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D9236" w14:textId="77777777" w:rsidR="002D1E04" w:rsidRDefault="002D1E04" w:rsidP="002D1E04">
      <w:pPr>
        <w:pStyle w:val="Heading1"/>
      </w:pPr>
      <w:r w:rsidRPr="00FF4DD6">
        <w:t>Changes to DataMerger</w:t>
      </w:r>
    </w:p>
    <w:p w14:paraId="1BBEF7F0" w14:textId="605D969D" w:rsidR="002D1E04" w:rsidRDefault="002D1E04" w:rsidP="002D1E04">
      <w:r>
        <w:t xml:space="preserve">The main changes </w:t>
      </w:r>
      <w:r w:rsidR="006A0BB6">
        <w:t>from</w:t>
      </w:r>
      <w:r>
        <w:t xml:space="preserve"> DataMerger</w:t>
      </w:r>
      <w:r w:rsidR="006A0BB6">
        <w:t xml:space="preserve"> 1.0 to</w:t>
      </w:r>
      <w:r>
        <w:t xml:space="preserve"> 2.0 are:</w:t>
      </w:r>
    </w:p>
    <w:p w14:paraId="083A6F42" w14:textId="77777777" w:rsidR="002D1E04" w:rsidRDefault="002D1E04" w:rsidP="002D1E04">
      <w:pPr>
        <w:pStyle w:val="ListParagraph"/>
        <w:numPr>
          <w:ilvl w:val="0"/>
          <w:numId w:val="6"/>
        </w:numPr>
      </w:pPr>
      <w:r>
        <w:t>the use of a different output file naming convention</w:t>
      </w:r>
    </w:p>
    <w:p w14:paraId="44CAEBE0" w14:textId="77777777" w:rsidR="002D1E04" w:rsidRDefault="002D1E04" w:rsidP="002D1E04">
      <w:pPr>
        <w:pStyle w:val="ListParagraph"/>
        <w:numPr>
          <w:ilvl w:val="0"/>
          <w:numId w:val="6"/>
        </w:numPr>
      </w:pPr>
      <w:r>
        <w:t>the incorporation of (optional) unit data</w:t>
      </w:r>
    </w:p>
    <w:p w14:paraId="37C7D35B" w14:textId="35307990" w:rsidR="002D1E04" w:rsidRDefault="002D1E04" w:rsidP="002D1E04">
      <w:pPr>
        <w:pStyle w:val="ListParagraph"/>
        <w:numPr>
          <w:ilvl w:val="0"/>
          <w:numId w:val="6"/>
        </w:numPr>
      </w:pPr>
      <w:r>
        <w:t xml:space="preserve">the introduction of an additional helper function </w:t>
      </w:r>
      <w:r w:rsidR="00706816">
        <w:rPr>
          <w:rFonts w:ascii="Courier" w:hAnsi="Courier"/>
        </w:rPr>
        <w:t>labc</w:t>
      </w:r>
      <w:r w:rsidR="00A9147C">
        <w:rPr>
          <w:rFonts w:ascii="Courier" w:hAnsi="Courier"/>
        </w:rPr>
        <w:t>hart2datamerger</w:t>
      </w:r>
      <w:r>
        <w:t xml:space="preserve"> which can be used to adapt PowerLab Chart data into </w:t>
      </w:r>
      <w:r w:rsidR="005A638F">
        <w:t>“</w:t>
      </w:r>
      <w:r w:rsidRPr="002D1E04">
        <w:rPr>
          <w:rFonts w:ascii="Courier" w:hAnsi="Courier"/>
        </w:rPr>
        <w:t>sampsamp</w:t>
      </w:r>
      <w:r w:rsidR="005A638F">
        <w:t xml:space="preserve">–like” </w:t>
      </w:r>
      <w:r>
        <w:t xml:space="preserve">format so that it can also be used in DataMerger. See the </w:t>
      </w:r>
      <w:r w:rsidR="00706816">
        <w:rPr>
          <w:rFonts w:ascii="Courier" w:hAnsi="Courier"/>
        </w:rPr>
        <w:t>labc</w:t>
      </w:r>
      <w:r w:rsidR="00A9147C">
        <w:rPr>
          <w:rFonts w:ascii="Courier" w:hAnsi="Courier"/>
        </w:rPr>
        <w:t>hart2datamerger</w:t>
      </w:r>
      <w:r>
        <w:t xml:space="preserve"> section below for more details.</w:t>
      </w:r>
    </w:p>
    <w:p w14:paraId="5B488381" w14:textId="26ED63BB" w:rsidR="00CB37F8" w:rsidRDefault="00CB37F8" w:rsidP="002D1E04">
      <w:pPr>
        <w:pStyle w:val="ListParagraph"/>
        <w:numPr>
          <w:ilvl w:val="0"/>
          <w:numId w:val="6"/>
        </w:numPr>
      </w:pPr>
      <w:r>
        <w:t xml:space="preserve">a small utility named </w:t>
      </w:r>
      <w:r w:rsidRPr="007F62D1">
        <w:rPr>
          <w:rFonts w:ascii="Courier" w:hAnsi="Courier"/>
        </w:rPr>
        <w:t>fixup</w:t>
      </w:r>
      <w:r>
        <w:t xml:space="preserve"> to repair parameter files that </w:t>
      </w:r>
      <w:r w:rsidR="00C67CE5">
        <w:t>misbehave when opened in Matlab</w:t>
      </w:r>
    </w:p>
    <w:p w14:paraId="080421E1" w14:textId="77777777" w:rsidR="002D1E04" w:rsidRDefault="002D1E04" w:rsidP="002D1E04">
      <w:pPr>
        <w:rPr>
          <w:rFonts w:ascii="Courier" w:eastAsiaTheme="majorEastAsia" w:hAnsi="Courier" w:cstheme="majorBidi"/>
          <w:color w:val="2E74B5" w:themeColor="accent1" w:themeShade="BF"/>
        </w:rPr>
      </w:pPr>
    </w:p>
    <w:p w14:paraId="219463B8" w14:textId="77777777" w:rsidR="002D1E04" w:rsidRPr="002D1E04" w:rsidRDefault="002D1E04" w:rsidP="002D1E04">
      <w:pPr>
        <w:rPr>
          <w:rFonts w:asciiTheme="majorHAnsi" w:eastAsiaTheme="majorEastAsia" w:hAnsiTheme="majorHAnsi" w:cstheme="majorBidi"/>
          <w:color w:val="2E74B5" w:themeColor="accent1" w:themeShade="BF"/>
          <w:sz w:val="26"/>
          <w:szCs w:val="26"/>
        </w:rPr>
      </w:pPr>
      <w:r w:rsidRPr="002D1E04">
        <w:rPr>
          <w:rFonts w:asciiTheme="majorHAnsi" w:eastAsiaTheme="majorEastAsia" w:hAnsiTheme="majorHAnsi" w:cstheme="majorBidi"/>
          <w:color w:val="2E74B5" w:themeColor="accent1" w:themeShade="BF"/>
          <w:sz w:val="26"/>
          <w:szCs w:val="26"/>
        </w:rPr>
        <w:t>File Naming</w:t>
      </w:r>
    </w:p>
    <w:p w14:paraId="54C25F69" w14:textId="77777777" w:rsidR="002D1E04" w:rsidRDefault="002D1E04" w:rsidP="002D1E04">
      <w:r>
        <w:t xml:space="preserve">The output file name now begins with a date-time timestamp, followed by the name of the stimulus, the cell number and the trial number. </w:t>
      </w:r>
    </w:p>
    <w:p w14:paraId="3FD3299E" w14:textId="77777777" w:rsidR="002D1E04" w:rsidRDefault="002D1E04" w:rsidP="002D1E04">
      <w:r>
        <w:t>For example:</w:t>
      </w:r>
    </w:p>
    <w:p w14:paraId="22F07083" w14:textId="77777777" w:rsidR="002D1E04" w:rsidRPr="00CC061B" w:rsidRDefault="002D1E04" w:rsidP="002D1E04">
      <w:pPr>
        <w:rPr>
          <w:rFonts w:ascii="Courier" w:hAnsi="Courier"/>
        </w:rPr>
      </w:pPr>
      <w:r w:rsidRPr="00CC061B">
        <w:rPr>
          <w:rFonts w:ascii="Courier" w:hAnsi="Courier"/>
        </w:rPr>
        <w:t>2017-04-04@12_35_59-TargetOnly-Cell01-Trial8.mat</w:t>
      </w:r>
    </w:p>
    <w:p w14:paraId="7D190A75" w14:textId="77777777" w:rsidR="002D1E04" w:rsidRDefault="002D1E04" w:rsidP="002D1E04">
      <w:r w:rsidRPr="00CC061B">
        <w:rPr>
          <w:rFonts w:ascii="Courier" w:hAnsi="Courier"/>
        </w:rPr>
        <w:t>2017-04-04@12_44_13-OpticFlowWithTarget-Cell01-Trial3.mat</w:t>
      </w:r>
    </w:p>
    <w:p w14:paraId="44B32589" w14:textId="77777777" w:rsidR="002D1E04" w:rsidRDefault="002D1E04" w:rsidP="002D1E04"/>
    <w:p w14:paraId="3A1EEB46" w14:textId="77777777" w:rsidR="002D1E04" w:rsidRPr="002D1E04" w:rsidRDefault="002D1E04" w:rsidP="002D1E04">
      <w:pPr>
        <w:rPr>
          <w:rFonts w:asciiTheme="majorHAnsi" w:eastAsiaTheme="majorEastAsia" w:hAnsiTheme="majorHAnsi" w:cstheme="majorBidi"/>
          <w:color w:val="2E74B5" w:themeColor="accent1" w:themeShade="BF"/>
          <w:sz w:val="26"/>
          <w:szCs w:val="26"/>
        </w:rPr>
      </w:pPr>
      <w:r w:rsidRPr="002D1E04">
        <w:rPr>
          <w:rFonts w:asciiTheme="majorHAnsi" w:eastAsiaTheme="majorEastAsia" w:hAnsiTheme="majorHAnsi" w:cstheme="majorBidi"/>
          <w:color w:val="2E74B5" w:themeColor="accent1" w:themeShade="BF"/>
          <w:sz w:val="26"/>
          <w:szCs w:val="26"/>
        </w:rPr>
        <w:t>Unit Data</w:t>
      </w:r>
    </w:p>
    <w:p w14:paraId="4F34AEED" w14:textId="06F696E3" w:rsidR="002D1E04" w:rsidRDefault="005B4E2D" w:rsidP="002D1E04">
      <w:r>
        <w:t>If acquisition has been done using PowerLab Chart, t</w:t>
      </w:r>
      <w:r w:rsidR="002D1E04">
        <w:t>he input file containing the data (</w:t>
      </w:r>
      <w:r w:rsidR="00633AA1">
        <w:t>created</w:t>
      </w:r>
      <w:r w:rsidR="002D1E04">
        <w:t xml:space="preserve"> using </w:t>
      </w:r>
      <w:r w:rsidR="00706816">
        <w:rPr>
          <w:rFonts w:ascii="Courier" w:hAnsi="Courier"/>
        </w:rPr>
        <w:t>labc</w:t>
      </w:r>
      <w:r w:rsidR="00A9147C">
        <w:rPr>
          <w:rFonts w:ascii="Courier" w:hAnsi="Courier"/>
        </w:rPr>
        <w:t>hart2datamerger</w:t>
      </w:r>
      <w:r w:rsidR="002D1E04">
        <w:t>) can optionally contain unit data that tracks the occurrence of spikes from identified units.</w:t>
      </w:r>
    </w:p>
    <w:p w14:paraId="3327936A" w14:textId="77777777" w:rsidR="002D1E04" w:rsidRDefault="002D1E04" w:rsidP="002D1E04"/>
    <w:p w14:paraId="104F10C5" w14:textId="77777777" w:rsidR="002D1E04" w:rsidRDefault="002D1E04" w:rsidP="002D1E04">
      <w:r>
        <w:t xml:space="preserve">DataMerger will look for MATLAB variables named </w:t>
      </w:r>
      <w:r w:rsidRPr="00CC061B">
        <w:rPr>
          <w:rFonts w:ascii="Courier" w:hAnsi="Courier"/>
        </w:rPr>
        <w:t>unit_blockN</w:t>
      </w:r>
      <w:r>
        <w:t xml:space="preserve">, where N is the number of the block. These are analogous to </w:t>
      </w:r>
      <w:r w:rsidRPr="00CC061B">
        <w:rPr>
          <w:rFonts w:ascii="Courier" w:hAnsi="Courier"/>
        </w:rPr>
        <w:t>data_blockN</w:t>
      </w:r>
      <w:r>
        <w:t xml:space="preserve"> and </w:t>
      </w:r>
      <w:r w:rsidRPr="00CC061B">
        <w:rPr>
          <w:rFonts w:ascii="Courier" w:hAnsi="Courier"/>
        </w:rPr>
        <w:t>ticktimes_blockN</w:t>
      </w:r>
      <w:r>
        <w:t xml:space="preserve"> from </w:t>
      </w:r>
      <w:r w:rsidRPr="00CC061B">
        <w:rPr>
          <w:rFonts w:ascii="Courier" w:hAnsi="Courier"/>
        </w:rPr>
        <w:t>sampsamp</w:t>
      </w:r>
      <w:r>
        <w:t xml:space="preserve">, and correspond to the same blocks in the data. </w:t>
      </w:r>
    </w:p>
    <w:p w14:paraId="4442FF14" w14:textId="77777777" w:rsidR="002D1E04" w:rsidRDefault="002D1E04" w:rsidP="002D1E04"/>
    <w:p w14:paraId="59406DDE" w14:textId="77777777" w:rsidR="002D1E04" w:rsidRDefault="002D1E04" w:rsidP="002D1E04">
      <w:r>
        <w:t xml:space="preserve">After merging, DataMerger will include a variable named </w:t>
      </w:r>
      <w:r w:rsidRPr="00CC061B">
        <w:rPr>
          <w:rFonts w:ascii="Courier" w:hAnsi="Courier"/>
        </w:rPr>
        <w:t>Units</w:t>
      </w:r>
      <w:r>
        <w:t xml:space="preserve"> in the </w:t>
      </w:r>
      <w:r w:rsidRPr="00CC061B">
        <w:rPr>
          <w:rFonts w:ascii="Courier" w:hAnsi="Courier"/>
        </w:rPr>
        <w:t>.mat</w:t>
      </w:r>
      <w:r>
        <w:t xml:space="preserve"> output file. This will be a matrix with N rows, where each row corresponds to a different unit. The row for a particular unit contains a 1 at each sample where a spike for that unit occurred, and 0 everywhere else.</w:t>
      </w:r>
    </w:p>
    <w:p w14:paraId="17C3C20E" w14:textId="77777777" w:rsidR="002D1E04" w:rsidRDefault="002D1E04" w:rsidP="002D1E04"/>
    <w:p w14:paraId="4BF855D9" w14:textId="77777777" w:rsidR="002D1E04" w:rsidRDefault="002D1E04" w:rsidP="002D1E04">
      <w:r>
        <w:t>The rest of the output file format is unchanged.</w:t>
      </w:r>
    </w:p>
    <w:p w14:paraId="1102399B" w14:textId="77777777" w:rsidR="002D1E04" w:rsidRDefault="002D1E04" w:rsidP="002D1E04"/>
    <w:p w14:paraId="1D68A5A2" w14:textId="77777777" w:rsidR="002D1E04" w:rsidRDefault="002D1E04" w:rsidP="002D1E04">
      <w:r>
        <w:t xml:space="preserve">Note that </w:t>
      </w:r>
      <w:r w:rsidRPr="00CC061B">
        <w:rPr>
          <w:rFonts w:ascii="Courier" w:hAnsi="Courier"/>
        </w:rPr>
        <w:t>sampsamp</w:t>
      </w:r>
      <w:r>
        <w:t xml:space="preserve"> itself does not currently supply spike/unit data. However, as the inclusion of unit data is optional, old </w:t>
      </w:r>
      <w:r w:rsidRPr="00CC061B">
        <w:rPr>
          <w:rFonts w:ascii="Courier" w:hAnsi="Courier"/>
        </w:rPr>
        <w:t>sampsamp</w:t>
      </w:r>
      <w:r>
        <w:t xml:space="preserve"> files should still load correctly as before (but will have their output saved to files named according to the new convention).</w:t>
      </w:r>
    </w:p>
    <w:p w14:paraId="52A705C7" w14:textId="77777777" w:rsidR="002D1E04" w:rsidRDefault="002D1E04" w:rsidP="0062313F">
      <w:pPr>
        <w:pStyle w:val="Heading2"/>
      </w:pPr>
    </w:p>
    <w:p w14:paraId="3D64593B" w14:textId="77777777" w:rsidR="002D1E04" w:rsidRDefault="002D1E04">
      <w:pPr>
        <w:rPr>
          <w:rFonts w:asciiTheme="majorHAnsi" w:eastAsiaTheme="majorEastAsia" w:hAnsiTheme="majorHAnsi" w:cstheme="majorBidi"/>
          <w:color w:val="2E74B5" w:themeColor="accent1" w:themeShade="BF"/>
          <w:sz w:val="26"/>
          <w:szCs w:val="26"/>
        </w:rPr>
      </w:pPr>
      <w:r>
        <w:br w:type="page"/>
      </w:r>
    </w:p>
    <w:p w14:paraId="11D59929" w14:textId="4483F085" w:rsidR="00834548" w:rsidRPr="00C05777" w:rsidRDefault="00706816" w:rsidP="0062313F">
      <w:pPr>
        <w:pStyle w:val="Heading2"/>
      </w:pPr>
      <w:r>
        <w:lastRenderedPageBreak/>
        <w:t>lab</w:t>
      </w:r>
      <w:r w:rsidR="00A9147C">
        <w:t>chart2datamerger</w:t>
      </w:r>
      <w:r w:rsidR="0062313F" w:rsidRPr="00C05777">
        <w:t>: formatting Chart data for DataMerger</w:t>
      </w:r>
    </w:p>
    <w:p w14:paraId="5FA69DD5" w14:textId="77777777" w:rsidR="00BE2778" w:rsidRDefault="00BE2778" w:rsidP="00941DD6">
      <w:pPr>
        <w:rPr>
          <w:rFonts w:ascii="Courier" w:hAnsi="Courier"/>
        </w:rPr>
      </w:pPr>
    </w:p>
    <w:p w14:paraId="6431B705" w14:textId="5242E6D1" w:rsidR="00941DD6" w:rsidRDefault="00BE2778" w:rsidP="00941DD6">
      <w:r>
        <w:t xml:space="preserve">The </w:t>
      </w:r>
      <w:r w:rsidR="00706816">
        <w:rPr>
          <w:rFonts w:ascii="Courier" w:hAnsi="Courier"/>
        </w:rPr>
        <w:t>labc</w:t>
      </w:r>
      <w:r w:rsidR="00A9147C">
        <w:rPr>
          <w:rFonts w:ascii="Courier" w:hAnsi="Courier"/>
        </w:rPr>
        <w:t>hart2datamerger</w:t>
      </w:r>
      <w:r>
        <w:t xml:space="preserve"> folder contains a number of functions to help the analyst to format data recorded with PowerLab Chart so that it can be merged with the corresponding FlyFly parameter files using </w:t>
      </w:r>
      <w:r w:rsidRPr="00BE2778">
        <w:rPr>
          <w:rFonts w:ascii="Courier" w:hAnsi="Courier"/>
        </w:rPr>
        <w:t>DataMerger</w:t>
      </w:r>
      <w:r>
        <w:t xml:space="preserve">. </w:t>
      </w:r>
      <w:r w:rsidR="00941DD6" w:rsidRPr="00941DD6">
        <w:rPr>
          <w:rFonts w:ascii="Courier" w:hAnsi="Courier"/>
        </w:rPr>
        <w:t>DataMerger</w:t>
      </w:r>
      <w:r w:rsidR="00941DD6">
        <w:t xml:space="preserve"> currently accepts only </w:t>
      </w:r>
      <w:r w:rsidR="004A6DA4">
        <w:t xml:space="preserve">the data format that is produced when data is acquired using </w:t>
      </w:r>
      <w:r w:rsidR="00941DD6" w:rsidRPr="00941DD6">
        <w:rPr>
          <w:rFonts w:ascii="Courier" w:hAnsi="Courier"/>
        </w:rPr>
        <w:t>sampsamp</w:t>
      </w:r>
      <w:r w:rsidR="00941DD6">
        <w:t>.</w:t>
      </w:r>
      <w:r w:rsidR="004A6DA4">
        <w:t xml:space="preserve"> The functions in the </w:t>
      </w:r>
      <w:r w:rsidR="00706816">
        <w:rPr>
          <w:rFonts w:ascii="Courier" w:hAnsi="Courier"/>
        </w:rPr>
        <w:t>labchart2datamerger</w:t>
      </w:r>
      <w:r w:rsidR="00706816">
        <w:t xml:space="preserve"> </w:t>
      </w:r>
      <w:r w:rsidR="004A6DA4">
        <w:t xml:space="preserve">folder remove this dependence on </w:t>
      </w:r>
      <w:r w:rsidR="004A6DA4" w:rsidRPr="004A6DA4">
        <w:rPr>
          <w:rFonts w:ascii="Courier" w:hAnsi="Courier"/>
        </w:rPr>
        <w:t>sampsamp</w:t>
      </w:r>
      <w:r w:rsidR="00914559">
        <w:t xml:space="preserve"> as an acquisition system, </w:t>
      </w:r>
      <w:r w:rsidR="004A6DA4">
        <w:t xml:space="preserve">so we can use data </w:t>
      </w:r>
      <w:r w:rsidR="0081219E">
        <w:t xml:space="preserve">acquired with </w:t>
      </w:r>
      <w:r w:rsidR="00706816">
        <w:t>Lab</w:t>
      </w:r>
      <w:r w:rsidR="0081219E">
        <w:t xml:space="preserve">Chart </w:t>
      </w:r>
      <w:r w:rsidR="004A6DA4">
        <w:t>as well.</w:t>
      </w:r>
    </w:p>
    <w:p w14:paraId="13DCBEC6" w14:textId="77777777" w:rsidR="00914559" w:rsidRDefault="00914559" w:rsidP="00941DD6"/>
    <w:p w14:paraId="168F80E8" w14:textId="4952B74C" w:rsidR="00914559" w:rsidRDefault="00914559" w:rsidP="00941DD6">
      <w:r>
        <w:t xml:space="preserve">There are </w:t>
      </w:r>
      <w:r w:rsidR="00D26BA0">
        <w:t>two main</w:t>
      </w:r>
      <w:r>
        <w:t xml:space="preserve"> functions in the folder:</w:t>
      </w:r>
    </w:p>
    <w:p w14:paraId="68B75B09" w14:textId="3CE0E57B" w:rsidR="00914559" w:rsidRDefault="00914559" w:rsidP="00914559">
      <w:pPr>
        <w:pStyle w:val="ListParagraph"/>
        <w:numPr>
          <w:ilvl w:val="0"/>
          <w:numId w:val="2"/>
        </w:numPr>
      </w:pPr>
      <w:r w:rsidRPr="00914559">
        <w:rPr>
          <w:rFonts w:ascii="Courier" w:hAnsi="Courier"/>
        </w:rPr>
        <w:t>find_blocks</w:t>
      </w:r>
      <w:r>
        <w:t xml:space="preserve"> detects the boundaries of data blocks (defined as periods when the photo diode is switched on), using photo diode data</w:t>
      </w:r>
      <w:r w:rsidR="00493EF6">
        <w:t xml:space="preserve"> (</w:t>
      </w:r>
      <w:r w:rsidR="00706816">
        <w:t>created previously with LabChart</w:t>
      </w:r>
      <w:r w:rsidR="00493EF6">
        <w:t>)</w:t>
      </w:r>
      <w:r>
        <w:t>.</w:t>
      </w:r>
    </w:p>
    <w:p w14:paraId="0E61AA7A" w14:textId="56E144EA" w:rsidR="00914559" w:rsidRDefault="00706816" w:rsidP="00914559">
      <w:pPr>
        <w:pStyle w:val="ListParagraph"/>
        <w:numPr>
          <w:ilvl w:val="0"/>
          <w:numId w:val="2"/>
        </w:numPr>
      </w:pPr>
      <w:r>
        <w:rPr>
          <w:rFonts w:ascii="Courier" w:hAnsi="Courier"/>
        </w:rPr>
        <w:t>labc</w:t>
      </w:r>
      <w:r w:rsidR="00A9147C">
        <w:rPr>
          <w:rFonts w:ascii="Courier" w:hAnsi="Courier"/>
        </w:rPr>
        <w:t>hart2datamerger</w:t>
      </w:r>
      <w:r w:rsidR="00914559">
        <w:t xml:space="preserve"> </w:t>
      </w:r>
      <w:r w:rsidR="00D26BA0">
        <w:t xml:space="preserve">reads in a file of </w:t>
      </w:r>
      <w:r>
        <w:t xml:space="preserve">LabChart </w:t>
      </w:r>
      <w:r w:rsidR="00D26BA0">
        <w:t>formatted data, converts it to data that is suitable for use in DataMerger, and saves the converted data to a file.</w:t>
      </w:r>
    </w:p>
    <w:p w14:paraId="1D085733" w14:textId="77777777" w:rsidR="007D63D5" w:rsidRDefault="007D63D5" w:rsidP="007D63D5"/>
    <w:p w14:paraId="367F36DA" w14:textId="0CE94C99" w:rsidR="00C05777" w:rsidRPr="00C05777" w:rsidRDefault="00C05777" w:rsidP="00C05777">
      <w:pPr>
        <w:pStyle w:val="Heading2"/>
        <w:rPr>
          <w:rFonts w:ascii="Courier" w:hAnsi="Courier"/>
          <w:sz w:val="24"/>
          <w:szCs w:val="24"/>
        </w:rPr>
      </w:pPr>
      <w:r w:rsidRPr="00C05777">
        <w:rPr>
          <w:rFonts w:ascii="Courier" w:hAnsi="Courier"/>
          <w:sz w:val="24"/>
          <w:szCs w:val="24"/>
        </w:rPr>
        <w:t>find_blocks</w:t>
      </w:r>
    </w:p>
    <w:p w14:paraId="5709954C" w14:textId="6E0DF57E" w:rsidR="00C05777" w:rsidRDefault="00C05777" w:rsidP="00C05777">
      <w:r w:rsidRPr="00C05777">
        <w:rPr>
          <w:rFonts w:ascii="Courier" w:hAnsi="Courier"/>
        </w:rPr>
        <w:t>find_blocks</w:t>
      </w:r>
      <w:r>
        <w:t xml:space="preserve"> takes one required argument (the photo diode data array), and </w:t>
      </w:r>
      <w:r w:rsidR="00155B33">
        <w:t>five</w:t>
      </w:r>
      <w:r>
        <w:t xml:space="preserve"> optional arguments. The</w:t>
      </w:r>
      <w:r w:rsidR="00155B33">
        <w:t xml:space="preserve"> first four</w:t>
      </w:r>
      <w:r>
        <w:t xml:space="preserve"> optional arguments are parameters that determine how </w:t>
      </w:r>
      <w:r w:rsidRPr="00C32023">
        <w:rPr>
          <w:rFonts w:ascii="Courier" w:hAnsi="Courier"/>
        </w:rPr>
        <w:t>find_blocks</w:t>
      </w:r>
      <w:r>
        <w:t xml:space="preserve"> detects blocks of data from the photo diode data. They are in sequence: </w:t>
      </w:r>
      <w:r w:rsidRPr="00941DD6">
        <w:rPr>
          <w:rFonts w:ascii="Courier" w:hAnsi="Courier"/>
        </w:rPr>
        <w:t>ON_THRESHOLD</w:t>
      </w:r>
      <w:r>
        <w:t xml:space="preserve">, </w:t>
      </w:r>
      <w:r w:rsidRPr="00941DD6">
        <w:rPr>
          <w:rFonts w:ascii="Courier" w:hAnsi="Courier"/>
        </w:rPr>
        <w:t>UPPER_VALUE_THRESHOLD</w:t>
      </w:r>
      <w:r>
        <w:t xml:space="preserve">, </w:t>
      </w:r>
      <w:r w:rsidRPr="00941DD6">
        <w:rPr>
          <w:rFonts w:ascii="Courier" w:hAnsi="Courier"/>
        </w:rPr>
        <w:t>ON_DURATION</w:t>
      </w:r>
      <w:r>
        <w:t xml:space="preserve">, and </w:t>
      </w:r>
      <w:r w:rsidRPr="00941DD6">
        <w:rPr>
          <w:rFonts w:ascii="Courier" w:hAnsi="Courier"/>
        </w:rPr>
        <w:t>OFF_DURATION</w:t>
      </w:r>
      <w:r>
        <w:t>.</w:t>
      </w:r>
      <w:r w:rsidR="00575531">
        <w:t xml:space="preserve"> The fifth parameter </w:t>
      </w:r>
      <w:r w:rsidR="00575531" w:rsidRPr="00575531">
        <w:rPr>
          <w:rFonts w:ascii="Courier" w:hAnsi="Courier"/>
        </w:rPr>
        <w:t>view</w:t>
      </w:r>
      <w:r w:rsidR="00575531">
        <w:t xml:space="preserve"> determines whether the results of block detection are displayed by calling</w:t>
      </w:r>
      <w:r w:rsidR="00D26BA0">
        <w:t xml:space="preserve"> the separate function</w:t>
      </w:r>
      <w:r w:rsidR="00575531">
        <w:t xml:space="preserve"> </w:t>
      </w:r>
      <w:r w:rsidR="00575531" w:rsidRPr="00575531">
        <w:rPr>
          <w:rFonts w:ascii="Courier" w:hAnsi="Courier"/>
        </w:rPr>
        <w:t>plot_blocks</w:t>
      </w:r>
      <w:r w:rsidR="00575531">
        <w:t xml:space="preserve"> (default value is true).</w:t>
      </w:r>
    </w:p>
    <w:p w14:paraId="69BFE5E8" w14:textId="77777777" w:rsidR="00DA1082" w:rsidRDefault="00DA1082" w:rsidP="00941DD6"/>
    <w:p w14:paraId="4B06929A" w14:textId="34DD3624" w:rsidR="00DA1082" w:rsidRDefault="00DA1082" w:rsidP="00941DD6">
      <w:r>
        <w:t xml:space="preserve">The way </w:t>
      </w:r>
      <w:r w:rsidRPr="00FA5715">
        <w:rPr>
          <w:rFonts w:ascii="Courier" w:hAnsi="Courier"/>
        </w:rPr>
        <w:t>find_blocks</w:t>
      </w:r>
      <w:r>
        <w:t xml:space="preserve"> detects blocks is as follows:</w:t>
      </w:r>
    </w:p>
    <w:p w14:paraId="76B26518" w14:textId="46F28745" w:rsidR="00DA1082" w:rsidRDefault="00DA1082" w:rsidP="00941DD6">
      <w:r>
        <w:t xml:space="preserve">It first locates potential blocks as all continuous time periods where the value of the photo diode is greater than </w:t>
      </w:r>
      <w:r w:rsidRPr="00941DD6">
        <w:rPr>
          <w:rFonts w:ascii="Courier" w:hAnsi="Courier"/>
        </w:rPr>
        <w:t>ON_THRESHOLD</w:t>
      </w:r>
      <w:r>
        <w:t xml:space="preserve">. For each potential block, it then checks whether there are any values greater than </w:t>
      </w:r>
      <w:r w:rsidRPr="00941DD6">
        <w:rPr>
          <w:rFonts w:ascii="Courier" w:hAnsi="Courier"/>
        </w:rPr>
        <w:t>UPPER_VALUE_THRESHOLD</w:t>
      </w:r>
      <w:r>
        <w:t>, which is a kind of “sanity check” – if values exceed this limit, it is likely that there was something wrong with the photo diode recording at this point, and the block is discarded.</w:t>
      </w:r>
    </w:p>
    <w:p w14:paraId="53D3D9FF" w14:textId="77777777" w:rsidR="00514B40" w:rsidRDefault="00DA1082" w:rsidP="00941DD6">
      <w:r>
        <w:t xml:space="preserve">Next, </w:t>
      </w:r>
      <w:r w:rsidR="00514B40">
        <w:t xml:space="preserve">the software finds and corrects mistakes in the demarcation of blocks. These mistakes can be of two kinds: </w:t>
      </w:r>
    </w:p>
    <w:p w14:paraId="186F2865" w14:textId="2750A689" w:rsidR="00DA1082" w:rsidRDefault="00514B40" w:rsidP="00514B40">
      <w:pPr>
        <w:pStyle w:val="ListParagraph"/>
        <w:numPr>
          <w:ilvl w:val="0"/>
          <w:numId w:val="1"/>
        </w:numPr>
      </w:pPr>
      <w:r>
        <w:t xml:space="preserve">We have incorrectly split up a block into two or more smaller blocks because the photo diode value dropped below </w:t>
      </w:r>
      <w:r w:rsidRPr="00941DD6">
        <w:rPr>
          <w:rFonts w:ascii="Courier" w:hAnsi="Courier"/>
        </w:rPr>
        <w:t>ON_THRESHOLD</w:t>
      </w:r>
      <w:r>
        <w:t xml:space="preserve">, but did so for </w:t>
      </w:r>
      <w:r w:rsidR="00AE4840">
        <w:t xml:space="preserve">only </w:t>
      </w:r>
      <w:r>
        <w:t xml:space="preserve">a negligible length of time. </w:t>
      </w:r>
      <w:r w:rsidR="00525D41">
        <w:t>To fix this, a</w:t>
      </w:r>
      <w:r>
        <w:t xml:space="preserve">ll gaps between blocks that are shorter than </w:t>
      </w:r>
      <w:r w:rsidRPr="00941DD6">
        <w:rPr>
          <w:rFonts w:ascii="Courier" w:hAnsi="Courier"/>
        </w:rPr>
        <w:t>OFF_DURATION</w:t>
      </w:r>
      <w:r>
        <w:t xml:space="preserve"> samples in duration are ignored, and the two blocks on either side of the gap are merged together. </w:t>
      </w:r>
    </w:p>
    <w:p w14:paraId="613C3A2E" w14:textId="28CADC0D" w:rsidR="00DA1082" w:rsidRDefault="00514B40" w:rsidP="00941DD6">
      <w:pPr>
        <w:pStyle w:val="ListParagraph"/>
        <w:numPr>
          <w:ilvl w:val="0"/>
          <w:numId w:val="1"/>
        </w:numPr>
      </w:pPr>
      <w:r>
        <w:t>We have incorrectly identified</w:t>
      </w:r>
      <w:r w:rsidR="00AE4840">
        <w:t xml:space="preserve"> a sequence as a data block</w:t>
      </w:r>
      <w:r>
        <w:t xml:space="preserve"> when the photo diode value went above </w:t>
      </w:r>
      <w:r w:rsidRPr="00941DD6">
        <w:rPr>
          <w:rFonts w:ascii="Courier" w:hAnsi="Courier"/>
        </w:rPr>
        <w:t>ON_THRESHOLD</w:t>
      </w:r>
      <w:r>
        <w:t xml:space="preserve">, </w:t>
      </w:r>
      <w:r w:rsidR="00AE4840">
        <w:t xml:space="preserve">but this occurred </w:t>
      </w:r>
      <w:r>
        <w:t xml:space="preserve">for </w:t>
      </w:r>
      <w:r w:rsidR="00AE4840">
        <w:t xml:space="preserve">only </w:t>
      </w:r>
      <w:r>
        <w:t>a negligible length of time.</w:t>
      </w:r>
      <w:r w:rsidR="00AE4840">
        <w:t xml:space="preserve"> </w:t>
      </w:r>
      <w:r w:rsidR="00525D41">
        <w:t>To fix this, a</w:t>
      </w:r>
      <w:r w:rsidR="00AE4840">
        <w:t xml:space="preserve">ll blocks shorter than </w:t>
      </w:r>
      <w:r w:rsidR="00AE4840" w:rsidRPr="00941DD6">
        <w:rPr>
          <w:rFonts w:ascii="Courier" w:hAnsi="Courier"/>
        </w:rPr>
        <w:t>ON_DURATION</w:t>
      </w:r>
      <w:r w:rsidR="00AE4840">
        <w:t xml:space="preserve"> samples in duration are discarded. There is an important exception to this: if there is also a negligible gap occurring after this block, the block is not discarded, but is merged with the next block instead.</w:t>
      </w:r>
    </w:p>
    <w:p w14:paraId="781E5A8B" w14:textId="77777777" w:rsidR="00DA1082" w:rsidRDefault="00DA1082" w:rsidP="00941DD6"/>
    <w:p w14:paraId="1B01B17E" w14:textId="4865F749" w:rsidR="00C05777" w:rsidRDefault="00C05777" w:rsidP="00C05777">
      <w:r>
        <w:t xml:space="preserve">By default, </w:t>
      </w:r>
      <w:r w:rsidRPr="00A11EEB">
        <w:rPr>
          <w:rFonts w:ascii="Courier" w:hAnsi="Courier"/>
        </w:rPr>
        <w:t>find_blocks</w:t>
      </w:r>
      <w:r>
        <w:t xml:space="preserve"> will use the values 1.5e</w:t>
      </w:r>
      <w:r w:rsidRPr="003773D8">
        <w:rPr>
          <w:vertAlign w:val="superscript"/>
        </w:rPr>
        <w:t>-3</w:t>
      </w:r>
      <w:r>
        <w:t xml:space="preserve"> and </w:t>
      </w:r>
      <w:r w:rsidR="00706816">
        <w:t>9</w:t>
      </w:r>
      <w:r>
        <w:t>e</w:t>
      </w:r>
      <w:r w:rsidRPr="003773D8">
        <w:rPr>
          <w:vertAlign w:val="superscript"/>
        </w:rPr>
        <w:t>-3</w:t>
      </w:r>
      <w:r>
        <w:t xml:space="preserve"> respectively for </w:t>
      </w:r>
      <w:r w:rsidRPr="00941DD6">
        <w:rPr>
          <w:rFonts w:ascii="Courier" w:hAnsi="Courier"/>
        </w:rPr>
        <w:t>ON_THRESHOLD</w:t>
      </w:r>
      <w:r>
        <w:t xml:space="preserve"> and </w:t>
      </w:r>
      <w:r w:rsidRPr="00941DD6">
        <w:rPr>
          <w:rFonts w:ascii="Courier" w:hAnsi="Courier"/>
        </w:rPr>
        <w:t>UPPER_VALUE_THRESHOLD</w:t>
      </w:r>
      <w:r>
        <w:t xml:space="preserve">, and 20 samples each for </w:t>
      </w:r>
      <w:r w:rsidRPr="00941DD6">
        <w:rPr>
          <w:rFonts w:ascii="Courier" w:hAnsi="Courier"/>
        </w:rPr>
        <w:t>ON_DURATION</w:t>
      </w:r>
      <w:r>
        <w:t xml:space="preserve"> and </w:t>
      </w:r>
      <w:r w:rsidRPr="00941DD6">
        <w:rPr>
          <w:rFonts w:ascii="Courier" w:hAnsi="Courier"/>
        </w:rPr>
        <w:t>OFF_DURATION</w:t>
      </w:r>
      <w:r>
        <w:t>.</w:t>
      </w:r>
    </w:p>
    <w:p w14:paraId="0968A29D" w14:textId="77777777" w:rsidR="00525D41" w:rsidRDefault="00525D41" w:rsidP="00C05777"/>
    <w:p w14:paraId="24A8C39A" w14:textId="1CE45D5F" w:rsidR="00C05777" w:rsidRPr="007E3F4B" w:rsidRDefault="00706816" w:rsidP="00941DD6">
      <w:pPr>
        <w:rPr>
          <w:rFonts w:ascii="Courier" w:eastAsiaTheme="majorEastAsia" w:hAnsi="Courier" w:cstheme="majorBidi"/>
          <w:color w:val="2E74B5" w:themeColor="accent1" w:themeShade="BF"/>
        </w:rPr>
      </w:pPr>
      <w:r>
        <w:rPr>
          <w:rFonts w:ascii="Courier" w:eastAsiaTheme="majorEastAsia" w:hAnsi="Courier" w:cstheme="majorBidi"/>
          <w:color w:val="2E74B5" w:themeColor="accent1" w:themeShade="BF"/>
        </w:rPr>
        <w:t>labc</w:t>
      </w:r>
      <w:r w:rsidR="00A9147C">
        <w:rPr>
          <w:rFonts w:ascii="Courier" w:eastAsiaTheme="majorEastAsia" w:hAnsi="Courier" w:cstheme="majorBidi"/>
          <w:color w:val="2E74B5" w:themeColor="accent1" w:themeShade="BF"/>
        </w:rPr>
        <w:t>hart2datamerger</w:t>
      </w:r>
    </w:p>
    <w:p w14:paraId="2582D6DF" w14:textId="2103D436" w:rsidR="00C05777" w:rsidRDefault="00706816" w:rsidP="00C05777">
      <w:r>
        <w:rPr>
          <w:rFonts w:ascii="Courier" w:hAnsi="Courier"/>
        </w:rPr>
        <w:t>labc</w:t>
      </w:r>
      <w:r w:rsidR="00A9147C">
        <w:rPr>
          <w:rFonts w:ascii="Courier" w:hAnsi="Courier"/>
        </w:rPr>
        <w:t>hart2datamerger</w:t>
      </w:r>
      <w:r w:rsidR="00C05777">
        <w:t xml:space="preserve"> takes </w:t>
      </w:r>
      <w:r w:rsidR="004E6BB2">
        <w:t>two required arguments (</w:t>
      </w:r>
      <w:r w:rsidR="00C05777">
        <w:t>input file name</w:t>
      </w:r>
      <w:r w:rsidR="004E6BB2">
        <w:t xml:space="preserve">, </w:t>
      </w:r>
      <w:r w:rsidR="00C05777">
        <w:t>output file name</w:t>
      </w:r>
      <w:r w:rsidR="004E6BB2">
        <w:t>)</w:t>
      </w:r>
      <w:r w:rsidR="00C05777">
        <w:t xml:space="preserve"> and </w:t>
      </w:r>
      <w:r w:rsidR="00CC5359">
        <w:t xml:space="preserve">the </w:t>
      </w:r>
      <w:r w:rsidR="00C05777">
        <w:t xml:space="preserve">four optional </w:t>
      </w:r>
      <w:r w:rsidR="00DB4F37">
        <w:t xml:space="preserve">parameters described above for </w:t>
      </w:r>
      <w:r w:rsidR="00DB4F37" w:rsidRPr="00DB4F37">
        <w:rPr>
          <w:rFonts w:ascii="Courier" w:hAnsi="Courier"/>
        </w:rPr>
        <w:t>find_blocks</w:t>
      </w:r>
      <w:r w:rsidR="00DB4F37">
        <w:t xml:space="preserve">, which are passed straight through to </w:t>
      </w:r>
      <w:r w:rsidR="00DB4F37" w:rsidRPr="00DB4F37">
        <w:rPr>
          <w:rFonts w:ascii="Courier" w:hAnsi="Courier"/>
        </w:rPr>
        <w:t>find_blocks</w:t>
      </w:r>
      <w:r w:rsidR="00C05777">
        <w:t>.</w:t>
      </w:r>
    </w:p>
    <w:p w14:paraId="578A2FD9" w14:textId="6FBDB145" w:rsidR="00D26BA0" w:rsidRDefault="00706816" w:rsidP="00C05777">
      <w:r>
        <w:rPr>
          <w:rFonts w:ascii="Courier" w:hAnsi="Courier"/>
        </w:rPr>
        <w:t>labchart2datamerger</w:t>
      </w:r>
      <w:r>
        <w:t xml:space="preserve"> </w:t>
      </w:r>
      <w:r w:rsidR="00D26BA0">
        <w:t>loads an input file which shou</w:t>
      </w:r>
      <w:r w:rsidR="006D3204">
        <w:t>l</w:t>
      </w:r>
      <w:r w:rsidR="00D26BA0">
        <w:t>d contain variables named Date, Photodiode, RawData and Time, and optionally variables named Unit1, Unit2, etc.</w:t>
      </w:r>
    </w:p>
    <w:p w14:paraId="48269140" w14:textId="18CF12AE" w:rsidR="00FF4DD6" w:rsidRDefault="00FA7CD7" w:rsidP="00C05777">
      <w:r>
        <w:t xml:space="preserve">It </w:t>
      </w:r>
      <w:r w:rsidR="00D26BA0">
        <w:t>calls</w:t>
      </w:r>
      <w:r w:rsidR="008C17AE">
        <w:t xml:space="preserve"> </w:t>
      </w:r>
      <w:r w:rsidRPr="00434753">
        <w:rPr>
          <w:rFonts w:ascii="Courier" w:hAnsi="Courier"/>
        </w:rPr>
        <w:t>find_blocks</w:t>
      </w:r>
      <w:r w:rsidR="00D26BA0">
        <w:t>, then uses the detected block boundaries to package the raw data, photo diode data and unit data into the correct format for DataMerger</w:t>
      </w:r>
      <w:r>
        <w:t xml:space="preserve">. </w:t>
      </w:r>
      <w:r w:rsidR="004E6BB2">
        <w:t xml:space="preserve">It does not call </w:t>
      </w:r>
      <w:r w:rsidR="004E6BB2" w:rsidRPr="00D26BA0">
        <w:rPr>
          <w:rFonts w:ascii="Courier" w:hAnsi="Courier"/>
        </w:rPr>
        <w:t>plot_blocks</w:t>
      </w:r>
      <w:r w:rsidR="004E6BB2">
        <w:t xml:space="preserve">, so that </w:t>
      </w:r>
      <w:r w:rsidR="00D26BA0">
        <w:t>results are not displayed on the screen.</w:t>
      </w:r>
    </w:p>
    <w:p w14:paraId="54E3D70E" w14:textId="465640F5" w:rsidR="00D26BA0" w:rsidRDefault="00D26BA0" w:rsidP="00C05777">
      <w:r>
        <w:t>Finally, the converted data is saved to the output file that was specified.</w:t>
      </w:r>
    </w:p>
    <w:p w14:paraId="7964A7B5" w14:textId="77777777" w:rsidR="00C05777" w:rsidRDefault="00C05777" w:rsidP="00941DD6"/>
    <w:p w14:paraId="7BDD4F2E" w14:textId="439C81D7" w:rsidR="00C67CE5" w:rsidRDefault="00D26BA0" w:rsidP="00D26BA0">
      <w:r>
        <w:t xml:space="preserve">It is recommended that analysts run </w:t>
      </w:r>
      <w:r w:rsidRPr="003773D8">
        <w:rPr>
          <w:rFonts w:ascii="Courier" w:hAnsi="Courier"/>
        </w:rPr>
        <w:t>find_blocks</w:t>
      </w:r>
      <w:r>
        <w:t xml:space="preserve"> on its own first, with the </w:t>
      </w:r>
      <w:r w:rsidRPr="00D26BA0">
        <w:rPr>
          <w:rFonts w:ascii="Courier" w:hAnsi="Courier"/>
        </w:rPr>
        <w:t>view</w:t>
      </w:r>
      <w:r>
        <w:t xml:space="preserve"> parameter set to true, in order to determine appropriate parameters for their data set. </w:t>
      </w:r>
      <w:r w:rsidR="00706816">
        <w:t xml:space="preserve">By default, this will also call </w:t>
      </w:r>
      <w:r w:rsidR="00706816" w:rsidRPr="00706816">
        <w:rPr>
          <w:rFonts w:ascii="Courier" w:hAnsi="Courier"/>
        </w:rPr>
        <w:t>plot_blocks</w:t>
      </w:r>
      <w:r w:rsidR="00706816">
        <w:t xml:space="preserve">, which will display the block boundaries on the screen. </w:t>
      </w:r>
      <w:r>
        <w:t xml:space="preserve">Once the correct parameters have been found, they can then be passed in to </w:t>
      </w:r>
      <w:r w:rsidR="00706816">
        <w:rPr>
          <w:rFonts w:ascii="Courier" w:hAnsi="Courier"/>
        </w:rPr>
        <w:t>labchart2datamerger</w:t>
      </w:r>
      <w:r w:rsidR="00706816">
        <w:t xml:space="preserve"> </w:t>
      </w:r>
      <w:r>
        <w:t>(</w:t>
      </w:r>
      <w:r w:rsidR="006D3204">
        <w:t>i</w:t>
      </w:r>
      <w:r>
        <w:t xml:space="preserve">f the default values for the parameters </w:t>
      </w:r>
      <w:r w:rsidR="00E543EF">
        <w:t>turn out to be</w:t>
      </w:r>
      <w:r>
        <w:t xml:space="preserve"> sufficient, then only the input and output file names need to be passed in).</w:t>
      </w:r>
    </w:p>
    <w:p w14:paraId="662DFA42" w14:textId="77777777" w:rsidR="00C67CE5" w:rsidRDefault="00C67CE5">
      <w:r>
        <w:br w:type="page"/>
      </w:r>
    </w:p>
    <w:p w14:paraId="341C7AB7" w14:textId="4640284C" w:rsidR="00D26BA0" w:rsidRPr="00C67CE5" w:rsidRDefault="00C67CE5" w:rsidP="00D26BA0">
      <w:pPr>
        <w:rPr>
          <w:rFonts w:ascii="Courier" w:eastAsiaTheme="majorEastAsia" w:hAnsi="Courier" w:cstheme="majorBidi"/>
          <w:color w:val="2E74B5" w:themeColor="accent1" w:themeShade="BF"/>
        </w:rPr>
      </w:pPr>
      <w:r w:rsidRPr="00C67CE5">
        <w:rPr>
          <w:rFonts w:ascii="Courier" w:eastAsiaTheme="majorEastAsia" w:hAnsi="Courier" w:cstheme="majorBidi"/>
          <w:color w:val="2E74B5" w:themeColor="accent1" w:themeShade="BF"/>
        </w:rPr>
        <w:t>fixup</w:t>
      </w:r>
    </w:p>
    <w:p w14:paraId="0CE69810" w14:textId="065B9FFC" w:rsidR="00C67CE5" w:rsidRDefault="00C67CE5" w:rsidP="00D26BA0">
      <w:r>
        <w:t xml:space="preserve">Some parameter files created with previous versions of FlyFly exhibited the behaviour that their associated GUI handles were saved inside the parameter file; as a consequence, double-clicking on them in Matlab loaded the FlyFly GUI that they were created with, which then proved difficult or impossible to close in Matlab. To retroactively go back and delete the offending GUI handles from old parameter files, DataMerger2.0 features a utility imaginatively named </w:t>
      </w:r>
      <w:r w:rsidRPr="00C67CE5">
        <w:rPr>
          <w:rFonts w:ascii="Courier" w:hAnsi="Courier"/>
        </w:rPr>
        <w:t>fixup</w:t>
      </w:r>
      <w:r>
        <w:t xml:space="preserve">, residing in the </w:t>
      </w:r>
      <w:r w:rsidRPr="00C67CE5">
        <w:rPr>
          <w:rFonts w:ascii="Courier" w:hAnsi="Courier"/>
        </w:rPr>
        <w:t>fixup</w:t>
      </w:r>
      <w:r>
        <w:t xml:space="preserve"> folder.</w:t>
      </w:r>
    </w:p>
    <w:p w14:paraId="4FBFA64C" w14:textId="5C539A7F" w:rsidR="00C67CE5" w:rsidRDefault="00C67CE5" w:rsidP="00D26BA0">
      <w:r w:rsidRPr="00C67CE5">
        <w:rPr>
          <w:rFonts w:ascii="Courier" w:hAnsi="Courier"/>
        </w:rPr>
        <w:t>fixup</w:t>
      </w:r>
      <w:r>
        <w:t xml:space="preserve"> operates on a whole folder at a time. When run, it prompts the user to navigate to the folder, then creates a subfolder named </w:t>
      </w:r>
      <w:r w:rsidRPr="00C67CE5">
        <w:rPr>
          <w:rFonts w:ascii="Courier" w:hAnsi="Courier"/>
        </w:rPr>
        <w:t>fixed</w:t>
      </w:r>
      <w:r>
        <w:t xml:space="preserve">, and populates </w:t>
      </w:r>
      <w:r w:rsidR="00F447A4">
        <w:t>it</w:t>
      </w:r>
      <w:bookmarkStart w:id="0" w:name="_GoBack"/>
      <w:bookmarkEnd w:id="0"/>
      <w:r>
        <w:t xml:space="preserve"> with “fixed” versions of the parameter files it finds in the folder. When using </w:t>
      </w:r>
      <w:r w:rsidRPr="00C67CE5">
        <w:rPr>
          <w:rFonts w:ascii="Courier" w:hAnsi="Courier"/>
        </w:rPr>
        <w:t>fixup</w:t>
      </w:r>
      <w:r>
        <w:t>, please check that the fixed parameter files contain the information you want before deleting the original files!</w:t>
      </w:r>
    </w:p>
    <w:p w14:paraId="74339F7A" w14:textId="77777777" w:rsidR="00D26BA0" w:rsidRDefault="00D26BA0" w:rsidP="00D26BA0"/>
    <w:p w14:paraId="1F8CE942" w14:textId="77777777" w:rsidR="00D26BA0" w:rsidRDefault="00D26BA0" w:rsidP="00941DD6"/>
    <w:sectPr w:rsidR="00D26BA0" w:rsidSect="00946D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F7B97"/>
    <w:multiLevelType w:val="hybridMultilevel"/>
    <w:tmpl w:val="580C5E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F1C478A"/>
    <w:multiLevelType w:val="hybridMultilevel"/>
    <w:tmpl w:val="948AF6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0655ED"/>
    <w:multiLevelType w:val="hybridMultilevel"/>
    <w:tmpl w:val="57EA1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6EF3015"/>
    <w:multiLevelType w:val="hybridMultilevel"/>
    <w:tmpl w:val="8A488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A0E3277"/>
    <w:multiLevelType w:val="hybridMultilevel"/>
    <w:tmpl w:val="8894277E"/>
    <w:lvl w:ilvl="0" w:tplc="6E60E78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8D05E34"/>
    <w:multiLevelType w:val="hybridMultilevel"/>
    <w:tmpl w:val="50D2F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C596C3E"/>
    <w:multiLevelType w:val="hybridMultilevel"/>
    <w:tmpl w:val="71E27C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ctiveWritingStyle w:appName="MSWord" w:lang="en-AU"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DD6"/>
    <w:rsid w:val="00003584"/>
    <w:rsid w:val="00060B4B"/>
    <w:rsid w:val="0010383B"/>
    <w:rsid w:val="00155B33"/>
    <w:rsid w:val="00170793"/>
    <w:rsid w:val="001C69B1"/>
    <w:rsid w:val="00276E1E"/>
    <w:rsid w:val="002D1E04"/>
    <w:rsid w:val="003773D8"/>
    <w:rsid w:val="00434753"/>
    <w:rsid w:val="00493EF6"/>
    <w:rsid w:val="004A6DA4"/>
    <w:rsid w:val="004E6BB2"/>
    <w:rsid w:val="00514B40"/>
    <w:rsid w:val="00525D41"/>
    <w:rsid w:val="00575531"/>
    <w:rsid w:val="005A638F"/>
    <w:rsid w:val="005B4E2D"/>
    <w:rsid w:val="005C6D27"/>
    <w:rsid w:val="005F6C32"/>
    <w:rsid w:val="006006CE"/>
    <w:rsid w:val="0062313F"/>
    <w:rsid w:val="00633AA1"/>
    <w:rsid w:val="006A0BB6"/>
    <w:rsid w:val="006D3204"/>
    <w:rsid w:val="00706816"/>
    <w:rsid w:val="007D63D5"/>
    <w:rsid w:val="007E3F4B"/>
    <w:rsid w:val="007F0BB8"/>
    <w:rsid w:val="007F62D1"/>
    <w:rsid w:val="0081219E"/>
    <w:rsid w:val="00834548"/>
    <w:rsid w:val="008B2415"/>
    <w:rsid w:val="008C17AE"/>
    <w:rsid w:val="008C1EB3"/>
    <w:rsid w:val="00914559"/>
    <w:rsid w:val="00941DD6"/>
    <w:rsid w:val="00946D54"/>
    <w:rsid w:val="009F6E0B"/>
    <w:rsid w:val="00A11EEB"/>
    <w:rsid w:val="00A9147C"/>
    <w:rsid w:val="00AE4840"/>
    <w:rsid w:val="00BE2778"/>
    <w:rsid w:val="00C05777"/>
    <w:rsid w:val="00C32023"/>
    <w:rsid w:val="00C67CE5"/>
    <w:rsid w:val="00CB37F8"/>
    <w:rsid w:val="00CC061B"/>
    <w:rsid w:val="00CC5359"/>
    <w:rsid w:val="00D2492E"/>
    <w:rsid w:val="00D26BA0"/>
    <w:rsid w:val="00DA1082"/>
    <w:rsid w:val="00DB4F37"/>
    <w:rsid w:val="00DB6D8B"/>
    <w:rsid w:val="00DF1AB6"/>
    <w:rsid w:val="00E543EF"/>
    <w:rsid w:val="00F119DD"/>
    <w:rsid w:val="00F447A4"/>
    <w:rsid w:val="00F560B8"/>
    <w:rsid w:val="00F67712"/>
    <w:rsid w:val="00FA5715"/>
    <w:rsid w:val="00FA7CD7"/>
    <w:rsid w:val="00FF4D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9C4F8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4DD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31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B40"/>
    <w:pPr>
      <w:ind w:left="720"/>
      <w:contextualSpacing/>
    </w:pPr>
  </w:style>
  <w:style w:type="character" w:customStyle="1" w:styleId="Heading2Char">
    <w:name w:val="Heading 2 Char"/>
    <w:basedOn w:val="DefaultParagraphFont"/>
    <w:link w:val="Heading2"/>
    <w:uiPriority w:val="9"/>
    <w:rsid w:val="0062313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F4D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1017</Words>
  <Characters>5803</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Changes to DataMerger</vt:lpstr>
      <vt:lpstr>    </vt:lpstr>
      <vt:lpstr>    labchart2datamerger: formatting Chart data for DataMerger</vt:lpstr>
      <vt:lpstr>    find_blocks</vt:lpstr>
    </vt:vector>
  </TitlesOfParts>
  <LinksUpToDate>false</LinksUpToDate>
  <CharactersWithSpaces>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2017-06-08T02:30:00Z</dcterms:created>
  <dcterms:modified xsi:type="dcterms:W3CDTF">2017-07-24T05:27:00Z</dcterms:modified>
</cp:coreProperties>
</file>