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Матевосян</w:t>
      </w:r>
      <w:r>
        <w:t xml:space="preserve"> </w:t>
      </w:r>
      <w:r>
        <w:t xml:space="preserve">Оганес</w:t>
      </w:r>
      <w:r>
        <w:t xml:space="preserve"> </w:t>
      </w:r>
      <w:r>
        <w:t xml:space="preserve">НБИбд-03-24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использованием легковесного языка разметки Markdown и автоматизация процесса генерации отчетов в различных форматах (PDF и DOCX) с помощью инструментов Makefile, Pandoc и TexLive.</w:t>
      </w:r>
    </w:p>
    <w:bookmarkEnd w:id="20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arkdow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Markdown</w:t>
      </w:r>
    </w:p>
    <w:p>
      <w:pPr>
        <w:numPr>
          <w:ilvl w:val="0"/>
          <w:numId w:val="1001"/>
        </w:numPr>
      </w:pPr>
      <w:r>
        <w:t xml:space="preserve">Установил необходимые программы Pandoc и TexLive в соответствии с инструкциями лабораторной работы.</w:t>
      </w:r>
    </w:p>
    <w:p>
      <w:pPr>
        <w:numPr>
          <w:ilvl w:val="0"/>
          <w:numId w:val="1001"/>
        </w:numPr>
      </w:pPr>
      <w:r>
        <w:t xml:space="preserve">Открыл терминал и перешел в каталог курса, созданный при выполнении лабораторной работы №3.</w:t>
      </w:r>
    </w:p>
    <w:p>
      <w:pPr>
        <w:numPr>
          <w:ilvl w:val="0"/>
          <w:numId w:val="1001"/>
        </w:numPr>
      </w:pPr>
      <w:r>
        <w:t xml:space="preserve">Обновил локальный репозиторий, загрузив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Перешел в каталог с шаблоном отчета по лабораторной работе №3.</w:t>
      </w:r>
    </w:p>
    <w:p>
      <w:pPr>
        <w:numPr>
          <w:ilvl w:val="0"/>
          <w:numId w:val="1001"/>
        </w:numPr>
      </w:pPr>
      <w:r>
        <w:t xml:space="preserve">Выполнил компиляцию шаблона отчета с помощью Makefile. Для этого ввел команду</w:t>
      </w:r>
      <w:r>
        <w:t xml:space="preserve"> </w:t>
      </w:r>
      <w:r>
        <w:rPr>
          <w:rStyle w:val="VerbatimChar"/>
        </w:rPr>
        <w:t xml:space="preserve">make</w:t>
      </w:r>
      <w:r>
        <w:t xml:space="preserve">. В результате успешной компиляции были сгенерированы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. Проверил их корректность (рис. 1, 2, 3).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1410882"/>
            <wp:effectExtent b="0" l="0" r="0" t="0"/>
            <wp:docPr descr="Рис. 1: Компиляция файл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Компиляция файлов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5334000" cy="3935065"/>
            <wp:effectExtent b="0" l="0" r="0" t="0"/>
            <wp:docPr descr="Рис. 2: Просмотр docx файл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Рис. 2: Просмотр docx файла</w:t>
      </w:r>
    </w:p>
    <w:p>
      <w:pPr>
        <w:numPr>
          <w:ilvl w:val="0"/>
          <w:numId w:val="1000"/>
        </w:numPr>
        <w:pStyle w:val="CaptionedFigure"/>
      </w:pPr>
      <w:bookmarkStart w:id="32" w:name="fig:003"/>
      <w:r>
        <w:drawing>
          <wp:inline>
            <wp:extent cx="5334000" cy="5811537"/>
            <wp:effectExtent b="0" l="0" r="0" t="0"/>
            <wp:docPr descr="Рис. 3: Просмотр pdf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1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Рис. 3: Просмотр pdf файла</w:t>
      </w:r>
    </w:p>
    <w:p>
      <w:pPr>
        <w:numPr>
          <w:ilvl w:val="0"/>
          <w:numId w:val="1001"/>
        </w:numPr>
      </w:pPr>
      <w:r>
        <w:t xml:space="preserve">Удалил сгенерированные файлы с использованием команды</w:t>
      </w:r>
      <w:r>
        <w:t xml:space="preserve"> </w:t>
      </w:r>
      <w:r>
        <w:rPr>
          <w:rStyle w:val="VerbatimChar"/>
        </w:rPr>
        <w:t xml:space="preserve">make clean</w:t>
      </w:r>
      <w:r>
        <w:t xml:space="preserve">. Проверил, что файлы</w:t>
      </w:r>
      <w:r>
        <w:t xml:space="preserve"> </w:t>
      </w:r>
      <w:r>
        <w:rPr>
          <w:rStyle w:val="VerbatimChar"/>
        </w:rPr>
        <w:t xml:space="preserve">report.pdf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report.docx</w:t>
      </w:r>
      <w:r>
        <w:t xml:space="preserve"> </w:t>
      </w:r>
      <w:r>
        <w:t xml:space="preserve">были удалены после выполнения команды (рис. 4).</w:t>
      </w:r>
    </w:p>
    <w:p>
      <w:pPr>
        <w:numPr>
          <w:ilvl w:val="0"/>
          <w:numId w:val="1000"/>
        </w:numPr>
        <w:pStyle w:val="CaptionedFigure"/>
      </w:pPr>
      <w:bookmarkStart w:id="36" w:name="fig:004"/>
      <w:r>
        <w:drawing>
          <wp:inline>
            <wp:extent cx="5334000" cy="1103334"/>
            <wp:effectExtent b="0" l="0" r="0" t="0"/>
            <wp:docPr descr="Рис. 4: Удаление файлов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Рис. 4: Удаление файлов docx и pdf</w:t>
      </w:r>
    </w:p>
    <w:p>
      <w:pPr>
        <w:numPr>
          <w:ilvl w:val="0"/>
          <w:numId w:val="1001"/>
        </w:numPr>
      </w:pPr>
      <w:r>
        <w:t xml:space="preserve">Открыл файл</w:t>
      </w:r>
      <w:r>
        <w:t xml:space="preserve"> </w:t>
      </w:r>
      <w:r>
        <w:rPr>
          <w:rStyle w:val="VerbatimChar"/>
        </w:rPr>
        <w:t xml:space="preserve">report.md</w:t>
      </w:r>
      <w:r>
        <w:t xml:space="preserve"> </w:t>
      </w:r>
      <w:r>
        <w:t xml:space="preserve">с помощью текстового редактора (например, gedit) и изучил структуру шаблона (рис. 5).</w:t>
      </w:r>
    </w:p>
    <w:p>
      <w:pPr>
        <w:numPr>
          <w:ilvl w:val="0"/>
          <w:numId w:val="1000"/>
        </w:numPr>
        <w:pStyle w:val="CaptionedFigure"/>
      </w:pPr>
      <w:bookmarkStart w:id="40" w:name="fig:005"/>
      <w:r>
        <w:drawing>
          <wp:inline>
            <wp:extent cx="5334000" cy="3335024"/>
            <wp:effectExtent b="0" l="0" r="0" t="0"/>
            <wp:docPr descr="Рис. 5: Изучение шаблона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Рис. 5: Изучение шаблона отчета</w:t>
      </w:r>
    </w:p>
    <w:p>
      <w:pPr>
        <w:numPr>
          <w:ilvl w:val="0"/>
          <w:numId w:val="1001"/>
        </w:numPr>
      </w:pPr>
      <w:r>
        <w:t xml:space="preserve">Заполнил шаблон отчета и выполнил его компиляцию с использованием Makefile. Проверил корректность созданных файлов (рис. 6).</w:t>
      </w:r>
    </w:p>
    <w:p>
      <w:pPr>
        <w:numPr>
          <w:ilvl w:val="0"/>
          <w:numId w:val="1000"/>
        </w:numPr>
        <w:pStyle w:val="CaptionedFigure"/>
      </w:pPr>
      <w:bookmarkStart w:id="44" w:name="fig:006"/>
      <w:r>
        <w:drawing>
          <wp:inline>
            <wp:extent cx="5334000" cy="3253068"/>
            <wp:effectExtent b="0" l="0" r="0" t="0"/>
            <wp:docPr descr="Рис. 6: Заполнение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Рис. 6: Заполнение отчета</w:t>
      </w:r>
    </w:p>
    <w:p>
      <w:pPr>
        <w:numPr>
          <w:ilvl w:val="0"/>
          <w:numId w:val="1001"/>
        </w:numPr>
      </w:pPr>
      <w:r>
        <w:t xml:space="preserve">Загрузил файлы на GitHub.</w:t>
      </w:r>
    </w:p>
    <w:bookmarkEnd w:id="45"/>
    <w:bookmarkStart w:id="54" w:name="X32ff26b75a7156f968f22ae721fd8fec4b51e1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2"/>
        </w:numPr>
      </w:pPr>
      <w:r>
        <w:t xml:space="preserve">Подготовил отчет по лабораторной работе №2 и разместил его в репозитории (рис. 7, 8).</w:t>
      </w:r>
    </w:p>
    <w:p>
      <w:pPr>
        <w:numPr>
          <w:ilvl w:val="0"/>
          <w:numId w:val="1000"/>
        </w:numPr>
        <w:pStyle w:val="CaptionedFigure"/>
      </w:pPr>
      <w:bookmarkStart w:id="49" w:name="fig:007"/>
      <w:r>
        <w:drawing>
          <wp:inline>
            <wp:extent cx="5334000" cy="3731790"/>
            <wp:effectExtent b="0" l="0" r="0" t="0"/>
            <wp:docPr descr="Рис. 7: Заполнение отчета по лабораторной №2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1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0"/>
        </w:numPr>
        <w:pStyle w:val="ImageCaption"/>
      </w:pPr>
      <w:r>
        <w:t xml:space="preserve">Рис. 7: Заполнение отчета по лабораторной №2</w:t>
      </w:r>
    </w:p>
    <w:p>
      <w:pPr>
        <w:numPr>
          <w:ilvl w:val="0"/>
          <w:numId w:val="1000"/>
        </w:numPr>
        <w:pStyle w:val="CaptionedFigure"/>
      </w:pPr>
      <w:bookmarkStart w:id="53" w:name="fig:008"/>
      <w:r>
        <w:drawing>
          <wp:inline>
            <wp:extent cx="5334000" cy="1150754"/>
            <wp:effectExtent b="0" l="0" r="0" t="0"/>
            <wp:docPr descr="Рис. 8: Компиляция отчета по лабораторной №2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0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0"/>
        </w:numPr>
        <w:pStyle w:val="ImageCaption"/>
      </w:pPr>
      <w:r>
        <w:t xml:space="preserve">Рис. 8: Компиляция отчета по лабораторной №2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 синтаксис языка разметки Markdown, а также освоил процесс компиляции и автоматизации создания отчетов с использованием Makefile. Полученные знания и навыки облегчат создание отчетов и их оформление.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Матевосян Оганес НБИбд-03-24</dc:creator>
  <dc:language>ru-RU</dc:language>
  <cp:keywords/>
  <dcterms:created xsi:type="dcterms:W3CDTF">2024-10-26T15:56:19Z</dcterms:created>
  <dcterms:modified xsi:type="dcterms:W3CDTF">2024-10-26T15:56:19Z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