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语法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数字：js只有一个数字类型。内部被表示为64位浮点数。1和1.0是相同的值。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如果数字字面量有指数部分，字面量的值就等于e之前的数与10的e之后数字的次方相乘。所以100与1e2相同。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字符串：js中unicode是一个16位的字符集，所以js中所有的字符都是16位的。 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\u被约定来指定数字字符编码。如</w:t>
      </w:r>
      <w:r>
        <w:rPr>
          <w:rFonts w:hint="default"/>
          <w:lang w:val="en-US" w:eastAsia="zh-CN"/>
        </w:rPr>
        <w:t>"A" === "\u0041"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表达式：一个expression语句可以给一个或者多个变量或成员赋值，或者调用一个方法。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2405" cy="23895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4148"/>
    <w:multiLevelType w:val="singleLevel"/>
    <w:tmpl w:val="58E24148"/>
    <w:lvl w:ilvl="0" w:tentative="0">
      <w:start w:val="2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0FB8"/>
    <w:rsid w:val="0B895948"/>
    <w:rsid w:val="0D345FE2"/>
    <w:rsid w:val="0F9C3E8E"/>
    <w:rsid w:val="64996B33"/>
    <w:rsid w:val="696A4A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2017-04-03T13:36:13Z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