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9251" w14:textId="1D754745" w:rsidR="00996147" w:rsidRDefault="00E46E5A" w:rsidP="00E46E5A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﻿</w:t>
      </w:r>
      <w:r w:rsidR="00996147">
        <w:rPr>
          <w:rFonts w:ascii="Calibri" w:hAnsi="Calibri" w:cs="Calibri"/>
        </w:rPr>
        <w:t>S</w:t>
      </w:r>
      <w:r w:rsidR="00996147">
        <w:rPr>
          <w:rFonts w:ascii="Calibri" w:hAnsi="Calibri" w:cs="Calibri" w:hint="eastAsia"/>
        </w:rPr>
        <w:t>ec</w:t>
      </w:r>
      <w:r w:rsidR="00996147">
        <w:rPr>
          <w:rFonts w:ascii="Calibri" w:hAnsi="Calibri" w:cs="Calibri"/>
        </w:rPr>
        <w:t xml:space="preserve">tion A </w:t>
      </w:r>
      <w:r w:rsidR="00996147">
        <w:rPr>
          <w:rFonts w:ascii="Calibri" w:hAnsi="Calibri" w:cs="Calibri" w:hint="eastAsia"/>
        </w:rPr>
        <w:t>性能评估</w:t>
      </w:r>
    </w:p>
    <w:p w14:paraId="489FF2FE" w14:textId="77777777" w:rsidR="00996147" w:rsidRDefault="00996147" w:rsidP="00E46E5A">
      <w:pPr>
        <w:rPr>
          <w:rFonts w:ascii="Calibri" w:hAnsi="Calibri" w:cs="Calibri"/>
        </w:rPr>
      </w:pPr>
    </w:p>
    <w:p w14:paraId="099EAEF1" w14:textId="0BDA168E" w:rsidR="00C61AC7" w:rsidRDefault="00E46E5A" w:rsidP="00996147">
      <w:pPr>
        <w:ind w:firstLine="420"/>
      </w:pPr>
      <w:r>
        <w:t>主要通过拒真率（FRR, false rejection rate）和认假率（FAR, false acceptance rate）来对实验结果进行评估</w:t>
      </w:r>
      <w:r>
        <w:rPr>
          <w:rFonts w:hint="eastAsia"/>
        </w:rPr>
        <w:t>。</w:t>
      </w:r>
    </w:p>
    <w:p w14:paraId="1E97D8DE" w14:textId="693DC2D4" w:rsidR="00FA5A45" w:rsidRDefault="00FA5A45" w:rsidP="00FA5A45">
      <w:pPr>
        <w:ind w:firstLine="420"/>
      </w:pPr>
      <w:r>
        <w:rPr>
          <w:rFonts w:hint="eastAsia"/>
        </w:rPr>
        <w:t>FRR：使用同一用户的指纹特征二进制编码序列作为PUF</w:t>
      </w:r>
      <w:r w:rsidR="00F711EE">
        <w:rPr>
          <w:rFonts w:hint="eastAsia"/>
        </w:rPr>
        <w:t>模型的输入，得到输出结果，两者间汉明距离大于等于阈值T的概率。</w:t>
      </w:r>
    </w:p>
    <w:p w14:paraId="01681B55" w14:textId="7BA0467B" w:rsidR="005A5C91" w:rsidRDefault="005A5C91" w:rsidP="00FA5A45">
      <w:pPr>
        <w:ind w:firstLine="420"/>
      </w:pPr>
      <w:r>
        <w:rPr>
          <w:rFonts w:hint="eastAsia"/>
        </w:rPr>
        <w:t>FAR：使用不同用户的指纹特征二进制编码序列作为PUF模型的输入，或者使用不同的可穿戴设备</w:t>
      </w:r>
      <w:r>
        <w:t>(PUF</w:t>
      </w:r>
      <w:r>
        <w:rPr>
          <w:rFonts w:hint="eastAsia"/>
        </w:rPr>
        <w:t>模型</w:t>
      </w:r>
      <w:r>
        <w:t>)</w:t>
      </w:r>
      <w:r>
        <w:rPr>
          <w:rFonts w:hint="eastAsia"/>
        </w:rPr>
        <w:t>处理同一用户的指纹特征二进制编码序列，得到输出结果，</w:t>
      </w:r>
      <w:r>
        <w:rPr>
          <w:rFonts w:hint="eastAsia"/>
        </w:rPr>
        <w:t>两者间汉明距离</w:t>
      </w:r>
      <w:r>
        <w:rPr>
          <w:rFonts w:hint="eastAsia"/>
        </w:rPr>
        <w:t>小</w:t>
      </w:r>
      <w:r>
        <w:rPr>
          <w:rFonts w:hint="eastAsia"/>
        </w:rPr>
        <w:t>于等于阈值T的概率。</w:t>
      </w:r>
    </w:p>
    <w:p w14:paraId="4EBCC821" w14:textId="658D8435" w:rsidR="00CC1A60" w:rsidRDefault="00CC1A60" w:rsidP="00FA5A45">
      <w:pPr>
        <w:ind w:firstLine="420"/>
      </w:pPr>
      <w:r>
        <w:rPr>
          <w:rFonts w:hint="eastAsia"/>
        </w:rPr>
        <w:t>FRR和FAR都用到了汉明距离，两个二进制序列间的汉明距离定义如下</w:t>
      </w:r>
    </w:p>
    <w:p w14:paraId="0115DE58" w14:textId="1C150563" w:rsidR="00CC1A60" w:rsidRPr="001846E6" w:rsidRDefault="00CC1A60" w:rsidP="00CC1A60">
      <w:pPr>
        <w:jc w:val="center"/>
      </w:pPr>
      <m:oMathPara>
        <m:oMath>
          <m:r>
            <w:rPr>
              <w:rFonts w:ascii="Cambria Math" w:hAnsi="Cambria Math" w:hint="eastAsia"/>
            </w:rPr>
            <m:t>HD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[i]|)</m:t>
              </m:r>
            </m:e>
          </m:nary>
        </m:oMath>
      </m:oMathPara>
    </w:p>
    <w:p w14:paraId="2F1B497E" w14:textId="4547E33B" w:rsidR="001846E6" w:rsidRDefault="001846E6" w:rsidP="001846E6">
      <w:pPr>
        <w:jc w:val="left"/>
      </w:pPr>
      <w:r>
        <w:tab/>
      </w:r>
      <w:r>
        <w:rPr>
          <w:rFonts w:ascii="Calibri" w:hAnsi="Calibri" w:cs="Calibri"/>
        </w:rPr>
        <w:t>﻿</w:t>
      </w:r>
      <w: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为二进制序列，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∈{0,1}</m:t>
        </m:r>
      </m:oMath>
      <w:r>
        <w:rPr>
          <w:rFonts w:hint="eastAsia"/>
        </w:rPr>
        <w:t>为序列中第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位的值，如序列</w:t>
      </w:r>
      <w:r>
        <w:t>”</w:t>
      </w:r>
      <w:proofErr w:type="gramStart"/>
      <w:r>
        <w:t>01001000”</w:t>
      </w:r>
      <w:r>
        <w:rPr>
          <w:rFonts w:hint="eastAsia"/>
        </w:rPr>
        <w:t>和</w:t>
      </w:r>
      <w:proofErr w:type="gramEnd"/>
      <w:r>
        <w:t>”00101000”</w:t>
      </w:r>
      <w:r>
        <w:rPr>
          <w:rFonts w:hint="eastAsia"/>
        </w:rPr>
        <w:t>间</w:t>
      </w:r>
      <w:r w:rsidR="00BB4E3D">
        <w:rPr>
          <w:rFonts w:hint="eastAsia"/>
        </w:rPr>
        <w:t>汉明距离为2。</w:t>
      </w:r>
      <m:oMath>
        <m:r>
          <w:rPr>
            <w:rFonts w:ascii="Cambria Math" w:hAnsi="Cambria Math" w:hint="eastAsia"/>
          </w:rPr>
          <m:t>HD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BB4E3D">
        <w:rPr>
          <w:rFonts w:hint="eastAsia"/>
        </w:rPr>
        <w:t>越大，两个二进制序列间的差异性越大。</w:t>
      </w:r>
    </w:p>
    <w:p w14:paraId="2E22BA93" w14:textId="14D9EF25" w:rsidR="00DA72A8" w:rsidRDefault="009512D6" w:rsidP="00DA72A8">
      <w:pPr>
        <w:ind w:firstLine="420"/>
        <w:jc w:val="left"/>
      </w:pPr>
      <w:r>
        <w:rPr>
          <w:rFonts w:hint="eastAsia"/>
        </w:rPr>
        <w:t>指纹特征通过传感器获得，经过二进制编码器后得到其二进制编码序列。</w:t>
      </w:r>
      <w:r w:rsidR="00DA72A8">
        <w:rPr>
          <w:rFonts w:hint="eastAsia"/>
        </w:rPr>
        <w:t>指纹二进制编码序列作为PUF模型的输入，产生对应的响应。经1</w:t>
      </w:r>
      <w:r w:rsidR="00DA72A8">
        <w:t>0000</w:t>
      </w:r>
      <w:r w:rsidR="00DA72A8">
        <w:rPr>
          <w:rFonts w:hint="eastAsia"/>
        </w:rPr>
        <w:t>轮认证测试，协议的FRR如图1所示。可看出，FRR随着阈值的变小而升高</w:t>
      </w:r>
      <w:r w:rsidR="00043D66">
        <w:rPr>
          <w:rFonts w:hint="eastAsia"/>
        </w:rPr>
        <w:t>。</w:t>
      </w:r>
    </w:p>
    <w:p w14:paraId="07B811B2" w14:textId="77777777" w:rsidR="00255BB2" w:rsidRDefault="00255BB2" w:rsidP="00DA72A8">
      <w:pPr>
        <w:ind w:firstLine="420"/>
        <w:jc w:val="left"/>
        <w:rPr>
          <w:rFonts w:hint="eastAsia"/>
        </w:rPr>
      </w:pPr>
    </w:p>
    <w:p w14:paraId="5F698231" w14:textId="00D916D9" w:rsidR="00C20044" w:rsidRDefault="00CF464F" w:rsidP="00C20044">
      <w:pPr>
        <w:keepNext/>
        <w:jc w:val="left"/>
      </w:pPr>
      <w:r>
        <w:rPr>
          <w:noProof/>
        </w:rPr>
        <w:drawing>
          <wp:inline distT="0" distB="0" distL="0" distR="0" wp14:anchorId="234E37A9" wp14:editId="5AF0110D">
            <wp:extent cx="5274310" cy="3956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6CF2" w14:textId="20BF5EDB" w:rsidR="001846E6" w:rsidRDefault="00C20044" w:rsidP="00C20044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1173">
        <w:rPr>
          <w:noProof/>
        </w:rPr>
        <w:t>1</w:t>
      </w:r>
      <w:r>
        <w:fldChar w:fldCharType="end"/>
      </w:r>
      <w:r w:rsidR="00EB025F">
        <w:t xml:space="preserve"> </w:t>
      </w:r>
      <w:r w:rsidR="00EB025F">
        <w:rPr>
          <w:rFonts w:hint="eastAsia"/>
        </w:rPr>
        <w:t>FRR</w:t>
      </w:r>
    </w:p>
    <w:p w14:paraId="09E964DF" w14:textId="300CA50E" w:rsidR="00C20044" w:rsidRDefault="00C20044" w:rsidP="001846E6">
      <w:pPr>
        <w:jc w:val="left"/>
      </w:pPr>
    </w:p>
    <w:p w14:paraId="7024D0AA" w14:textId="41162918" w:rsidR="00C20044" w:rsidRDefault="00C20044" w:rsidP="001846E6">
      <w:pPr>
        <w:jc w:val="left"/>
      </w:pPr>
      <w:r>
        <w:tab/>
      </w:r>
      <w:r>
        <w:rPr>
          <w:rFonts w:hint="eastAsia"/>
        </w:rPr>
        <w:t>协议的FAR如图</w:t>
      </w:r>
      <w:r w:rsidR="006427A7">
        <w:rPr>
          <w:rFonts w:hint="eastAsia"/>
        </w:rPr>
        <w:t>2所示</w:t>
      </w:r>
      <w:r w:rsidR="00DC5835">
        <w:rPr>
          <w:rFonts w:hint="eastAsia"/>
        </w:rPr>
        <w:t>，分为两种情况。第一种情况，</w:t>
      </w:r>
      <w:r w:rsidR="004F696F">
        <w:rPr>
          <w:rFonts w:hint="eastAsia"/>
        </w:rPr>
        <w:t>使用不同用户的指纹特征二进</w:t>
      </w:r>
      <w:r w:rsidR="004F696F">
        <w:rPr>
          <w:rFonts w:hint="eastAsia"/>
        </w:rPr>
        <w:lastRenderedPageBreak/>
        <w:t>制编码序列作为同一PUF模型的输入，共有1</w:t>
      </w:r>
      <w:r w:rsidR="004F696F">
        <w:t>0</w:t>
      </w:r>
      <w:r w:rsidR="004F696F">
        <w:rPr>
          <w:rFonts w:hint="eastAsia"/>
        </w:rPr>
        <w:t>名不诚信用户参与测试，每个不诚信用户进行1</w:t>
      </w:r>
      <w:r w:rsidR="004F696F">
        <w:t>000</w:t>
      </w:r>
      <w:r w:rsidR="004F696F">
        <w:rPr>
          <w:rFonts w:hint="eastAsia"/>
        </w:rPr>
        <w:t>次认证。</w:t>
      </w:r>
      <w:r w:rsidR="00DC5835">
        <w:rPr>
          <w:rFonts w:hint="eastAsia"/>
        </w:rPr>
        <w:t>第二种情况，使用同一用户的指纹特征二进制编码序列，</w:t>
      </w:r>
      <w:bookmarkStart w:id="0" w:name="OLE_LINK38"/>
      <w:bookmarkStart w:id="1" w:name="OLE_LINK39"/>
      <w:r w:rsidR="00DC5835">
        <w:rPr>
          <w:rFonts w:hint="eastAsia"/>
        </w:rPr>
        <w:t>作为不同</w:t>
      </w:r>
      <w:r w:rsidR="00527ABD">
        <w:rPr>
          <w:rFonts w:hint="eastAsia"/>
        </w:rPr>
        <w:t>设备的PUF激励</w:t>
      </w:r>
      <w:bookmarkEnd w:id="0"/>
      <w:bookmarkEnd w:id="1"/>
      <w:r w:rsidR="00DC5835">
        <w:rPr>
          <w:rFonts w:hint="eastAsia"/>
        </w:rPr>
        <w:t>输入，共进行1</w:t>
      </w:r>
      <w:r w:rsidR="00DC5835">
        <w:t>0000</w:t>
      </w:r>
      <w:r w:rsidR="00DC5835">
        <w:rPr>
          <w:rFonts w:hint="eastAsia"/>
        </w:rPr>
        <w:t>次认证测试。</w:t>
      </w:r>
      <w:r w:rsidR="004E41C7">
        <w:rPr>
          <w:rFonts w:hint="eastAsia"/>
        </w:rPr>
        <w:t>可看出，FAR随着阈值的变小而快速下降。</w:t>
      </w:r>
    </w:p>
    <w:p w14:paraId="264FA535" w14:textId="77777777" w:rsidR="00942A2B" w:rsidRDefault="00942A2B" w:rsidP="00942A2B">
      <w:pPr>
        <w:keepNext/>
        <w:jc w:val="left"/>
      </w:pPr>
      <w:r>
        <w:rPr>
          <w:noProof/>
        </w:rPr>
        <w:drawing>
          <wp:inline distT="0" distB="0" distL="0" distR="0" wp14:anchorId="06E54BF6" wp14:editId="6C329BFB">
            <wp:extent cx="5274310" cy="3956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1128" w14:textId="52792FDD" w:rsidR="00942A2B" w:rsidRDefault="00942A2B" w:rsidP="00942A2B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1173">
        <w:rPr>
          <w:noProof/>
        </w:rPr>
        <w:t>2</w:t>
      </w:r>
      <w:r>
        <w:fldChar w:fldCharType="end"/>
      </w:r>
      <w:r>
        <w:t xml:space="preserve"> FAR</w:t>
      </w:r>
    </w:p>
    <w:p w14:paraId="07A4DF55" w14:textId="5B188290" w:rsidR="00CF464F" w:rsidRDefault="00CF464F" w:rsidP="001846E6">
      <w:pPr>
        <w:jc w:val="left"/>
      </w:pPr>
    </w:p>
    <w:p w14:paraId="5655C17A" w14:textId="32EC4621" w:rsidR="00CF464F" w:rsidRDefault="00CF464F" w:rsidP="001846E6">
      <w:pPr>
        <w:jc w:val="left"/>
      </w:pPr>
    </w:p>
    <w:p w14:paraId="2D4B2D8A" w14:textId="381EE0E6" w:rsidR="00CF464F" w:rsidRDefault="00CF464F" w:rsidP="001846E6">
      <w:pPr>
        <w:jc w:val="left"/>
      </w:pPr>
    </w:p>
    <w:p w14:paraId="13A6A243" w14:textId="7AAB9B7C" w:rsidR="00CF464F" w:rsidRDefault="00CF464F" w:rsidP="001846E6">
      <w:pPr>
        <w:jc w:val="left"/>
      </w:pPr>
    </w:p>
    <w:p w14:paraId="2478D843" w14:textId="4B0D51B0" w:rsidR="00CF464F" w:rsidRDefault="00CF464F" w:rsidP="001846E6">
      <w:pPr>
        <w:jc w:val="left"/>
      </w:pPr>
    </w:p>
    <w:p w14:paraId="5903B47D" w14:textId="2D00785B" w:rsidR="00CF464F" w:rsidRDefault="00CF464F" w:rsidP="001846E6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 w:hint="eastAsia"/>
        </w:rPr>
        <w:t>ec</w:t>
      </w:r>
      <w:r>
        <w:rPr>
          <w:rFonts w:ascii="Calibri" w:hAnsi="Calibri" w:cs="Calibri"/>
        </w:rPr>
        <w:t xml:space="preserve">tion </w:t>
      </w:r>
      <w:r>
        <w:rPr>
          <w:rFonts w:ascii="Calibri" w:hAnsi="Calibri" w:cs="Calibri"/>
        </w:rPr>
        <w:t xml:space="preserve">B </w:t>
      </w:r>
      <w:r>
        <w:rPr>
          <w:rFonts w:ascii="Calibri" w:hAnsi="Calibri" w:cs="Calibri" w:hint="eastAsia"/>
        </w:rPr>
        <w:t>性能评估</w:t>
      </w:r>
    </w:p>
    <w:p w14:paraId="06161799" w14:textId="18940893" w:rsidR="009B06C4" w:rsidRDefault="009B06C4" w:rsidP="001846E6">
      <w:pPr>
        <w:jc w:val="left"/>
        <w:rPr>
          <w:rFonts w:ascii="Calibri" w:hAnsi="Calibri" w:cs="Calibri"/>
        </w:rPr>
      </w:pPr>
    </w:p>
    <w:p w14:paraId="0219A787" w14:textId="26FF6869" w:rsidR="009B06C4" w:rsidRDefault="009B06C4" w:rsidP="001846E6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19097C">
        <w:rPr>
          <w:rFonts w:ascii="Calibri" w:hAnsi="Calibri" w:cs="Calibri" w:hint="eastAsia"/>
        </w:rPr>
        <w:t>现对</w:t>
      </w:r>
      <w:r w:rsidR="0019097C">
        <w:rPr>
          <w:rFonts w:ascii="Calibri" w:hAnsi="Calibri" w:cs="Calibri"/>
        </w:rPr>
        <w:t>D</w:t>
      </w:r>
      <w:r w:rsidR="0019097C">
        <w:rPr>
          <w:rFonts w:ascii="Calibri" w:hAnsi="Calibri" w:cs="Calibri" w:hint="eastAsia"/>
        </w:rPr>
        <w:t>FAP</w:t>
      </w:r>
      <w:r w:rsidR="0019097C">
        <w:rPr>
          <w:rFonts w:ascii="Calibri" w:hAnsi="Calibri" w:cs="Calibri"/>
        </w:rPr>
        <w:t xml:space="preserve">(Dual Factor Authenticate </w:t>
      </w:r>
      <w:proofErr w:type="spellStart"/>
      <w:r w:rsidR="0019097C">
        <w:rPr>
          <w:rFonts w:ascii="Calibri" w:hAnsi="Calibri" w:cs="Calibri"/>
        </w:rPr>
        <w:t>Proctol</w:t>
      </w:r>
      <w:proofErr w:type="spellEnd"/>
      <w:r w:rsidR="0019097C">
        <w:rPr>
          <w:rFonts w:ascii="Calibri" w:hAnsi="Calibri" w:cs="Calibri"/>
        </w:rPr>
        <w:t>)</w:t>
      </w:r>
      <w:r w:rsidR="0019097C">
        <w:rPr>
          <w:rFonts w:ascii="Calibri" w:hAnsi="Calibri" w:cs="Calibri" w:hint="eastAsia"/>
        </w:rPr>
        <w:t>安全性进行分析，主要包括妥协攻击，假冒攻击和重放攻击。</w:t>
      </w:r>
    </w:p>
    <w:p w14:paraId="2F555AC3" w14:textId="3B1372BE" w:rsidR="001B0958" w:rsidRDefault="001B0958" w:rsidP="001846E6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 w:hint="eastAsia"/>
        </w:rPr>
        <w:t>妥协攻击利用体域网妥协节点向数据中心发送错误信息，将危机用户安全。在</w:t>
      </w:r>
      <w:r>
        <w:rPr>
          <w:rFonts w:ascii="Calibri" w:hAnsi="Calibri" w:cs="Calibri" w:hint="eastAsia"/>
        </w:rPr>
        <w:t>DFAP</w:t>
      </w:r>
      <w:r>
        <w:rPr>
          <w:rFonts w:ascii="Calibri" w:hAnsi="Calibri" w:cs="Calibri" w:hint="eastAsia"/>
        </w:rPr>
        <w:t>中，采用双因子进行认证，认证节点必须基于</w:t>
      </w:r>
      <w:r>
        <w:rPr>
          <w:rFonts w:ascii="Calibri" w:hAnsi="Calibri" w:cs="Calibri" w:hint="eastAsia"/>
        </w:rPr>
        <w:t>PUF</w:t>
      </w:r>
      <w:r>
        <w:rPr>
          <w:rFonts w:ascii="Calibri" w:hAnsi="Calibri" w:cs="Calibri" w:hint="eastAsia"/>
        </w:rPr>
        <w:t>和真实用户的指纹特征才能认证成功。假设体域网中某节点对敌手妥协，如某个丢失的传感器被敌手获得，然而敌手发起的认证将会失败，因为妥协节点不能获取真实用户的指纹特征。</w:t>
      </w:r>
    </w:p>
    <w:p w14:paraId="7425B584" w14:textId="07D76751" w:rsidR="00CB7FF9" w:rsidRDefault="00CB7FF9" w:rsidP="00A819F7">
      <w:pPr>
        <w:ind w:firstLine="42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假冒攻击利用体域网外部节点假冒正常节点，从而窃取用户生物特征，欺骗数据中心。一个非法节点潜入用户体域网并假冒成一个合法节点，在这种情况下，非法节点只能提供用户的指纹特征，而不能提供有效的物理设备特征，最终认证失败。</w:t>
      </w:r>
    </w:p>
    <w:p w14:paraId="6684668B" w14:textId="62F8124F" w:rsidR="00BC44F2" w:rsidRDefault="00A819F7" w:rsidP="00DE723F">
      <w:pPr>
        <w:keepNext/>
        <w:ind w:firstLine="420"/>
        <w:jc w:val="center"/>
      </w:pPr>
      <w:r>
        <w:rPr>
          <w:rFonts w:ascii="Calibri" w:hAnsi="Calibri" w:cs="Calibri" w:hint="eastAsia"/>
        </w:rPr>
        <w:t>重放攻击利用一个有效数据重复传输以欺骗系统。利用重复信息，敌手试图非法进入应用系统。在</w:t>
      </w:r>
      <w:r>
        <w:rPr>
          <w:rFonts w:ascii="Calibri" w:hAnsi="Calibri" w:cs="Calibri" w:hint="eastAsia"/>
        </w:rPr>
        <w:t>DFAP</w:t>
      </w:r>
      <w:r>
        <w:rPr>
          <w:rFonts w:ascii="Calibri" w:hAnsi="Calibri" w:cs="Calibri" w:hint="eastAsia"/>
        </w:rPr>
        <w:t>中，指纹特征为实时数据，不同时刻获取到的指纹特征都不完全相</w:t>
      </w:r>
      <w:r>
        <w:rPr>
          <w:rFonts w:ascii="Calibri" w:hAnsi="Calibri" w:cs="Calibri" w:hint="eastAsia"/>
        </w:rPr>
        <w:lastRenderedPageBreak/>
        <w:t>同，历史或将来数据不同于实时数据。同时，指纹特征二进制编码序列间的差异将导致生成的</w:t>
      </w:r>
      <w:r>
        <w:rPr>
          <w:rFonts w:ascii="Calibri" w:hAnsi="Calibri" w:cs="Calibri" w:hint="eastAsia"/>
        </w:rPr>
        <w:t>PUF</w:t>
      </w:r>
      <w:r>
        <w:rPr>
          <w:rFonts w:ascii="Calibri" w:hAnsi="Calibri" w:cs="Calibri" w:hint="eastAsia"/>
        </w:rPr>
        <w:t>响应</w:t>
      </w:r>
      <w:r w:rsidR="009A13CA">
        <w:rPr>
          <w:rFonts w:ascii="Calibri" w:hAnsi="Calibri" w:cs="Calibri" w:hint="eastAsia"/>
        </w:rPr>
        <w:t>产生变化</w:t>
      </w:r>
      <w:r w:rsidR="00D92BFE">
        <w:rPr>
          <w:rFonts w:ascii="Calibri" w:hAnsi="Calibri" w:cs="Calibri" w:hint="eastAsia"/>
        </w:rPr>
        <w:t>。同一用户的异步指纹特征二进制序列间汉明距离的概率分布如图</w:t>
      </w:r>
      <w:r w:rsidR="00D92BFE">
        <w:rPr>
          <w:rFonts w:ascii="Calibri" w:hAnsi="Calibri" w:cs="Calibri" w:hint="eastAsia"/>
        </w:rPr>
        <w:t>3</w:t>
      </w:r>
      <w:r w:rsidR="00D92BFE">
        <w:rPr>
          <w:rFonts w:ascii="Calibri" w:hAnsi="Calibri" w:cs="Calibri" w:hint="eastAsia"/>
        </w:rPr>
        <w:t>所示，这表明，即使对于同一指纹，每次采集后序列化的结果也存在着较大差别</w:t>
      </w:r>
      <w:r w:rsidR="003D25C1">
        <w:rPr>
          <w:rFonts w:ascii="Calibri" w:hAnsi="Calibri" w:cs="Calibri" w:hint="eastAsia"/>
        </w:rPr>
        <w:t>，故生成的</w:t>
      </w:r>
      <w:r w:rsidR="003D25C1">
        <w:rPr>
          <w:rFonts w:ascii="Calibri" w:hAnsi="Calibri" w:cs="Calibri" w:hint="eastAsia"/>
        </w:rPr>
        <w:t>PUF</w:t>
      </w:r>
      <w:r w:rsidR="003D25C1">
        <w:rPr>
          <w:rFonts w:ascii="Calibri" w:hAnsi="Calibri" w:cs="Calibri" w:hint="eastAsia"/>
        </w:rPr>
        <w:t>响应间也存在着较大差别。因此，利用重复信息认证失败。</w:t>
      </w:r>
      <w:r w:rsidR="00BC44F2">
        <w:rPr>
          <w:rFonts w:hint="eastAsia"/>
          <w:noProof/>
        </w:rPr>
        <w:drawing>
          <wp:inline distT="0" distB="0" distL="0" distR="0" wp14:anchorId="23F712B0" wp14:editId="76251194">
            <wp:extent cx="4774019" cy="3580802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019" cy="358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2544" w14:textId="06A994CD" w:rsidR="00A819F7" w:rsidRDefault="00BC44F2" w:rsidP="00BC44F2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1173">
        <w:rPr>
          <w:noProof/>
        </w:rPr>
        <w:t>3</w:t>
      </w:r>
      <w:r>
        <w:fldChar w:fldCharType="end"/>
      </w:r>
      <w:r>
        <w:t xml:space="preserve"> </w:t>
      </w:r>
      <w:r w:rsidR="00CD5316">
        <w:rPr>
          <w:rFonts w:hint="eastAsia"/>
        </w:rPr>
        <w:t>同一用户异步指纹特征二进制序列间汉明距离的分布概率</w:t>
      </w:r>
    </w:p>
    <w:p w14:paraId="5211F21C" w14:textId="77777777" w:rsidR="00B11173" w:rsidRDefault="00053738" w:rsidP="00DE723F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CC17494" wp14:editId="03E229B1">
            <wp:extent cx="4634983" cy="3476516"/>
            <wp:effectExtent l="0" t="0" r="63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823" cy="347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9985" w14:textId="0BCEC0D9" w:rsidR="00053738" w:rsidRPr="00053738" w:rsidRDefault="00B11173" w:rsidP="00B11173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指纹特征二进制序列间不同汉明距离下的</w:t>
      </w:r>
      <w:r>
        <w:rPr>
          <w:rFonts w:hint="eastAsia"/>
        </w:rPr>
        <w:t>PUF</w:t>
      </w:r>
      <w:r>
        <w:rPr>
          <w:rFonts w:hint="eastAsia"/>
        </w:rPr>
        <w:t>响应间汉明距离分布</w:t>
      </w:r>
      <w:r w:rsidR="0029434E">
        <w:rPr>
          <w:rFonts w:hint="eastAsia"/>
        </w:rPr>
        <w:t>概率</w:t>
      </w:r>
    </w:p>
    <w:sectPr w:rsidR="00053738" w:rsidRPr="00053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00000001" w:usb1="080E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00000003" w:usb1="00000000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0C"/>
    <w:rsid w:val="00043D66"/>
    <w:rsid w:val="00053738"/>
    <w:rsid w:val="001846E6"/>
    <w:rsid w:val="0019097C"/>
    <w:rsid w:val="001B0958"/>
    <w:rsid w:val="00255BB2"/>
    <w:rsid w:val="0029434E"/>
    <w:rsid w:val="00316FB4"/>
    <w:rsid w:val="003D25C1"/>
    <w:rsid w:val="004E3BDB"/>
    <w:rsid w:val="004E41C7"/>
    <w:rsid w:val="004F696F"/>
    <w:rsid w:val="00527ABD"/>
    <w:rsid w:val="005A5C91"/>
    <w:rsid w:val="006427A7"/>
    <w:rsid w:val="006C164E"/>
    <w:rsid w:val="007E51D2"/>
    <w:rsid w:val="008968CB"/>
    <w:rsid w:val="00942A2B"/>
    <w:rsid w:val="009512D6"/>
    <w:rsid w:val="00996147"/>
    <w:rsid w:val="009A13CA"/>
    <w:rsid w:val="009B06C4"/>
    <w:rsid w:val="00A819F7"/>
    <w:rsid w:val="00A9420C"/>
    <w:rsid w:val="00B11173"/>
    <w:rsid w:val="00B66933"/>
    <w:rsid w:val="00BB4E3D"/>
    <w:rsid w:val="00BC44F2"/>
    <w:rsid w:val="00BD1F2C"/>
    <w:rsid w:val="00BF31BD"/>
    <w:rsid w:val="00C20044"/>
    <w:rsid w:val="00C61AC7"/>
    <w:rsid w:val="00CB7FF9"/>
    <w:rsid w:val="00CC1A60"/>
    <w:rsid w:val="00CD49AF"/>
    <w:rsid w:val="00CD5316"/>
    <w:rsid w:val="00CF464F"/>
    <w:rsid w:val="00D92BFE"/>
    <w:rsid w:val="00DA44E3"/>
    <w:rsid w:val="00DA72A8"/>
    <w:rsid w:val="00DC5835"/>
    <w:rsid w:val="00DE46DC"/>
    <w:rsid w:val="00DE723F"/>
    <w:rsid w:val="00DF52ED"/>
    <w:rsid w:val="00E22B3C"/>
    <w:rsid w:val="00E46E5A"/>
    <w:rsid w:val="00EB025F"/>
    <w:rsid w:val="00F27405"/>
    <w:rsid w:val="00F629B7"/>
    <w:rsid w:val="00F711EE"/>
    <w:rsid w:val="00FA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76A2"/>
  <w15:chartTrackingRefBased/>
  <w15:docId w15:val="{31522187-DABF-1E43-A7D4-39D415FD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1A60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C2004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厚望</dc:creator>
  <cp:keywords/>
  <dc:description/>
  <cp:lastModifiedBy>朱 厚望</cp:lastModifiedBy>
  <cp:revision>42</cp:revision>
  <dcterms:created xsi:type="dcterms:W3CDTF">2020-12-28T11:48:00Z</dcterms:created>
  <dcterms:modified xsi:type="dcterms:W3CDTF">2020-12-29T06:53:00Z</dcterms:modified>
</cp:coreProperties>
</file>