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3E0386" w:rsidRDefault="009448FC" w:rsidP="009448FC">
      <w:pPr>
        <w:pStyle w:val="BodyText14ptBoldCenteredKernat14pt"/>
      </w:pPr>
      <w:bookmarkStart w:id="0" w:name="_GoBack"/>
      <w:bookmarkEnd w:id="0"/>
      <w:r w:rsidRPr="003E0386">
        <w:t>Integrating the Healthcare Enterprise</w:t>
      </w:r>
    </w:p>
    <w:p w14:paraId="7521D935" w14:textId="77777777" w:rsidR="009448FC" w:rsidRPr="003E0386" w:rsidRDefault="009448FC" w:rsidP="009448FC">
      <w:pPr>
        <w:pStyle w:val="BodyText"/>
      </w:pPr>
    </w:p>
    <w:p w14:paraId="2E96C4E2" w14:textId="77777777" w:rsidR="009448FC" w:rsidRPr="003E0386" w:rsidRDefault="009448FC" w:rsidP="009448FC">
      <w:pPr>
        <w:pStyle w:val="BodyText"/>
        <w:jc w:val="center"/>
      </w:pPr>
      <w:r w:rsidRPr="003E0386">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3E0386" w:rsidRDefault="009448FC" w:rsidP="009448FC">
      <w:pPr>
        <w:pStyle w:val="BodyText"/>
      </w:pPr>
    </w:p>
    <w:p w14:paraId="0944CFC7" w14:textId="77777777" w:rsidR="009448FC" w:rsidRPr="003E0386" w:rsidRDefault="009448FC" w:rsidP="009448FC">
      <w:pPr>
        <w:pStyle w:val="BodyText22ptBoldCenteredKernat14pt"/>
      </w:pPr>
      <w:r w:rsidRPr="003E0386">
        <w:t xml:space="preserve">IHE IT Infrastructure </w:t>
      </w:r>
    </w:p>
    <w:p w14:paraId="2FE3C369" w14:textId="77777777" w:rsidR="009448FC" w:rsidRPr="003E0386" w:rsidRDefault="009448FC" w:rsidP="009448FC">
      <w:pPr>
        <w:pStyle w:val="BodyText22ptBoldCenteredKernat14pt"/>
      </w:pPr>
      <w:r w:rsidRPr="003E0386">
        <w:t>Technical Framework Supplement</w:t>
      </w:r>
    </w:p>
    <w:p w14:paraId="4FCC5CE0" w14:textId="77777777" w:rsidR="009448FC" w:rsidRPr="003E0386" w:rsidRDefault="009448FC" w:rsidP="009448FC">
      <w:pPr>
        <w:pStyle w:val="BodyText"/>
      </w:pPr>
    </w:p>
    <w:p w14:paraId="6E13CD05" w14:textId="77777777" w:rsidR="009448FC" w:rsidRPr="003E0386" w:rsidRDefault="009448FC" w:rsidP="009448FC">
      <w:pPr>
        <w:pStyle w:val="BodyText"/>
      </w:pPr>
    </w:p>
    <w:p w14:paraId="08AD3C3F" w14:textId="77777777" w:rsidR="009448FC" w:rsidRPr="003E0386" w:rsidRDefault="009448FC" w:rsidP="009448FC">
      <w:pPr>
        <w:pStyle w:val="BodyText"/>
      </w:pPr>
    </w:p>
    <w:p w14:paraId="78ECE113" w14:textId="77777777" w:rsidR="009448FC" w:rsidRPr="003E0386" w:rsidRDefault="009448FC" w:rsidP="009448FC">
      <w:pPr>
        <w:pStyle w:val="BodyText22ptBoldCenteredKernat14pt"/>
      </w:pPr>
      <w:r w:rsidRPr="003E0386">
        <w:t>Mobile Alert Communication Management</w:t>
      </w:r>
    </w:p>
    <w:p w14:paraId="32838BD7" w14:textId="77777777" w:rsidR="009448FC" w:rsidRPr="003E0386" w:rsidRDefault="009448FC" w:rsidP="009448FC">
      <w:pPr>
        <w:pStyle w:val="BodyText22ptBoldCenteredKernat14pt"/>
      </w:pPr>
      <w:r w:rsidRPr="003E0386">
        <w:t>(mACM)</w:t>
      </w:r>
    </w:p>
    <w:p w14:paraId="7B988D58" w14:textId="77777777" w:rsidR="009448FC" w:rsidRPr="003E0386" w:rsidRDefault="009448FC" w:rsidP="009448FC">
      <w:pPr>
        <w:pStyle w:val="BodyText"/>
      </w:pPr>
    </w:p>
    <w:p w14:paraId="3D530AE9" w14:textId="14413510" w:rsidR="00C93C09" w:rsidRPr="00632A6F" w:rsidRDefault="0038315A" w:rsidP="00D70C8A">
      <w:pPr>
        <w:pStyle w:val="BodyText"/>
        <w:jc w:val="center"/>
        <w:rPr>
          <w:szCs w:val="24"/>
        </w:rPr>
      </w:pPr>
      <w:r w:rsidRPr="003E0386">
        <w:rPr>
          <w:szCs w:val="24"/>
        </w:rPr>
        <w:t>HL7</w:t>
      </w:r>
      <w:r w:rsidRPr="003E0386">
        <w:rPr>
          <w:szCs w:val="24"/>
          <w:vertAlign w:val="superscript"/>
        </w:rPr>
        <w:t>®</w:t>
      </w:r>
      <w:r w:rsidRPr="003E0386">
        <w:rPr>
          <w:szCs w:val="24"/>
        </w:rPr>
        <w:t xml:space="preserve"> </w:t>
      </w:r>
      <w:r w:rsidR="00CA1BF4" w:rsidRPr="003E0386">
        <w:rPr>
          <w:szCs w:val="24"/>
        </w:rPr>
        <w:t>FHIR</w:t>
      </w:r>
      <w:bookmarkStart w:id="1" w:name="OLE_LINK17"/>
      <w:bookmarkStart w:id="2" w:name="OLE_LINK18"/>
      <w:r w:rsidR="00CA1BF4" w:rsidRPr="003E0386">
        <w:rPr>
          <w:szCs w:val="24"/>
          <w:vertAlign w:val="superscript"/>
        </w:rPr>
        <w:t>®</w:t>
      </w:r>
      <w:bookmarkEnd w:id="1"/>
      <w:bookmarkEnd w:id="2"/>
      <w:r w:rsidR="00CA1BF4" w:rsidRPr="003E0386">
        <w:rPr>
          <w:szCs w:val="24"/>
        </w:rPr>
        <w:t xml:space="preserve"> </w:t>
      </w:r>
      <w:r w:rsidR="009E43BE" w:rsidRPr="00632A6F">
        <w:rPr>
          <w:szCs w:val="24"/>
        </w:rPr>
        <w:t>Release 4</w:t>
      </w:r>
    </w:p>
    <w:p w14:paraId="34FB2A48" w14:textId="0ED74C35" w:rsidR="009448FC" w:rsidRPr="00632A6F" w:rsidRDefault="00CA1BF4" w:rsidP="00D70C8A">
      <w:pPr>
        <w:pStyle w:val="BodyText"/>
        <w:jc w:val="center"/>
        <w:rPr>
          <w:szCs w:val="24"/>
        </w:rPr>
      </w:pPr>
      <w:r w:rsidRPr="00632A6F">
        <w:rPr>
          <w:szCs w:val="24"/>
        </w:rPr>
        <w:t>Using Resources at FMM Level 2</w:t>
      </w:r>
    </w:p>
    <w:p w14:paraId="12B26531" w14:textId="0F751185" w:rsidR="00CA1BF4" w:rsidRPr="00632A6F" w:rsidRDefault="00B448C8" w:rsidP="00CA1BF4">
      <w:pPr>
        <w:pStyle w:val="BodyText22ptBoldCenteredKernat14pt"/>
      </w:pPr>
      <w:r w:rsidRPr="00632A6F">
        <w:t xml:space="preserve">Rev. </w:t>
      </w:r>
      <w:r w:rsidR="003E0386">
        <w:t>3.0</w:t>
      </w:r>
      <w:r w:rsidRPr="003E0386">
        <w:t xml:space="preserve"> – </w:t>
      </w:r>
      <w:r w:rsidR="003E0386">
        <w:t>Draft for Public Comment</w:t>
      </w:r>
      <w:r w:rsidR="009448FC" w:rsidRPr="003E0386">
        <w:t xml:space="preserve"> </w:t>
      </w:r>
    </w:p>
    <w:p w14:paraId="4FD87456" w14:textId="77777777" w:rsidR="009448FC" w:rsidRPr="00632A6F" w:rsidRDefault="009448FC" w:rsidP="009448FC">
      <w:pPr>
        <w:pStyle w:val="BodyText"/>
      </w:pPr>
    </w:p>
    <w:p w14:paraId="66053EAB" w14:textId="77777777" w:rsidR="00C93C09" w:rsidRPr="00632A6F" w:rsidRDefault="00C93C09" w:rsidP="009448FC">
      <w:pPr>
        <w:pStyle w:val="BodyText"/>
      </w:pPr>
    </w:p>
    <w:p w14:paraId="0AD36AAC" w14:textId="77777777" w:rsidR="00C93C09" w:rsidRPr="00632A6F" w:rsidRDefault="00C93C09" w:rsidP="009448FC">
      <w:pPr>
        <w:pStyle w:val="BodyText"/>
      </w:pPr>
    </w:p>
    <w:p w14:paraId="4B0AD8C3" w14:textId="77777777" w:rsidR="009448FC" w:rsidRPr="00632A6F" w:rsidRDefault="009448FC" w:rsidP="009448FC">
      <w:pPr>
        <w:pStyle w:val="BodyText"/>
      </w:pPr>
    </w:p>
    <w:p w14:paraId="7A2A86A1" w14:textId="34C693BB" w:rsidR="009448FC" w:rsidRPr="00632A6F" w:rsidRDefault="009448FC" w:rsidP="009448FC">
      <w:pPr>
        <w:pStyle w:val="BodyText"/>
      </w:pPr>
      <w:r w:rsidRPr="00632A6F">
        <w:t>Date:</w:t>
      </w:r>
      <w:r w:rsidRPr="00632A6F">
        <w:tab/>
      </w:r>
      <w:r w:rsidRPr="00632A6F">
        <w:tab/>
      </w:r>
      <w:r w:rsidR="003E0386">
        <w:t xml:space="preserve">August </w:t>
      </w:r>
      <w:r w:rsidR="00834F47">
        <w:t>15</w:t>
      </w:r>
      <w:r w:rsidR="00FD7088" w:rsidRPr="003E0386">
        <w:t>, 201</w:t>
      </w:r>
      <w:r w:rsidR="003E0386">
        <w:t>9</w:t>
      </w:r>
    </w:p>
    <w:p w14:paraId="4C7BCDDE" w14:textId="77777777" w:rsidR="009448FC" w:rsidRPr="00632A6F" w:rsidRDefault="009448FC" w:rsidP="009448FC">
      <w:pPr>
        <w:pStyle w:val="BodyText"/>
      </w:pPr>
      <w:r w:rsidRPr="00632A6F">
        <w:t>Author:</w:t>
      </w:r>
      <w:r w:rsidRPr="00632A6F">
        <w:tab/>
        <w:t>IHE ITI Technical Committee</w:t>
      </w:r>
    </w:p>
    <w:p w14:paraId="44958F65" w14:textId="77777777" w:rsidR="009448FC" w:rsidRPr="00632A6F" w:rsidRDefault="009448FC" w:rsidP="00D1453E">
      <w:pPr>
        <w:pStyle w:val="BodyText"/>
        <w:spacing w:after="60"/>
      </w:pPr>
      <w:r w:rsidRPr="00632A6F">
        <w:t>Email:</w:t>
      </w:r>
      <w:r w:rsidRPr="00632A6F">
        <w:tab/>
      </w:r>
      <w:r w:rsidRPr="00632A6F">
        <w:tab/>
        <w:t>iti@ihe.net</w:t>
      </w:r>
    </w:p>
    <w:p w14:paraId="38AAF60D" w14:textId="77777777" w:rsidR="009448FC" w:rsidRPr="00632A6F" w:rsidRDefault="009448FC" w:rsidP="009448FC">
      <w:pPr>
        <w:pStyle w:val="BodyText"/>
      </w:pPr>
    </w:p>
    <w:p w14:paraId="11AE1AD4" w14:textId="77777777" w:rsidR="009448FC" w:rsidRPr="00632A6F" w:rsidRDefault="009448FC" w:rsidP="009448FC">
      <w:pPr>
        <w:pStyle w:val="BodyText"/>
      </w:pPr>
    </w:p>
    <w:p w14:paraId="5F480324" w14:textId="77777777" w:rsidR="009448FC" w:rsidRPr="003E0386"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32A6F">
        <w:rPr>
          <w:b/>
        </w:rPr>
        <w:t xml:space="preserve">Please verify you have the most recent version of this document. </w:t>
      </w:r>
      <w:r w:rsidRPr="00632A6F">
        <w:t xml:space="preserve">See </w:t>
      </w:r>
      <w:hyperlink r:id="rId9" w:history="1">
        <w:r w:rsidRPr="003E0386">
          <w:rPr>
            <w:rStyle w:val="Hyperlink"/>
          </w:rPr>
          <w:t>here</w:t>
        </w:r>
      </w:hyperlink>
      <w:r w:rsidRPr="003E0386">
        <w:t xml:space="preserve"> for Trial Implementation and Final Text versions and </w:t>
      </w:r>
      <w:hyperlink r:id="rId10" w:history="1">
        <w:r w:rsidRPr="003E0386">
          <w:rPr>
            <w:rStyle w:val="Hyperlink"/>
          </w:rPr>
          <w:t>here</w:t>
        </w:r>
      </w:hyperlink>
      <w:r w:rsidRPr="003E0386">
        <w:t xml:space="preserve"> for Public Comment versions.</w:t>
      </w:r>
    </w:p>
    <w:p w14:paraId="68AD6AE5" w14:textId="0ACE5CBD" w:rsidR="00CF283F" w:rsidRPr="00632A6F" w:rsidRDefault="009D125C" w:rsidP="00685B2B">
      <w:pPr>
        <w:pStyle w:val="BodyText"/>
        <w:tabs>
          <w:tab w:val="center" w:pos="4680"/>
        </w:tabs>
        <w:rPr>
          <w:rFonts w:ascii="Arial" w:hAnsi="Arial"/>
          <w:b/>
          <w:bCs/>
          <w:kern w:val="28"/>
          <w:sz w:val="28"/>
        </w:rPr>
      </w:pPr>
      <w:r w:rsidRPr="00632A6F">
        <w:br w:type="page"/>
      </w:r>
      <w:r w:rsidR="00A875FF" w:rsidRPr="00632A6F">
        <w:rPr>
          <w:rFonts w:ascii="Arial" w:hAnsi="Arial"/>
          <w:b/>
          <w:bCs/>
          <w:kern w:val="28"/>
          <w:sz w:val="28"/>
        </w:rPr>
        <w:lastRenderedPageBreak/>
        <w:t>Foreword</w:t>
      </w:r>
    </w:p>
    <w:p w14:paraId="39002315" w14:textId="5EF98530" w:rsidR="00B448C8" w:rsidRPr="00632A6F" w:rsidRDefault="00B448C8" w:rsidP="00B448C8">
      <w:pPr>
        <w:pStyle w:val="BodyText"/>
      </w:pPr>
      <w:r w:rsidRPr="00632A6F">
        <w:t>This is a supplement to the IHE IT Infrastructure Technical Framework V1</w:t>
      </w:r>
      <w:r w:rsidR="00CF3725" w:rsidRPr="00632A6F">
        <w:t>6</w:t>
      </w:r>
      <w:r w:rsidRPr="00632A6F">
        <w:t>.0. Each supplement undergoes a process of public comment and trial implementation before being incorporated into the volumes of the Technical Frameworks.</w:t>
      </w:r>
    </w:p>
    <w:p w14:paraId="554EB4D2" w14:textId="6BCA0A21" w:rsidR="00B448C8" w:rsidRPr="003E0386" w:rsidRDefault="003E0386" w:rsidP="00B448C8">
      <w:pPr>
        <w:pStyle w:val="BodyText"/>
      </w:pPr>
      <w:r w:rsidRPr="00070C67">
        <w:t xml:space="preserve">This supplement is published on August </w:t>
      </w:r>
      <w:r w:rsidR="00834F47">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834F47">
        <w:t>14</w:t>
      </w:r>
      <w:r w:rsidRPr="00070C67">
        <w:t>, 2019.</w:t>
      </w:r>
    </w:p>
    <w:p w14:paraId="477BAE1C" w14:textId="77777777" w:rsidR="00B448C8" w:rsidRPr="003E0386" w:rsidRDefault="00B448C8" w:rsidP="00B448C8">
      <w:pPr>
        <w:pStyle w:val="BodyText"/>
      </w:pPr>
      <w:r w:rsidRPr="003E0386">
        <w:t xml:space="preserve">This supplement describes changes to the existing technical framework documents. </w:t>
      </w:r>
    </w:p>
    <w:p w14:paraId="6ED34F7F" w14:textId="77777777" w:rsidR="00B448C8" w:rsidRPr="00632A6F" w:rsidRDefault="00B448C8" w:rsidP="00B448C8">
      <w:pPr>
        <w:pStyle w:val="BodyText"/>
      </w:pPr>
      <w:r w:rsidRPr="00632A6F">
        <w:t>“Boxed” instructions like the sample below indicate to the Volume Editor how to integrate the relevant section(s) into the relevant Technical Framework volume.</w:t>
      </w:r>
    </w:p>
    <w:p w14:paraId="3B9DA77C" w14:textId="77777777" w:rsidR="00B448C8" w:rsidRPr="00632A6F" w:rsidRDefault="00B448C8" w:rsidP="00B448C8">
      <w:pPr>
        <w:pStyle w:val="EditorInstructions"/>
      </w:pPr>
      <w:r w:rsidRPr="00632A6F">
        <w:t>Amend Section X.X by the following:</w:t>
      </w:r>
    </w:p>
    <w:p w14:paraId="2A2F0CB3" w14:textId="77777777" w:rsidR="00B448C8" w:rsidRPr="00632A6F" w:rsidRDefault="00B448C8" w:rsidP="00B448C8">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6A0701E5" w14:textId="77777777" w:rsidR="00B448C8" w:rsidRPr="00632A6F" w:rsidRDefault="00B448C8" w:rsidP="00B448C8">
      <w:pPr>
        <w:pStyle w:val="BodyText"/>
      </w:pPr>
    </w:p>
    <w:p w14:paraId="29E0AA59" w14:textId="30973120" w:rsidR="00B448C8" w:rsidRPr="003E0386" w:rsidRDefault="00B448C8" w:rsidP="00B448C8">
      <w:pPr>
        <w:pStyle w:val="BodyText"/>
      </w:pPr>
      <w:r w:rsidRPr="00632A6F">
        <w:t xml:space="preserve">General information about IHE can be found at </w:t>
      </w:r>
      <w:hyperlink r:id="rId12" w:history="1">
        <w:r w:rsidRPr="003E0386">
          <w:rPr>
            <w:rStyle w:val="Hyperlink"/>
          </w:rPr>
          <w:t>http://ihe.net</w:t>
        </w:r>
      </w:hyperlink>
      <w:r w:rsidRPr="003E0386">
        <w:t>.</w:t>
      </w:r>
    </w:p>
    <w:p w14:paraId="2AF3F159" w14:textId="33446188" w:rsidR="00B448C8" w:rsidRPr="003E0386" w:rsidRDefault="00B448C8" w:rsidP="00B448C8">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6B7EB514" w14:textId="615E6E21" w:rsidR="00B448C8" w:rsidRPr="003E0386" w:rsidRDefault="00B448C8" w:rsidP="00B448C8">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76F5A09F" w14:textId="7EB3CC04" w:rsidR="00B448C8" w:rsidRPr="003E0386" w:rsidRDefault="00B448C8" w:rsidP="00B448C8">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1A4CAFE5" w14:textId="059714B9" w:rsidR="00E91C15" w:rsidRPr="003E0386" w:rsidRDefault="00E91C15" w:rsidP="00BE5916">
      <w:pPr>
        <w:pStyle w:val="BodyText"/>
        <w:rPr>
          <w:i/>
        </w:rPr>
      </w:pPr>
    </w:p>
    <w:p w14:paraId="0B04A54F" w14:textId="77777777" w:rsidR="00BE5916" w:rsidRPr="00632A6F" w:rsidRDefault="00BE5916" w:rsidP="000470A5">
      <w:pPr>
        <w:pStyle w:val="BodyText"/>
      </w:pPr>
    </w:p>
    <w:p w14:paraId="4C467541" w14:textId="77777777" w:rsidR="00D85A7B" w:rsidRPr="00632A6F" w:rsidRDefault="009813A1" w:rsidP="00597DB2">
      <w:pPr>
        <w:pStyle w:val="TOCHeading1"/>
      </w:pPr>
      <w:r w:rsidRPr="00632A6F">
        <w:br w:type="page"/>
      </w:r>
      <w:r w:rsidR="00D85A7B" w:rsidRPr="00632A6F">
        <w:lastRenderedPageBreak/>
        <w:t>C</w:t>
      </w:r>
      <w:r w:rsidR="00060D78" w:rsidRPr="00632A6F">
        <w:t>ONTENTS</w:t>
      </w:r>
    </w:p>
    <w:bookmarkStart w:id="3" w:name="_Toc504625752" w:displacedByCustomXml="next"/>
    <w:bookmarkStart w:id="4" w:name="_Toc530206505" w:displacedByCustomXml="next"/>
    <w:bookmarkStart w:id="5" w:name="_Toc1388425" w:displacedByCustomXml="next"/>
    <w:bookmarkStart w:id="6" w:name="_Toc1388579" w:displacedByCustomXml="next"/>
    <w:bookmarkStart w:id="7" w:name="_Toc1456606" w:displacedByCustomXml="next"/>
    <w:bookmarkStart w:id="8" w:name="_Toc37034630" w:displacedByCustomXml="next"/>
    <w:bookmarkStart w:id="9" w:name="_Toc38846108" w:displacedByCustomXml="next"/>
    <w:sdt>
      <w:sdtPr>
        <w:id w:val="64607184"/>
        <w:docPartObj>
          <w:docPartGallery w:val="Table of Contents"/>
          <w:docPartUnique/>
        </w:docPartObj>
      </w:sdtPr>
      <w:sdtEndPr/>
      <w:sdtContent>
        <w:p w14:paraId="460D293C" w14:textId="77777777" w:rsidR="00461E61" w:rsidRPr="003E0386" w:rsidRDefault="00461E61" w:rsidP="00D70C8A">
          <w:pPr>
            <w:pStyle w:val="BodyText"/>
          </w:pPr>
        </w:p>
        <w:p w14:paraId="256304DB" w14:textId="69803806" w:rsidR="001D1ECE" w:rsidRDefault="00461E61">
          <w:pPr>
            <w:pStyle w:val="TOC1"/>
            <w:rPr>
              <w:rFonts w:asciiTheme="minorHAnsi" w:eastAsiaTheme="minorEastAsia" w:hAnsiTheme="minorHAnsi" w:cstheme="minorBidi"/>
              <w:noProof/>
              <w:sz w:val="22"/>
              <w:szCs w:val="22"/>
            </w:rPr>
          </w:pPr>
          <w:r w:rsidRPr="003E0386">
            <w:fldChar w:fldCharType="begin"/>
          </w:r>
          <w:r w:rsidRPr="003E0386">
            <w:instrText xml:space="preserve"> TOC \o "1-8" \h \z \t "Appendix Heading 2,2,Appendix Heading 1,1,Appendix Heading 3,3" </w:instrText>
          </w:r>
          <w:r w:rsidRPr="003E0386">
            <w:fldChar w:fldCharType="separate"/>
          </w:r>
          <w:hyperlink w:anchor="_Toc16689702" w:history="1">
            <w:r w:rsidR="001D1ECE" w:rsidRPr="007E14C7">
              <w:rPr>
                <w:rStyle w:val="Hyperlink"/>
                <w:noProof/>
              </w:rPr>
              <w:t>Introduction to this Supplement</w:t>
            </w:r>
            <w:r w:rsidR="001D1ECE">
              <w:rPr>
                <w:noProof/>
                <w:webHidden/>
              </w:rPr>
              <w:tab/>
            </w:r>
            <w:r w:rsidR="001D1ECE">
              <w:rPr>
                <w:noProof/>
                <w:webHidden/>
              </w:rPr>
              <w:fldChar w:fldCharType="begin"/>
            </w:r>
            <w:r w:rsidR="001D1ECE">
              <w:rPr>
                <w:noProof/>
                <w:webHidden/>
              </w:rPr>
              <w:instrText xml:space="preserve"> PAGEREF _Toc16689702 \h </w:instrText>
            </w:r>
            <w:r w:rsidR="001D1ECE">
              <w:rPr>
                <w:noProof/>
                <w:webHidden/>
              </w:rPr>
            </w:r>
            <w:r w:rsidR="001D1ECE">
              <w:rPr>
                <w:noProof/>
                <w:webHidden/>
              </w:rPr>
              <w:fldChar w:fldCharType="separate"/>
            </w:r>
            <w:r w:rsidR="001D1ECE">
              <w:rPr>
                <w:noProof/>
                <w:webHidden/>
              </w:rPr>
              <w:t>5</w:t>
            </w:r>
            <w:r w:rsidR="001D1ECE">
              <w:rPr>
                <w:noProof/>
                <w:webHidden/>
              </w:rPr>
              <w:fldChar w:fldCharType="end"/>
            </w:r>
          </w:hyperlink>
        </w:p>
        <w:p w14:paraId="62BE180E" w14:textId="75E96063" w:rsidR="001D1ECE" w:rsidRDefault="00176708">
          <w:pPr>
            <w:pStyle w:val="TOC2"/>
            <w:rPr>
              <w:rFonts w:asciiTheme="minorHAnsi" w:eastAsiaTheme="minorEastAsia" w:hAnsiTheme="minorHAnsi" w:cstheme="minorBidi"/>
              <w:noProof/>
              <w:sz w:val="22"/>
              <w:szCs w:val="22"/>
            </w:rPr>
          </w:pPr>
          <w:hyperlink w:anchor="_Toc16689703" w:history="1">
            <w:r w:rsidR="001D1ECE" w:rsidRPr="007E14C7">
              <w:rPr>
                <w:rStyle w:val="Hyperlink"/>
                <w:noProof/>
              </w:rPr>
              <w:t>Open Issues and Questions</w:t>
            </w:r>
            <w:r w:rsidR="001D1ECE">
              <w:rPr>
                <w:noProof/>
                <w:webHidden/>
              </w:rPr>
              <w:tab/>
            </w:r>
            <w:r w:rsidR="001D1ECE">
              <w:rPr>
                <w:noProof/>
                <w:webHidden/>
              </w:rPr>
              <w:fldChar w:fldCharType="begin"/>
            </w:r>
            <w:r w:rsidR="001D1ECE">
              <w:rPr>
                <w:noProof/>
                <w:webHidden/>
              </w:rPr>
              <w:instrText xml:space="preserve"> PAGEREF _Toc16689703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31ADAA67" w14:textId="21DBF03C" w:rsidR="001D1ECE" w:rsidRDefault="00176708">
          <w:pPr>
            <w:pStyle w:val="TOC2"/>
            <w:rPr>
              <w:rFonts w:asciiTheme="minorHAnsi" w:eastAsiaTheme="minorEastAsia" w:hAnsiTheme="minorHAnsi" w:cstheme="minorBidi"/>
              <w:noProof/>
              <w:sz w:val="22"/>
              <w:szCs w:val="22"/>
            </w:rPr>
          </w:pPr>
          <w:hyperlink w:anchor="_Toc16689704" w:history="1">
            <w:r w:rsidR="001D1ECE" w:rsidRPr="007E14C7">
              <w:rPr>
                <w:rStyle w:val="Hyperlink"/>
                <w:noProof/>
              </w:rPr>
              <w:t>Closed Issues</w:t>
            </w:r>
            <w:r w:rsidR="001D1ECE">
              <w:rPr>
                <w:noProof/>
                <w:webHidden/>
              </w:rPr>
              <w:tab/>
            </w:r>
            <w:r w:rsidR="001D1ECE">
              <w:rPr>
                <w:noProof/>
                <w:webHidden/>
              </w:rPr>
              <w:fldChar w:fldCharType="begin"/>
            </w:r>
            <w:r w:rsidR="001D1ECE">
              <w:rPr>
                <w:noProof/>
                <w:webHidden/>
              </w:rPr>
              <w:instrText xml:space="preserve"> PAGEREF _Toc16689704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6E6EF8AC" w14:textId="497D807F" w:rsidR="001D1ECE" w:rsidRDefault="00176708">
          <w:pPr>
            <w:pStyle w:val="TOC1"/>
            <w:rPr>
              <w:rFonts w:asciiTheme="minorHAnsi" w:eastAsiaTheme="minorEastAsia" w:hAnsiTheme="minorHAnsi" w:cstheme="minorBidi"/>
              <w:noProof/>
              <w:sz w:val="22"/>
              <w:szCs w:val="22"/>
            </w:rPr>
          </w:pPr>
          <w:hyperlink w:anchor="_Toc16689705" w:history="1">
            <w:r w:rsidR="001D1ECE" w:rsidRPr="007E14C7">
              <w:rPr>
                <w:rStyle w:val="Hyperlink"/>
                <w:noProof/>
              </w:rPr>
              <w:t>General Introduction</w:t>
            </w:r>
            <w:r w:rsidR="001D1ECE">
              <w:rPr>
                <w:noProof/>
                <w:webHidden/>
              </w:rPr>
              <w:tab/>
            </w:r>
            <w:r w:rsidR="001D1ECE">
              <w:rPr>
                <w:noProof/>
                <w:webHidden/>
              </w:rPr>
              <w:fldChar w:fldCharType="begin"/>
            </w:r>
            <w:r w:rsidR="001D1ECE">
              <w:rPr>
                <w:noProof/>
                <w:webHidden/>
              </w:rPr>
              <w:instrText xml:space="preserve"> PAGEREF _Toc16689705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3246D4B9" w14:textId="2C37502D" w:rsidR="001D1ECE" w:rsidRDefault="00176708">
          <w:pPr>
            <w:pStyle w:val="TOC1"/>
            <w:rPr>
              <w:rFonts w:asciiTheme="minorHAnsi" w:eastAsiaTheme="minorEastAsia" w:hAnsiTheme="minorHAnsi" w:cstheme="minorBidi"/>
              <w:noProof/>
              <w:sz w:val="22"/>
              <w:szCs w:val="22"/>
            </w:rPr>
          </w:pPr>
          <w:hyperlink w:anchor="_Toc16689706" w:history="1">
            <w:r w:rsidR="001D1ECE" w:rsidRPr="007E14C7">
              <w:rPr>
                <w:rStyle w:val="Hyperlink"/>
                <w:noProof/>
              </w:rPr>
              <w:t>Appendix A – Actor Summary Definitions</w:t>
            </w:r>
            <w:r w:rsidR="001D1ECE">
              <w:rPr>
                <w:noProof/>
                <w:webHidden/>
              </w:rPr>
              <w:tab/>
            </w:r>
            <w:r w:rsidR="001D1ECE">
              <w:rPr>
                <w:noProof/>
                <w:webHidden/>
              </w:rPr>
              <w:fldChar w:fldCharType="begin"/>
            </w:r>
            <w:r w:rsidR="001D1ECE">
              <w:rPr>
                <w:noProof/>
                <w:webHidden/>
              </w:rPr>
              <w:instrText xml:space="preserve"> PAGEREF _Toc16689706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25B88F5" w14:textId="4301BF8A" w:rsidR="001D1ECE" w:rsidRDefault="00176708">
          <w:pPr>
            <w:pStyle w:val="TOC1"/>
            <w:rPr>
              <w:rFonts w:asciiTheme="minorHAnsi" w:eastAsiaTheme="minorEastAsia" w:hAnsiTheme="minorHAnsi" w:cstheme="minorBidi"/>
              <w:noProof/>
              <w:sz w:val="22"/>
              <w:szCs w:val="22"/>
            </w:rPr>
          </w:pPr>
          <w:hyperlink w:anchor="_Toc16689707" w:history="1">
            <w:r w:rsidR="001D1ECE" w:rsidRPr="007E14C7">
              <w:rPr>
                <w:rStyle w:val="Hyperlink"/>
                <w:noProof/>
              </w:rPr>
              <w:t>Appendix B – Transaction Summary Definitions</w:t>
            </w:r>
            <w:r w:rsidR="001D1ECE">
              <w:rPr>
                <w:noProof/>
                <w:webHidden/>
              </w:rPr>
              <w:tab/>
            </w:r>
            <w:r w:rsidR="001D1ECE">
              <w:rPr>
                <w:noProof/>
                <w:webHidden/>
              </w:rPr>
              <w:fldChar w:fldCharType="begin"/>
            </w:r>
            <w:r w:rsidR="001D1ECE">
              <w:rPr>
                <w:noProof/>
                <w:webHidden/>
              </w:rPr>
              <w:instrText xml:space="preserve"> PAGEREF _Toc16689707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CA21158" w14:textId="1244AFF8" w:rsidR="001D1ECE" w:rsidRDefault="00176708">
          <w:pPr>
            <w:pStyle w:val="TOC1"/>
            <w:rPr>
              <w:rFonts w:asciiTheme="minorHAnsi" w:eastAsiaTheme="minorEastAsia" w:hAnsiTheme="minorHAnsi" w:cstheme="minorBidi"/>
              <w:noProof/>
              <w:sz w:val="22"/>
              <w:szCs w:val="22"/>
            </w:rPr>
          </w:pPr>
          <w:hyperlink w:anchor="_Toc16689708" w:history="1">
            <w:r w:rsidR="001D1ECE" w:rsidRPr="007E14C7">
              <w:rPr>
                <w:rStyle w:val="Hyperlink"/>
                <w:noProof/>
              </w:rPr>
              <w:t>Glossary</w:t>
            </w:r>
            <w:r w:rsidR="001D1ECE">
              <w:rPr>
                <w:noProof/>
                <w:webHidden/>
              </w:rPr>
              <w:tab/>
            </w:r>
            <w:r w:rsidR="001D1ECE">
              <w:rPr>
                <w:noProof/>
                <w:webHidden/>
              </w:rPr>
              <w:fldChar w:fldCharType="begin"/>
            </w:r>
            <w:r w:rsidR="001D1ECE">
              <w:rPr>
                <w:noProof/>
                <w:webHidden/>
              </w:rPr>
              <w:instrText xml:space="preserve"> PAGEREF _Toc16689708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20803DDA" w14:textId="7D37F723" w:rsidR="001D1ECE" w:rsidRPr="001D1ECE" w:rsidRDefault="00176708">
          <w:pPr>
            <w:pStyle w:val="TOC1"/>
            <w:rPr>
              <w:rFonts w:asciiTheme="minorHAnsi" w:eastAsiaTheme="minorEastAsia" w:hAnsiTheme="minorHAnsi" w:cstheme="minorBidi"/>
              <w:b/>
              <w:bCs/>
              <w:noProof/>
              <w:sz w:val="22"/>
              <w:szCs w:val="22"/>
            </w:rPr>
          </w:pPr>
          <w:hyperlink w:anchor="_Toc16689709" w:history="1">
            <w:r w:rsidR="001D1ECE" w:rsidRPr="001D1ECE">
              <w:rPr>
                <w:rStyle w:val="Hyperlink"/>
                <w:b/>
                <w:bCs/>
                <w:noProof/>
              </w:rPr>
              <w:t>Volume 1 – Profiles</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_Toc16689709 \h </w:instrText>
            </w:r>
            <w:r w:rsidR="001D1ECE" w:rsidRPr="001D1ECE">
              <w:rPr>
                <w:b/>
                <w:bCs/>
                <w:noProof/>
                <w:webHidden/>
              </w:rPr>
            </w:r>
            <w:r w:rsidR="001D1ECE" w:rsidRPr="001D1ECE">
              <w:rPr>
                <w:b/>
                <w:bCs/>
                <w:noProof/>
                <w:webHidden/>
              </w:rPr>
              <w:fldChar w:fldCharType="separate"/>
            </w:r>
            <w:r w:rsidR="001D1ECE" w:rsidRPr="001D1ECE">
              <w:rPr>
                <w:b/>
                <w:bCs/>
                <w:noProof/>
                <w:webHidden/>
              </w:rPr>
              <w:t>11</w:t>
            </w:r>
            <w:r w:rsidR="001D1ECE" w:rsidRPr="001D1ECE">
              <w:rPr>
                <w:b/>
                <w:bCs/>
                <w:noProof/>
                <w:webHidden/>
              </w:rPr>
              <w:fldChar w:fldCharType="end"/>
            </w:r>
          </w:hyperlink>
        </w:p>
        <w:p w14:paraId="72D1A8C9" w14:textId="1B8500A7" w:rsidR="001D1ECE" w:rsidRDefault="00176708">
          <w:pPr>
            <w:pStyle w:val="TOC2"/>
            <w:rPr>
              <w:rFonts w:asciiTheme="minorHAnsi" w:eastAsiaTheme="minorEastAsia" w:hAnsiTheme="minorHAnsi" w:cstheme="minorBidi"/>
              <w:noProof/>
              <w:sz w:val="22"/>
              <w:szCs w:val="22"/>
            </w:rPr>
          </w:pPr>
          <w:hyperlink w:anchor="_Toc16689710" w:history="1">
            <w:r w:rsidR="001D1ECE" w:rsidRPr="007E14C7">
              <w:rPr>
                <w:rStyle w:val="Hyperlink"/>
                <w:noProof/>
              </w:rPr>
              <w:t>Copyright Licenses</w:t>
            </w:r>
            <w:r w:rsidR="001D1ECE">
              <w:rPr>
                <w:noProof/>
                <w:webHidden/>
              </w:rPr>
              <w:tab/>
            </w:r>
            <w:r w:rsidR="001D1ECE">
              <w:rPr>
                <w:noProof/>
                <w:webHidden/>
              </w:rPr>
              <w:fldChar w:fldCharType="begin"/>
            </w:r>
            <w:r w:rsidR="001D1ECE">
              <w:rPr>
                <w:noProof/>
                <w:webHidden/>
              </w:rPr>
              <w:instrText xml:space="preserve"> PAGEREF _Toc16689710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704529FE" w14:textId="747CC1B1" w:rsidR="001D1ECE" w:rsidRDefault="00176708">
          <w:pPr>
            <w:pStyle w:val="TOC2"/>
            <w:rPr>
              <w:rFonts w:asciiTheme="minorHAnsi" w:eastAsiaTheme="minorEastAsia" w:hAnsiTheme="minorHAnsi" w:cstheme="minorBidi"/>
              <w:noProof/>
              <w:sz w:val="22"/>
              <w:szCs w:val="22"/>
            </w:rPr>
          </w:pPr>
          <w:hyperlink w:anchor="_Toc16689711" w:history="1">
            <w:r w:rsidR="001D1ECE" w:rsidRPr="007E14C7">
              <w:rPr>
                <w:rStyle w:val="Hyperlink"/>
                <w:noProof/>
              </w:rPr>
              <w:t>Domain-specific additions</w:t>
            </w:r>
            <w:r w:rsidR="001D1ECE">
              <w:rPr>
                <w:noProof/>
                <w:webHidden/>
              </w:rPr>
              <w:tab/>
            </w:r>
            <w:r w:rsidR="001D1ECE">
              <w:rPr>
                <w:noProof/>
                <w:webHidden/>
              </w:rPr>
              <w:fldChar w:fldCharType="begin"/>
            </w:r>
            <w:r w:rsidR="001D1ECE">
              <w:rPr>
                <w:noProof/>
                <w:webHidden/>
              </w:rPr>
              <w:instrText xml:space="preserve"> PAGEREF _Toc16689711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2868E298" w14:textId="37C929FE" w:rsidR="001D1ECE" w:rsidRDefault="00176708">
          <w:pPr>
            <w:pStyle w:val="TOC1"/>
            <w:rPr>
              <w:rFonts w:asciiTheme="minorHAnsi" w:eastAsiaTheme="minorEastAsia" w:hAnsiTheme="minorHAnsi" w:cstheme="minorBidi"/>
              <w:noProof/>
              <w:sz w:val="22"/>
              <w:szCs w:val="22"/>
            </w:rPr>
          </w:pPr>
          <w:hyperlink w:anchor="_Toc16689712" w:history="1">
            <w:r w:rsidR="001D1ECE" w:rsidRPr="007E14C7">
              <w:rPr>
                <w:rStyle w:val="Hyperlink"/>
                <w:noProof/>
              </w:rPr>
              <w:t>42 Mobile Alert Communication Management (mACM) Profile</w:t>
            </w:r>
            <w:r w:rsidR="001D1ECE">
              <w:rPr>
                <w:noProof/>
                <w:webHidden/>
              </w:rPr>
              <w:tab/>
            </w:r>
            <w:r w:rsidR="001D1ECE">
              <w:rPr>
                <w:noProof/>
                <w:webHidden/>
              </w:rPr>
              <w:fldChar w:fldCharType="begin"/>
            </w:r>
            <w:r w:rsidR="001D1ECE">
              <w:rPr>
                <w:noProof/>
                <w:webHidden/>
              </w:rPr>
              <w:instrText xml:space="preserve"> PAGEREF _Toc16689712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5AC9BBA8" w14:textId="4D05CAA5" w:rsidR="001D1ECE" w:rsidRDefault="00176708">
          <w:pPr>
            <w:pStyle w:val="TOC2"/>
            <w:rPr>
              <w:rFonts w:asciiTheme="minorHAnsi" w:eastAsiaTheme="minorEastAsia" w:hAnsiTheme="minorHAnsi" w:cstheme="minorBidi"/>
              <w:noProof/>
              <w:sz w:val="22"/>
              <w:szCs w:val="22"/>
            </w:rPr>
          </w:pPr>
          <w:hyperlink w:anchor="_Toc16689713" w:history="1">
            <w:r w:rsidR="001D1ECE" w:rsidRPr="007E14C7">
              <w:rPr>
                <w:rStyle w:val="Hyperlink"/>
                <w:noProof/>
              </w:rPr>
              <w:t>42.1 Mobile Alert Communication Management (mACM) Actors, Transactions, and Content Modules</w:t>
            </w:r>
            <w:r w:rsidR="001D1ECE">
              <w:rPr>
                <w:noProof/>
                <w:webHidden/>
              </w:rPr>
              <w:tab/>
            </w:r>
            <w:r w:rsidR="001D1ECE">
              <w:rPr>
                <w:noProof/>
                <w:webHidden/>
              </w:rPr>
              <w:fldChar w:fldCharType="begin"/>
            </w:r>
            <w:r w:rsidR="001D1ECE">
              <w:rPr>
                <w:noProof/>
                <w:webHidden/>
              </w:rPr>
              <w:instrText xml:space="preserve"> PAGEREF _Toc16689713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0830FF17" w14:textId="0D240900" w:rsidR="001D1ECE" w:rsidRDefault="00176708">
          <w:pPr>
            <w:pStyle w:val="TOC3"/>
            <w:rPr>
              <w:rFonts w:asciiTheme="minorHAnsi" w:eastAsiaTheme="minorEastAsia" w:hAnsiTheme="minorHAnsi" w:cstheme="minorBidi"/>
              <w:noProof/>
              <w:sz w:val="22"/>
              <w:szCs w:val="22"/>
            </w:rPr>
          </w:pPr>
          <w:hyperlink w:anchor="_Toc16689714" w:history="1">
            <w:r w:rsidR="001D1ECE" w:rsidRPr="007E14C7">
              <w:rPr>
                <w:rStyle w:val="Hyperlink"/>
                <w:bCs/>
                <w:noProof/>
              </w:rPr>
              <w:t>42.1.1 Actor Descriptions and Actor Profile Requirements</w:t>
            </w:r>
            <w:r w:rsidR="001D1ECE">
              <w:rPr>
                <w:noProof/>
                <w:webHidden/>
              </w:rPr>
              <w:tab/>
            </w:r>
            <w:r w:rsidR="001D1ECE">
              <w:rPr>
                <w:noProof/>
                <w:webHidden/>
              </w:rPr>
              <w:fldChar w:fldCharType="begin"/>
            </w:r>
            <w:r w:rsidR="001D1ECE">
              <w:rPr>
                <w:noProof/>
                <w:webHidden/>
              </w:rPr>
              <w:instrText xml:space="preserve"> PAGEREF _Toc16689714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5AB6CDC6" w14:textId="5396CA2E" w:rsidR="001D1ECE" w:rsidRDefault="00176708">
          <w:pPr>
            <w:pStyle w:val="TOC4"/>
            <w:rPr>
              <w:rFonts w:asciiTheme="minorHAnsi" w:eastAsiaTheme="minorEastAsia" w:hAnsiTheme="minorHAnsi" w:cstheme="minorBidi"/>
              <w:noProof/>
              <w:sz w:val="22"/>
              <w:szCs w:val="22"/>
            </w:rPr>
          </w:pPr>
          <w:hyperlink w:anchor="_Toc16689715" w:history="1">
            <w:r w:rsidR="001D1ECE" w:rsidRPr="007E14C7">
              <w:rPr>
                <w:rStyle w:val="Hyperlink"/>
                <w:noProof/>
              </w:rPr>
              <w:t>42.1.1.1 Alert Reporter</w:t>
            </w:r>
            <w:r w:rsidR="001D1ECE">
              <w:rPr>
                <w:noProof/>
                <w:webHidden/>
              </w:rPr>
              <w:tab/>
            </w:r>
            <w:r w:rsidR="001D1ECE">
              <w:rPr>
                <w:noProof/>
                <w:webHidden/>
              </w:rPr>
              <w:fldChar w:fldCharType="begin"/>
            </w:r>
            <w:r w:rsidR="001D1ECE">
              <w:rPr>
                <w:noProof/>
                <w:webHidden/>
              </w:rPr>
              <w:instrText xml:space="preserve"> PAGEREF _Toc16689715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32011C84" w14:textId="4CC9A888" w:rsidR="001D1ECE" w:rsidRDefault="00176708">
          <w:pPr>
            <w:pStyle w:val="TOC4"/>
            <w:rPr>
              <w:rFonts w:asciiTheme="minorHAnsi" w:eastAsiaTheme="minorEastAsia" w:hAnsiTheme="minorHAnsi" w:cstheme="minorBidi"/>
              <w:noProof/>
              <w:sz w:val="22"/>
              <w:szCs w:val="22"/>
            </w:rPr>
          </w:pPr>
          <w:hyperlink w:anchor="_Toc16689716" w:history="1">
            <w:r w:rsidR="001D1ECE" w:rsidRPr="007E14C7">
              <w:rPr>
                <w:rStyle w:val="Hyperlink"/>
                <w:noProof/>
              </w:rPr>
              <w:t>42.1.1.2 Alert Aggregator</w:t>
            </w:r>
            <w:r w:rsidR="001D1ECE">
              <w:rPr>
                <w:noProof/>
                <w:webHidden/>
              </w:rPr>
              <w:tab/>
            </w:r>
            <w:r w:rsidR="001D1ECE">
              <w:rPr>
                <w:noProof/>
                <w:webHidden/>
              </w:rPr>
              <w:fldChar w:fldCharType="begin"/>
            </w:r>
            <w:r w:rsidR="001D1ECE">
              <w:rPr>
                <w:noProof/>
                <w:webHidden/>
              </w:rPr>
              <w:instrText xml:space="preserve"> PAGEREF _Toc16689716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FAFC9E5" w14:textId="188A825E" w:rsidR="001D1ECE" w:rsidRDefault="00176708">
          <w:pPr>
            <w:pStyle w:val="TOC2"/>
            <w:rPr>
              <w:rFonts w:asciiTheme="minorHAnsi" w:eastAsiaTheme="minorEastAsia" w:hAnsiTheme="minorHAnsi" w:cstheme="minorBidi"/>
              <w:noProof/>
              <w:sz w:val="22"/>
              <w:szCs w:val="22"/>
            </w:rPr>
          </w:pPr>
          <w:hyperlink w:anchor="_Toc16689717" w:history="1">
            <w:r w:rsidR="001D1ECE" w:rsidRPr="007E14C7">
              <w:rPr>
                <w:rStyle w:val="Hyperlink"/>
                <w:noProof/>
              </w:rPr>
              <w:t>42.2 mACM Actor Options</w:t>
            </w:r>
            <w:r w:rsidR="001D1ECE">
              <w:rPr>
                <w:noProof/>
                <w:webHidden/>
              </w:rPr>
              <w:tab/>
            </w:r>
            <w:r w:rsidR="001D1ECE">
              <w:rPr>
                <w:noProof/>
                <w:webHidden/>
              </w:rPr>
              <w:fldChar w:fldCharType="begin"/>
            </w:r>
            <w:r w:rsidR="001D1ECE">
              <w:rPr>
                <w:noProof/>
                <w:webHidden/>
              </w:rPr>
              <w:instrText xml:space="preserve"> PAGEREF _Toc16689717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45E13D25" w14:textId="3412C9C8" w:rsidR="001D1ECE" w:rsidRDefault="00176708">
          <w:pPr>
            <w:pStyle w:val="TOC3"/>
            <w:rPr>
              <w:rFonts w:asciiTheme="minorHAnsi" w:eastAsiaTheme="minorEastAsia" w:hAnsiTheme="minorHAnsi" w:cstheme="minorBidi"/>
              <w:noProof/>
              <w:sz w:val="22"/>
              <w:szCs w:val="22"/>
            </w:rPr>
          </w:pPr>
          <w:hyperlink w:anchor="_Toc16689718" w:history="1">
            <w:r w:rsidR="001D1ECE" w:rsidRPr="007E14C7">
              <w:rPr>
                <w:rStyle w:val="Hyperlink"/>
                <w:noProof/>
              </w:rPr>
              <w:t>42.2.1 Query for Alert Status Option</w:t>
            </w:r>
            <w:r w:rsidR="001D1ECE">
              <w:rPr>
                <w:noProof/>
                <w:webHidden/>
              </w:rPr>
              <w:tab/>
            </w:r>
            <w:r w:rsidR="001D1ECE">
              <w:rPr>
                <w:noProof/>
                <w:webHidden/>
              </w:rPr>
              <w:fldChar w:fldCharType="begin"/>
            </w:r>
            <w:r w:rsidR="001D1ECE">
              <w:rPr>
                <w:noProof/>
                <w:webHidden/>
              </w:rPr>
              <w:instrText xml:space="preserve"> PAGEREF _Toc16689718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CF37E18" w14:textId="551FB331" w:rsidR="001D1ECE" w:rsidRDefault="00176708">
          <w:pPr>
            <w:pStyle w:val="TOC3"/>
            <w:rPr>
              <w:rFonts w:asciiTheme="minorHAnsi" w:eastAsiaTheme="minorEastAsia" w:hAnsiTheme="minorHAnsi" w:cstheme="minorBidi"/>
              <w:noProof/>
              <w:sz w:val="22"/>
              <w:szCs w:val="22"/>
            </w:rPr>
          </w:pPr>
          <w:hyperlink w:anchor="_Toc16689719" w:history="1">
            <w:r w:rsidR="001D1ECE" w:rsidRPr="007E14C7">
              <w:rPr>
                <w:rStyle w:val="Hyperlink"/>
                <w:noProof/>
              </w:rPr>
              <w:t>42.2.2 Disseminate and Report Alert Status Option</w:t>
            </w:r>
            <w:r w:rsidR="001D1ECE">
              <w:rPr>
                <w:noProof/>
                <w:webHidden/>
              </w:rPr>
              <w:tab/>
            </w:r>
            <w:r w:rsidR="001D1ECE">
              <w:rPr>
                <w:noProof/>
                <w:webHidden/>
              </w:rPr>
              <w:fldChar w:fldCharType="begin"/>
            </w:r>
            <w:r w:rsidR="001D1ECE">
              <w:rPr>
                <w:noProof/>
                <w:webHidden/>
              </w:rPr>
              <w:instrText xml:space="preserve"> PAGEREF _Toc16689719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54394DC3" w14:textId="77C674A4" w:rsidR="001D1ECE" w:rsidRDefault="00176708">
          <w:pPr>
            <w:pStyle w:val="TOC2"/>
            <w:rPr>
              <w:rFonts w:asciiTheme="minorHAnsi" w:eastAsiaTheme="minorEastAsia" w:hAnsiTheme="minorHAnsi" w:cstheme="minorBidi"/>
              <w:noProof/>
              <w:sz w:val="22"/>
              <w:szCs w:val="22"/>
            </w:rPr>
          </w:pPr>
          <w:hyperlink w:anchor="_Toc16689720" w:history="1">
            <w:r w:rsidR="001D1ECE" w:rsidRPr="007E14C7">
              <w:rPr>
                <w:rStyle w:val="Hyperlink"/>
                <w:noProof/>
              </w:rPr>
              <w:t>42.3 mACM Required Actor Groupings</w:t>
            </w:r>
            <w:r w:rsidR="001D1ECE">
              <w:rPr>
                <w:noProof/>
                <w:webHidden/>
              </w:rPr>
              <w:tab/>
            </w:r>
            <w:r w:rsidR="001D1ECE">
              <w:rPr>
                <w:noProof/>
                <w:webHidden/>
              </w:rPr>
              <w:fldChar w:fldCharType="begin"/>
            </w:r>
            <w:r w:rsidR="001D1ECE">
              <w:rPr>
                <w:noProof/>
                <w:webHidden/>
              </w:rPr>
              <w:instrText xml:space="preserve"> PAGEREF _Toc16689720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3569132C" w14:textId="60468E1E" w:rsidR="001D1ECE" w:rsidRDefault="00176708">
          <w:pPr>
            <w:pStyle w:val="TOC2"/>
            <w:rPr>
              <w:rFonts w:asciiTheme="minorHAnsi" w:eastAsiaTheme="minorEastAsia" w:hAnsiTheme="minorHAnsi" w:cstheme="minorBidi"/>
              <w:noProof/>
              <w:sz w:val="22"/>
              <w:szCs w:val="22"/>
            </w:rPr>
          </w:pPr>
          <w:hyperlink w:anchor="_Toc16689721" w:history="1">
            <w:r w:rsidR="001D1ECE" w:rsidRPr="007E14C7">
              <w:rPr>
                <w:rStyle w:val="Hyperlink"/>
                <w:noProof/>
              </w:rPr>
              <w:t>42.4 mACM Overview</w:t>
            </w:r>
            <w:r w:rsidR="001D1ECE">
              <w:rPr>
                <w:noProof/>
                <w:webHidden/>
              </w:rPr>
              <w:tab/>
            </w:r>
            <w:r w:rsidR="001D1ECE">
              <w:rPr>
                <w:noProof/>
                <w:webHidden/>
              </w:rPr>
              <w:fldChar w:fldCharType="begin"/>
            </w:r>
            <w:r w:rsidR="001D1ECE">
              <w:rPr>
                <w:noProof/>
                <w:webHidden/>
              </w:rPr>
              <w:instrText xml:space="preserve"> PAGEREF _Toc16689721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1B1156F4" w14:textId="33AC9100" w:rsidR="001D1ECE" w:rsidRDefault="00176708">
          <w:pPr>
            <w:pStyle w:val="TOC3"/>
            <w:rPr>
              <w:rFonts w:asciiTheme="minorHAnsi" w:eastAsiaTheme="minorEastAsia" w:hAnsiTheme="minorHAnsi" w:cstheme="minorBidi"/>
              <w:noProof/>
              <w:sz w:val="22"/>
              <w:szCs w:val="22"/>
            </w:rPr>
          </w:pPr>
          <w:hyperlink w:anchor="_Toc16689722" w:history="1">
            <w:r w:rsidR="001D1ECE" w:rsidRPr="007E14C7">
              <w:rPr>
                <w:rStyle w:val="Hyperlink"/>
                <w:bCs/>
                <w:noProof/>
              </w:rPr>
              <w:t>42.4.1 Concepts</w:t>
            </w:r>
            <w:r w:rsidR="001D1ECE">
              <w:rPr>
                <w:noProof/>
                <w:webHidden/>
              </w:rPr>
              <w:tab/>
            </w:r>
            <w:r w:rsidR="001D1ECE">
              <w:rPr>
                <w:noProof/>
                <w:webHidden/>
              </w:rPr>
              <w:fldChar w:fldCharType="begin"/>
            </w:r>
            <w:r w:rsidR="001D1ECE">
              <w:rPr>
                <w:noProof/>
                <w:webHidden/>
              </w:rPr>
              <w:instrText xml:space="preserve"> PAGEREF _Toc16689722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03418B90" w14:textId="00653A77" w:rsidR="001D1ECE" w:rsidRDefault="00176708">
          <w:pPr>
            <w:pStyle w:val="TOC3"/>
            <w:rPr>
              <w:rFonts w:asciiTheme="minorHAnsi" w:eastAsiaTheme="minorEastAsia" w:hAnsiTheme="minorHAnsi" w:cstheme="minorBidi"/>
              <w:noProof/>
              <w:sz w:val="22"/>
              <w:szCs w:val="22"/>
            </w:rPr>
          </w:pPr>
          <w:hyperlink w:anchor="_Toc16689723" w:history="1">
            <w:r w:rsidR="001D1ECE" w:rsidRPr="007E14C7">
              <w:rPr>
                <w:rStyle w:val="Hyperlink"/>
                <w:bCs/>
                <w:noProof/>
              </w:rPr>
              <w:t>42.4.2 Use Cases</w:t>
            </w:r>
            <w:r w:rsidR="001D1ECE">
              <w:rPr>
                <w:noProof/>
                <w:webHidden/>
              </w:rPr>
              <w:tab/>
            </w:r>
            <w:r w:rsidR="001D1ECE">
              <w:rPr>
                <w:noProof/>
                <w:webHidden/>
              </w:rPr>
              <w:fldChar w:fldCharType="begin"/>
            </w:r>
            <w:r w:rsidR="001D1ECE">
              <w:rPr>
                <w:noProof/>
                <w:webHidden/>
              </w:rPr>
              <w:instrText xml:space="preserve"> PAGEREF _Toc16689723 \h </w:instrText>
            </w:r>
            <w:r w:rsidR="001D1ECE">
              <w:rPr>
                <w:noProof/>
                <w:webHidden/>
              </w:rPr>
            </w:r>
            <w:r w:rsidR="001D1ECE">
              <w:rPr>
                <w:noProof/>
                <w:webHidden/>
              </w:rPr>
              <w:fldChar w:fldCharType="separate"/>
            </w:r>
            <w:r w:rsidR="001D1ECE">
              <w:rPr>
                <w:noProof/>
                <w:webHidden/>
              </w:rPr>
              <w:t>16</w:t>
            </w:r>
            <w:r w:rsidR="001D1ECE">
              <w:rPr>
                <w:noProof/>
                <w:webHidden/>
              </w:rPr>
              <w:fldChar w:fldCharType="end"/>
            </w:r>
          </w:hyperlink>
        </w:p>
        <w:p w14:paraId="0493BA47" w14:textId="117880BF" w:rsidR="001D1ECE" w:rsidRDefault="00176708">
          <w:pPr>
            <w:pStyle w:val="TOC4"/>
            <w:rPr>
              <w:rFonts w:asciiTheme="minorHAnsi" w:eastAsiaTheme="minorEastAsia" w:hAnsiTheme="minorHAnsi" w:cstheme="minorBidi"/>
              <w:noProof/>
              <w:sz w:val="22"/>
              <w:szCs w:val="22"/>
            </w:rPr>
          </w:pPr>
          <w:hyperlink w:anchor="_Toc16689724" w:history="1">
            <w:r w:rsidR="001D1ECE" w:rsidRPr="007E14C7">
              <w:rPr>
                <w:rStyle w:val="Hyperlink"/>
                <w:noProof/>
              </w:rPr>
              <w:t>42.4.2.1 Use Case #1: Crisis Response</w:t>
            </w:r>
            <w:r w:rsidR="001D1ECE">
              <w:rPr>
                <w:noProof/>
                <w:webHidden/>
              </w:rPr>
              <w:tab/>
            </w:r>
            <w:r w:rsidR="001D1ECE">
              <w:rPr>
                <w:noProof/>
                <w:webHidden/>
              </w:rPr>
              <w:fldChar w:fldCharType="begin"/>
            </w:r>
            <w:r w:rsidR="001D1ECE">
              <w:rPr>
                <w:noProof/>
                <w:webHidden/>
              </w:rPr>
              <w:instrText xml:space="preserve"> PAGEREF _Toc16689724 \h </w:instrText>
            </w:r>
            <w:r w:rsidR="001D1ECE">
              <w:rPr>
                <w:noProof/>
                <w:webHidden/>
              </w:rPr>
            </w:r>
            <w:r w:rsidR="001D1ECE">
              <w:rPr>
                <w:noProof/>
                <w:webHidden/>
              </w:rPr>
              <w:fldChar w:fldCharType="separate"/>
            </w:r>
            <w:r w:rsidR="001D1ECE">
              <w:rPr>
                <w:noProof/>
                <w:webHidden/>
              </w:rPr>
              <w:t>18</w:t>
            </w:r>
            <w:r w:rsidR="001D1ECE">
              <w:rPr>
                <w:noProof/>
                <w:webHidden/>
              </w:rPr>
              <w:fldChar w:fldCharType="end"/>
            </w:r>
          </w:hyperlink>
        </w:p>
        <w:p w14:paraId="325DFAA8" w14:textId="31375768" w:rsidR="001D1ECE" w:rsidRDefault="00176708">
          <w:pPr>
            <w:pStyle w:val="TOC5"/>
            <w:rPr>
              <w:rFonts w:asciiTheme="minorHAnsi" w:eastAsiaTheme="minorEastAsia" w:hAnsiTheme="minorHAnsi" w:cstheme="minorBidi"/>
              <w:noProof/>
              <w:sz w:val="22"/>
              <w:szCs w:val="22"/>
            </w:rPr>
          </w:pPr>
          <w:hyperlink w:anchor="_Toc16689725" w:history="1">
            <w:r w:rsidR="001D1ECE" w:rsidRPr="007E14C7">
              <w:rPr>
                <w:rStyle w:val="Hyperlink"/>
                <w:noProof/>
              </w:rPr>
              <w:t>42.4.2.1.1 Crisis Response Use Case Description</w:t>
            </w:r>
            <w:r w:rsidR="001D1ECE">
              <w:rPr>
                <w:noProof/>
                <w:webHidden/>
              </w:rPr>
              <w:tab/>
            </w:r>
            <w:r w:rsidR="001D1ECE">
              <w:rPr>
                <w:noProof/>
                <w:webHidden/>
              </w:rPr>
              <w:fldChar w:fldCharType="begin"/>
            </w:r>
            <w:r w:rsidR="001D1ECE">
              <w:rPr>
                <w:noProof/>
                <w:webHidden/>
              </w:rPr>
              <w:instrText xml:space="preserve"> PAGEREF _Toc16689725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5A65C6BA" w14:textId="4A04E6CC" w:rsidR="001D1ECE" w:rsidRDefault="00176708">
          <w:pPr>
            <w:pStyle w:val="TOC5"/>
            <w:rPr>
              <w:rFonts w:asciiTheme="minorHAnsi" w:eastAsiaTheme="minorEastAsia" w:hAnsiTheme="minorHAnsi" w:cstheme="minorBidi"/>
              <w:noProof/>
              <w:sz w:val="22"/>
              <w:szCs w:val="22"/>
            </w:rPr>
          </w:pPr>
          <w:hyperlink w:anchor="_Toc16689726" w:history="1">
            <w:r w:rsidR="001D1ECE" w:rsidRPr="007E14C7">
              <w:rPr>
                <w:rStyle w:val="Hyperlink"/>
                <w:noProof/>
              </w:rPr>
              <w:t>42.4.2.1.2 Crisis Response Process Flow</w:t>
            </w:r>
            <w:r w:rsidR="001D1ECE">
              <w:rPr>
                <w:noProof/>
                <w:webHidden/>
              </w:rPr>
              <w:tab/>
            </w:r>
            <w:r w:rsidR="001D1ECE">
              <w:rPr>
                <w:noProof/>
                <w:webHidden/>
              </w:rPr>
              <w:fldChar w:fldCharType="begin"/>
            </w:r>
            <w:r w:rsidR="001D1ECE">
              <w:rPr>
                <w:noProof/>
                <w:webHidden/>
              </w:rPr>
              <w:instrText xml:space="preserve"> PAGEREF _Toc16689726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0D85B802" w14:textId="194E7D90" w:rsidR="001D1ECE" w:rsidRDefault="00176708">
          <w:pPr>
            <w:pStyle w:val="TOC4"/>
            <w:rPr>
              <w:rFonts w:asciiTheme="minorHAnsi" w:eastAsiaTheme="minorEastAsia" w:hAnsiTheme="minorHAnsi" w:cstheme="minorBidi"/>
              <w:noProof/>
              <w:sz w:val="22"/>
              <w:szCs w:val="22"/>
            </w:rPr>
          </w:pPr>
          <w:hyperlink w:anchor="_Toc16689727" w:history="1">
            <w:r w:rsidR="001D1ECE" w:rsidRPr="007E14C7">
              <w:rPr>
                <w:rStyle w:val="Hyperlink"/>
                <w:noProof/>
              </w:rPr>
              <w:t>42.4.2.2 Use Case #2: Care Reminders</w:t>
            </w:r>
            <w:r w:rsidR="001D1ECE">
              <w:rPr>
                <w:noProof/>
                <w:webHidden/>
              </w:rPr>
              <w:tab/>
            </w:r>
            <w:r w:rsidR="001D1ECE">
              <w:rPr>
                <w:noProof/>
                <w:webHidden/>
              </w:rPr>
              <w:fldChar w:fldCharType="begin"/>
            </w:r>
            <w:r w:rsidR="001D1ECE">
              <w:rPr>
                <w:noProof/>
                <w:webHidden/>
              </w:rPr>
              <w:instrText xml:space="preserve"> PAGEREF _Toc16689727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5DF0EC35" w14:textId="068C4F12" w:rsidR="001D1ECE" w:rsidRDefault="00176708">
          <w:pPr>
            <w:pStyle w:val="TOC5"/>
            <w:rPr>
              <w:rFonts w:asciiTheme="minorHAnsi" w:eastAsiaTheme="minorEastAsia" w:hAnsiTheme="minorHAnsi" w:cstheme="minorBidi"/>
              <w:noProof/>
              <w:sz w:val="22"/>
              <w:szCs w:val="22"/>
            </w:rPr>
          </w:pPr>
          <w:hyperlink w:anchor="_Toc16689728" w:history="1">
            <w:r w:rsidR="001D1ECE" w:rsidRPr="007E14C7">
              <w:rPr>
                <w:rStyle w:val="Hyperlink"/>
                <w:noProof/>
              </w:rPr>
              <w:t>42.4.2.2.1 Care Reminder Use Case Description</w:t>
            </w:r>
            <w:r w:rsidR="001D1ECE">
              <w:rPr>
                <w:noProof/>
                <w:webHidden/>
              </w:rPr>
              <w:tab/>
            </w:r>
            <w:r w:rsidR="001D1ECE">
              <w:rPr>
                <w:noProof/>
                <w:webHidden/>
              </w:rPr>
              <w:fldChar w:fldCharType="begin"/>
            </w:r>
            <w:r w:rsidR="001D1ECE">
              <w:rPr>
                <w:noProof/>
                <w:webHidden/>
              </w:rPr>
              <w:instrText xml:space="preserve"> PAGEREF _Toc16689728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7EA29207" w14:textId="06506F26" w:rsidR="001D1ECE" w:rsidRDefault="00176708">
          <w:pPr>
            <w:pStyle w:val="TOC5"/>
            <w:rPr>
              <w:rFonts w:asciiTheme="minorHAnsi" w:eastAsiaTheme="minorEastAsia" w:hAnsiTheme="minorHAnsi" w:cstheme="minorBidi"/>
              <w:noProof/>
              <w:sz w:val="22"/>
              <w:szCs w:val="22"/>
            </w:rPr>
          </w:pPr>
          <w:hyperlink w:anchor="_Toc16689729" w:history="1">
            <w:r w:rsidR="001D1ECE" w:rsidRPr="007E14C7">
              <w:rPr>
                <w:rStyle w:val="Hyperlink"/>
                <w:noProof/>
              </w:rPr>
              <w:t>42.4.2.2.2 Care Reminder Process Flow</w:t>
            </w:r>
            <w:r w:rsidR="001D1ECE">
              <w:rPr>
                <w:noProof/>
                <w:webHidden/>
              </w:rPr>
              <w:tab/>
            </w:r>
            <w:r w:rsidR="001D1ECE">
              <w:rPr>
                <w:noProof/>
                <w:webHidden/>
              </w:rPr>
              <w:fldChar w:fldCharType="begin"/>
            </w:r>
            <w:r w:rsidR="001D1ECE">
              <w:rPr>
                <w:noProof/>
                <w:webHidden/>
              </w:rPr>
              <w:instrText xml:space="preserve"> PAGEREF _Toc16689729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3DC92282" w14:textId="74212F61" w:rsidR="001D1ECE" w:rsidRDefault="00176708">
          <w:pPr>
            <w:pStyle w:val="TOC2"/>
            <w:rPr>
              <w:rFonts w:asciiTheme="minorHAnsi" w:eastAsiaTheme="minorEastAsia" w:hAnsiTheme="minorHAnsi" w:cstheme="minorBidi"/>
              <w:noProof/>
              <w:sz w:val="22"/>
              <w:szCs w:val="22"/>
            </w:rPr>
          </w:pPr>
          <w:hyperlink w:anchor="_Toc16689730" w:history="1">
            <w:r w:rsidR="001D1ECE" w:rsidRPr="007E14C7">
              <w:rPr>
                <w:rStyle w:val="Hyperlink"/>
                <w:noProof/>
              </w:rPr>
              <w:t>42.5 mACM Security Considerations</w:t>
            </w:r>
            <w:r w:rsidR="001D1ECE">
              <w:rPr>
                <w:noProof/>
                <w:webHidden/>
              </w:rPr>
              <w:tab/>
            </w:r>
            <w:r w:rsidR="001D1ECE">
              <w:rPr>
                <w:noProof/>
                <w:webHidden/>
              </w:rPr>
              <w:fldChar w:fldCharType="begin"/>
            </w:r>
            <w:r w:rsidR="001D1ECE">
              <w:rPr>
                <w:noProof/>
                <w:webHidden/>
              </w:rPr>
              <w:instrText xml:space="preserve"> PAGEREF _Toc16689730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683DBAC1" w14:textId="470477D8" w:rsidR="001D1ECE" w:rsidRDefault="00176708">
          <w:pPr>
            <w:pStyle w:val="TOC3"/>
            <w:rPr>
              <w:rFonts w:asciiTheme="minorHAnsi" w:eastAsiaTheme="minorEastAsia" w:hAnsiTheme="minorHAnsi" w:cstheme="minorBidi"/>
              <w:noProof/>
              <w:sz w:val="22"/>
              <w:szCs w:val="22"/>
            </w:rPr>
          </w:pPr>
          <w:hyperlink w:anchor="_Toc16689731" w:history="1">
            <w:r w:rsidR="001D1ECE" w:rsidRPr="007E14C7">
              <w:rPr>
                <w:rStyle w:val="Hyperlink"/>
                <w:bCs/>
                <w:noProof/>
              </w:rPr>
              <w:t>42.5.1 Patient Safety Considerations</w:t>
            </w:r>
            <w:r w:rsidR="001D1ECE">
              <w:rPr>
                <w:noProof/>
                <w:webHidden/>
              </w:rPr>
              <w:tab/>
            </w:r>
            <w:r w:rsidR="001D1ECE">
              <w:rPr>
                <w:noProof/>
                <w:webHidden/>
              </w:rPr>
              <w:fldChar w:fldCharType="begin"/>
            </w:r>
            <w:r w:rsidR="001D1ECE">
              <w:rPr>
                <w:noProof/>
                <w:webHidden/>
              </w:rPr>
              <w:instrText xml:space="preserve"> PAGEREF _Toc16689731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23325CAD" w14:textId="5C78FA61" w:rsidR="001D1ECE" w:rsidRDefault="00176708">
          <w:pPr>
            <w:pStyle w:val="TOC2"/>
            <w:rPr>
              <w:rFonts w:asciiTheme="minorHAnsi" w:eastAsiaTheme="minorEastAsia" w:hAnsiTheme="minorHAnsi" w:cstheme="minorBidi"/>
              <w:noProof/>
              <w:sz w:val="22"/>
              <w:szCs w:val="22"/>
            </w:rPr>
          </w:pPr>
          <w:hyperlink w:anchor="_Toc16689732" w:history="1">
            <w:r w:rsidR="001D1ECE" w:rsidRPr="007E14C7">
              <w:rPr>
                <w:rStyle w:val="Hyperlink"/>
                <w:noProof/>
              </w:rPr>
              <w:t>42.6 mACM Cross Profile Considerations</w:t>
            </w:r>
            <w:r w:rsidR="001D1ECE">
              <w:rPr>
                <w:noProof/>
                <w:webHidden/>
              </w:rPr>
              <w:tab/>
            </w:r>
            <w:r w:rsidR="001D1ECE">
              <w:rPr>
                <w:noProof/>
                <w:webHidden/>
              </w:rPr>
              <w:fldChar w:fldCharType="begin"/>
            </w:r>
            <w:r w:rsidR="001D1ECE">
              <w:rPr>
                <w:noProof/>
                <w:webHidden/>
              </w:rPr>
              <w:instrText xml:space="preserve"> PAGEREF _Toc16689732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5E1A152A" w14:textId="58B612F8" w:rsidR="001D1ECE" w:rsidRDefault="00176708">
          <w:pPr>
            <w:pStyle w:val="TOC3"/>
            <w:rPr>
              <w:rFonts w:asciiTheme="minorHAnsi" w:eastAsiaTheme="minorEastAsia" w:hAnsiTheme="minorHAnsi" w:cstheme="minorBidi"/>
              <w:noProof/>
              <w:sz w:val="22"/>
              <w:szCs w:val="22"/>
            </w:rPr>
          </w:pPr>
          <w:hyperlink w:anchor="_Toc16689733" w:history="1">
            <w:r w:rsidR="001D1ECE" w:rsidRPr="007E14C7">
              <w:rPr>
                <w:rStyle w:val="Hyperlink"/>
                <w:bCs/>
                <w:noProof/>
              </w:rPr>
              <w:t>42.6.1 Health Worker Registry Services</w:t>
            </w:r>
            <w:r w:rsidR="001D1ECE">
              <w:rPr>
                <w:noProof/>
                <w:webHidden/>
              </w:rPr>
              <w:tab/>
            </w:r>
            <w:r w:rsidR="001D1ECE">
              <w:rPr>
                <w:noProof/>
                <w:webHidden/>
              </w:rPr>
              <w:fldChar w:fldCharType="begin"/>
            </w:r>
            <w:r w:rsidR="001D1ECE">
              <w:rPr>
                <w:noProof/>
                <w:webHidden/>
              </w:rPr>
              <w:instrText xml:space="preserve"> PAGEREF _Toc16689733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29AACE91" w14:textId="4B099EA0" w:rsidR="001D1ECE" w:rsidRDefault="00176708">
          <w:pPr>
            <w:pStyle w:val="TOC3"/>
            <w:rPr>
              <w:rFonts w:asciiTheme="minorHAnsi" w:eastAsiaTheme="minorEastAsia" w:hAnsiTheme="minorHAnsi" w:cstheme="minorBidi"/>
              <w:noProof/>
              <w:sz w:val="22"/>
              <w:szCs w:val="22"/>
            </w:rPr>
          </w:pPr>
          <w:hyperlink w:anchor="_Toc16689734" w:history="1">
            <w:r w:rsidR="001D1ECE" w:rsidRPr="007E14C7">
              <w:rPr>
                <w:rStyle w:val="Hyperlink"/>
                <w:bCs/>
                <w:noProof/>
              </w:rPr>
              <w:t>42.6.2 Client Registry Services</w:t>
            </w:r>
            <w:r w:rsidR="001D1ECE">
              <w:rPr>
                <w:noProof/>
                <w:webHidden/>
              </w:rPr>
              <w:tab/>
            </w:r>
            <w:r w:rsidR="001D1ECE">
              <w:rPr>
                <w:noProof/>
                <w:webHidden/>
              </w:rPr>
              <w:fldChar w:fldCharType="begin"/>
            </w:r>
            <w:r w:rsidR="001D1ECE">
              <w:rPr>
                <w:noProof/>
                <w:webHidden/>
              </w:rPr>
              <w:instrText xml:space="preserve"> PAGEREF _Toc16689734 \h </w:instrText>
            </w:r>
            <w:r w:rsidR="001D1ECE">
              <w:rPr>
                <w:noProof/>
                <w:webHidden/>
              </w:rPr>
            </w:r>
            <w:r w:rsidR="001D1ECE">
              <w:rPr>
                <w:noProof/>
                <w:webHidden/>
              </w:rPr>
              <w:fldChar w:fldCharType="separate"/>
            </w:r>
            <w:r w:rsidR="001D1ECE">
              <w:rPr>
                <w:noProof/>
                <w:webHidden/>
              </w:rPr>
              <w:t>24</w:t>
            </w:r>
            <w:r w:rsidR="001D1ECE">
              <w:rPr>
                <w:noProof/>
                <w:webHidden/>
              </w:rPr>
              <w:fldChar w:fldCharType="end"/>
            </w:r>
          </w:hyperlink>
        </w:p>
        <w:p w14:paraId="18C35025" w14:textId="0D980E13" w:rsidR="001D1ECE" w:rsidRPr="001D1ECE" w:rsidRDefault="00176708">
          <w:pPr>
            <w:pStyle w:val="TOC1"/>
            <w:rPr>
              <w:rFonts w:asciiTheme="minorHAnsi" w:eastAsiaTheme="minorEastAsia" w:hAnsiTheme="minorHAnsi" w:cstheme="minorBidi"/>
              <w:b/>
              <w:bCs/>
              <w:noProof/>
              <w:sz w:val="22"/>
              <w:szCs w:val="22"/>
            </w:rPr>
          </w:pPr>
          <w:hyperlink w:anchor="_Toc16689735" w:history="1">
            <w:r w:rsidR="001D1ECE" w:rsidRPr="001D1ECE">
              <w:rPr>
                <w:rStyle w:val="Hyperlink"/>
                <w:b/>
                <w:bCs/>
                <w:noProof/>
              </w:rPr>
              <w:t>Volume 2c – Transactions (cont.)</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_Toc16689735 \h </w:instrText>
            </w:r>
            <w:r w:rsidR="001D1ECE" w:rsidRPr="001D1ECE">
              <w:rPr>
                <w:b/>
                <w:bCs/>
                <w:noProof/>
                <w:webHidden/>
              </w:rPr>
            </w:r>
            <w:r w:rsidR="001D1ECE" w:rsidRPr="001D1ECE">
              <w:rPr>
                <w:b/>
                <w:bCs/>
                <w:noProof/>
                <w:webHidden/>
              </w:rPr>
              <w:fldChar w:fldCharType="separate"/>
            </w:r>
            <w:r w:rsidR="001D1ECE" w:rsidRPr="001D1ECE">
              <w:rPr>
                <w:b/>
                <w:bCs/>
                <w:noProof/>
                <w:webHidden/>
              </w:rPr>
              <w:t>28</w:t>
            </w:r>
            <w:r w:rsidR="001D1ECE" w:rsidRPr="001D1ECE">
              <w:rPr>
                <w:b/>
                <w:bCs/>
                <w:noProof/>
                <w:webHidden/>
              </w:rPr>
              <w:fldChar w:fldCharType="end"/>
            </w:r>
          </w:hyperlink>
        </w:p>
        <w:p w14:paraId="17E64927" w14:textId="49B5713B" w:rsidR="001D1ECE" w:rsidRDefault="00176708">
          <w:pPr>
            <w:pStyle w:val="TOC2"/>
            <w:rPr>
              <w:rFonts w:asciiTheme="minorHAnsi" w:eastAsiaTheme="minorEastAsia" w:hAnsiTheme="minorHAnsi" w:cstheme="minorBidi"/>
              <w:noProof/>
              <w:sz w:val="22"/>
              <w:szCs w:val="22"/>
            </w:rPr>
          </w:pPr>
          <w:hyperlink w:anchor="_Toc16689736" w:history="1">
            <w:r w:rsidR="001D1ECE" w:rsidRPr="007E14C7">
              <w:rPr>
                <w:rStyle w:val="Hyperlink"/>
                <w:noProof/>
              </w:rPr>
              <w:t>3.84 Mobile Report Alert [ITI-84]</w:t>
            </w:r>
            <w:r w:rsidR="001D1ECE">
              <w:rPr>
                <w:noProof/>
                <w:webHidden/>
              </w:rPr>
              <w:tab/>
            </w:r>
            <w:r w:rsidR="001D1ECE">
              <w:rPr>
                <w:noProof/>
                <w:webHidden/>
              </w:rPr>
              <w:fldChar w:fldCharType="begin"/>
            </w:r>
            <w:r w:rsidR="001D1ECE">
              <w:rPr>
                <w:noProof/>
                <w:webHidden/>
              </w:rPr>
              <w:instrText xml:space="preserve"> PAGEREF _Toc16689736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789108FF" w14:textId="57FCC062" w:rsidR="001D1ECE" w:rsidRDefault="00176708">
          <w:pPr>
            <w:pStyle w:val="TOC3"/>
            <w:rPr>
              <w:rFonts w:asciiTheme="minorHAnsi" w:eastAsiaTheme="minorEastAsia" w:hAnsiTheme="minorHAnsi" w:cstheme="minorBidi"/>
              <w:noProof/>
              <w:sz w:val="22"/>
              <w:szCs w:val="22"/>
            </w:rPr>
          </w:pPr>
          <w:hyperlink w:anchor="_Toc16689737" w:history="1">
            <w:r w:rsidR="001D1ECE" w:rsidRPr="007E14C7">
              <w:rPr>
                <w:rStyle w:val="Hyperlink"/>
                <w:noProof/>
              </w:rPr>
              <w:t>3.84.1 Scope</w:t>
            </w:r>
            <w:r w:rsidR="001D1ECE">
              <w:rPr>
                <w:noProof/>
                <w:webHidden/>
              </w:rPr>
              <w:tab/>
            </w:r>
            <w:r w:rsidR="001D1ECE">
              <w:rPr>
                <w:noProof/>
                <w:webHidden/>
              </w:rPr>
              <w:fldChar w:fldCharType="begin"/>
            </w:r>
            <w:r w:rsidR="001D1ECE">
              <w:rPr>
                <w:noProof/>
                <w:webHidden/>
              </w:rPr>
              <w:instrText xml:space="preserve"> PAGEREF _Toc16689737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6F1328CD" w14:textId="4A9CE4A1" w:rsidR="001D1ECE" w:rsidRDefault="00176708">
          <w:pPr>
            <w:pStyle w:val="TOC3"/>
            <w:rPr>
              <w:rFonts w:asciiTheme="minorHAnsi" w:eastAsiaTheme="minorEastAsia" w:hAnsiTheme="minorHAnsi" w:cstheme="minorBidi"/>
              <w:noProof/>
              <w:sz w:val="22"/>
              <w:szCs w:val="22"/>
            </w:rPr>
          </w:pPr>
          <w:hyperlink w:anchor="_Toc16689738" w:history="1">
            <w:r w:rsidR="001D1ECE" w:rsidRPr="007E14C7">
              <w:rPr>
                <w:rStyle w:val="Hyperlink"/>
                <w:noProof/>
              </w:rPr>
              <w:t>3.84.2 Actor Roles</w:t>
            </w:r>
            <w:r w:rsidR="001D1ECE">
              <w:rPr>
                <w:noProof/>
                <w:webHidden/>
              </w:rPr>
              <w:tab/>
            </w:r>
            <w:r w:rsidR="001D1ECE">
              <w:rPr>
                <w:noProof/>
                <w:webHidden/>
              </w:rPr>
              <w:fldChar w:fldCharType="begin"/>
            </w:r>
            <w:r w:rsidR="001D1ECE">
              <w:rPr>
                <w:noProof/>
                <w:webHidden/>
              </w:rPr>
              <w:instrText xml:space="preserve"> PAGEREF _Toc16689738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4D113E94" w14:textId="04597A42" w:rsidR="001D1ECE" w:rsidRDefault="00176708">
          <w:pPr>
            <w:pStyle w:val="TOC3"/>
            <w:rPr>
              <w:rFonts w:asciiTheme="minorHAnsi" w:eastAsiaTheme="minorEastAsia" w:hAnsiTheme="minorHAnsi" w:cstheme="minorBidi"/>
              <w:noProof/>
              <w:sz w:val="22"/>
              <w:szCs w:val="22"/>
            </w:rPr>
          </w:pPr>
          <w:hyperlink w:anchor="_Toc16689739" w:history="1">
            <w:r w:rsidR="001D1ECE" w:rsidRPr="007E14C7">
              <w:rPr>
                <w:rStyle w:val="Hyperlink"/>
                <w:noProof/>
              </w:rPr>
              <w:t>3.84.3 Referenced Standards</w:t>
            </w:r>
            <w:r w:rsidR="001D1ECE">
              <w:rPr>
                <w:noProof/>
                <w:webHidden/>
              </w:rPr>
              <w:tab/>
            </w:r>
            <w:r w:rsidR="001D1ECE">
              <w:rPr>
                <w:noProof/>
                <w:webHidden/>
              </w:rPr>
              <w:fldChar w:fldCharType="begin"/>
            </w:r>
            <w:r w:rsidR="001D1ECE">
              <w:rPr>
                <w:noProof/>
                <w:webHidden/>
              </w:rPr>
              <w:instrText xml:space="preserve"> PAGEREF _Toc16689739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299A8238" w14:textId="2A5C059C" w:rsidR="001D1ECE" w:rsidRDefault="00176708">
          <w:pPr>
            <w:pStyle w:val="TOC3"/>
            <w:rPr>
              <w:rFonts w:asciiTheme="minorHAnsi" w:eastAsiaTheme="minorEastAsia" w:hAnsiTheme="minorHAnsi" w:cstheme="minorBidi"/>
              <w:noProof/>
              <w:sz w:val="22"/>
              <w:szCs w:val="22"/>
            </w:rPr>
          </w:pPr>
          <w:hyperlink w:anchor="_Toc16689740" w:history="1">
            <w:r w:rsidR="001D1ECE" w:rsidRPr="007E14C7">
              <w:rPr>
                <w:rStyle w:val="Hyperlink"/>
                <w:noProof/>
              </w:rPr>
              <w:t>3.84.4 Messages</w:t>
            </w:r>
            <w:r w:rsidR="001D1ECE">
              <w:rPr>
                <w:noProof/>
                <w:webHidden/>
              </w:rPr>
              <w:tab/>
            </w:r>
            <w:r w:rsidR="001D1ECE">
              <w:rPr>
                <w:noProof/>
                <w:webHidden/>
              </w:rPr>
              <w:fldChar w:fldCharType="begin"/>
            </w:r>
            <w:r w:rsidR="001D1ECE">
              <w:rPr>
                <w:noProof/>
                <w:webHidden/>
              </w:rPr>
              <w:instrText xml:space="preserve"> PAGEREF _Toc16689740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278258A4" w14:textId="20A302F6" w:rsidR="001D1ECE" w:rsidRDefault="00176708">
          <w:pPr>
            <w:pStyle w:val="TOC4"/>
            <w:rPr>
              <w:rFonts w:asciiTheme="minorHAnsi" w:eastAsiaTheme="minorEastAsia" w:hAnsiTheme="minorHAnsi" w:cstheme="minorBidi"/>
              <w:noProof/>
              <w:sz w:val="22"/>
              <w:szCs w:val="22"/>
            </w:rPr>
          </w:pPr>
          <w:hyperlink w:anchor="_Toc16689741" w:history="1">
            <w:r w:rsidR="001D1ECE" w:rsidRPr="007E14C7">
              <w:rPr>
                <w:rStyle w:val="Hyperlink"/>
                <w:noProof/>
              </w:rPr>
              <w:t>3.84.4.1 Mobile Report Alert Request</w:t>
            </w:r>
            <w:r w:rsidR="001D1ECE">
              <w:rPr>
                <w:noProof/>
                <w:webHidden/>
              </w:rPr>
              <w:tab/>
            </w:r>
            <w:r w:rsidR="001D1ECE">
              <w:rPr>
                <w:noProof/>
                <w:webHidden/>
              </w:rPr>
              <w:fldChar w:fldCharType="begin"/>
            </w:r>
            <w:r w:rsidR="001D1ECE">
              <w:rPr>
                <w:noProof/>
                <w:webHidden/>
              </w:rPr>
              <w:instrText xml:space="preserve"> PAGEREF _Toc16689741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4E8F4B31" w14:textId="56A74A0D" w:rsidR="001D1ECE" w:rsidRDefault="00176708">
          <w:pPr>
            <w:pStyle w:val="TOC5"/>
            <w:rPr>
              <w:rFonts w:asciiTheme="minorHAnsi" w:eastAsiaTheme="minorEastAsia" w:hAnsiTheme="minorHAnsi" w:cstheme="minorBidi"/>
              <w:noProof/>
              <w:sz w:val="22"/>
              <w:szCs w:val="22"/>
            </w:rPr>
          </w:pPr>
          <w:hyperlink w:anchor="_Toc16689742" w:history="1">
            <w:r w:rsidR="001D1ECE" w:rsidRPr="007E14C7">
              <w:rPr>
                <w:rStyle w:val="Hyperlink"/>
                <w:noProof/>
              </w:rPr>
              <w:t>3.84.4.1.1 Trigger Events</w:t>
            </w:r>
            <w:r w:rsidR="001D1ECE">
              <w:rPr>
                <w:noProof/>
                <w:webHidden/>
              </w:rPr>
              <w:tab/>
            </w:r>
            <w:r w:rsidR="001D1ECE">
              <w:rPr>
                <w:noProof/>
                <w:webHidden/>
              </w:rPr>
              <w:fldChar w:fldCharType="begin"/>
            </w:r>
            <w:r w:rsidR="001D1ECE">
              <w:rPr>
                <w:noProof/>
                <w:webHidden/>
              </w:rPr>
              <w:instrText xml:space="preserve"> PAGEREF _Toc16689742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6A4478CE" w14:textId="31A02BE8" w:rsidR="001D1ECE" w:rsidRDefault="00176708">
          <w:pPr>
            <w:pStyle w:val="TOC5"/>
            <w:rPr>
              <w:rFonts w:asciiTheme="minorHAnsi" w:eastAsiaTheme="minorEastAsia" w:hAnsiTheme="minorHAnsi" w:cstheme="minorBidi"/>
              <w:noProof/>
              <w:sz w:val="22"/>
              <w:szCs w:val="22"/>
            </w:rPr>
          </w:pPr>
          <w:hyperlink w:anchor="_Toc16689743" w:history="1">
            <w:r w:rsidR="001D1ECE" w:rsidRPr="007E14C7">
              <w:rPr>
                <w:rStyle w:val="Hyperlink"/>
                <w:noProof/>
              </w:rPr>
              <w:t>3.84.4.1.2 Message Semantics</w:t>
            </w:r>
            <w:r w:rsidR="001D1ECE">
              <w:rPr>
                <w:noProof/>
                <w:webHidden/>
              </w:rPr>
              <w:tab/>
            </w:r>
            <w:r w:rsidR="001D1ECE">
              <w:rPr>
                <w:noProof/>
                <w:webHidden/>
              </w:rPr>
              <w:fldChar w:fldCharType="begin"/>
            </w:r>
            <w:r w:rsidR="001D1ECE">
              <w:rPr>
                <w:noProof/>
                <w:webHidden/>
              </w:rPr>
              <w:instrText xml:space="preserve"> PAGEREF _Toc16689743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5FDB6727" w14:textId="31D16BF6" w:rsidR="001D1ECE" w:rsidRDefault="00176708">
          <w:pPr>
            <w:pStyle w:val="TOC6"/>
            <w:rPr>
              <w:rFonts w:asciiTheme="minorHAnsi" w:eastAsiaTheme="minorEastAsia" w:hAnsiTheme="minorHAnsi" w:cstheme="minorBidi"/>
              <w:noProof/>
              <w:sz w:val="22"/>
              <w:szCs w:val="22"/>
            </w:rPr>
          </w:pPr>
          <w:hyperlink w:anchor="_Toc16689744" w:history="1">
            <w:r w:rsidR="001D1ECE" w:rsidRPr="007E14C7">
              <w:rPr>
                <w:rStyle w:val="Hyperlink"/>
                <w:noProof/>
              </w:rPr>
              <w:t>3.84.4.1.2.1 FHIR CommunicationRequest Resource Constraints</w:t>
            </w:r>
            <w:r w:rsidR="001D1ECE">
              <w:rPr>
                <w:noProof/>
                <w:webHidden/>
              </w:rPr>
              <w:tab/>
            </w:r>
            <w:r w:rsidR="001D1ECE">
              <w:rPr>
                <w:noProof/>
                <w:webHidden/>
              </w:rPr>
              <w:fldChar w:fldCharType="begin"/>
            </w:r>
            <w:r w:rsidR="001D1ECE">
              <w:rPr>
                <w:noProof/>
                <w:webHidden/>
              </w:rPr>
              <w:instrText xml:space="preserve"> PAGEREF _Toc16689744 \h </w:instrText>
            </w:r>
            <w:r w:rsidR="001D1ECE">
              <w:rPr>
                <w:noProof/>
                <w:webHidden/>
              </w:rPr>
            </w:r>
            <w:r w:rsidR="001D1ECE">
              <w:rPr>
                <w:noProof/>
                <w:webHidden/>
              </w:rPr>
              <w:fldChar w:fldCharType="separate"/>
            </w:r>
            <w:r w:rsidR="001D1ECE">
              <w:rPr>
                <w:noProof/>
                <w:webHidden/>
              </w:rPr>
              <w:t>30</w:t>
            </w:r>
            <w:r w:rsidR="001D1ECE">
              <w:rPr>
                <w:noProof/>
                <w:webHidden/>
              </w:rPr>
              <w:fldChar w:fldCharType="end"/>
            </w:r>
          </w:hyperlink>
        </w:p>
        <w:p w14:paraId="7F1127B8" w14:textId="188C63BA" w:rsidR="001D1ECE" w:rsidRDefault="00176708">
          <w:pPr>
            <w:pStyle w:val="TOC7"/>
            <w:rPr>
              <w:rFonts w:asciiTheme="minorHAnsi" w:eastAsiaTheme="minorEastAsia" w:hAnsiTheme="minorHAnsi" w:cstheme="minorBidi"/>
              <w:noProof/>
              <w:sz w:val="22"/>
              <w:szCs w:val="22"/>
            </w:rPr>
          </w:pPr>
          <w:hyperlink w:anchor="_Toc16689745" w:history="1">
            <w:r w:rsidR="001D1ECE" w:rsidRPr="007E14C7">
              <w:rPr>
                <w:rStyle w:val="Hyperlink"/>
                <w:noProof/>
              </w:rPr>
              <w:t>3.84.4.1.2.1.1 FHIR CommunicationRequest Resource Constraints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_Toc16689745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502DB4E7" w14:textId="487E9EE5" w:rsidR="001D1ECE" w:rsidRDefault="00176708">
          <w:pPr>
            <w:pStyle w:val="TOC5"/>
            <w:rPr>
              <w:rFonts w:asciiTheme="minorHAnsi" w:eastAsiaTheme="minorEastAsia" w:hAnsiTheme="minorHAnsi" w:cstheme="minorBidi"/>
              <w:noProof/>
              <w:sz w:val="22"/>
              <w:szCs w:val="22"/>
            </w:rPr>
          </w:pPr>
          <w:hyperlink w:anchor="_Toc16689746" w:history="1">
            <w:r w:rsidR="001D1ECE" w:rsidRPr="007E14C7">
              <w:rPr>
                <w:rStyle w:val="Hyperlink"/>
                <w:noProof/>
              </w:rPr>
              <w:t>3.84.4.1.3 Expected Actions</w:t>
            </w:r>
            <w:r w:rsidR="001D1ECE">
              <w:rPr>
                <w:noProof/>
                <w:webHidden/>
              </w:rPr>
              <w:tab/>
            </w:r>
            <w:r w:rsidR="001D1ECE">
              <w:rPr>
                <w:noProof/>
                <w:webHidden/>
              </w:rPr>
              <w:fldChar w:fldCharType="begin"/>
            </w:r>
            <w:r w:rsidR="001D1ECE">
              <w:rPr>
                <w:noProof/>
                <w:webHidden/>
              </w:rPr>
              <w:instrText xml:space="preserve"> PAGEREF _Toc16689746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0481F3E3" w14:textId="7FC8A4F1" w:rsidR="001D1ECE" w:rsidRDefault="00176708">
          <w:pPr>
            <w:pStyle w:val="TOC6"/>
            <w:rPr>
              <w:rFonts w:asciiTheme="minorHAnsi" w:eastAsiaTheme="minorEastAsia" w:hAnsiTheme="minorHAnsi" w:cstheme="minorBidi"/>
              <w:noProof/>
              <w:sz w:val="22"/>
              <w:szCs w:val="22"/>
            </w:rPr>
          </w:pPr>
          <w:hyperlink w:anchor="_Toc16689747" w:history="1">
            <w:r w:rsidR="001D1ECE" w:rsidRPr="007E14C7">
              <w:rPr>
                <w:rStyle w:val="Hyperlink"/>
                <w:noProof/>
              </w:rPr>
              <w:t>3.84.4.1.3.1 FHIR Communication Constraints</w:t>
            </w:r>
            <w:r w:rsidR="001D1ECE">
              <w:rPr>
                <w:noProof/>
                <w:webHidden/>
              </w:rPr>
              <w:tab/>
            </w:r>
            <w:r w:rsidR="001D1ECE">
              <w:rPr>
                <w:noProof/>
                <w:webHidden/>
              </w:rPr>
              <w:fldChar w:fldCharType="begin"/>
            </w:r>
            <w:r w:rsidR="001D1ECE">
              <w:rPr>
                <w:noProof/>
                <w:webHidden/>
              </w:rPr>
              <w:instrText xml:space="preserve"> PAGEREF _Toc16689747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08760982" w14:textId="17F84C0B" w:rsidR="001D1ECE" w:rsidRDefault="00176708">
          <w:pPr>
            <w:pStyle w:val="TOC6"/>
            <w:rPr>
              <w:rFonts w:asciiTheme="minorHAnsi" w:eastAsiaTheme="minorEastAsia" w:hAnsiTheme="minorHAnsi" w:cstheme="minorBidi"/>
              <w:noProof/>
              <w:sz w:val="22"/>
              <w:szCs w:val="22"/>
            </w:rPr>
          </w:pPr>
          <w:hyperlink w:anchor="_Toc16689748" w:history="1">
            <w:r w:rsidR="001D1ECE" w:rsidRPr="007E14C7">
              <w:rPr>
                <w:rStyle w:val="Hyperlink"/>
                <w:noProof/>
              </w:rPr>
              <w:t>3.84.4.1.3.2 FHIR Communication Constraints for Responses</w:t>
            </w:r>
            <w:r w:rsidR="001D1ECE">
              <w:rPr>
                <w:noProof/>
                <w:webHidden/>
              </w:rPr>
              <w:tab/>
            </w:r>
            <w:r w:rsidR="001D1ECE">
              <w:rPr>
                <w:noProof/>
                <w:webHidden/>
              </w:rPr>
              <w:fldChar w:fldCharType="begin"/>
            </w:r>
            <w:r w:rsidR="001D1ECE">
              <w:rPr>
                <w:noProof/>
                <w:webHidden/>
              </w:rPr>
              <w:instrText xml:space="preserve"> PAGEREF _Toc16689748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335782FD" w14:textId="56D60802" w:rsidR="001D1ECE" w:rsidRDefault="00176708">
          <w:pPr>
            <w:pStyle w:val="TOC6"/>
            <w:rPr>
              <w:rFonts w:asciiTheme="minorHAnsi" w:eastAsiaTheme="minorEastAsia" w:hAnsiTheme="minorHAnsi" w:cstheme="minorBidi"/>
              <w:noProof/>
              <w:sz w:val="22"/>
              <w:szCs w:val="22"/>
            </w:rPr>
          </w:pPr>
          <w:hyperlink w:anchor="_Toc16689749" w:history="1">
            <w:r w:rsidR="001D1ECE" w:rsidRPr="007E14C7">
              <w:rPr>
                <w:rStyle w:val="Hyperlink"/>
                <w:bCs/>
                <w:noProof/>
              </w:rPr>
              <w:t>3.84.4.1.3.3 Expected Actions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_Toc16689749 \h </w:instrText>
            </w:r>
            <w:r w:rsidR="001D1ECE">
              <w:rPr>
                <w:noProof/>
                <w:webHidden/>
              </w:rPr>
            </w:r>
            <w:r w:rsidR="001D1ECE">
              <w:rPr>
                <w:noProof/>
                <w:webHidden/>
              </w:rPr>
              <w:fldChar w:fldCharType="separate"/>
            </w:r>
            <w:r w:rsidR="001D1ECE">
              <w:rPr>
                <w:noProof/>
                <w:webHidden/>
              </w:rPr>
              <w:t>34</w:t>
            </w:r>
            <w:r w:rsidR="001D1ECE">
              <w:rPr>
                <w:noProof/>
                <w:webHidden/>
              </w:rPr>
              <w:fldChar w:fldCharType="end"/>
            </w:r>
          </w:hyperlink>
        </w:p>
        <w:p w14:paraId="3F48F7AE" w14:textId="510540BF" w:rsidR="001D1ECE" w:rsidRDefault="00176708">
          <w:pPr>
            <w:pStyle w:val="TOC4"/>
            <w:rPr>
              <w:rFonts w:asciiTheme="minorHAnsi" w:eastAsiaTheme="minorEastAsia" w:hAnsiTheme="minorHAnsi" w:cstheme="minorBidi"/>
              <w:noProof/>
              <w:sz w:val="22"/>
              <w:szCs w:val="22"/>
            </w:rPr>
          </w:pPr>
          <w:hyperlink w:anchor="_Toc16689750" w:history="1">
            <w:r w:rsidR="001D1ECE" w:rsidRPr="007E14C7">
              <w:rPr>
                <w:rStyle w:val="Hyperlink"/>
                <w:noProof/>
              </w:rPr>
              <w:t>3.84.4.2 Mobile Report Alert Response</w:t>
            </w:r>
            <w:r w:rsidR="001D1ECE">
              <w:rPr>
                <w:noProof/>
                <w:webHidden/>
              </w:rPr>
              <w:tab/>
            </w:r>
            <w:r w:rsidR="001D1ECE">
              <w:rPr>
                <w:noProof/>
                <w:webHidden/>
              </w:rPr>
              <w:fldChar w:fldCharType="begin"/>
            </w:r>
            <w:r w:rsidR="001D1ECE">
              <w:rPr>
                <w:noProof/>
                <w:webHidden/>
              </w:rPr>
              <w:instrText xml:space="preserve"> PAGEREF _Toc16689750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6D52AAE5" w14:textId="1E4626A8" w:rsidR="001D1ECE" w:rsidRDefault="00176708">
          <w:pPr>
            <w:pStyle w:val="TOC5"/>
            <w:rPr>
              <w:rFonts w:asciiTheme="minorHAnsi" w:eastAsiaTheme="minorEastAsia" w:hAnsiTheme="minorHAnsi" w:cstheme="minorBidi"/>
              <w:noProof/>
              <w:sz w:val="22"/>
              <w:szCs w:val="22"/>
            </w:rPr>
          </w:pPr>
          <w:hyperlink w:anchor="_Toc16689751" w:history="1">
            <w:r w:rsidR="001D1ECE" w:rsidRPr="007E14C7">
              <w:rPr>
                <w:rStyle w:val="Hyperlink"/>
                <w:noProof/>
              </w:rPr>
              <w:t>3.84.4.2.1 Trigger Events</w:t>
            </w:r>
            <w:r w:rsidR="001D1ECE">
              <w:rPr>
                <w:noProof/>
                <w:webHidden/>
              </w:rPr>
              <w:tab/>
            </w:r>
            <w:r w:rsidR="001D1ECE">
              <w:rPr>
                <w:noProof/>
                <w:webHidden/>
              </w:rPr>
              <w:fldChar w:fldCharType="begin"/>
            </w:r>
            <w:r w:rsidR="001D1ECE">
              <w:rPr>
                <w:noProof/>
                <w:webHidden/>
              </w:rPr>
              <w:instrText xml:space="preserve"> PAGEREF _Toc16689751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1773077C" w14:textId="00456357" w:rsidR="001D1ECE" w:rsidRDefault="00176708">
          <w:pPr>
            <w:pStyle w:val="TOC5"/>
            <w:rPr>
              <w:rFonts w:asciiTheme="minorHAnsi" w:eastAsiaTheme="minorEastAsia" w:hAnsiTheme="minorHAnsi" w:cstheme="minorBidi"/>
              <w:noProof/>
              <w:sz w:val="22"/>
              <w:szCs w:val="22"/>
            </w:rPr>
          </w:pPr>
          <w:hyperlink w:anchor="_Toc16689752" w:history="1">
            <w:r w:rsidR="001D1ECE" w:rsidRPr="007E14C7">
              <w:rPr>
                <w:rStyle w:val="Hyperlink"/>
                <w:noProof/>
              </w:rPr>
              <w:t>3.84.4.2.2 Message Semantics</w:t>
            </w:r>
            <w:r w:rsidR="001D1ECE">
              <w:rPr>
                <w:noProof/>
                <w:webHidden/>
              </w:rPr>
              <w:tab/>
            </w:r>
            <w:r w:rsidR="001D1ECE">
              <w:rPr>
                <w:noProof/>
                <w:webHidden/>
              </w:rPr>
              <w:fldChar w:fldCharType="begin"/>
            </w:r>
            <w:r w:rsidR="001D1ECE">
              <w:rPr>
                <w:noProof/>
                <w:webHidden/>
              </w:rPr>
              <w:instrText xml:space="preserve"> PAGEREF _Toc16689752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32F2CFED" w14:textId="19C02D4D" w:rsidR="001D1ECE" w:rsidRDefault="00176708">
          <w:pPr>
            <w:pStyle w:val="TOC5"/>
            <w:rPr>
              <w:rFonts w:asciiTheme="minorHAnsi" w:eastAsiaTheme="minorEastAsia" w:hAnsiTheme="minorHAnsi" w:cstheme="minorBidi"/>
              <w:noProof/>
              <w:sz w:val="22"/>
              <w:szCs w:val="22"/>
            </w:rPr>
          </w:pPr>
          <w:hyperlink w:anchor="_Toc16689753" w:history="1">
            <w:r w:rsidR="001D1ECE" w:rsidRPr="007E14C7">
              <w:rPr>
                <w:rStyle w:val="Hyperlink"/>
                <w:noProof/>
              </w:rPr>
              <w:t>3.84.4.2.3 Expected Actions</w:t>
            </w:r>
            <w:r w:rsidR="001D1ECE">
              <w:rPr>
                <w:noProof/>
                <w:webHidden/>
              </w:rPr>
              <w:tab/>
            </w:r>
            <w:r w:rsidR="001D1ECE">
              <w:rPr>
                <w:noProof/>
                <w:webHidden/>
              </w:rPr>
              <w:fldChar w:fldCharType="begin"/>
            </w:r>
            <w:r w:rsidR="001D1ECE">
              <w:rPr>
                <w:noProof/>
                <w:webHidden/>
              </w:rPr>
              <w:instrText xml:space="preserve"> PAGEREF _Toc16689753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281F9390" w14:textId="09BA1B75" w:rsidR="001D1ECE" w:rsidRDefault="00176708">
          <w:pPr>
            <w:pStyle w:val="TOC3"/>
            <w:rPr>
              <w:rFonts w:asciiTheme="minorHAnsi" w:eastAsiaTheme="minorEastAsia" w:hAnsiTheme="minorHAnsi" w:cstheme="minorBidi"/>
              <w:noProof/>
              <w:sz w:val="22"/>
              <w:szCs w:val="22"/>
            </w:rPr>
          </w:pPr>
          <w:hyperlink w:anchor="_Toc16689754" w:history="1">
            <w:r w:rsidR="001D1ECE" w:rsidRPr="007E14C7">
              <w:rPr>
                <w:rStyle w:val="Hyperlink"/>
                <w:bCs/>
                <w:noProof/>
              </w:rPr>
              <w:t>3.84.5 Alert Terminologies and Mappings</w:t>
            </w:r>
            <w:r w:rsidR="001D1ECE">
              <w:rPr>
                <w:noProof/>
                <w:webHidden/>
              </w:rPr>
              <w:tab/>
            </w:r>
            <w:r w:rsidR="001D1ECE">
              <w:rPr>
                <w:noProof/>
                <w:webHidden/>
              </w:rPr>
              <w:fldChar w:fldCharType="begin"/>
            </w:r>
            <w:r w:rsidR="001D1ECE">
              <w:rPr>
                <w:noProof/>
                <w:webHidden/>
              </w:rPr>
              <w:instrText xml:space="preserve"> PAGEREF _Toc16689754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5E6CB455" w14:textId="35CBD4F0" w:rsidR="001D1ECE" w:rsidRDefault="00176708">
          <w:pPr>
            <w:pStyle w:val="TOC4"/>
            <w:rPr>
              <w:rFonts w:asciiTheme="minorHAnsi" w:eastAsiaTheme="minorEastAsia" w:hAnsiTheme="minorHAnsi" w:cstheme="minorBidi"/>
              <w:noProof/>
              <w:sz w:val="22"/>
              <w:szCs w:val="22"/>
            </w:rPr>
          </w:pPr>
          <w:hyperlink w:anchor="_Toc16689755" w:history="1">
            <w:r w:rsidR="001D1ECE" w:rsidRPr="007E14C7">
              <w:rPr>
                <w:rStyle w:val="Hyperlink"/>
                <w:noProof/>
              </w:rPr>
              <w:t>3.84.5.1 Defined Terminologies</w:t>
            </w:r>
            <w:r w:rsidR="001D1ECE">
              <w:rPr>
                <w:noProof/>
                <w:webHidden/>
              </w:rPr>
              <w:tab/>
            </w:r>
            <w:r w:rsidR="001D1ECE">
              <w:rPr>
                <w:noProof/>
                <w:webHidden/>
              </w:rPr>
              <w:fldChar w:fldCharType="begin"/>
            </w:r>
            <w:r w:rsidR="001D1ECE">
              <w:rPr>
                <w:noProof/>
                <w:webHidden/>
              </w:rPr>
              <w:instrText xml:space="preserve"> PAGEREF _Toc16689755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0B4F037D" w14:textId="4237E983" w:rsidR="001D1ECE" w:rsidRDefault="00176708">
          <w:pPr>
            <w:pStyle w:val="TOC4"/>
            <w:rPr>
              <w:rFonts w:asciiTheme="minorHAnsi" w:eastAsiaTheme="minorEastAsia" w:hAnsiTheme="minorHAnsi" w:cstheme="minorBidi"/>
              <w:noProof/>
              <w:sz w:val="22"/>
              <w:szCs w:val="22"/>
            </w:rPr>
          </w:pPr>
          <w:hyperlink w:anchor="_Toc16689756" w:history="1">
            <w:r w:rsidR="001D1ECE" w:rsidRPr="007E14C7">
              <w:rPr>
                <w:rStyle w:val="Hyperlink"/>
                <w:noProof/>
              </w:rPr>
              <w:t>3.84.5.2 Mappings Between Terminologies</w:t>
            </w:r>
            <w:r w:rsidR="001D1ECE">
              <w:rPr>
                <w:noProof/>
                <w:webHidden/>
              </w:rPr>
              <w:tab/>
            </w:r>
            <w:r w:rsidR="001D1ECE">
              <w:rPr>
                <w:noProof/>
                <w:webHidden/>
              </w:rPr>
              <w:fldChar w:fldCharType="begin"/>
            </w:r>
            <w:r w:rsidR="001D1ECE">
              <w:rPr>
                <w:noProof/>
                <w:webHidden/>
              </w:rPr>
              <w:instrText xml:space="preserve"> PAGEREF _Toc16689756 \h </w:instrText>
            </w:r>
            <w:r w:rsidR="001D1ECE">
              <w:rPr>
                <w:noProof/>
                <w:webHidden/>
              </w:rPr>
            </w:r>
            <w:r w:rsidR="001D1ECE">
              <w:rPr>
                <w:noProof/>
                <w:webHidden/>
              </w:rPr>
              <w:fldChar w:fldCharType="separate"/>
            </w:r>
            <w:r w:rsidR="001D1ECE">
              <w:rPr>
                <w:noProof/>
                <w:webHidden/>
              </w:rPr>
              <w:t>38</w:t>
            </w:r>
            <w:r w:rsidR="001D1ECE">
              <w:rPr>
                <w:noProof/>
                <w:webHidden/>
              </w:rPr>
              <w:fldChar w:fldCharType="end"/>
            </w:r>
          </w:hyperlink>
        </w:p>
        <w:p w14:paraId="71458762" w14:textId="17DE0B72" w:rsidR="001D1ECE" w:rsidRDefault="00176708">
          <w:pPr>
            <w:pStyle w:val="TOC3"/>
            <w:rPr>
              <w:rFonts w:asciiTheme="minorHAnsi" w:eastAsiaTheme="minorEastAsia" w:hAnsiTheme="minorHAnsi" w:cstheme="minorBidi"/>
              <w:noProof/>
              <w:sz w:val="22"/>
              <w:szCs w:val="22"/>
            </w:rPr>
          </w:pPr>
          <w:hyperlink w:anchor="_Toc16689757" w:history="1">
            <w:r w:rsidR="001D1ECE" w:rsidRPr="007E14C7">
              <w:rPr>
                <w:rStyle w:val="Hyperlink"/>
                <w:noProof/>
              </w:rPr>
              <w:t>3.84.6 Security Considerations</w:t>
            </w:r>
            <w:r w:rsidR="001D1ECE">
              <w:rPr>
                <w:noProof/>
                <w:webHidden/>
              </w:rPr>
              <w:tab/>
            </w:r>
            <w:r w:rsidR="001D1ECE">
              <w:rPr>
                <w:noProof/>
                <w:webHidden/>
              </w:rPr>
              <w:fldChar w:fldCharType="begin"/>
            </w:r>
            <w:r w:rsidR="001D1ECE">
              <w:rPr>
                <w:noProof/>
                <w:webHidden/>
              </w:rPr>
              <w:instrText xml:space="preserve"> PAGEREF _Toc16689757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367A48E" w14:textId="0557206A" w:rsidR="001D1ECE" w:rsidRDefault="00176708">
          <w:pPr>
            <w:pStyle w:val="TOC2"/>
            <w:rPr>
              <w:rFonts w:asciiTheme="minorHAnsi" w:eastAsiaTheme="minorEastAsia" w:hAnsiTheme="minorHAnsi" w:cstheme="minorBidi"/>
              <w:noProof/>
              <w:sz w:val="22"/>
              <w:szCs w:val="22"/>
            </w:rPr>
          </w:pPr>
          <w:hyperlink w:anchor="_Toc16689758" w:history="1">
            <w:r w:rsidR="001D1ECE" w:rsidRPr="007E14C7">
              <w:rPr>
                <w:rStyle w:val="Hyperlink"/>
                <w:noProof/>
              </w:rPr>
              <w:t>3.85 Query for Alert Status [ITI-85]</w:t>
            </w:r>
            <w:r w:rsidR="001D1ECE">
              <w:rPr>
                <w:noProof/>
                <w:webHidden/>
              </w:rPr>
              <w:tab/>
            </w:r>
            <w:r w:rsidR="001D1ECE">
              <w:rPr>
                <w:noProof/>
                <w:webHidden/>
              </w:rPr>
              <w:fldChar w:fldCharType="begin"/>
            </w:r>
            <w:r w:rsidR="001D1ECE">
              <w:rPr>
                <w:noProof/>
                <w:webHidden/>
              </w:rPr>
              <w:instrText xml:space="preserve"> PAGEREF _Toc16689758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0A208912" w14:textId="736EB0A7" w:rsidR="001D1ECE" w:rsidRDefault="00176708">
          <w:pPr>
            <w:pStyle w:val="TOC3"/>
            <w:rPr>
              <w:rFonts w:asciiTheme="minorHAnsi" w:eastAsiaTheme="minorEastAsia" w:hAnsiTheme="minorHAnsi" w:cstheme="minorBidi"/>
              <w:noProof/>
              <w:sz w:val="22"/>
              <w:szCs w:val="22"/>
            </w:rPr>
          </w:pPr>
          <w:hyperlink w:anchor="_Toc16689759" w:history="1">
            <w:r w:rsidR="001D1ECE" w:rsidRPr="007E14C7">
              <w:rPr>
                <w:rStyle w:val="Hyperlink"/>
                <w:noProof/>
              </w:rPr>
              <w:t>3.85.1 Scope</w:t>
            </w:r>
            <w:r w:rsidR="001D1ECE">
              <w:rPr>
                <w:noProof/>
                <w:webHidden/>
              </w:rPr>
              <w:tab/>
            </w:r>
            <w:r w:rsidR="001D1ECE">
              <w:rPr>
                <w:noProof/>
                <w:webHidden/>
              </w:rPr>
              <w:fldChar w:fldCharType="begin"/>
            </w:r>
            <w:r w:rsidR="001D1ECE">
              <w:rPr>
                <w:noProof/>
                <w:webHidden/>
              </w:rPr>
              <w:instrText xml:space="preserve"> PAGEREF _Toc16689759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D3734D5" w14:textId="435489EF" w:rsidR="001D1ECE" w:rsidRDefault="00176708">
          <w:pPr>
            <w:pStyle w:val="TOC3"/>
            <w:rPr>
              <w:rFonts w:asciiTheme="minorHAnsi" w:eastAsiaTheme="minorEastAsia" w:hAnsiTheme="minorHAnsi" w:cstheme="minorBidi"/>
              <w:noProof/>
              <w:sz w:val="22"/>
              <w:szCs w:val="22"/>
            </w:rPr>
          </w:pPr>
          <w:hyperlink w:anchor="_Toc16689760" w:history="1">
            <w:r w:rsidR="001D1ECE" w:rsidRPr="007E14C7">
              <w:rPr>
                <w:rStyle w:val="Hyperlink"/>
                <w:noProof/>
              </w:rPr>
              <w:t>3.85.2 Actor Roles</w:t>
            </w:r>
            <w:r w:rsidR="001D1ECE">
              <w:rPr>
                <w:noProof/>
                <w:webHidden/>
              </w:rPr>
              <w:tab/>
            </w:r>
            <w:r w:rsidR="001D1ECE">
              <w:rPr>
                <w:noProof/>
                <w:webHidden/>
              </w:rPr>
              <w:fldChar w:fldCharType="begin"/>
            </w:r>
            <w:r w:rsidR="001D1ECE">
              <w:rPr>
                <w:noProof/>
                <w:webHidden/>
              </w:rPr>
              <w:instrText xml:space="preserve"> PAGEREF _Toc16689760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69F2992E" w14:textId="51E088BE" w:rsidR="001D1ECE" w:rsidRDefault="00176708">
          <w:pPr>
            <w:pStyle w:val="TOC3"/>
            <w:rPr>
              <w:rFonts w:asciiTheme="minorHAnsi" w:eastAsiaTheme="minorEastAsia" w:hAnsiTheme="minorHAnsi" w:cstheme="minorBidi"/>
              <w:noProof/>
              <w:sz w:val="22"/>
              <w:szCs w:val="22"/>
            </w:rPr>
          </w:pPr>
          <w:hyperlink w:anchor="_Toc16689761" w:history="1">
            <w:r w:rsidR="001D1ECE" w:rsidRPr="007E14C7">
              <w:rPr>
                <w:rStyle w:val="Hyperlink"/>
                <w:noProof/>
              </w:rPr>
              <w:t>3.85.3 Referenced Standards</w:t>
            </w:r>
            <w:r w:rsidR="001D1ECE">
              <w:rPr>
                <w:noProof/>
                <w:webHidden/>
              </w:rPr>
              <w:tab/>
            </w:r>
            <w:r w:rsidR="001D1ECE">
              <w:rPr>
                <w:noProof/>
                <w:webHidden/>
              </w:rPr>
              <w:fldChar w:fldCharType="begin"/>
            </w:r>
            <w:r w:rsidR="001D1ECE">
              <w:rPr>
                <w:noProof/>
                <w:webHidden/>
              </w:rPr>
              <w:instrText xml:space="preserve"> PAGEREF _Toc16689761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1AEB76B2" w14:textId="0794ECC5" w:rsidR="001D1ECE" w:rsidRDefault="00176708">
          <w:pPr>
            <w:pStyle w:val="TOC3"/>
            <w:rPr>
              <w:rFonts w:asciiTheme="minorHAnsi" w:eastAsiaTheme="minorEastAsia" w:hAnsiTheme="minorHAnsi" w:cstheme="minorBidi"/>
              <w:noProof/>
              <w:sz w:val="22"/>
              <w:szCs w:val="22"/>
            </w:rPr>
          </w:pPr>
          <w:hyperlink w:anchor="_Toc16689762" w:history="1">
            <w:r w:rsidR="001D1ECE" w:rsidRPr="007E14C7">
              <w:rPr>
                <w:rStyle w:val="Hyperlink"/>
                <w:noProof/>
              </w:rPr>
              <w:t>3.85.4 Messages</w:t>
            </w:r>
            <w:r w:rsidR="001D1ECE">
              <w:rPr>
                <w:noProof/>
                <w:webHidden/>
              </w:rPr>
              <w:tab/>
            </w:r>
            <w:r w:rsidR="001D1ECE">
              <w:rPr>
                <w:noProof/>
                <w:webHidden/>
              </w:rPr>
              <w:fldChar w:fldCharType="begin"/>
            </w:r>
            <w:r w:rsidR="001D1ECE">
              <w:rPr>
                <w:noProof/>
                <w:webHidden/>
              </w:rPr>
              <w:instrText xml:space="preserve"> PAGEREF _Toc16689762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6353D3D" w14:textId="4EA89509" w:rsidR="001D1ECE" w:rsidRDefault="00176708">
          <w:pPr>
            <w:pStyle w:val="TOC4"/>
            <w:rPr>
              <w:rFonts w:asciiTheme="minorHAnsi" w:eastAsiaTheme="minorEastAsia" w:hAnsiTheme="minorHAnsi" w:cstheme="minorBidi"/>
              <w:noProof/>
              <w:sz w:val="22"/>
              <w:szCs w:val="22"/>
            </w:rPr>
          </w:pPr>
          <w:hyperlink w:anchor="_Toc16689763" w:history="1">
            <w:r w:rsidR="001D1ECE" w:rsidRPr="007E14C7">
              <w:rPr>
                <w:rStyle w:val="Hyperlink"/>
                <w:noProof/>
              </w:rPr>
              <w:t>3.85.4.1 Query for Alert Status Request Message</w:t>
            </w:r>
            <w:r w:rsidR="001D1ECE">
              <w:rPr>
                <w:noProof/>
                <w:webHidden/>
              </w:rPr>
              <w:tab/>
            </w:r>
            <w:r w:rsidR="001D1ECE">
              <w:rPr>
                <w:noProof/>
                <w:webHidden/>
              </w:rPr>
              <w:fldChar w:fldCharType="begin"/>
            </w:r>
            <w:r w:rsidR="001D1ECE">
              <w:rPr>
                <w:noProof/>
                <w:webHidden/>
              </w:rPr>
              <w:instrText xml:space="preserve"> PAGEREF _Toc16689763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37B3E4D" w14:textId="7BA0F494" w:rsidR="001D1ECE" w:rsidRDefault="00176708">
          <w:pPr>
            <w:pStyle w:val="TOC5"/>
            <w:rPr>
              <w:rFonts w:asciiTheme="minorHAnsi" w:eastAsiaTheme="minorEastAsia" w:hAnsiTheme="minorHAnsi" w:cstheme="minorBidi"/>
              <w:noProof/>
              <w:sz w:val="22"/>
              <w:szCs w:val="22"/>
            </w:rPr>
          </w:pPr>
          <w:hyperlink w:anchor="_Toc16689764" w:history="1">
            <w:r w:rsidR="001D1ECE" w:rsidRPr="007E14C7">
              <w:rPr>
                <w:rStyle w:val="Hyperlink"/>
                <w:noProof/>
              </w:rPr>
              <w:t>3.85.4.1.1 Trigger Events</w:t>
            </w:r>
            <w:r w:rsidR="001D1ECE">
              <w:rPr>
                <w:noProof/>
                <w:webHidden/>
              </w:rPr>
              <w:tab/>
            </w:r>
            <w:r w:rsidR="001D1ECE">
              <w:rPr>
                <w:noProof/>
                <w:webHidden/>
              </w:rPr>
              <w:fldChar w:fldCharType="begin"/>
            </w:r>
            <w:r w:rsidR="001D1ECE">
              <w:rPr>
                <w:noProof/>
                <w:webHidden/>
              </w:rPr>
              <w:instrText xml:space="preserve"> PAGEREF _Toc16689764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3A11F474" w14:textId="28FE3B13" w:rsidR="001D1ECE" w:rsidRDefault="00176708">
          <w:pPr>
            <w:pStyle w:val="TOC5"/>
            <w:rPr>
              <w:rFonts w:asciiTheme="minorHAnsi" w:eastAsiaTheme="minorEastAsia" w:hAnsiTheme="minorHAnsi" w:cstheme="minorBidi"/>
              <w:noProof/>
              <w:sz w:val="22"/>
              <w:szCs w:val="22"/>
            </w:rPr>
          </w:pPr>
          <w:hyperlink w:anchor="_Toc16689765" w:history="1">
            <w:r w:rsidR="001D1ECE" w:rsidRPr="007E14C7">
              <w:rPr>
                <w:rStyle w:val="Hyperlink"/>
                <w:noProof/>
              </w:rPr>
              <w:t>3.85.4.1.2 Message Semantics</w:t>
            </w:r>
            <w:r w:rsidR="001D1ECE">
              <w:rPr>
                <w:noProof/>
                <w:webHidden/>
              </w:rPr>
              <w:tab/>
            </w:r>
            <w:r w:rsidR="001D1ECE">
              <w:rPr>
                <w:noProof/>
                <w:webHidden/>
              </w:rPr>
              <w:fldChar w:fldCharType="begin"/>
            </w:r>
            <w:r w:rsidR="001D1ECE">
              <w:rPr>
                <w:noProof/>
                <w:webHidden/>
              </w:rPr>
              <w:instrText xml:space="preserve"> PAGEREF _Toc16689765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DDBCFDE" w14:textId="0C74B586" w:rsidR="001D1ECE" w:rsidRDefault="00176708">
          <w:pPr>
            <w:pStyle w:val="TOC5"/>
            <w:rPr>
              <w:rFonts w:asciiTheme="minorHAnsi" w:eastAsiaTheme="minorEastAsia" w:hAnsiTheme="minorHAnsi" w:cstheme="minorBidi"/>
              <w:noProof/>
              <w:sz w:val="22"/>
              <w:szCs w:val="22"/>
            </w:rPr>
          </w:pPr>
          <w:hyperlink w:anchor="_Toc16689766" w:history="1">
            <w:r w:rsidR="001D1ECE" w:rsidRPr="007E14C7">
              <w:rPr>
                <w:rStyle w:val="Hyperlink"/>
                <w:noProof/>
              </w:rPr>
              <w:t>3.85.4.1.3 Expected Actions</w:t>
            </w:r>
            <w:r w:rsidR="001D1ECE">
              <w:rPr>
                <w:noProof/>
                <w:webHidden/>
              </w:rPr>
              <w:tab/>
            </w:r>
            <w:r w:rsidR="001D1ECE">
              <w:rPr>
                <w:noProof/>
                <w:webHidden/>
              </w:rPr>
              <w:fldChar w:fldCharType="begin"/>
            </w:r>
            <w:r w:rsidR="001D1ECE">
              <w:rPr>
                <w:noProof/>
                <w:webHidden/>
              </w:rPr>
              <w:instrText xml:space="preserve"> PAGEREF _Toc16689766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54C26DA9" w14:textId="7459BD4A" w:rsidR="001D1ECE" w:rsidRDefault="00176708">
          <w:pPr>
            <w:pStyle w:val="TOC4"/>
            <w:rPr>
              <w:rFonts w:asciiTheme="minorHAnsi" w:eastAsiaTheme="minorEastAsia" w:hAnsiTheme="minorHAnsi" w:cstheme="minorBidi"/>
              <w:noProof/>
              <w:sz w:val="22"/>
              <w:szCs w:val="22"/>
            </w:rPr>
          </w:pPr>
          <w:hyperlink w:anchor="_Toc16689767" w:history="1">
            <w:r w:rsidR="001D1ECE" w:rsidRPr="007E14C7">
              <w:rPr>
                <w:rStyle w:val="Hyperlink"/>
                <w:noProof/>
              </w:rPr>
              <w:t>3.85.4.2 Query for Alert Status Response Message</w:t>
            </w:r>
            <w:r w:rsidR="001D1ECE">
              <w:rPr>
                <w:noProof/>
                <w:webHidden/>
              </w:rPr>
              <w:tab/>
            </w:r>
            <w:r w:rsidR="001D1ECE">
              <w:rPr>
                <w:noProof/>
                <w:webHidden/>
              </w:rPr>
              <w:fldChar w:fldCharType="begin"/>
            </w:r>
            <w:r w:rsidR="001D1ECE">
              <w:rPr>
                <w:noProof/>
                <w:webHidden/>
              </w:rPr>
              <w:instrText xml:space="preserve"> PAGEREF _Toc16689767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41F5C975" w14:textId="59FFF96D" w:rsidR="001D1ECE" w:rsidRDefault="00176708">
          <w:pPr>
            <w:pStyle w:val="TOC5"/>
            <w:rPr>
              <w:rFonts w:asciiTheme="minorHAnsi" w:eastAsiaTheme="minorEastAsia" w:hAnsiTheme="minorHAnsi" w:cstheme="minorBidi"/>
              <w:noProof/>
              <w:sz w:val="22"/>
              <w:szCs w:val="22"/>
            </w:rPr>
          </w:pPr>
          <w:hyperlink w:anchor="_Toc16689768" w:history="1">
            <w:r w:rsidR="001D1ECE" w:rsidRPr="007E14C7">
              <w:rPr>
                <w:rStyle w:val="Hyperlink"/>
                <w:noProof/>
              </w:rPr>
              <w:t>3.85.4.2.1 Trigger Events</w:t>
            </w:r>
            <w:r w:rsidR="001D1ECE">
              <w:rPr>
                <w:noProof/>
                <w:webHidden/>
              </w:rPr>
              <w:tab/>
            </w:r>
            <w:r w:rsidR="001D1ECE">
              <w:rPr>
                <w:noProof/>
                <w:webHidden/>
              </w:rPr>
              <w:fldChar w:fldCharType="begin"/>
            </w:r>
            <w:r w:rsidR="001D1ECE">
              <w:rPr>
                <w:noProof/>
                <w:webHidden/>
              </w:rPr>
              <w:instrText xml:space="preserve"> PAGEREF _Toc16689768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3E57E9" w14:textId="6AC995A9" w:rsidR="001D1ECE" w:rsidRDefault="00176708">
          <w:pPr>
            <w:pStyle w:val="TOC5"/>
            <w:rPr>
              <w:rFonts w:asciiTheme="minorHAnsi" w:eastAsiaTheme="minorEastAsia" w:hAnsiTheme="minorHAnsi" w:cstheme="minorBidi"/>
              <w:noProof/>
              <w:sz w:val="22"/>
              <w:szCs w:val="22"/>
            </w:rPr>
          </w:pPr>
          <w:hyperlink w:anchor="_Toc16689769" w:history="1">
            <w:r w:rsidR="001D1ECE" w:rsidRPr="007E14C7">
              <w:rPr>
                <w:rStyle w:val="Hyperlink"/>
                <w:noProof/>
              </w:rPr>
              <w:t>3.85.4.2.2 Message Semantics</w:t>
            </w:r>
            <w:r w:rsidR="001D1ECE">
              <w:rPr>
                <w:noProof/>
                <w:webHidden/>
              </w:rPr>
              <w:tab/>
            </w:r>
            <w:r w:rsidR="001D1ECE">
              <w:rPr>
                <w:noProof/>
                <w:webHidden/>
              </w:rPr>
              <w:fldChar w:fldCharType="begin"/>
            </w:r>
            <w:r w:rsidR="001D1ECE">
              <w:rPr>
                <w:noProof/>
                <w:webHidden/>
              </w:rPr>
              <w:instrText xml:space="preserve"> PAGEREF _Toc16689769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2BBF4749" w14:textId="3F15BCD8" w:rsidR="001D1ECE" w:rsidRDefault="00176708">
          <w:pPr>
            <w:pStyle w:val="TOC5"/>
            <w:rPr>
              <w:rFonts w:asciiTheme="minorHAnsi" w:eastAsiaTheme="minorEastAsia" w:hAnsiTheme="minorHAnsi" w:cstheme="minorBidi"/>
              <w:noProof/>
              <w:sz w:val="22"/>
              <w:szCs w:val="22"/>
            </w:rPr>
          </w:pPr>
          <w:hyperlink w:anchor="_Toc16689770" w:history="1">
            <w:r w:rsidR="001D1ECE" w:rsidRPr="007E14C7">
              <w:rPr>
                <w:rStyle w:val="Hyperlink"/>
                <w:noProof/>
              </w:rPr>
              <w:t>3.85.4.2.3 Expected Actions</w:t>
            </w:r>
            <w:r w:rsidR="001D1ECE">
              <w:rPr>
                <w:noProof/>
                <w:webHidden/>
              </w:rPr>
              <w:tab/>
            </w:r>
            <w:r w:rsidR="001D1ECE">
              <w:rPr>
                <w:noProof/>
                <w:webHidden/>
              </w:rPr>
              <w:fldChar w:fldCharType="begin"/>
            </w:r>
            <w:r w:rsidR="001D1ECE">
              <w:rPr>
                <w:noProof/>
                <w:webHidden/>
              </w:rPr>
              <w:instrText xml:space="preserve"> PAGEREF _Toc16689770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641E737D" w14:textId="721A7106" w:rsidR="001D1ECE" w:rsidRDefault="00176708">
          <w:pPr>
            <w:pStyle w:val="TOC3"/>
            <w:rPr>
              <w:rFonts w:asciiTheme="minorHAnsi" w:eastAsiaTheme="minorEastAsia" w:hAnsiTheme="minorHAnsi" w:cstheme="minorBidi"/>
              <w:noProof/>
              <w:sz w:val="22"/>
              <w:szCs w:val="22"/>
            </w:rPr>
          </w:pPr>
          <w:hyperlink w:anchor="_Toc16689771" w:history="1">
            <w:r w:rsidR="001D1ECE" w:rsidRPr="007E14C7">
              <w:rPr>
                <w:rStyle w:val="Hyperlink"/>
                <w:noProof/>
              </w:rPr>
              <w:t>3.85.5 Alert Terminologies and Mappings</w:t>
            </w:r>
            <w:r w:rsidR="001D1ECE">
              <w:rPr>
                <w:noProof/>
                <w:webHidden/>
              </w:rPr>
              <w:tab/>
            </w:r>
            <w:r w:rsidR="001D1ECE">
              <w:rPr>
                <w:noProof/>
                <w:webHidden/>
              </w:rPr>
              <w:fldChar w:fldCharType="begin"/>
            </w:r>
            <w:r w:rsidR="001D1ECE">
              <w:rPr>
                <w:noProof/>
                <w:webHidden/>
              </w:rPr>
              <w:instrText xml:space="preserve"> PAGEREF _Toc16689771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7F41768C" w14:textId="4B1B1A29" w:rsidR="001D1ECE" w:rsidRDefault="00176708">
          <w:pPr>
            <w:pStyle w:val="TOC3"/>
            <w:rPr>
              <w:rFonts w:asciiTheme="minorHAnsi" w:eastAsiaTheme="minorEastAsia" w:hAnsiTheme="minorHAnsi" w:cstheme="minorBidi"/>
              <w:noProof/>
              <w:sz w:val="22"/>
              <w:szCs w:val="22"/>
            </w:rPr>
          </w:pPr>
          <w:hyperlink w:anchor="_Toc16689772" w:history="1">
            <w:r w:rsidR="001D1ECE" w:rsidRPr="007E14C7">
              <w:rPr>
                <w:rStyle w:val="Hyperlink"/>
                <w:noProof/>
              </w:rPr>
              <w:t>3.85.6 Security Considerations</w:t>
            </w:r>
            <w:r w:rsidR="001D1ECE">
              <w:rPr>
                <w:noProof/>
                <w:webHidden/>
              </w:rPr>
              <w:tab/>
            </w:r>
            <w:r w:rsidR="001D1ECE">
              <w:rPr>
                <w:noProof/>
                <w:webHidden/>
              </w:rPr>
              <w:fldChar w:fldCharType="begin"/>
            </w:r>
            <w:r w:rsidR="001D1ECE">
              <w:rPr>
                <w:noProof/>
                <w:webHidden/>
              </w:rPr>
              <w:instrText xml:space="preserve"> PAGEREF _Toc16689772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6DC788" w14:textId="53D62DC7" w:rsidR="001D1ECE" w:rsidRDefault="00176708">
          <w:pPr>
            <w:pStyle w:val="TOC1"/>
            <w:rPr>
              <w:rFonts w:asciiTheme="minorHAnsi" w:eastAsiaTheme="minorEastAsia" w:hAnsiTheme="minorHAnsi" w:cstheme="minorBidi"/>
              <w:noProof/>
              <w:sz w:val="22"/>
              <w:szCs w:val="22"/>
            </w:rPr>
          </w:pPr>
          <w:hyperlink w:anchor="_Toc16689773" w:history="1">
            <w:r w:rsidR="001D1ECE" w:rsidRPr="007E14C7">
              <w:rPr>
                <w:rStyle w:val="Hyperlink"/>
                <w:noProof/>
              </w:rPr>
              <w:t>Volume 2 Namespace Additions</w:t>
            </w:r>
            <w:r w:rsidR="001D1ECE">
              <w:rPr>
                <w:noProof/>
                <w:webHidden/>
              </w:rPr>
              <w:tab/>
            </w:r>
            <w:r w:rsidR="001D1ECE">
              <w:rPr>
                <w:noProof/>
                <w:webHidden/>
              </w:rPr>
              <w:fldChar w:fldCharType="begin"/>
            </w:r>
            <w:r w:rsidR="001D1ECE">
              <w:rPr>
                <w:noProof/>
                <w:webHidden/>
              </w:rPr>
              <w:instrText xml:space="preserve"> PAGEREF _Toc16689773 \h </w:instrText>
            </w:r>
            <w:r w:rsidR="001D1ECE">
              <w:rPr>
                <w:noProof/>
                <w:webHidden/>
              </w:rPr>
            </w:r>
            <w:r w:rsidR="001D1ECE">
              <w:rPr>
                <w:noProof/>
                <w:webHidden/>
              </w:rPr>
              <w:fldChar w:fldCharType="separate"/>
            </w:r>
            <w:r w:rsidR="001D1ECE">
              <w:rPr>
                <w:noProof/>
                <w:webHidden/>
              </w:rPr>
              <w:t>44</w:t>
            </w:r>
            <w:r w:rsidR="001D1ECE">
              <w:rPr>
                <w:noProof/>
                <w:webHidden/>
              </w:rPr>
              <w:fldChar w:fldCharType="end"/>
            </w:r>
          </w:hyperlink>
        </w:p>
        <w:p w14:paraId="236468DB" w14:textId="64EAF918" w:rsidR="00461E61" w:rsidRPr="003E0386" w:rsidRDefault="00461E61" w:rsidP="00D1453E">
          <w:pPr>
            <w:pStyle w:val="BodyText"/>
          </w:pPr>
          <w:r w:rsidRPr="003E0386">
            <w:fldChar w:fldCharType="end"/>
          </w:r>
        </w:p>
      </w:sdtContent>
    </w:sdt>
    <w:p w14:paraId="5E1765D6" w14:textId="77777777" w:rsidR="00CF283F" w:rsidRPr="003E0386" w:rsidRDefault="00C10561" w:rsidP="004A41E4">
      <w:pPr>
        <w:pStyle w:val="Heading1"/>
        <w:pageBreakBefore w:val="0"/>
        <w:numPr>
          <w:ilvl w:val="0"/>
          <w:numId w:val="0"/>
        </w:numPr>
        <w:rPr>
          <w:noProof w:val="0"/>
        </w:rPr>
      </w:pPr>
      <w:r w:rsidRPr="003E0386">
        <w:rPr>
          <w:noProof w:val="0"/>
        </w:rPr>
        <w:br w:type="page"/>
      </w:r>
      <w:bookmarkStart w:id="10" w:name="_Toc278195686"/>
      <w:bookmarkStart w:id="11" w:name="_Toc278195728"/>
      <w:bookmarkStart w:id="12" w:name="_Toc278195770"/>
      <w:bookmarkStart w:id="13" w:name="_Toc278195812"/>
      <w:bookmarkStart w:id="14" w:name="_Toc278195854"/>
      <w:bookmarkStart w:id="15" w:name="_Toc278195980"/>
      <w:bookmarkStart w:id="16" w:name="_Toc278196134"/>
      <w:bookmarkStart w:id="17" w:name="_Toc420423992"/>
      <w:bookmarkStart w:id="18" w:name="_Toc16689702"/>
      <w:r w:rsidR="00CF283F" w:rsidRPr="003E0386">
        <w:rPr>
          <w:noProof w:val="0"/>
        </w:rPr>
        <w:lastRenderedPageBreak/>
        <w:t>Introduction</w:t>
      </w:r>
      <w:bookmarkEnd w:id="9"/>
      <w:bookmarkEnd w:id="8"/>
      <w:bookmarkEnd w:id="7"/>
      <w:bookmarkEnd w:id="6"/>
      <w:bookmarkEnd w:id="5"/>
      <w:bookmarkEnd w:id="4"/>
      <w:bookmarkEnd w:id="3"/>
      <w:r w:rsidR="00167DB7" w:rsidRPr="003E0386">
        <w:rPr>
          <w:noProof w:val="0"/>
        </w:rPr>
        <w:t xml:space="preserve"> to this Supplement</w:t>
      </w:r>
      <w:bookmarkEnd w:id="10"/>
      <w:bookmarkEnd w:id="11"/>
      <w:bookmarkEnd w:id="12"/>
      <w:bookmarkEnd w:id="13"/>
      <w:bookmarkEnd w:id="14"/>
      <w:bookmarkEnd w:id="15"/>
      <w:bookmarkEnd w:id="16"/>
      <w:bookmarkEnd w:id="17"/>
      <w:bookmarkEnd w:id="18"/>
    </w:p>
    <w:p w14:paraId="6908C8E4" w14:textId="77777777" w:rsidR="00FD7088" w:rsidRPr="003E0386"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3E0386" w14:paraId="0FC8BD8F" w14:textId="77777777" w:rsidTr="00FD7088">
        <w:trPr>
          <w:trHeight w:val="2555"/>
        </w:trPr>
        <w:tc>
          <w:tcPr>
            <w:tcW w:w="9576" w:type="dxa"/>
          </w:tcPr>
          <w:p w14:paraId="40531AF7" w14:textId="77777777" w:rsidR="004178EF" w:rsidRPr="003E0386" w:rsidRDefault="004178EF" w:rsidP="004178EF">
            <w:bookmarkStart w:id="19" w:name="OLE_LINK10"/>
            <w:bookmarkStart w:id="20" w:name="OLE_LINK11"/>
            <w:r w:rsidRPr="003E0386">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3E0386" w:rsidRDefault="004178EF" w:rsidP="004178EF">
            <w:r w:rsidRPr="003E0386">
              <w:t>Product implementations and site deployments may need to be updated in order for them to remain interoperable and conformant with an updated IHE profile.</w:t>
            </w:r>
          </w:p>
          <w:p w14:paraId="245FC723" w14:textId="0598E3C6" w:rsidR="004178EF" w:rsidRPr="003E0386" w:rsidRDefault="004178EF" w:rsidP="004178EF">
            <w:r w:rsidRPr="003E0386">
              <w:t>This m</w:t>
            </w:r>
            <w:r w:rsidR="00CF73C8" w:rsidRPr="003E0386">
              <w:t>ACM</w:t>
            </w:r>
            <w:r w:rsidRPr="003E0386">
              <w:t xml:space="preserve"> Profile is based on Release 4 of the emerging HL7</w:t>
            </w:r>
            <w:r w:rsidRPr="003E0386">
              <w:rPr>
                <w:vertAlign w:val="superscript"/>
              </w:rPr>
              <w:t>®</w:t>
            </w:r>
            <w:r w:rsidRPr="003E0386">
              <w:rPr>
                <w:rStyle w:val="FootnoteReference"/>
              </w:rPr>
              <w:footnoteReference w:id="2"/>
            </w:r>
            <w:r w:rsidRPr="003E0386">
              <w:t xml:space="preserve"> FHIR</w:t>
            </w:r>
            <w:r w:rsidRPr="003E0386">
              <w:rPr>
                <w:vertAlign w:val="superscript"/>
              </w:rPr>
              <w:t>®</w:t>
            </w:r>
            <w:r w:rsidRPr="003E0386">
              <w:rPr>
                <w:rStyle w:val="FootnoteReference"/>
              </w:rPr>
              <w:footnoteReference w:id="3"/>
            </w:r>
            <w:r w:rsidRPr="003E0386">
              <w:t xml:space="preserve"> </w:t>
            </w:r>
            <w:r w:rsidR="006B2204">
              <w:t>standard</w:t>
            </w:r>
            <w:r w:rsidRPr="003E0386">
              <w:t xml:space="preserve">. HL7 describes FHIR Change Management and Versioning at </w:t>
            </w:r>
            <w:hyperlink r:id="rId17" w:history="1">
              <w:r w:rsidRPr="003E0386">
                <w:rPr>
                  <w:rStyle w:val="Hyperlink"/>
                </w:rPr>
                <w:t>https://www.hl7.org/fhir/versions.html</w:t>
              </w:r>
            </w:hyperlink>
            <w:r w:rsidRPr="003E0386">
              <w:t>.</w:t>
            </w:r>
          </w:p>
          <w:p w14:paraId="096743B7" w14:textId="77777777" w:rsidR="004178EF" w:rsidRPr="003E0386" w:rsidRDefault="004178EF" w:rsidP="004178EF">
            <w:r w:rsidRPr="003E0386">
              <w:t xml:space="preserve">HL7 provides a rating of the maturity of FHIR content based on the FHIR Maturity Model (FMM): level 0 (draft) through N (Normative). See </w:t>
            </w:r>
            <w:hyperlink r:id="rId18" w:anchor="maturity" w:history="1">
              <w:r w:rsidRPr="003E0386">
                <w:rPr>
                  <w:rStyle w:val="Hyperlink"/>
                </w:rPr>
                <w:t>http://hl7.org/fhir/versions.html#maturity</w:t>
              </w:r>
            </w:hyperlink>
            <w:r w:rsidRPr="003E0386">
              <w:t xml:space="preserve">. </w:t>
            </w:r>
          </w:p>
          <w:p w14:paraId="599D6738" w14:textId="77777777" w:rsidR="004178EF" w:rsidRPr="003E0386" w:rsidRDefault="004178EF" w:rsidP="004178EF">
            <w:pPr>
              <w:pStyle w:val="BodyText"/>
            </w:pPr>
            <w:r w:rsidRPr="003E0386">
              <w:t>The FMM levels for FHIR content used in this profile are:</w:t>
            </w:r>
          </w:p>
          <w:bookmarkEnd w:id="19"/>
          <w:bookmarkEnd w:id="20"/>
          <w:p w14:paraId="0742F1AD" w14:textId="77777777" w:rsidR="00FD7088" w:rsidRPr="003E0386"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3E0386" w14:paraId="60CD5F9D" w14:textId="77777777" w:rsidTr="00FD7088">
              <w:tc>
                <w:tcPr>
                  <w:tcW w:w="2700" w:type="dxa"/>
                  <w:shd w:val="clear" w:color="auto" w:fill="D9D9D9" w:themeFill="background1" w:themeFillShade="D9"/>
                </w:tcPr>
                <w:p w14:paraId="2E3E1FEA" w14:textId="77777777" w:rsidR="00FD7088" w:rsidRPr="003E0386" w:rsidRDefault="00FD7088" w:rsidP="00FD7088">
                  <w:pPr>
                    <w:pStyle w:val="TableEntryHeader"/>
                  </w:pPr>
                  <w:r w:rsidRPr="003E0386">
                    <w:t>FHIR Resource Name</w:t>
                  </w:r>
                </w:p>
              </w:tc>
              <w:tc>
                <w:tcPr>
                  <w:tcW w:w="1530" w:type="dxa"/>
                  <w:shd w:val="clear" w:color="auto" w:fill="D9D9D9" w:themeFill="background1" w:themeFillShade="D9"/>
                </w:tcPr>
                <w:p w14:paraId="205B11FA" w14:textId="77777777" w:rsidR="00FD7088" w:rsidRPr="003E0386" w:rsidRDefault="00FD7088" w:rsidP="00FD7088">
                  <w:pPr>
                    <w:pStyle w:val="TableEntryHeader"/>
                  </w:pPr>
                  <w:r w:rsidRPr="003E0386">
                    <w:t>FMM Level</w:t>
                  </w:r>
                </w:p>
              </w:tc>
            </w:tr>
            <w:tr w:rsidR="00FD7088" w:rsidRPr="003E0386" w14:paraId="181E1698" w14:textId="77777777" w:rsidTr="00FD7088">
              <w:tc>
                <w:tcPr>
                  <w:tcW w:w="2700" w:type="dxa"/>
                </w:tcPr>
                <w:p w14:paraId="41D9E1ED" w14:textId="2212FE32" w:rsidR="00FD7088" w:rsidRPr="003E0386" w:rsidRDefault="00FD7088" w:rsidP="00FD7088">
                  <w:pPr>
                    <w:pStyle w:val="BodyText"/>
                  </w:pPr>
                  <w:r w:rsidRPr="003E0386">
                    <w:t>Communication</w:t>
                  </w:r>
                </w:p>
              </w:tc>
              <w:tc>
                <w:tcPr>
                  <w:tcW w:w="1530" w:type="dxa"/>
                </w:tcPr>
                <w:p w14:paraId="5EBD1D68" w14:textId="3B94E4B4" w:rsidR="00FD7088" w:rsidRPr="003E0386" w:rsidRDefault="00FD7088" w:rsidP="00FD7088">
                  <w:pPr>
                    <w:pStyle w:val="BodyText"/>
                    <w:jc w:val="center"/>
                  </w:pPr>
                  <w:r w:rsidRPr="003E0386">
                    <w:t>2</w:t>
                  </w:r>
                </w:p>
              </w:tc>
            </w:tr>
            <w:tr w:rsidR="00FD7088" w:rsidRPr="003E0386" w14:paraId="3F499FD0" w14:textId="77777777" w:rsidTr="00FD7088">
              <w:tc>
                <w:tcPr>
                  <w:tcW w:w="2700" w:type="dxa"/>
                </w:tcPr>
                <w:p w14:paraId="555589B4" w14:textId="32B86CFE" w:rsidR="00FD7088" w:rsidRPr="003E0386" w:rsidRDefault="00FD7088" w:rsidP="00FD7088">
                  <w:pPr>
                    <w:pStyle w:val="BodyText"/>
                  </w:pPr>
                  <w:r w:rsidRPr="003E0386">
                    <w:t>CommunicationRequest</w:t>
                  </w:r>
                </w:p>
              </w:tc>
              <w:tc>
                <w:tcPr>
                  <w:tcW w:w="1530" w:type="dxa"/>
                </w:tcPr>
                <w:p w14:paraId="4D9098FA" w14:textId="1A4AD2E8" w:rsidR="00FD7088" w:rsidRPr="003E0386" w:rsidRDefault="00FD7088" w:rsidP="00FD7088">
                  <w:pPr>
                    <w:pStyle w:val="BodyText"/>
                    <w:jc w:val="center"/>
                  </w:pPr>
                  <w:r w:rsidRPr="003E0386">
                    <w:t>2</w:t>
                  </w:r>
                </w:p>
              </w:tc>
            </w:tr>
          </w:tbl>
          <w:p w14:paraId="0684C51C" w14:textId="77777777" w:rsidR="00FD7088" w:rsidRPr="003E0386" w:rsidRDefault="00FD7088" w:rsidP="00FD7088">
            <w:pPr>
              <w:pStyle w:val="BodyText"/>
            </w:pPr>
          </w:p>
          <w:p w14:paraId="2E8A6EC8" w14:textId="77777777" w:rsidR="00FD7088" w:rsidRPr="003E0386" w:rsidRDefault="00FD7088" w:rsidP="00FD7088">
            <w:pPr>
              <w:pStyle w:val="BodyText"/>
            </w:pPr>
          </w:p>
        </w:tc>
      </w:tr>
    </w:tbl>
    <w:p w14:paraId="3F0D4FA3" w14:textId="17916104" w:rsidR="007F7B0F" w:rsidRPr="003E0386" w:rsidRDefault="007F7B0F" w:rsidP="00CB443F"/>
    <w:p w14:paraId="68D64357" w14:textId="3003364B" w:rsidR="00520A65" w:rsidRPr="003E0386" w:rsidRDefault="00520A65" w:rsidP="00CB443F">
      <w:bookmarkStart w:id="21" w:name="_Toc278195687"/>
      <w:bookmarkStart w:id="22" w:name="_Toc278195729"/>
      <w:bookmarkStart w:id="23" w:name="_Toc278195771"/>
      <w:bookmarkStart w:id="24" w:name="_Toc278195813"/>
      <w:bookmarkStart w:id="25" w:name="_Toc278195855"/>
      <w:bookmarkStart w:id="26" w:name="_Toc278195981"/>
      <w:bookmarkStart w:id="27" w:name="_Toc278196135"/>
      <w:bookmarkStart w:id="28" w:name="_Toc420423993"/>
      <w:r w:rsidRPr="003E0386">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3E0386" w:rsidRDefault="00CF283F" w:rsidP="008616CB">
      <w:pPr>
        <w:pStyle w:val="Heading2"/>
        <w:numPr>
          <w:ilvl w:val="0"/>
          <w:numId w:val="0"/>
        </w:numPr>
        <w:rPr>
          <w:noProof w:val="0"/>
        </w:rPr>
      </w:pPr>
      <w:bookmarkStart w:id="29" w:name="_Toc16689703"/>
      <w:r w:rsidRPr="003E0386">
        <w:rPr>
          <w:noProof w:val="0"/>
        </w:rPr>
        <w:lastRenderedPageBreak/>
        <w:t>Open Issues and Questions</w:t>
      </w:r>
      <w:bookmarkEnd w:id="21"/>
      <w:bookmarkEnd w:id="22"/>
      <w:bookmarkEnd w:id="23"/>
      <w:bookmarkEnd w:id="24"/>
      <w:bookmarkEnd w:id="25"/>
      <w:bookmarkEnd w:id="26"/>
      <w:bookmarkEnd w:id="27"/>
      <w:bookmarkEnd w:id="28"/>
      <w:bookmarkEnd w:id="29"/>
    </w:p>
    <w:p w14:paraId="56D7645E" w14:textId="77777777" w:rsidR="006C02E6" w:rsidRPr="003E0386" w:rsidRDefault="00A343C7" w:rsidP="001D0EE9">
      <w:pPr>
        <w:pStyle w:val="BodyText"/>
        <w:rPr>
          <w:iCs/>
        </w:rPr>
      </w:pPr>
      <w:r w:rsidRPr="003E0386">
        <w:rPr>
          <w:i/>
          <w:iCs/>
        </w:rPr>
        <w:t xml:space="preserve">#6) </w:t>
      </w:r>
      <w:r w:rsidR="006C02E6" w:rsidRPr="003E0386">
        <w:rPr>
          <w:i/>
          <w:iCs/>
        </w:rPr>
        <w:t>MEMLS has location notion of physical offset (</w:t>
      </w:r>
      <w:r w:rsidR="00502B6B" w:rsidRPr="003E0386">
        <w:rPr>
          <w:i/>
          <w:iCs/>
        </w:rPr>
        <w:t>e.g.,</w:t>
      </w:r>
      <w:r w:rsidR="006C02E6" w:rsidRPr="003E0386">
        <w:rPr>
          <w:i/>
          <w:iCs/>
        </w:rPr>
        <w:t xml:space="preserve"> within building)</w:t>
      </w:r>
      <w:r w:rsidR="002721EA" w:rsidRPr="003E0386">
        <w:rPr>
          <w:i/>
          <w:iCs/>
        </w:rPr>
        <w:t xml:space="preserve">. </w:t>
      </w:r>
      <w:r w:rsidR="006C02E6" w:rsidRPr="003E0386">
        <w:rPr>
          <w:i/>
          <w:iCs/>
        </w:rPr>
        <w:t>How should this be represented for the dissemination event location field?</w:t>
      </w:r>
      <w:r w:rsidR="00A974DB" w:rsidRPr="003E0386">
        <w:rPr>
          <w:i/>
          <w:iCs/>
        </w:rPr>
        <w:t xml:space="preserve"> See Appendix A of PCD MEM-LS Supplement.</w:t>
      </w:r>
    </w:p>
    <w:p w14:paraId="20325141" w14:textId="77777777" w:rsidR="002544B5" w:rsidRPr="003E0386" w:rsidRDefault="00F7148D" w:rsidP="001D0EE9">
      <w:pPr>
        <w:pStyle w:val="BodyText"/>
        <w:rPr>
          <w:iCs/>
        </w:rPr>
      </w:pPr>
      <w:r w:rsidRPr="003E0386">
        <w:rPr>
          <w:i/>
          <w:iCs/>
        </w:rPr>
        <w:t xml:space="preserve">#11) Open Issue: mACM definition of </w:t>
      </w:r>
      <w:r w:rsidR="00D72F8A" w:rsidRPr="003E0386">
        <w:rPr>
          <w:i/>
          <w:iCs/>
        </w:rPr>
        <w:t>“</w:t>
      </w:r>
      <w:r w:rsidRPr="003E0386">
        <w:rPr>
          <w:i/>
          <w:iCs/>
        </w:rPr>
        <w:t>alert</w:t>
      </w:r>
      <w:r w:rsidR="00D72F8A" w:rsidRPr="003E0386">
        <w:rPr>
          <w:i/>
          <w:iCs/>
        </w:rPr>
        <w:t>”</w:t>
      </w:r>
      <w:r w:rsidRPr="003E0386">
        <w:rPr>
          <w:i/>
          <w:iCs/>
        </w:rPr>
        <w:t xml:space="preserve"> is not same as g</w:t>
      </w:r>
      <w:r w:rsidR="002544B5" w:rsidRPr="003E0386">
        <w:rPr>
          <w:i/>
          <w:iCs/>
        </w:rPr>
        <w:t>eneral definition:</w:t>
      </w:r>
      <w:r w:rsidR="002544B5" w:rsidRPr="003E0386">
        <w:rPr>
          <w:i/>
          <w:iCs/>
        </w:rPr>
        <w:br/>
        <w:t>http://ihe.net/uploadedFiles/Documents/Templates/IHE_TF_GenIntro_AppD_Glossary_Rev1.0_2014-07-01.pdf</w:t>
      </w:r>
    </w:p>
    <w:p w14:paraId="4563DBB1" w14:textId="77777777" w:rsidR="001A2EE5" w:rsidRPr="003E0386" w:rsidRDefault="002544B5" w:rsidP="001D0EE9">
      <w:pPr>
        <w:pStyle w:val="BodyText"/>
        <w:rPr>
          <w:iCs/>
        </w:rPr>
      </w:pPr>
      <w:r w:rsidRPr="003E0386">
        <w:rPr>
          <w:i/>
          <w:iCs/>
        </w:rPr>
        <w:t>It is not clear how to resolve</w:t>
      </w:r>
      <w:r w:rsidR="00F7148D" w:rsidRPr="003E0386">
        <w:rPr>
          <w:i/>
          <w:iCs/>
        </w:rPr>
        <w:t xml:space="preserve">: </w:t>
      </w:r>
      <w:r w:rsidRPr="003E0386">
        <w:rPr>
          <w:i/>
          <w:iCs/>
        </w:rPr>
        <w:t xml:space="preserve">For example, </w:t>
      </w:r>
      <w:r w:rsidR="00F7148D" w:rsidRPr="003E0386">
        <w:rPr>
          <w:i/>
          <w:iCs/>
        </w:rPr>
        <w:t xml:space="preserve">PCD’s term </w:t>
      </w:r>
      <w:r w:rsidRPr="003E0386">
        <w:rPr>
          <w:i/>
          <w:iCs/>
        </w:rPr>
        <w:t xml:space="preserve">could be </w:t>
      </w:r>
      <w:r w:rsidR="00F7148D" w:rsidRPr="003E0386">
        <w:rPr>
          <w:i/>
          <w:iCs/>
        </w:rPr>
        <w:t xml:space="preserve">broadened or we </w:t>
      </w:r>
      <w:r w:rsidRPr="003E0386">
        <w:rPr>
          <w:i/>
          <w:iCs/>
        </w:rPr>
        <w:t>could rewrite this profile to not use the term alert</w:t>
      </w:r>
      <w:r w:rsidR="00F7148D" w:rsidRPr="003E0386">
        <w:rPr>
          <w:i/>
          <w:iCs/>
        </w:rPr>
        <w:t>.</w:t>
      </w:r>
    </w:p>
    <w:p w14:paraId="237B4AA5" w14:textId="1B2FEFC5" w:rsidR="00D71857" w:rsidRPr="003E0386" w:rsidRDefault="00D71857" w:rsidP="00186DF4">
      <w:pPr>
        <w:pStyle w:val="BodyText"/>
        <w:rPr>
          <w:i/>
        </w:rPr>
      </w:pPr>
      <w:r w:rsidRPr="003E0386">
        <w:rPr>
          <w:i/>
        </w:rPr>
        <w:t>#19) Opened CPs with FHIR (10390 and 10391) to enable searching on CommunicationRequest.reason and Communication.reason</w:t>
      </w:r>
      <w:r w:rsidR="003E0386" w:rsidRPr="003E0386">
        <w:rPr>
          <w:i/>
        </w:rPr>
        <w:t xml:space="preserve">. </w:t>
      </w:r>
      <w:r w:rsidR="00262165" w:rsidRPr="003E0386">
        <w:rPr>
          <w:i/>
        </w:rPr>
        <w:t>These have been closed with no action</w:t>
      </w:r>
      <w:r w:rsidR="003E0386" w:rsidRPr="003E0386">
        <w:rPr>
          <w:i/>
        </w:rPr>
        <w:t xml:space="preserve">. </w:t>
      </w:r>
      <w:r w:rsidR="00262165" w:rsidRPr="003E0386">
        <w:rPr>
          <w:i/>
        </w:rPr>
        <w:t>Should we include a SearchParameter for these?</w:t>
      </w:r>
    </w:p>
    <w:p w14:paraId="133CC46B" w14:textId="37FFF081" w:rsidR="00EC25B3" w:rsidRPr="00632A6F" w:rsidRDefault="00EC25B3" w:rsidP="00EC25B3">
      <w:pPr>
        <w:pStyle w:val="BodyText"/>
        <w:rPr>
          <w:i/>
        </w:rPr>
      </w:pPr>
      <w:r w:rsidRPr="00632A6F">
        <w:rPr>
          <w:i/>
        </w:rPr>
        <w:t xml:space="preserve">#21) In Table 3.84.5.2-3: Alert Status Value Set </w:t>
      </w:r>
      <w:r w:rsidR="00636A97" w:rsidRPr="00632A6F">
        <w:rPr>
          <w:i/>
        </w:rPr>
        <w:t>Mapping there</w:t>
      </w:r>
      <w:r w:rsidRPr="00632A6F">
        <w:rPr>
          <w:i/>
        </w:rPr>
        <w:t xml:space="preserve"> are many values from PCD that are combined into one value from FHIR</w:t>
      </w:r>
      <w:r w:rsidR="00FD7088" w:rsidRPr="00632A6F">
        <w:rPr>
          <w:i/>
        </w:rPr>
        <w:t xml:space="preserve">. </w:t>
      </w:r>
      <w:r w:rsidRPr="00632A6F">
        <w:rPr>
          <w:i/>
        </w:rPr>
        <w:t xml:space="preserve">We will open </w:t>
      </w:r>
      <w:r w:rsidR="00636A97" w:rsidRPr="00632A6F">
        <w:rPr>
          <w:i/>
        </w:rPr>
        <w:t>a</w:t>
      </w:r>
      <w:r w:rsidRPr="00632A6F">
        <w:rPr>
          <w:i/>
        </w:rPr>
        <w:t xml:space="preserve"> CP to add failed, but are there others that should be requested and is this a problem?</w:t>
      </w:r>
      <w:r w:rsidR="00405165" w:rsidRPr="00632A6F">
        <w:rPr>
          <w:i/>
        </w:rPr>
        <w:t xml:space="preserve"> The CommunicationRequest and Communication statuses are more directly related to that particular communication and request and not really of the alert itself</w:t>
      </w:r>
      <w:r w:rsidR="00FD7088" w:rsidRPr="00632A6F">
        <w:rPr>
          <w:i/>
        </w:rPr>
        <w:t xml:space="preserve">. </w:t>
      </w:r>
      <w:r w:rsidR="00405165" w:rsidRPr="00632A6F">
        <w:rPr>
          <w:i/>
        </w:rPr>
        <w:t>Responses would be handled as a second Communication resource</w:t>
      </w:r>
      <w:r w:rsidR="00FD7088" w:rsidRPr="00632A6F">
        <w:rPr>
          <w:i/>
        </w:rPr>
        <w:t xml:space="preserve">. </w:t>
      </w:r>
      <w:r w:rsidR="00405165" w:rsidRPr="00632A6F">
        <w:rPr>
          <w:i/>
        </w:rPr>
        <w:t>notDone and notDoneReason can also be used to track the reason one Communication failed or wasn’t sent</w:t>
      </w:r>
      <w:r w:rsidR="00FD7088" w:rsidRPr="00632A6F">
        <w:rPr>
          <w:i/>
        </w:rPr>
        <w:t xml:space="preserve">. </w:t>
      </w:r>
      <w:r w:rsidR="00405165" w:rsidRPr="00632A6F">
        <w:rPr>
          <w:i/>
        </w:rPr>
        <w:t>Does there need to be a field in CommunicationRequest to track the current alert status</w:t>
      </w:r>
      <w:r w:rsidR="00636A97" w:rsidRPr="00632A6F">
        <w:rPr>
          <w:i/>
        </w:rPr>
        <w:t xml:space="preserve">? </w:t>
      </w:r>
      <w:r w:rsidR="00405165" w:rsidRPr="00632A6F">
        <w:rPr>
          <w:i/>
        </w:rPr>
        <w:t>Is there a better mapping of these values in the table?</w:t>
      </w:r>
    </w:p>
    <w:p w14:paraId="4F0C59FB" w14:textId="77777777" w:rsidR="00CF283F" w:rsidRPr="00632A6F" w:rsidRDefault="00CF283F" w:rsidP="008616CB">
      <w:pPr>
        <w:pStyle w:val="Heading2"/>
        <w:numPr>
          <w:ilvl w:val="0"/>
          <w:numId w:val="0"/>
        </w:numPr>
        <w:rPr>
          <w:noProof w:val="0"/>
        </w:rPr>
      </w:pPr>
      <w:bookmarkStart w:id="30" w:name="_Toc278195688"/>
      <w:bookmarkStart w:id="31" w:name="_Toc278195730"/>
      <w:bookmarkStart w:id="32" w:name="_Toc278195772"/>
      <w:bookmarkStart w:id="33" w:name="_Toc278195814"/>
      <w:bookmarkStart w:id="34" w:name="_Toc278195856"/>
      <w:bookmarkStart w:id="35" w:name="_Toc278195982"/>
      <w:bookmarkStart w:id="36" w:name="_Toc278196136"/>
      <w:bookmarkStart w:id="37" w:name="_Toc420423994"/>
      <w:bookmarkStart w:id="38" w:name="_Toc16689704"/>
      <w:bookmarkStart w:id="39" w:name="_Toc473170357"/>
      <w:bookmarkStart w:id="40" w:name="_Toc504625754"/>
      <w:r w:rsidRPr="00632A6F">
        <w:rPr>
          <w:noProof w:val="0"/>
        </w:rPr>
        <w:t>Closed Issues</w:t>
      </w:r>
      <w:bookmarkEnd w:id="30"/>
      <w:bookmarkEnd w:id="31"/>
      <w:bookmarkEnd w:id="32"/>
      <w:bookmarkEnd w:id="33"/>
      <w:bookmarkEnd w:id="34"/>
      <w:bookmarkEnd w:id="35"/>
      <w:bookmarkEnd w:id="36"/>
      <w:bookmarkEnd w:id="37"/>
      <w:bookmarkEnd w:id="38"/>
    </w:p>
    <w:p w14:paraId="27E4C7AE" w14:textId="77777777" w:rsidR="00086F6B" w:rsidRPr="00632A6F" w:rsidRDefault="00086F6B" w:rsidP="00086F6B">
      <w:pPr>
        <w:pStyle w:val="BodyText"/>
        <w:rPr>
          <w:iCs/>
        </w:rPr>
      </w:pPr>
      <w:r w:rsidRPr="00632A6F">
        <w:rPr>
          <w:i/>
          <w:iCs/>
        </w:rPr>
        <w:t>#0) Should a codeset be defined to capture the priority of an alert in the flag.priority resource. .</w:t>
      </w:r>
    </w:p>
    <w:p w14:paraId="0ECD1B5B" w14:textId="505782BC" w:rsidR="00086F6B" w:rsidRPr="00632A6F" w:rsidRDefault="00086F6B" w:rsidP="00086F6B">
      <w:pPr>
        <w:pStyle w:val="BodyText"/>
        <w:rPr>
          <w:i/>
          <w:iCs/>
        </w:rPr>
      </w:pPr>
      <w:r w:rsidRPr="00632A6F">
        <w:rPr>
          <w:i/>
          <w:iCs/>
        </w:rPr>
        <w:t>#1) Would we be prescriptive about the way to set PCD abnormality flags in the flag.character</w:t>
      </w:r>
      <w:r w:rsidR="00971673" w:rsidRPr="00632A6F">
        <w:rPr>
          <w:i/>
          <w:iCs/>
        </w:rPr>
        <w:t>i</w:t>
      </w:r>
      <w:r w:rsidRPr="00632A6F">
        <w:rPr>
          <w:i/>
          <w:iCs/>
        </w:rPr>
        <w:t>stics data field</w:t>
      </w:r>
      <w:r w:rsidR="0035378A" w:rsidRPr="00632A6F">
        <w:rPr>
          <w:i/>
          <w:iCs/>
        </w:rPr>
        <w:t xml:space="preserve">? </w:t>
      </w:r>
      <w:r w:rsidRPr="00632A6F">
        <w:rPr>
          <w:i/>
          <w:iCs/>
        </w:rPr>
        <w:t xml:space="preserve">Table 8.3 is referenced, but no uri or oid is specified. </w:t>
      </w:r>
    </w:p>
    <w:p w14:paraId="6D9F2DED" w14:textId="483F33D9" w:rsidR="006C5818" w:rsidRPr="00632A6F" w:rsidRDefault="006C5818" w:rsidP="006C5818">
      <w:pPr>
        <w:pStyle w:val="BodyText"/>
        <w:rPr>
          <w:i/>
        </w:rPr>
      </w:pPr>
      <w:r w:rsidRPr="00632A6F">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632A6F" w:rsidRDefault="006C5818" w:rsidP="006C5818">
      <w:pPr>
        <w:pStyle w:val="BodyText"/>
        <w:ind w:left="720"/>
        <w:rPr>
          <w:i/>
        </w:rPr>
      </w:pPr>
      <w:r w:rsidRPr="00632A6F">
        <w:rPr>
          <w:i/>
        </w:rPr>
        <w:t>http://www.ihe.net/fake_url_for_trial_implementation/mACM/Profile/flag.recipient</w:t>
      </w:r>
    </w:p>
    <w:p w14:paraId="53847E58" w14:textId="77777777" w:rsidR="006C5818" w:rsidRPr="00632A6F" w:rsidRDefault="006C5818" w:rsidP="006C5818">
      <w:pPr>
        <w:pStyle w:val="BodyText"/>
        <w:rPr>
          <w:i/>
        </w:rPr>
      </w:pPr>
      <w:r w:rsidRPr="00632A6F">
        <w:rPr>
          <w:i/>
        </w:rPr>
        <w:t>these URLs are examples only. Upon publication, a permanent home for any needed extension points should be defined as an IHE resource.</w:t>
      </w:r>
    </w:p>
    <w:p w14:paraId="1CEFD5BB" w14:textId="77777777" w:rsidR="006C5818" w:rsidRPr="00632A6F" w:rsidRDefault="006C5818" w:rsidP="00086F6B">
      <w:pPr>
        <w:pStyle w:val="BodyText"/>
        <w:rPr>
          <w:iCs/>
        </w:rPr>
      </w:pPr>
      <w:r w:rsidRPr="00632A6F">
        <w:rPr>
          <w:iCs/>
        </w:rPr>
        <w:t>We have removed all extensions and just have constraints.</w:t>
      </w:r>
    </w:p>
    <w:p w14:paraId="37E71FA8" w14:textId="77777777" w:rsidR="00E02FDC" w:rsidRPr="00632A6F" w:rsidRDefault="00E02FDC" w:rsidP="00E02FDC">
      <w:pPr>
        <w:pStyle w:val="BodyText"/>
        <w:rPr>
          <w:iCs/>
        </w:rPr>
      </w:pPr>
      <w:r w:rsidRPr="00632A6F">
        <w:rPr>
          <w:i/>
          <w:iCs/>
        </w:rPr>
        <w:t xml:space="preserve">#3) Do not have a way to identity a device which is a non-medical device (e.g., not subject to FDA regulation) A clarification issue on </w:t>
      </w:r>
      <w:r w:rsidR="0004417E" w:rsidRPr="00632A6F">
        <w:rPr>
          <w:i/>
          <w:iCs/>
        </w:rPr>
        <w:t>FHIR</w:t>
      </w:r>
      <w:r w:rsidRPr="00632A6F">
        <w:rPr>
          <w:i/>
          <w:iCs/>
        </w:rPr>
        <w:t xml:space="preserve"> was raised:</w:t>
      </w:r>
    </w:p>
    <w:bookmarkStart w:id="41" w:name="OLE_LINK15"/>
    <w:bookmarkStart w:id="42" w:name="OLE_LINK16"/>
    <w:p w14:paraId="38B636C4" w14:textId="6C139583" w:rsidR="00086F6B" w:rsidRPr="003E0386" w:rsidRDefault="00942AF2" w:rsidP="00E02FDC">
      <w:pPr>
        <w:pStyle w:val="BodyText"/>
        <w:ind w:left="720"/>
        <w:rPr>
          <w:rStyle w:val="Hyperlink"/>
          <w:i/>
        </w:rPr>
      </w:pPr>
      <w:r w:rsidRPr="003E0386">
        <w:rPr>
          <w:rStyle w:val="Hyperlink"/>
          <w:i/>
        </w:rPr>
        <w:fldChar w:fldCharType="begin"/>
      </w:r>
      <w:r w:rsidRPr="00632A6F">
        <w:rPr>
          <w:rStyle w:val="Hyperlink"/>
          <w:i/>
        </w:rPr>
        <w:instrText xml:space="preserve"> HYPERLINK "http://gforge.hl7.org/gf/project/fhir/tracker/?action=TrackerItemEdit&amp;tracker_item_id=6209&amp;start=0" </w:instrText>
      </w:r>
      <w:r w:rsidRPr="003E0386">
        <w:rPr>
          <w:rStyle w:val="Hyperlink"/>
          <w:i/>
        </w:rPr>
        <w:fldChar w:fldCharType="separate"/>
      </w:r>
      <w:r w:rsidR="00E02FDC" w:rsidRPr="003E0386">
        <w:rPr>
          <w:rStyle w:val="Hyperlink"/>
        </w:rPr>
        <w:t>http://gforge.hl7.org/gf/project/fhir/tracker/?action=TrackerItemEdit&amp;tracker_item_id=6209&amp;start=0</w:t>
      </w:r>
      <w:r w:rsidRPr="003E0386">
        <w:rPr>
          <w:rStyle w:val="Hyperlink"/>
          <w:i/>
        </w:rPr>
        <w:fldChar w:fldCharType="end"/>
      </w:r>
    </w:p>
    <w:bookmarkEnd w:id="41"/>
    <w:bookmarkEnd w:id="42"/>
    <w:p w14:paraId="415FC2A9" w14:textId="77777777" w:rsidR="006471A8" w:rsidRPr="00632A6F" w:rsidRDefault="006471A8" w:rsidP="006471A8">
      <w:pPr>
        <w:pStyle w:val="BodyText"/>
        <w:rPr>
          <w:iCs/>
        </w:rPr>
      </w:pPr>
      <w:r w:rsidRPr="003E0386">
        <w:rPr>
          <w:i/>
          <w:iCs/>
        </w:rPr>
        <w:lastRenderedPageBreak/>
        <w:t xml:space="preserve">#4) Should we have Device as a recipient in transactions 84 and 85. This is not specifically required for the uses cases described in Vol 1, but </w:t>
      </w:r>
      <w:r w:rsidRPr="00632A6F">
        <w:rPr>
          <w:i/>
          <w:iCs/>
        </w:rPr>
        <w:t xml:space="preserve">may be useful for PCD. </w:t>
      </w:r>
    </w:p>
    <w:p w14:paraId="11BBB5D9" w14:textId="77777777" w:rsidR="007916A3" w:rsidRPr="00632A6F" w:rsidRDefault="007916A3" w:rsidP="007916A3">
      <w:pPr>
        <w:pStyle w:val="BodyText"/>
        <w:rPr>
          <w:iCs/>
        </w:rPr>
      </w:pPr>
      <w:r w:rsidRPr="00632A6F">
        <w:rPr>
          <w:i/>
          <w:iCs/>
        </w:rPr>
        <w:t xml:space="preserve">#5) For the flag.author data field, it would be useful to have the author of an alert be an Organization resource (e.g., CDC). A </w:t>
      </w:r>
      <w:r w:rsidR="0004417E" w:rsidRPr="00632A6F">
        <w:rPr>
          <w:i/>
          <w:iCs/>
        </w:rPr>
        <w:t>FHIR</w:t>
      </w:r>
      <w:r w:rsidRPr="00632A6F">
        <w:rPr>
          <w:i/>
          <w:iCs/>
        </w:rPr>
        <w:t xml:space="preserve"> issue was filed:</w:t>
      </w:r>
    </w:p>
    <w:p w14:paraId="693C013F" w14:textId="77777777" w:rsidR="007916A3" w:rsidRPr="003E0386" w:rsidRDefault="00176708" w:rsidP="007916A3">
      <w:pPr>
        <w:pStyle w:val="BodyText"/>
        <w:ind w:left="720"/>
        <w:rPr>
          <w:rStyle w:val="Hyperlink"/>
          <w:i/>
        </w:rPr>
      </w:pPr>
      <w:hyperlink r:id="rId19" w:history="1">
        <w:r w:rsidR="007916A3" w:rsidRPr="003E0386">
          <w:rPr>
            <w:rStyle w:val="Hyperlink"/>
            <w:i/>
          </w:rPr>
          <w:t>http://gforge.hl7.org/gf/project/fhir/tracker/?action=TrackerItemEdit&amp;tracker_item_id=6208&amp;start=0</w:t>
        </w:r>
      </w:hyperlink>
    </w:p>
    <w:p w14:paraId="3E08CFAA" w14:textId="3BB4E599" w:rsidR="007916A3" w:rsidRPr="00632A6F" w:rsidRDefault="007916A3" w:rsidP="007916A3">
      <w:pPr>
        <w:pStyle w:val="BodyText"/>
        <w:rPr>
          <w:iCs/>
        </w:rPr>
      </w:pPr>
      <w:r w:rsidRPr="00632A6F">
        <w:rPr>
          <w:i/>
          <w:iCs/>
        </w:rPr>
        <w:t xml:space="preserve">If this Issue is not approved, an extension point should be added to the flag resource to allow an Organizational author of the alert. For </w:t>
      </w:r>
      <w:r w:rsidR="0035378A" w:rsidRPr="00632A6F">
        <w:rPr>
          <w:i/>
          <w:iCs/>
        </w:rPr>
        <w:t>example,</w:t>
      </w:r>
      <w:r w:rsidRPr="00632A6F">
        <w:rPr>
          <w:i/>
          <w:iCs/>
        </w:rPr>
        <w:t xml:space="preserve"> the following could be added to Table 3.84.4.2.2.1-1: </w:t>
      </w:r>
      <w:r w:rsidRPr="00632A6F">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32A6F" w14:paraId="5EE22874" w14:textId="77777777" w:rsidTr="00265563">
        <w:trPr>
          <w:cantSplit/>
        </w:trPr>
        <w:tc>
          <w:tcPr>
            <w:tcW w:w="1908" w:type="dxa"/>
            <w:shd w:val="clear" w:color="auto" w:fill="auto"/>
          </w:tcPr>
          <w:p w14:paraId="7313774F" w14:textId="77777777" w:rsidR="007916A3" w:rsidRPr="00632A6F" w:rsidRDefault="007916A3" w:rsidP="00D70C8A">
            <w:pPr>
              <w:rPr>
                <w:rStyle w:val="XMLname"/>
              </w:rPr>
            </w:pPr>
            <w:r w:rsidRPr="00632A6F">
              <w:rPr>
                <w:rStyle w:val="XMLname"/>
              </w:rPr>
              <w:t xml:space="preserve">extension </w:t>
            </w:r>
            <w:r w:rsidRPr="00632A6F">
              <w:rPr>
                <w:rStyle w:val="XMLname"/>
              </w:rPr>
              <w:br/>
              <w:t>[0..1]</w:t>
            </w:r>
          </w:p>
        </w:tc>
        <w:tc>
          <w:tcPr>
            <w:tcW w:w="4860" w:type="dxa"/>
            <w:shd w:val="clear" w:color="auto" w:fill="auto"/>
          </w:tcPr>
          <w:p w14:paraId="4CD507A3" w14:textId="77777777" w:rsidR="007916A3" w:rsidRPr="00632A6F" w:rsidRDefault="007916A3" w:rsidP="00265563">
            <w:pPr>
              <w:pStyle w:val="TableEntry"/>
              <w:rPr>
                <w:szCs w:val="18"/>
              </w:rPr>
            </w:pPr>
            <w:r w:rsidRPr="00632A6F">
              <w:rPr>
                <w:szCs w:val="18"/>
              </w:rPr>
              <w:t xml:space="preserve">This data field identifies the originator of the alert. </w:t>
            </w:r>
          </w:p>
          <w:p w14:paraId="2392CE76" w14:textId="77777777" w:rsidR="007916A3" w:rsidRPr="00632A6F" w:rsidRDefault="007916A3" w:rsidP="00265563">
            <w:pPr>
              <w:pStyle w:val="TableEntry"/>
              <w:rPr>
                <w:szCs w:val="18"/>
              </w:rPr>
            </w:pPr>
            <w:r w:rsidRPr="00632A6F">
              <w:rPr>
                <w:szCs w:val="18"/>
              </w:rPr>
              <w:t xml:space="preserve">This data field is defined as an extension with URL </w:t>
            </w:r>
            <w:r w:rsidRPr="00632A6F">
              <w:rPr>
                <w:rStyle w:val="XMLname"/>
                <w:sz w:val="18"/>
                <w:szCs w:val="18"/>
              </w:rPr>
              <w:t>flag.author</w:t>
            </w:r>
            <w:r w:rsidRPr="00632A6F">
              <w:rPr>
                <w:szCs w:val="18"/>
              </w:rPr>
              <w:t xml:space="preserve"> and with value in </w:t>
            </w:r>
            <w:r w:rsidRPr="00632A6F">
              <w:rPr>
                <w:rStyle w:val="XMLname"/>
                <w:sz w:val="18"/>
                <w:szCs w:val="18"/>
              </w:rPr>
              <w:t>valueReference</w:t>
            </w:r>
            <w:r w:rsidRPr="00632A6F">
              <w:rPr>
                <w:szCs w:val="18"/>
              </w:rPr>
              <w:t xml:space="preserve"> and whose value is an organization represented by a reference to an </w:t>
            </w:r>
            <w:r w:rsidRPr="00632A6F">
              <w:rPr>
                <w:rStyle w:val="XMLname"/>
                <w:sz w:val="18"/>
                <w:szCs w:val="18"/>
              </w:rPr>
              <w:t xml:space="preserve">Organization </w:t>
            </w:r>
            <w:r w:rsidRPr="00632A6F">
              <w:rPr>
                <w:szCs w:val="18"/>
              </w:rPr>
              <w:t>resource.</w:t>
            </w:r>
          </w:p>
          <w:p w14:paraId="52073AF7" w14:textId="77777777" w:rsidR="007916A3" w:rsidRPr="00632A6F" w:rsidRDefault="007916A3" w:rsidP="00265563">
            <w:pPr>
              <w:pStyle w:val="TableEntry"/>
              <w:rPr>
                <w:szCs w:val="18"/>
              </w:rPr>
            </w:pPr>
            <w:r w:rsidRPr="00632A6F">
              <w:rPr>
                <w:szCs w:val="18"/>
              </w:rPr>
              <w:t>This data field should only be populated if a subject of care was not identified.</w:t>
            </w:r>
          </w:p>
        </w:tc>
        <w:tc>
          <w:tcPr>
            <w:tcW w:w="2250" w:type="dxa"/>
            <w:shd w:val="clear" w:color="auto" w:fill="auto"/>
          </w:tcPr>
          <w:p w14:paraId="7A6DF51C" w14:textId="77777777" w:rsidR="007916A3" w:rsidRPr="00632A6F" w:rsidRDefault="007916A3" w:rsidP="00D70C8A">
            <w:pPr>
              <w:pStyle w:val="TableEntry"/>
              <w:rPr>
                <w:rStyle w:val="XMLname"/>
              </w:rPr>
            </w:pPr>
            <w:r w:rsidRPr="00632A6F">
              <w:rPr>
                <w:rStyle w:val="XMLname"/>
              </w:rPr>
              <w:t xml:space="preserve"> Reference(</w:t>
            </w:r>
          </w:p>
          <w:p w14:paraId="67613C24" w14:textId="77777777" w:rsidR="007916A3" w:rsidRPr="00632A6F" w:rsidRDefault="007916A3" w:rsidP="00D70C8A">
            <w:pPr>
              <w:pStyle w:val="TableEntry"/>
              <w:rPr>
                <w:rStyle w:val="XMLname"/>
              </w:rPr>
            </w:pPr>
            <w:r w:rsidRPr="00632A6F">
              <w:rPr>
                <w:rStyle w:val="XMLname"/>
              </w:rPr>
              <w:t xml:space="preserve"> Organization</w:t>
            </w:r>
          </w:p>
          <w:p w14:paraId="184D0C6B" w14:textId="77777777" w:rsidR="007916A3" w:rsidRPr="00632A6F" w:rsidRDefault="007916A3" w:rsidP="00D148C4">
            <w:pPr>
              <w:pStyle w:val="TableEntry"/>
              <w:rPr>
                <w:rStyle w:val="XMLname"/>
              </w:rPr>
            </w:pPr>
            <w:r w:rsidRPr="00632A6F">
              <w:rPr>
                <w:rStyle w:val="XMLname"/>
              </w:rPr>
              <w:t>)</w:t>
            </w:r>
          </w:p>
        </w:tc>
      </w:tr>
    </w:tbl>
    <w:p w14:paraId="2536E433" w14:textId="77777777" w:rsidR="007916A3" w:rsidRPr="00632A6F" w:rsidRDefault="007916A3" w:rsidP="007916A3">
      <w:pPr>
        <w:pStyle w:val="BodyText"/>
      </w:pPr>
    </w:p>
    <w:p w14:paraId="45DD4E3F" w14:textId="77777777" w:rsidR="00793055" w:rsidRPr="00632A6F" w:rsidRDefault="00793055" w:rsidP="00793055">
      <w:pPr>
        <w:pStyle w:val="BodyText"/>
        <w:rPr>
          <w:iCs/>
        </w:rPr>
      </w:pPr>
      <w:r w:rsidRPr="00632A6F">
        <w:rPr>
          <w:i/>
          <w:iCs/>
        </w:rPr>
        <w:t xml:space="preserve">#7) The use of the flag.category is unclear – it could either be flag/alert content or could be used for alert filtering/routing. A </w:t>
      </w:r>
      <w:r w:rsidR="0004417E" w:rsidRPr="00632A6F">
        <w:rPr>
          <w:i/>
          <w:iCs/>
        </w:rPr>
        <w:t>FHIR</w:t>
      </w:r>
      <w:r w:rsidRPr="00632A6F">
        <w:rPr>
          <w:i/>
          <w:iCs/>
        </w:rPr>
        <w:t xml:space="preserve"> issue was filed:   </w:t>
      </w:r>
    </w:p>
    <w:p w14:paraId="560F98EF" w14:textId="4516DA5B" w:rsidR="00793055" w:rsidRPr="003E0386" w:rsidRDefault="00176708" w:rsidP="00793055">
      <w:pPr>
        <w:pStyle w:val="BodyText"/>
        <w:rPr>
          <w:rStyle w:val="Hyperlink"/>
        </w:rPr>
      </w:pPr>
      <w:hyperlink r:id="rId20" w:history="1">
        <w:r w:rsidR="00793055" w:rsidRPr="003E0386">
          <w:rPr>
            <w:rStyle w:val="Hyperlink"/>
          </w:rPr>
          <w:t>http://gforge.hl7.org/gf/project/fhir/tracker/?action=TrackerItemEdit&amp;tracker_item_id=6170&amp;start=0</w:t>
        </w:r>
      </w:hyperlink>
    </w:p>
    <w:p w14:paraId="2F6ADEB2" w14:textId="77777777" w:rsidR="00793055" w:rsidRPr="00632A6F" w:rsidRDefault="00793055" w:rsidP="00793055">
      <w:pPr>
        <w:pStyle w:val="BodyText"/>
        <w:rPr>
          <w:iCs/>
        </w:rPr>
      </w:pPr>
      <w:r w:rsidRPr="00632A6F">
        <w:rPr>
          <w:i/>
          <w:iCs/>
        </w:rPr>
        <w:t xml:space="preserve">to clarify its use. A </w:t>
      </w:r>
      <w:r w:rsidR="0004417E" w:rsidRPr="00632A6F">
        <w:rPr>
          <w:i/>
          <w:iCs/>
        </w:rPr>
        <w:t>FHIR</w:t>
      </w:r>
      <w:r w:rsidRPr="00632A6F">
        <w:rPr>
          <w:i/>
          <w:iCs/>
        </w:rPr>
        <w:t xml:space="preserve"> Skype conversation indicated that the later sense of flag.category is what is intended, and this is the way that is used in this profile.</w:t>
      </w:r>
    </w:p>
    <w:p w14:paraId="31EE0C49" w14:textId="25D8E94A" w:rsidR="00EA17AE" w:rsidRPr="00632A6F" w:rsidRDefault="00EA17AE" w:rsidP="00EA17AE">
      <w:pPr>
        <w:pStyle w:val="BodyText"/>
        <w:rPr>
          <w:iCs/>
        </w:rPr>
      </w:pPr>
      <w:r w:rsidRPr="00632A6F">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632A6F">
        <w:rPr>
          <w:i/>
          <w:iCs/>
        </w:rPr>
        <w:t>FHIR</w:t>
      </w:r>
      <w:r w:rsidRPr="00632A6F">
        <w:rPr>
          <w:i/>
          <w:iCs/>
        </w:rPr>
        <w:t xml:space="preserve"> issue has been filed:</w:t>
      </w:r>
    </w:p>
    <w:p w14:paraId="145A1A26" w14:textId="77777777" w:rsidR="00EA17AE" w:rsidRPr="003E0386" w:rsidRDefault="00176708" w:rsidP="00EA17AE">
      <w:pPr>
        <w:pStyle w:val="BodyText"/>
        <w:rPr>
          <w:rStyle w:val="Hyperlink"/>
        </w:rPr>
      </w:pPr>
      <w:hyperlink r:id="rId21" w:history="1">
        <w:r w:rsidR="00EA17AE" w:rsidRPr="003E0386">
          <w:rPr>
            <w:rStyle w:val="Hyperlink"/>
          </w:rPr>
          <w:t>http://gforge.hl7.org/gf/project/fhir/tracker/?action=TrackerItemEdit&amp;tracker_item_id=6171&amp;start=0</w:t>
        </w:r>
      </w:hyperlink>
    </w:p>
    <w:p w14:paraId="5FA9DE2C" w14:textId="77777777" w:rsidR="00EA17AE" w:rsidRPr="00632A6F" w:rsidRDefault="00EA17AE" w:rsidP="00EA17AE">
      <w:pPr>
        <w:pStyle w:val="BodyText"/>
        <w:rPr>
          <w:i/>
          <w:iCs/>
        </w:rPr>
      </w:pPr>
      <w:r w:rsidRPr="00632A6F">
        <w:rPr>
          <w:i/>
          <w:iCs/>
        </w:rPr>
        <w:t>to change to [0..1]. If this CP is approved, then Section 3.84.4.1.2.1 should be updated.</w:t>
      </w:r>
    </w:p>
    <w:p w14:paraId="14C14EAE" w14:textId="1D599823" w:rsidR="00942AF2" w:rsidRPr="00632A6F" w:rsidRDefault="003D5038" w:rsidP="003D5038">
      <w:pPr>
        <w:pStyle w:val="BodyText"/>
        <w:rPr>
          <w:i/>
          <w:iCs/>
        </w:rPr>
      </w:pPr>
      <w:r w:rsidRPr="00632A6F">
        <w:rPr>
          <w:i/>
          <w:iCs/>
        </w:rPr>
        <w:t>#9) A concern brought up by PCD is that the use of flag.patient is limiting scope of the alert. What about location or equipment source=medical device, a use cased highlighted in Vol 1 of PCD</w:t>
      </w:r>
      <w:r w:rsidR="006B2204">
        <w:rPr>
          <w:i/>
          <w:iCs/>
        </w:rPr>
        <w:t xml:space="preserve">? </w:t>
      </w:r>
      <w:r w:rsidRPr="00632A6F">
        <w:rPr>
          <w:i/>
          <w:iCs/>
        </w:rPr>
        <w:t>Example of a location would be a cord pull in bathroom in a hallway. A FHIR issue was raised:</w:t>
      </w:r>
    </w:p>
    <w:p w14:paraId="12BD2AEF" w14:textId="70BA58B5" w:rsidR="003D5038" w:rsidRPr="003E0386" w:rsidRDefault="00176708" w:rsidP="003D5038">
      <w:pPr>
        <w:pStyle w:val="BodyText"/>
        <w:rPr>
          <w:rStyle w:val="Hyperlink"/>
        </w:rPr>
      </w:pPr>
      <w:hyperlink r:id="rId22" w:history="1">
        <w:r w:rsidR="003D5038" w:rsidRPr="003E0386">
          <w:rPr>
            <w:rStyle w:val="Hyperlink"/>
          </w:rPr>
          <w:t>http://gforge.hl7.org/gf/project/fhir/tracker/?action=TrackerIt</w:t>
        </w:r>
        <w:r w:rsidR="003D5038" w:rsidRPr="00632A6F">
          <w:rPr>
            <w:rStyle w:val="Hyperlink"/>
          </w:rPr>
          <w:t>emEdit&amp;tracker_item_id=6271&amp;start=0</w:t>
        </w:r>
      </w:hyperlink>
    </w:p>
    <w:p w14:paraId="7E24CA58" w14:textId="77777777" w:rsidR="003D5038" w:rsidRPr="00632A6F" w:rsidRDefault="003D5038" w:rsidP="00A42130">
      <w:pPr>
        <w:pStyle w:val="BodyText"/>
      </w:pPr>
      <w:r w:rsidRPr="00632A6F">
        <w:t>CP was rejected by FHIR and not relevant now because we’re using the Communication resource.</w:t>
      </w:r>
    </w:p>
    <w:p w14:paraId="337EFE63" w14:textId="77777777" w:rsidR="00942AF2" w:rsidRPr="00632A6F" w:rsidRDefault="00B62D7C" w:rsidP="00B62D7C">
      <w:pPr>
        <w:pStyle w:val="BodyText"/>
        <w:rPr>
          <w:i/>
          <w:iCs/>
        </w:rPr>
      </w:pPr>
      <w:r w:rsidRPr="00632A6F">
        <w:rPr>
          <w:i/>
          <w:iCs/>
        </w:rPr>
        <w:lastRenderedPageBreak/>
        <w:t xml:space="preserve">#10) Multiple extension points have been define by this profile on the </w:t>
      </w:r>
      <w:r w:rsidR="0004417E" w:rsidRPr="00632A6F">
        <w:rPr>
          <w:i/>
          <w:iCs/>
        </w:rPr>
        <w:t>FHIR</w:t>
      </w:r>
      <w:r w:rsidRPr="00632A6F">
        <w:rPr>
          <w:i/>
          <w:iCs/>
        </w:rPr>
        <w:t xml:space="preserve"> flag resource. Some of those may be useful to be part of the core resource. A </w:t>
      </w:r>
      <w:r w:rsidR="0004417E" w:rsidRPr="00632A6F">
        <w:rPr>
          <w:i/>
          <w:iCs/>
        </w:rPr>
        <w:t>FHIR</w:t>
      </w:r>
      <w:r w:rsidRPr="00632A6F">
        <w:rPr>
          <w:i/>
          <w:iCs/>
        </w:rPr>
        <w:t xml:space="preserve"> issue to this effect was raised here:</w:t>
      </w:r>
    </w:p>
    <w:p w14:paraId="647382A9" w14:textId="37E9FB69" w:rsidR="00B62D7C" w:rsidRPr="003E0386" w:rsidRDefault="00176708" w:rsidP="00B62D7C">
      <w:pPr>
        <w:pStyle w:val="BodyText"/>
        <w:rPr>
          <w:i/>
        </w:rPr>
      </w:pPr>
      <w:hyperlink r:id="rId23" w:history="1">
        <w:r w:rsidR="00397B96" w:rsidRPr="003E0386">
          <w:rPr>
            <w:rStyle w:val="Hyperlink"/>
            <w:i/>
            <w:iCs/>
          </w:rPr>
          <w:t>http://gforge.hl7.o</w:t>
        </w:r>
        <w:r w:rsidR="00397B96" w:rsidRPr="00632A6F">
          <w:rPr>
            <w:rStyle w:val="Hyperlink"/>
            <w:i/>
            <w:iCs/>
          </w:rPr>
          <w:t>rg/gf/project/fhir/tracker/?action=TrackerItemEdit&amp;tracker_item_id=6272&amp;start=0</w:t>
        </w:r>
      </w:hyperlink>
    </w:p>
    <w:p w14:paraId="3E686E6D" w14:textId="77777777" w:rsidR="00397B96" w:rsidRPr="00632A6F" w:rsidRDefault="00397B96" w:rsidP="00B62D7C">
      <w:pPr>
        <w:pStyle w:val="BodyText"/>
        <w:rPr>
          <w:iCs/>
        </w:rPr>
      </w:pPr>
      <w:r w:rsidRPr="00632A6F">
        <w:rPr>
          <w:iCs/>
        </w:rPr>
        <w:t>Extension points have been removed.</w:t>
      </w:r>
    </w:p>
    <w:p w14:paraId="31F638EA" w14:textId="77777777" w:rsidR="003D5038" w:rsidRPr="00632A6F" w:rsidRDefault="003D5038" w:rsidP="00D70C8A">
      <w:pPr>
        <w:rPr>
          <w:i/>
        </w:rPr>
      </w:pPr>
      <w:r w:rsidRPr="00632A6F">
        <w:rPr>
          <w:i/>
        </w:rPr>
        <w:t>#12) The PCD referenced WCTP standard is not a formally published standard and that maintenance of WCTP is within the PCD Technical Committee.</w:t>
      </w:r>
    </w:p>
    <w:p w14:paraId="4DF2417F" w14:textId="77777777" w:rsidR="006C5818" w:rsidRPr="00632A6F" w:rsidRDefault="006C5818" w:rsidP="006C5818">
      <w:pPr>
        <w:rPr>
          <w:i/>
        </w:rPr>
      </w:pPr>
      <w:r w:rsidRPr="00632A6F">
        <w:rPr>
          <w:i/>
        </w:rPr>
        <w:t>#13) Would be good to have Group as an allowed recipient for an alert. FHIR issue filed:</w:t>
      </w:r>
    </w:p>
    <w:p w14:paraId="61C792D4" w14:textId="77777777" w:rsidR="006C5818" w:rsidRPr="00632A6F" w:rsidRDefault="006C5818" w:rsidP="006C5818">
      <w:pPr>
        <w:rPr>
          <w:i/>
        </w:rPr>
      </w:pPr>
      <w:r w:rsidRPr="00632A6F">
        <w:rPr>
          <w:i/>
        </w:rPr>
        <w:t>http://gforge.hl7.org/gf/project/fhir/tracker/?action=TrackerItemEdit&amp;tracker_item_id=8466</w:t>
      </w:r>
    </w:p>
    <w:p w14:paraId="4058CC39" w14:textId="77777777" w:rsidR="006C5818" w:rsidRPr="00632A6F" w:rsidRDefault="006C5818" w:rsidP="006C5818">
      <w:pPr>
        <w:rPr>
          <w:i/>
        </w:rPr>
      </w:pPr>
      <w:r w:rsidRPr="00632A6F">
        <w:rPr>
          <w:i/>
        </w:rPr>
        <w:t>This was accepted, but it looks like it should also be added to CommunicationRequest resources:</w:t>
      </w:r>
    </w:p>
    <w:p w14:paraId="299F6E31" w14:textId="77777777" w:rsidR="006C5818" w:rsidRPr="003E0386" w:rsidRDefault="00176708" w:rsidP="006C5818">
      <w:pPr>
        <w:rPr>
          <w:i/>
        </w:rPr>
      </w:pPr>
      <w:hyperlink r:id="rId24" w:history="1">
        <w:r w:rsidR="006C5818" w:rsidRPr="003E0386">
          <w:rPr>
            <w:rStyle w:val="Hyperlink"/>
            <w:i/>
          </w:rPr>
          <w:t>http://gforge.hl7.org/gf/project/fhir/tracker/?action=TrackerItemEdit&amp;tracker_item_id=9773</w:t>
        </w:r>
      </w:hyperlink>
    </w:p>
    <w:p w14:paraId="64530C37" w14:textId="77777777" w:rsidR="006C5818" w:rsidRPr="00632A6F" w:rsidRDefault="006C5818" w:rsidP="006C5818">
      <w:r w:rsidRPr="00632A6F">
        <w:t>These have both been approved.</w:t>
      </w:r>
    </w:p>
    <w:p w14:paraId="61087F95" w14:textId="77777777" w:rsidR="007C0C7F" w:rsidRPr="00632A6F" w:rsidRDefault="007C0C7F" w:rsidP="007C0C7F">
      <w:pPr>
        <w:rPr>
          <w:i/>
        </w:rPr>
      </w:pPr>
      <w:r w:rsidRPr="00632A6F">
        <w:rPr>
          <w:i/>
        </w:rPr>
        <w:t>#14) Would be useful to have Period in the core Communication resource rather than as an extension http://gforge.hl7.org/gf/project/fhir/tracker/?action=TrackerItemEdit&amp;tracker_item_id=8467</w:t>
      </w:r>
    </w:p>
    <w:p w14:paraId="1E135CA9" w14:textId="77777777" w:rsidR="007C0C7F" w:rsidRPr="00632A6F" w:rsidRDefault="007C0C7F" w:rsidP="007C0C7F">
      <w:pPr>
        <w:rPr>
          <w:i/>
        </w:rPr>
      </w:pPr>
      <w:r w:rsidRPr="00632A6F">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32A6F" w:rsidRDefault="007C0C7F" w:rsidP="007C0C7F">
      <w:pPr>
        <w:rPr>
          <w:i/>
        </w:rPr>
      </w:pPr>
      <w:r w:rsidRPr="00632A6F">
        <w:rPr>
          <w:i/>
        </w:rPr>
        <w:t>This raises the issue of whether mACM should use CommunicationRequest resources as the trigger.</w:t>
      </w:r>
    </w:p>
    <w:p w14:paraId="29B6BE8A" w14:textId="77777777" w:rsidR="007C0C7F" w:rsidRPr="00632A6F" w:rsidRDefault="007C0C7F" w:rsidP="007C0C7F">
      <w:r w:rsidRPr="00632A6F">
        <w:t>We have decided to use CommunicationRequest as the primary FHIR Resource for sending alerts.</w:t>
      </w:r>
    </w:p>
    <w:p w14:paraId="62B87013" w14:textId="77777777" w:rsidR="00D71857" w:rsidRPr="00632A6F" w:rsidRDefault="00D71857" w:rsidP="00D71857">
      <w:pPr>
        <w:pStyle w:val="BodyText"/>
        <w:rPr>
          <w:i/>
        </w:rPr>
      </w:pPr>
      <w:r w:rsidRPr="00632A6F">
        <w:rPr>
          <w:i/>
        </w:rPr>
        <w:t>#15) Figure 3.84.4.1.3.1-1 probably should live in Volume 1.</w:t>
      </w:r>
    </w:p>
    <w:p w14:paraId="58B06EBB" w14:textId="77777777" w:rsidR="00D71857" w:rsidRPr="00632A6F" w:rsidRDefault="00D71857" w:rsidP="007C0C7F">
      <w:r w:rsidRPr="00632A6F">
        <w:t>We decided against this.</w:t>
      </w:r>
    </w:p>
    <w:p w14:paraId="0394D002" w14:textId="2C4FE251" w:rsidR="006C5818" w:rsidRPr="00632A6F" w:rsidRDefault="006C5818" w:rsidP="006C5818">
      <w:pPr>
        <w:pStyle w:val="BodyText"/>
        <w:rPr>
          <w:i/>
        </w:rPr>
      </w:pPr>
      <w:r w:rsidRPr="00632A6F">
        <w:rPr>
          <w:i/>
        </w:rPr>
        <w:t>#16) Should there be a FHIR CP for other extensions</w:t>
      </w:r>
      <w:r w:rsidR="006B2204">
        <w:rPr>
          <w:i/>
        </w:rPr>
        <w:t xml:space="preserve">? </w:t>
      </w:r>
      <w:r w:rsidRPr="00632A6F">
        <w:rPr>
          <w:i/>
        </w:rPr>
        <w:t>This will depend on open issue #14 resolution.</w:t>
      </w:r>
    </w:p>
    <w:p w14:paraId="7EFC888E" w14:textId="77777777" w:rsidR="006C5818" w:rsidRPr="00632A6F" w:rsidRDefault="006C5818" w:rsidP="007C0C7F">
      <w:r w:rsidRPr="00632A6F">
        <w:t>There are currently no extensions, just constraints so this is no longer necessary.</w:t>
      </w:r>
    </w:p>
    <w:p w14:paraId="390FB9C1" w14:textId="77777777" w:rsidR="00FD7C6E" w:rsidRPr="00632A6F" w:rsidRDefault="00FD7C6E" w:rsidP="00FD7C6E">
      <w:pPr>
        <w:pStyle w:val="BodyText"/>
        <w:rPr>
          <w:i/>
        </w:rPr>
      </w:pPr>
      <w:r w:rsidRPr="00632A6F">
        <w:t xml:space="preserve">#17) </w:t>
      </w:r>
      <w:r w:rsidRPr="00632A6F">
        <w:rPr>
          <w:i/>
        </w:rPr>
        <w:t>Should the dissemination extension be replaced by multiple Communication resources sharing the same original CommunicationRequest resource?</w:t>
      </w:r>
    </w:p>
    <w:p w14:paraId="2B55F8DB" w14:textId="77777777" w:rsidR="00FD7C6E" w:rsidRPr="00632A6F" w:rsidRDefault="00FD7C6E" w:rsidP="00FD7C6E">
      <w:pPr>
        <w:pStyle w:val="BodyText"/>
      </w:pPr>
      <w:r w:rsidRPr="00632A6F">
        <w:t>We have made this change.</w:t>
      </w:r>
    </w:p>
    <w:p w14:paraId="1C38B7F0" w14:textId="0D7A7309" w:rsidR="00FD7C6E" w:rsidRPr="00632A6F" w:rsidRDefault="00FD7C6E" w:rsidP="00FD7C6E">
      <w:pPr>
        <w:pStyle w:val="BodyText"/>
        <w:rPr>
          <w:i/>
        </w:rPr>
      </w:pPr>
      <w:r w:rsidRPr="00632A6F">
        <w:t xml:space="preserve">#18) </w:t>
      </w:r>
      <w:r w:rsidRPr="00632A6F">
        <w:rPr>
          <w:i/>
        </w:rPr>
        <w:t>FHIR CP #10387 asks for a way to describe the location a CommunicationRequest refers to</w:t>
      </w:r>
      <w:r w:rsidR="00B448C8" w:rsidRPr="00632A6F">
        <w:rPr>
          <w:i/>
        </w:rPr>
        <w:t xml:space="preserve">. </w:t>
      </w:r>
      <w:r w:rsidRPr="00632A6F">
        <w:rPr>
          <w:i/>
        </w:rPr>
        <w:t xml:space="preserve">The current </w:t>
      </w:r>
      <w:r w:rsidR="00DE4781" w:rsidRPr="00632A6F">
        <w:rPr>
          <w:i/>
        </w:rPr>
        <w:t>Table</w:t>
      </w:r>
      <w:r w:rsidRPr="00632A6F">
        <w:rPr>
          <w:i/>
        </w:rPr>
        <w:t xml:space="preserve"> 3.85.4.2-1 uses sender.location (when sender is a Device)</w:t>
      </w:r>
      <w:r w:rsidR="00B448C8" w:rsidRPr="00632A6F">
        <w:rPr>
          <w:i/>
        </w:rPr>
        <w:t xml:space="preserve">. </w:t>
      </w:r>
      <w:r w:rsidRPr="00632A6F">
        <w:rPr>
          <w:i/>
        </w:rPr>
        <w:t>Is sender.location suitable?</w:t>
      </w:r>
    </w:p>
    <w:p w14:paraId="46F52583" w14:textId="49C623F9" w:rsidR="00FD7C6E" w:rsidRPr="00632A6F" w:rsidRDefault="00FD7C6E" w:rsidP="00FD7C6E">
      <w:pPr>
        <w:pStyle w:val="BodyText"/>
      </w:pPr>
      <w:r w:rsidRPr="00632A6F">
        <w:lastRenderedPageBreak/>
        <w:t>This CP wanted more reason which we didn’t have</w:t>
      </w:r>
      <w:r w:rsidR="00B448C8" w:rsidRPr="00632A6F">
        <w:t xml:space="preserve">. </w:t>
      </w:r>
      <w:r w:rsidRPr="00632A6F">
        <w:t>We have left it using the Device.location when the sender is a device.</w:t>
      </w:r>
    </w:p>
    <w:p w14:paraId="715E4D34" w14:textId="0C3055DD" w:rsidR="002A42C4" w:rsidRPr="00632A6F" w:rsidRDefault="002A42C4" w:rsidP="002A42C4">
      <w:pPr>
        <w:pStyle w:val="BodyText"/>
        <w:rPr>
          <w:i/>
        </w:rPr>
      </w:pPr>
      <w:r w:rsidRPr="00632A6F">
        <w:rPr>
          <w:i/>
        </w:rPr>
        <w:t>#20) Should the basedOn field be constrained to only allow a maximum of one entry that must be the CommunicationRequest that started the process</w:t>
      </w:r>
      <w:r w:rsidR="00FD7088" w:rsidRPr="00632A6F">
        <w:rPr>
          <w:i/>
        </w:rPr>
        <w:t xml:space="preserve">. </w:t>
      </w:r>
      <w:r w:rsidRPr="00632A6F">
        <w:rPr>
          <w:i/>
        </w:rPr>
        <w:t>This should meet the needs of this profile since the Communication is only created by the server and isn’t created from any other outside means.</w:t>
      </w:r>
    </w:p>
    <w:p w14:paraId="79495CEC" w14:textId="36FED953" w:rsidR="002A42C4" w:rsidRPr="00632A6F" w:rsidRDefault="002A42C4" w:rsidP="002A42C4">
      <w:pPr>
        <w:pStyle w:val="BodyText"/>
      </w:pPr>
      <w:r w:rsidRPr="00632A6F">
        <w:t>We decided to constrain this for this profile as that is what is required</w:t>
      </w:r>
      <w:r w:rsidR="00FD7088" w:rsidRPr="00632A6F">
        <w:t xml:space="preserve">. </w:t>
      </w:r>
      <w:r w:rsidRPr="00632A6F">
        <w:t>Communications created by this profile shouldn’t have other needs, but we can take another look if it is needed to include multiples.</w:t>
      </w:r>
    </w:p>
    <w:p w14:paraId="1998370E" w14:textId="77777777" w:rsidR="002A42C4" w:rsidRPr="00632A6F" w:rsidRDefault="002A42C4" w:rsidP="002A42C4">
      <w:pPr>
        <w:pStyle w:val="BodyText"/>
        <w:rPr>
          <w:i/>
        </w:rPr>
      </w:pPr>
      <w:r w:rsidRPr="00632A6F">
        <w:rPr>
          <w:i/>
        </w:rPr>
        <w:t xml:space="preserve">#22) Should Table 3.84.5.21-52: Mobile Report Alert Priority Code System have a different mapping, there aren’t the same number as in FHIR:  routine, urgent, asap, stat. </w:t>
      </w:r>
    </w:p>
    <w:p w14:paraId="696A5D79" w14:textId="74028D0B" w:rsidR="002A42C4" w:rsidRPr="00632A6F" w:rsidRDefault="002A42C4" w:rsidP="002A42C4">
      <w:pPr>
        <w:pStyle w:val="BodyText"/>
      </w:pPr>
      <w:r w:rsidRPr="00632A6F">
        <w:t>We made a mapping of the 4 values even though they didn’t seem to exactly match in context.</w:t>
      </w:r>
    </w:p>
    <w:p w14:paraId="310527FB" w14:textId="77777777" w:rsidR="002A42C4" w:rsidRPr="00632A6F" w:rsidRDefault="002A42C4" w:rsidP="00FD7C6E">
      <w:pPr>
        <w:pStyle w:val="BodyText"/>
      </w:pPr>
    </w:p>
    <w:p w14:paraId="45ACFCB0" w14:textId="77777777" w:rsidR="00FD7C6E" w:rsidRPr="00632A6F" w:rsidRDefault="00FD7C6E" w:rsidP="007C0C7F"/>
    <w:p w14:paraId="1866CD92" w14:textId="77777777" w:rsidR="009F5CF4" w:rsidRPr="00632A6F" w:rsidRDefault="00747676" w:rsidP="00BB76BC">
      <w:pPr>
        <w:pStyle w:val="Heading1"/>
        <w:numPr>
          <w:ilvl w:val="0"/>
          <w:numId w:val="0"/>
        </w:numPr>
        <w:rPr>
          <w:noProof w:val="0"/>
        </w:rPr>
      </w:pPr>
      <w:bookmarkStart w:id="43" w:name="_Toc278195689"/>
      <w:bookmarkStart w:id="44" w:name="_Toc278195731"/>
      <w:bookmarkStart w:id="45" w:name="_Toc278195773"/>
      <w:bookmarkStart w:id="46" w:name="_Toc278195815"/>
      <w:bookmarkStart w:id="47" w:name="_Toc278195857"/>
      <w:bookmarkStart w:id="48" w:name="_Toc278195983"/>
      <w:bookmarkStart w:id="49" w:name="_Toc278196137"/>
      <w:bookmarkStart w:id="50" w:name="_Toc420423995"/>
      <w:bookmarkStart w:id="51" w:name="_Toc16689705"/>
      <w:r w:rsidRPr="00632A6F">
        <w:rPr>
          <w:noProof w:val="0"/>
        </w:rPr>
        <w:lastRenderedPageBreak/>
        <w:t>General Introduction</w:t>
      </w:r>
      <w:bookmarkEnd w:id="43"/>
      <w:bookmarkEnd w:id="44"/>
      <w:bookmarkEnd w:id="45"/>
      <w:bookmarkEnd w:id="46"/>
      <w:bookmarkEnd w:id="47"/>
      <w:bookmarkEnd w:id="48"/>
      <w:bookmarkEnd w:id="49"/>
      <w:bookmarkEnd w:id="50"/>
      <w:bookmarkEnd w:id="51"/>
    </w:p>
    <w:p w14:paraId="3AE92784" w14:textId="77777777" w:rsidR="00747676" w:rsidRPr="00632A6F" w:rsidRDefault="00C16F09" w:rsidP="00BB76BC">
      <w:pPr>
        <w:pStyle w:val="EditorInstructions"/>
      </w:pPr>
      <w:r w:rsidRPr="00632A6F">
        <w:t>Update the following Appendices to the General Introduction as indicated below. Note that these are not appendices to Volume 1.</w:t>
      </w:r>
    </w:p>
    <w:p w14:paraId="1D9DC5C0" w14:textId="265EB51A" w:rsidR="00747676" w:rsidRPr="00632A6F" w:rsidRDefault="00747676" w:rsidP="00D70C8A">
      <w:pPr>
        <w:pStyle w:val="Heading1"/>
        <w:pageBreakBefore w:val="0"/>
        <w:numPr>
          <w:ilvl w:val="0"/>
          <w:numId w:val="0"/>
        </w:numPr>
        <w:rPr>
          <w:noProof w:val="0"/>
        </w:rPr>
      </w:pPr>
      <w:bookmarkStart w:id="52" w:name="_Toc278196138"/>
      <w:bookmarkStart w:id="53" w:name="_Toc16689706"/>
      <w:r w:rsidRPr="00632A6F">
        <w:rPr>
          <w:noProof w:val="0"/>
        </w:rPr>
        <w:t xml:space="preserve">Appendix A </w:t>
      </w:r>
      <w:r w:rsidR="00636A97" w:rsidRPr="00632A6F">
        <w:rPr>
          <w:noProof w:val="0"/>
        </w:rPr>
        <w:t>–</w:t>
      </w:r>
      <w:r w:rsidRPr="00632A6F">
        <w:rPr>
          <w:noProof w:val="0"/>
        </w:rPr>
        <w:t xml:space="preserve"> Actor Summary Definitions</w:t>
      </w:r>
      <w:bookmarkEnd w:id="52"/>
      <w:bookmarkEnd w:id="53"/>
    </w:p>
    <w:p w14:paraId="48B82593" w14:textId="77777777" w:rsidR="00747676" w:rsidRPr="00632A6F" w:rsidRDefault="00747676" w:rsidP="00747676">
      <w:pPr>
        <w:pStyle w:val="EditorInstructions"/>
      </w:pPr>
      <w:r w:rsidRPr="00632A6F">
        <w:t xml:space="preserve">Add the following actors </w:t>
      </w:r>
      <w:r w:rsidRPr="00632A6F">
        <w:rPr>
          <w:iCs w:val="0"/>
        </w:rPr>
        <w:t xml:space="preserve">to the IHE </w:t>
      </w:r>
      <w:r w:rsidRPr="00632A6F">
        <w:t>Technical Frameworks</w:t>
      </w:r>
      <w:r w:rsidRPr="00632A6F">
        <w:rPr>
          <w:iCs w:val="0"/>
        </w:rPr>
        <w:t xml:space="preserve"> General Introduction list of </w:t>
      </w:r>
      <w:r w:rsidR="00971673" w:rsidRPr="00632A6F">
        <w:rPr>
          <w:iCs w:val="0"/>
        </w:rPr>
        <w:t>a</w:t>
      </w:r>
      <w:r w:rsidRPr="00632A6F">
        <w:rPr>
          <w:iCs w:val="0"/>
        </w:rPr>
        <w:t>ctors</w:t>
      </w:r>
      <w:r w:rsidRPr="00632A6F">
        <w:t>:</w:t>
      </w:r>
    </w:p>
    <w:p w14:paraId="5B865589" w14:textId="77777777" w:rsidR="00747676" w:rsidRPr="00632A6F"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32A6F" w14:paraId="52450FBB" w14:textId="77777777" w:rsidTr="00BB76BC">
        <w:tc>
          <w:tcPr>
            <w:tcW w:w="3078" w:type="dxa"/>
            <w:shd w:val="clear" w:color="auto" w:fill="D9D9D9"/>
          </w:tcPr>
          <w:p w14:paraId="4B8C6081" w14:textId="77777777" w:rsidR="00747676" w:rsidRPr="00632A6F" w:rsidRDefault="00747676" w:rsidP="00EB71A2">
            <w:pPr>
              <w:pStyle w:val="TableEntryHeader"/>
            </w:pPr>
            <w:r w:rsidRPr="00632A6F">
              <w:t>Actor</w:t>
            </w:r>
          </w:p>
        </w:tc>
        <w:tc>
          <w:tcPr>
            <w:tcW w:w="6498" w:type="dxa"/>
            <w:shd w:val="clear" w:color="auto" w:fill="D9D9D9"/>
          </w:tcPr>
          <w:p w14:paraId="635F18BE" w14:textId="77777777" w:rsidR="00747676" w:rsidRPr="00632A6F" w:rsidRDefault="00747676" w:rsidP="00EB71A2">
            <w:pPr>
              <w:pStyle w:val="TableEntryHeader"/>
            </w:pPr>
            <w:r w:rsidRPr="00632A6F">
              <w:t>Definition</w:t>
            </w:r>
          </w:p>
        </w:tc>
      </w:tr>
      <w:tr w:rsidR="00747676" w:rsidRPr="00632A6F" w14:paraId="088A771A" w14:textId="77777777" w:rsidTr="004C735C">
        <w:tc>
          <w:tcPr>
            <w:tcW w:w="3078" w:type="dxa"/>
            <w:shd w:val="clear" w:color="auto" w:fill="auto"/>
          </w:tcPr>
          <w:p w14:paraId="3E79698D" w14:textId="77777777" w:rsidR="00747676" w:rsidRPr="00632A6F" w:rsidRDefault="00F14B48" w:rsidP="00FF386D">
            <w:pPr>
              <w:pStyle w:val="TableEntry"/>
            </w:pPr>
            <w:r w:rsidRPr="00632A6F">
              <w:t>Alert Reporter</w:t>
            </w:r>
            <w:r w:rsidR="00517E21" w:rsidRPr="00632A6F">
              <w:t xml:space="preserve"> </w:t>
            </w:r>
          </w:p>
        </w:tc>
        <w:tc>
          <w:tcPr>
            <w:tcW w:w="6498" w:type="dxa"/>
            <w:shd w:val="clear" w:color="auto" w:fill="auto"/>
          </w:tcPr>
          <w:p w14:paraId="52D32049" w14:textId="77777777" w:rsidR="00461538" w:rsidRPr="00632A6F" w:rsidRDefault="00F14B48">
            <w:pPr>
              <w:pStyle w:val="TableEntry"/>
            </w:pPr>
            <w:r w:rsidRPr="00632A6F">
              <w:t>This actor originates the alert (an alarm, either physiological or technical, or an advisory)</w:t>
            </w:r>
            <w:r w:rsidR="00C94F55" w:rsidRPr="00632A6F">
              <w:t xml:space="preserve">. </w:t>
            </w:r>
            <w:r w:rsidR="00682BD5" w:rsidRPr="00632A6F">
              <w:t>May also query</w:t>
            </w:r>
            <w:r w:rsidR="00461538" w:rsidRPr="00632A6F">
              <w:t xml:space="preserve"> the </w:t>
            </w:r>
            <w:r w:rsidR="00E75A5C" w:rsidRPr="00632A6F">
              <w:t>Alert Aggregator</w:t>
            </w:r>
            <w:r w:rsidR="00682BD5" w:rsidRPr="00632A6F">
              <w:t xml:space="preserve"> for the status of the alert</w:t>
            </w:r>
            <w:r w:rsidR="00E75A5C" w:rsidRPr="00632A6F">
              <w:t>.</w:t>
            </w:r>
          </w:p>
        </w:tc>
      </w:tr>
      <w:tr w:rsidR="0080137E" w:rsidRPr="00632A6F" w14:paraId="4E7A71DE" w14:textId="77777777" w:rsidTr="004C735C">
        <w:tc>
          <w:tcPr>
            <w:tcW w:w="3078" w:type="dxa"/>
            <w:shd w:val="clear" w:color="auto" w:fill="auto"/>
          </w:tcPr>
          <w:p w14:paraId="4307C71C" w14:textId="77777777" w:rsidR="0080137E" w:rsidRPr="00632A6F" w:rsidRDefault="00F14B48" w:rsidP="00FF386D">
            <w:pPr>
              <w:pStyle w:val="TableEntry"/>
            </w:pPr>
            <w:r w:rsidRPr="00632A6F">
              <w:t xml:space="preserve">Alert </w:t>
            </w:r>
            <w:r w:rsidR="009C6E6D" w:rsidRPr="00632A6F">
              <w:t>Aggregator</w:t>
            </w:r>
            <w:r w:rsidR="00517E21" w:rsidRPr="00632A6F">
              <w:t xml:space="preserve"> </w:t>
            </w:r>
          </w:p>
        </w:tc>
        <w:tc>
          <w:tcPr>
            <w:tcW w:w="6498" w:type="dxa"/>
            <w:shd w:val="clear" w:color="auto" w:fill="auto"/>
          </w:tcPr>
          <w:p w14:paraId="1C6E4C86" w14:textId="51664EEC" w:rsidR="0080137E" w:rsidRPr="00632A6F" w:rsidRDefault="00D734D4" w:rsidP="0004417E">
            <w:pPr>
              <w:pStyle w:val="TableEntry"/>
            </w:pPr>
            <w:r w:rsidRPr="00632A6F">
              <w:t xml:space="preserve">This actor receives alerts from </w:t>
            </w:r>
            <w:r w:rsidR="00B56C4E" w:rsidRPr="00632A6F">
              <w:t xml:space="preserve">an </w:t>
            </w:r>
            <w:r w:rsidR="00242528" w:rsidRPr="00632A6F">
              <w:t>Alert Reporter</w:t>
            </w:r>
            <w:r w:rsidR="00740972" w:rsidRPr="00632A6F">
              <w:t xml:space="preserve"> </w:t>
            </w:r>
            <w:r w:rsidR="00461538" w:rsidRPr="00632A6F">
              <w:t>and collects status events related to the dissemination of the alert.</w:t>
            </w:r>
          </w:p>
        </w:tc>
      </w:tr>
      <w:tr w:rsidR="00242528" w:rsidRPr="00632A6F" w14:paraId="4555C57D" w14:textId="77777777" w:rsidTr="004C735C">
        <w:tc>
          <w:tcPr>
            <w:tcW w:w="3078" w:type="dxa"/>
            <w:shd w:val="clear" w:color="auto" w:fill="auto"/>
          </w:tcPr>
          <w:p w14:paraId="4A6F2C89" w14:textId="77777777" w:rsidR="00242528" w:rsidRPr="00632A6F" w:rsidRDefault="00242528" w:rsidP="00FF386D">
            <w:pPr>
              <w:pStyle w:val="TableEntry"/>
            </w:pPr>
            <w:r w:rsidRPr="00632A6F">
              <w:t xml:space="preserve">Alert Manager </w:t>
            </w:r>
          </w:p>
        </w:tc>
        <w:tc>
          <w:tcPr>
            <w:tcW w:w="6498" w:type="dxa"/>
            <w:shd w:val="clear" w:color="auto" w:fill="auto"/>
          </w:tcPr>
          <w:p w14:paraId="260C6A46" w14:textId="5CEE8F5F" w:rsidR="00242528" w:rsidRPr="00632A6F" w:rsidRDefault="009D74A2" w:rsidP="0004417E">
            <w:pPr>
              <w:pStyle w:val="TableEntry"/>
            </w:pPr>
            <w:r w:rsidRPr="00632A6F">
              <w:t>T</w:t>
            </w:r>
            <w:r w:rsidR="00242528" w:rsidRPr="00632A6F">
              <w:t>his actor receives alert</w:t>
            </w:r>
            <w:r w:rsidR="00B56C4E" w:rsidRPr="00632A6F">
              <w:t>s</w:t>
            </w:r>
            <w:r w:rsidR="00242528" w:rsidRPr="00632A6F">
              <w:t xml:space="preserve"> from an Alert Reporter</w:t>
            </w:r>
            <w:r w:rsidR="00B56C4E" w:rsidRPr="00632A6F">
              <w:t>,</w:t>
            </w:r>
            <w:r w:rsidR="00836296" w:rsidRPr="00632A6F">
              <w:t xml:space="preserve"> </w:t>
            </w:r>
            <w:r w:rsidR="00242528" w:rsidRPr="00632A6F">
              <w:t xml:space="preserve">manages them according to business </w:t>
            </w:r>
            <w:r w:rsidR="00B56C4E" w:rsidRPr="00632A6F">
              <w:t>context, and</w:t>
            </w:r>
            <w:r w:rsidR="00242528" w:rsidRPr="00632A6F">
              <w:t xml:space="preserve"> disseminate</w:t>
            </w:r>
            <w:r w:rsidR="00E75A5C" w:rsidRPr="00632A6F">
              <w:t>s them to an Alert Communicator.</w:t>
            </w:r>
          </w:p>
        </w:tc>
      </w:tr>
    </w:tbl>
    <w:p w14:paraId="06861FE2" w14:textId="1A5664A3" w:rsidR="001B2248" w:rsidRPr="003E0386" w:rsidRDefault="00D11A1E" w:rsidP="00B37C53">
      <w:pPr>
        <w:pStyle w:val="Note"/>
      </w:pPr>
      <w:bookmarkStart w:id="54" w:name="_Toc278196139"/>
      <w:r w:rsidRPr="00632A6F">
        <w:t xml:space="preserve">Note: </w:t>
      </w:r>
      <w:r w:rsidR="001B2248" w:rsidRPr="00632A6F">
        <w:t xml:space="preserve">The Alert Communicator is defined in </w:t>
      </w:r>
      <w:r w:rsidR="002936C2" w:rsidRPr="00632A6F">
        <w:t xml:space="preserve">PCD TF-1: </w:t>
      </w:r>
      <w:r w:rsidR="001B2248" w:rsidRPr="00632A6F">
        <w:t>6.3.4 of the IHE Patient Care Device (PCD) Technical Framework (</w:t>
      </w:r>
      <w:hyperlink r:id="rId25" w:history="1">
        <w:r w:rsidR="00A71A14" w:rsidRPr="003E0386">
          <w:rPr>
            <w:rStyle w:val="Hyperlink"/>
          </w:rPr>
          <w:t>http://www.ihe.net/uploadedFiles/Documents/PCD/IHE_PCD_TF_Vol1</w:t>
        </w:r>
        <w:r w:rsidR="00A71A14" w:rsidRPr="00632A6F">
          <w:rPr>
            <w:rStyle w:val="Hyperlink"/>
          </w:rPr>
          <w:t>.pdf</w:t>
        </w:r>
      </w:hyperlink>
      <w:r w:rsidR="001B2248" w:rsidRPr="003E0386">
        <w:t>).</w:t>
      </w:r>
    </w:p>
    <w:p w14:paraId="023CA53A" w14:textId="77777777" w:rsidR="00A71A14" w:rsidRPr="00632A6F" w:rsidRDefault="00A71A14" w:rsidP="00D70C8A">
      <w:pPr>
        <w:pStyle w:val="BodyText"/>
      </w:pPr>
    </w:p>
    <w:p w14:paraId="6281E1EA" w14:textId="7F5F91E9" w:rsidR="00747676" w:rsidRPr="00632A6F" w:rsidRDefault="00747676" w:rsidP="00D70C8A">
      <w:pPr>
        <w:pStyle w:val="Heading1"/>
        <w:pageBreakBefore w:val="0"/>
        <w:numPr>
          <w:ilvl w:val="0"/>
          <w:numId w:val="0"/>
        </w:numPr>
        <w:rPr>
          <w:noProof w:val="0"/>
        </w:rPr>
      </w:pPr>
      <w:bookmarkStart w:id="55" w:name="_Toc16689707"/>
      <w:r w:rsidRPr="00632A6F">
        <w:rPr>
          <w:noProof w:val="0"/>
        </w:rPr>
        <w:t xml:space="preserve">Appendix B </w:t>
      </w:r>
      <w:r w:rsidR="00636A97" w:rsidRPr="00632A6F">
        <w:rPr>
          <w:noProof w:val="0"/>
        </w:rPr>
        <w:t>–</w:t>
      </w:r>
      <w:r w:rsidRPr="00632A6F">
        <w:rPr>
          <w:noProof w:val="0"/>
        </w:rPr>
        <w:t xml:space="preserve"> Transaction Summary Definitions</w:t>
      </w:r>
      <w:bookmarkEnd w:id="54"/>
      <w:bookmarkEnd w:id="55"/>
    </w:p>
    <w:p w14:paraId="2BC4AC6B" w14:textId="77777777" w:rsidR="00747676" w:rsidRPr="00632A6F" w:rsidRDefault="00747676" w:rsidP="00747676">
      <w:pPr>
        <w:pStyle w:val="EditorInstructions"/>
      </w:pPr>
      <w:r w:rsidRPr="00632A6F">
        <w:t xml:space="preserve">Add the following transactions </w:t>
      </w:r>
      <w:r w:rsidRPr="00632A6F">
        <w:rPr>
          <w:iCs w:val="0"/>
        </w:rPr>
        <w:t xml:space="preserve">to the IHE </w:t>
      </w:r>
      <w:r w:rsidRPr="00632A6F">
        <w:t>Technical Frameworks</w:t>
      </w:r>
      <w:r w:rsidR="003B70A2" w:rsidRPr="00632A6F">
        <w:rPr>
          <w:iCs w:val="0"/>
        </w:rPr>
        <w:t xml:space="preserve"> General Introduction </w:t>
      </w:r>
      <w:r w:rsidRPr="00632A6F">
        <w:rPr>
          <w:iCs w:val="0"/>
        </w:rPr>
        <w:t>list of Transactions</w:t>
      </w:r>
      <w:r w:rsidRPr="00632A6F">
        <w:t>:</w:t>
      </w:r>
    </w:p>
    <w:p w14:paraId="3317599E" w14:textId="77777777" w:rsidR="00747676" w:rsidRPr="00632A6F"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32A6F" w14:paraId="3C8AA631" w14:textId="77777777" w:rsidTr="00D96B66">
        <w:tc>
          <w:tcPr>
            <w:tcW w:w="0" w:type="auto"/>
            <w:shd w:val="clear" w:color="auto" w:fill="D9D9D9"/>
          </w:tcPr>
          <w:p w14:paraId="21D5C696" w14:textId="77777777" w:rsidR="00BA165F" w:rsidRPr="00632A6F" w:rsidRDefault="00BA165F" w:rsidP="00EB71A2">
            <w:pPr>
              <w:pStyle w:val="TableEntryHeader"/>
            </w:pPr>
            <w:r w:rsidRPr="00632A6F">
              <w:t>Transaction</w:t>
            </w:r>
          </w:p>
        </w:tc>
        <w:tc>
          <w:tcPr>
            <w:tcW w:w="6595" w:type="dxa"/>
            <w:shd w:val="clear" w:color="auto" w:fill="D9D9D9"/>
          </w:tcPr>
          <w:p w14:paraId="4F5CF75E" w14:textId="77777777" w:rsidR="00BA165F" w:rsidRPr="00632A6F" w:rsidRDefault="00BA165F" w:rsidP="00EB71A2">
            <w:pPr>
              <w:pStyle w:val="TableEntryHeader"/>
            </w:pPr>
            <w:r w:rsidRPr="00632A6F">
              <w:t>Definition</w:t>
            </w:r>
          </w:p>
        </w:tc>
      </w:tr>
      <w:tr w:rsidR="00BA165F" w:rsidRPr="00632A6F" w14:paraId="463FDAA2" w14:textId="77777777" w:rsidTr="00D96B66">
        <w:tc>
          <w:tcPr>
            <w:tcW w:w="0" w:type="auto"/>
            <w:shd w:val="clear" w:color="auto" w:fill="auto"/>
          </w:tcPr>
          <w:p w14:paraId="2E1685DC" w14:textId="106D898A" w:rsidR="00BA165F" w:rsidRPr="00632A6F" w:rsidRDefault="00BA165F" w:rsidP="00A42130">
            <w:pPr>
              <w:pStyle w:val="TableEntry"/>
            </w:pPr>
            <w:r w:rsidRPr="00632A6F">
              <w:t>Mobile Report Alert [ITI-84]</w:t>
            </w:r>
          </w:p>
        </w:tc>
        <w:tc>
          <w:tcPr>
            <w:tcW w:w="6595" w:type="dxa"/>
            <w:shd w:val="clear" w:color="auto" w:fill="auto"/>
          </w:tcPr>
          <w:p w14:paraId="51EB2D90" w14:textId="77777777" w:rsidR="00BA165F" w:rsidRPr="00632A6F" w:rsidRDefault="00BA165F" w:rsidP="00E75A5C">
            <w:pPr>
              <w:pStyle w:val="TableEntry"/>
            </w:pPr>
            <w:r w:rsidRPr="00632A6F">
              <w:t xml:space="preserve">This transaction is used by the Alert Reporter to report alerts to the Alert Aggregator. The Alert Reporter sends alerts to the Alert Aggregator in an unsolicited manner. </w:t>
            </w:r>
          </w:p>
        </w:tc>
      </w:tr>
      <w:tr w:rsidR="00BA165F" w:rsidRPr="00632A6F" w14:paraId="7F415279" w14:textId="77777777" w:rsidTr="00D96B66">
        <w:tc>
          <w:tcPr>
            <w:tcW w:w="0" w:type="auto"/>
            <w:shd w:val="clear" w:color="auto" w:fill="auto"/>
          </w:tcPr>
          <w:p w14:paraId="1AB35338" w14:textId="1155BA12" w:rsidR="00BA165F" w:rsidRPr="00632A6F" w:rsidRDefault="00BA165F" w:rsidP="00BA165F">
            <w:pPr>
              <w:pStyle w:val="TableEntry"/>
            </w:pPr>
            <w:r w:rsidRPr="00632A6F">
              <w:t>Query for Alert Status</w:t>
            </w:r>
            <w:r w:rsidR="0072430B" w:rsidRPr="00632A6F">
              <w:t xml:space="preserve"> [ITI-85]</w:t>
            </w:r>
          </w:p>
        </w:tc>
        <w:tc>
          <w:tcPr>
            <w:tcW w:w="6595" w:type="dxa"/>
            <w:shd w:val="clear" w:color="auto" w:fill="auto"/>
          </w:tcPr>
          <w:p w14:paraId="5BA90C14" w14:textId="77777777" w:rsidR="00BA165F" w:rsidRPr="00632A6F" w:rsidRDefault="00BA165F" w:rsidP="00FD659D">
            <w:pPr>
              <w:pStyle w:val="TableEntry"/>
            </w:pPr>
            <w:r w:rsidRPr="00632A6F">
              <w:t xml:space="preserve">This transaction is used by the Alert Reporter to query an Alert Aggregator for alert status information as communicated to an Alert Aggregator for a particular alert. </w:t>
            </w:r>
          </w:p>
        </w:tc>
      </w:tr>
    </w:tbl>
    <w:p w14:paraId="0805EBCA" w14:textId="77777777" w:rsidR="00747676" w:rsidRPr="00632A6F" w:rsidRDefault="00747676" w:rsidP="00747676">
      <w:pPr>
        <w:pStyle w:val="Glossary"/>
        <w:pageBreakBefore w:val="0"/>
        <w:rPr>
          <w:noProof w:val="0"/>
        </w:rPr>
      </w:pPr>
      <w:bookmarkStart w:id="56" w:name="_Toc278195690"/>
      <w:bookmarkStart w:id="57" w:name="_Toc278195732"/>
      <w:bookmarkStart w:id="58" w:name="_Toc278195774"/>
      <w:bookmarkStart w:id="59" w:name="_Toc278195816"/>
      <w:bookmarkStart w:id="60" w:name="_Toc278195858"/>
      <w:bookmarkStart w:id="61" w:name="_Toc278195984"/>
      <w:bookmarkStart w:id="62" w:name="_Toc278196140"/>
      <w:bookmarkStart w:id="63" w:name="_Toc420423996"/>
      <w:bookmarkStart w:id="64" w:name="_Toc16689708"/>
      <w:r w:rsidRPr="00632A6F">
        <w:rPr>
          <w:noProof w:val="0"/>
        </w:rPr>
        <w:t>Glossary</w:t>
      </w:r>
      <w:bookmarkEnd w:id="56"/>
      <w:bookmarkEnd w:id="57"/>
      <w:bookmarkEnd w:id="58"/>
      <w:bookmarkEnd w:id="59"/>
      <w:bookmarkEnd w:id="60"/>
      <w:bookmarkEnd w:id="61"/>
      <w:bookmarkEnd w:id="62"/>
      <w:bookmarkEnd w:id="63"/>
      <w:bookmarkEnd w:id="64"/>
    </w:p>
    <w:p w14:paraId="6633535C" w14:textId="77777777" w:rsidR="00747676" w:rsidRPr="00632A6F" w:rsidRDefault="00747676" w:rsidP="00747676">
      <w:pPr>
        <w:pStyle w:val="EditorInstructions"/>
      </w:pPr>
      <w:r w:rsidRPr="00632A6F">
        <w:t>Add the following glossary terms to the IHE Technical Frameworks General Introduction Glossary:</w:t>
      </w:r>
    </w:p>
    <w:p w14:paraId="5A11EC5A" w14:textId="77777777" w:rsidR="00747676" w:rsidRPr="00632A6F" w:rsidRDefault="000D5188" w:rsidP="001D0EE9">
      <w:pPr>
        <w:pStyle w:val="BodyText"/>
      </w:pPr>
      <w:r w:rsidRPr="00632A6F">
        <w:t>No new glossary terms.</w:t>
      </w:r>
    </w:p>
    <w:p w14:paraId="7CA5232A" w14:textId="77777777" w:rsidR="00CF283F" w:rsidRPr="00632A6F" w:rsidRDefault="00CF283F" w:rsidP="008616CB">
      <w:pPr>
        <w:pStyle w:val="PartTitle"/>
      </w:pPr>
      <w:bookmarkStart w:id="65" w:name="_Toc278195691"/>
      <w:bookmarkStart w:id="66" w:name="_Toc278195733"/>
      <w:bookmarkStart w:id="67" w:name="_Toc278195775"/>
      <w:bookmarkStart w:id="68" w:name="_Toc278195817"/>
      <w:bookmarkStart w:id="69" w:name="_Toc278195859"/>
      <w:bookmarkStart w:id="70" w:name="_Toc278195985"/>
      <w:bookmarkStart w:id="71" w:name="_Toc278196141"/>
      <w:bookmarkStart w:id="72" w:name="_Toc420423997"/>
      <w:bookmarkStart w:id="73" w:name="_Toc16689709"/>
      <w:r w:rsidRPr="00632A6F">
        <w:lastRenderedPageBreak/>
        <w:t xml:space="preserve">Volume </w:t>
      </w:r>
      <w:r w:rsidR="00B43198" w:rsidRPr="00632A6F">
        <w:t>1</w:t>
      </w:r>
      <w:r w:rsidRPr="00632A6F">
        <w:t xml:space="preserve"> –</w:t>
      </w:r>
      <w:r w:rsidR="003A09FE" w:rsidRPr="00632A6F">
        <w:t xml:space="preserve"> </w:t>
      </w:r>
      <w:r w:rsidRPr="00632A6F">
        <w:t>Profiles</w:t>
      </w:r>
      <w:bookmarkEnd w:id="65"/>
      <w:bookmarkEnd w:id="66"/>
      <w:bookmarkEnd w:id="67"/>
      <w:bookmarkEnd w:id="68"/>
      <w:bookmarkEnd w:id="69"/>
      <w:bookmarkEnd w:id="70"/>
      <w:bookmarkEnd w:id="71"/>
      <w:bookmarkEnd w:id="72"/>
      <w:bookmarkEnd w:id="73"/>
    </w:p>
    <w:p w14:paraId="664306BB" w14:textId="77777777" w:rsidR="00B55350" w:rsidRPr="00632A6F" w:rsidRDefault="00B55350" w:rsidP="00C62E65">
      <w:pPr>
        <w:pStyle w:val="Heading2"/>
        <w:numPr>
          <w:ilvl w:val="0"/>
          <w:numId w:val="0"/>
        </w:numPr>
        <w:rPr>
          <w:noProof w:val="0"/>
        </w:rPr>
      </w:pPr>
      <w:bookmarkStart w:id="74" w:name="_Toc278195692"/>
      <w:bookmarkStart w:id="75" w:name="_Toc278195734"/>
      <w:bookmarkStart w:id="76" w:name="_Toc278195776"/>
      <w:bookmarkStart w:id="77" w:name="_Toc278195818"/>
      <w:bookmarkStart w:id="78" w:name="_Toc278195860"/>
      <w:bookmarkStart w:id="79" w:name="_Toc278195986"/>
      <w:bookmarkStart w:id="80" w:name="_Toc278196142"/>
      <w:bookmarkStart w:id="81" w:name="_Toc420423998"/>
      <w:bookmarkStart w:id="82" w:name="_Toc16689710"/>
      <w:bookmarkStart w:id="83" w:name="_Toc530206507"/>
      <w:bookmarkStart w:id="84" w:name="_Toc1388427"/>
      <w:bookmarkStart w:id="85" w:name="_Toc1388581"/>
      <w:bookmarkStart w:id="86" w:name="_Toc1456608"/>
      <w:bookmarkStart w:id="87" w:name="_Toc37034633"/>
      <w:bookmarkStart w:id="88" w:name="_Toc38846111"/>
      <w:r w:rsidRPr="00632A6F">
        <w:rPr>
          <w:noProof w:val="0"/>
        </w:rPr>
        <w:t xml:space="preserve">Copyright </w:t>
      </w:r>
      <w:r w:rsidR="00D22DE2" w:rsidRPr="00632A6F">
        <w:rPr>
          <w:noProof w:val="0"/>
        </w:rPr>
        <w:t>Licenses</w:t>
      </w:r>
      <w:bookmarkEnd w:id="74"/>
      <w:bookmarkEnd w:id="75"/>
      <w:bookmarkEnd w:id="76"/>
      <w:bookmarkEnd w:id="77"/>
      <w:bookmarkEnd w:id="78"/>
      <w:bookmarkEnd w:id="79"/>
      <w:bookmarkEnd w:id="80"/>
      <w:bookmarkEnd w:id="81"/>
      <w:bookmarkEnd w:id="82"/>
    </w:p>
    <w:p w14:paraId="3466132B" w14:textId="77777777" w:rsidR="00B55350" w:rsidRPr="00632A6F" w:rsidRDefault="00B55350" w:rsidP="008E441F">
      <w:pPr>
        <w:pStyle w:val="EditorInstructions"/>
      </w:pPr>
      <w:r w:rsidRPr="00632A6F">
        <w:t>A</w:t>
      </w:r>
      <w:r w:rsidR="00F455EA" w:rsidRPr="00632A6F">
        <w:t>dd the following to the IHE Technical Frameworks General Introduction</w:t>
      </w:r>
      <w:r w:rsidR="00255821" w:rsidRPr="00632A6F">
        <w:t xml:space="preserve"> Copyright section</w:t>
      </w:r>
      <w:r w:rsidRPr="00632A6F">
        <w:t>:</w:t>
      </w:r>
    </w:p>
    <w:p w14:paraId="4AFA2D4A" w14:textId="77777777" w:rsidR="00F455EA" w:rsidRPr="00632A6F" w:rsidRDefault="00D91E98" w:rsidP="000D5188">
      <w:pPr>
        <w:pStyle w:val="BodyText"/>
      </w:pPr>
      <w:r w:rsidRPr="00632A6F">
        <w:t>None</w:t>
      </w:r>
    </w:p>
    <w:p w14:paraId="7AA85376" w14:textId="77777777" w:rsidR="00F455EA" w:rsidRPr="00632A6F" w:rsidRDefault="00F455EA" w:rsidP="00F455EA">
      <w:pPr>
        <w:pStyle w:val="Heading2"/>
        <w:numPr>
          <w:ilvl w:val="0"/>
          <w:numId w:val="0"/>
        </w:numPr>
        <w:rPr>
          <w:noProof w:val="0"/>
        </w:rPr>
      </w:pPr>
      <w:bookmarkStart w:id="89" w:name="_Toc278195693"/>
      <w:bookmarkStart w:id="90" w:name="_Toc278195735"/>
      <w:bookmarkStart w:id="91" w:name="_Toc278195777"/>
      <w:bookmarkStart w:id="92" w:name="_Toc278195819"/>
      <w:bookmarkStart w:id="93" w:name="_Toc278195861"/>
      <w:bookmarkStart w:id="94" w:name="_Toc278195987"/>
      <w:bookmarkStart w:id="95" w:name="_Toc278196143"/>
      <w:bookmarkStart w:id="96" w:name="_Toc420423999"/>
      <w:bookmarkStart w:id="97" w:name="_Toc16689711"/>
      <w:r w:rsidRPr="00632A6F">
        <w:rPr>
          <w:noProof w:val="0"/>
        </w:rPr>
        <w:t>Domain-specific additions</w:t>
      </w:r>
      <w:bookmarkEnd w:id="89"/>
      <w:bookmarkEnd w:id="90"/>
      <w:bookmarkEnd w:id="91"/>
      <w:bookmarkEnd w:id="92"/>
      <w:bookmarkEnd w:id="93"/>
      <w:bookmarkEnd w:id="94"/>
      <w:bookmarkEnd w:id="95"/>
      <w:bookmarkEnd w:id="96"/>
      <w:bookmarkEnd w:id="97"/>
    </w:p>
    <w:p w14:paraId="4F26EFB9" w14:textId="77777777" w:rsidR="00282AF0" w:rsidRDefault="00D91E98" w:rsidP="000D5188">
      <w:pPr>
        <w:pStyle w:val="BodyText"/>
      </w:pPr>
      <w:bookmarkStart w:id="98" w:name="_Toc473170358"/>
      <w:bookmarkStart w:id="99" w:name="_Toc504625755"/>
      <w:bookmarkStart w:id="100" w:name="_Toc530206508"/>
      <w:bookmarkStart w:id="101" w:name="_Toc1388428"/>
      <w:bookmarkStart w:id="102" w:name="_Toc1388582"/>
      <w:bookmarkStart w:id="103" w:name="_Toc1456609"/>
      <w:bookmarkStart w:id="104" w:name="_Toc37034634"/>
      <w:bookmarkStart w:id="105" w:name="_Toc38846112"/>
      <w:bookmarkEnd w:id="39"/>
      <w:bookmarkEnd w:id="40"/>
      <w:bookmarkEnd w:id="83"/>
      <w:bookmarkEnd w:id="84"/>
      <w:bookmarkEnd w:id="85"/>
      <w:bookmarkEnd w:id="86"/>
      <w:bookmarkEnd w:id="87"/>
      <w:bookmarkEnd w:id="88"/>
      <w:r w:rsidRPr="00632A6F">
        <w:t>None</w:t>
      </w:r>
    </w:p>
    <w:p w14:paraId="2696BF12" w14:textId="178E74E3" w:rsidR="00D91815" w:rsidRPr="00632A6F" w:rsidRDefault="00FF4C4E" w:rsidP="000D5188">
      <w:pPr>
        <w:pStyle w:val="BodyText"/>
      </w:pPr>
      <w:r w:rsidRPr="00632A6F">
        <w:br w:type="page"/>
      </w:r>
    </w:p>
    <w:p w14:paraId="002CC9EB" w14:textId="77777777" w:rsidR="00303E20" w:rsidRPr="00632A6F" w:rsidRDefault="003D4146" w:rsidP="00303E20">
      <w:pPr>
        <w:pStyle w:val="Heading1"/>
        <w:pageBreakBefore w:val="0"/>
        <w:numPr>
          <w:ilvl w:val="0"/>
          <w:numId w:val="0"/>
        </w:numPr>
        <w:rPr>
          <w:noProof w:val="0"/>
        </w:rPr>
      </w:pPr>
      <w:bookmarkStart w:id="106" w:name="_Toc278195694"/>
      <w:bookmarkStart w:id="107" w:name="_Toc278195736"/>
      <w:bookmarkStart w:id="108" w:name="_Toc278195778"/>
      <w:bookmarkStart w:id="109" w:name="_Toc278195820"/>
      <w:bookmarkStart w:id="110" w:name="_Toc278195862"/>
      <w:bookmarkStart w:id="111" w:name="_Toc278195988"/>
      <w:bookmarkStart w:id="112" w:name="_Toc278196144"/>
      <w:bookmarkStart w:id="113" w:name="_Toc420424000"/>
      <w:bookmarkStart w:id="114" w:name="_Toc16689712"/>
      <w:r w:rsidRPr="00632A6F">
        <w:rPr>
          <w:noProof w:val="0"/>
        </w:rPr>
        <w:lastRenderedPageBreak/>
        <w:t>42</w:t>
      </w:r>
      <w:r w:rsidR="00303E20" w:rsidRPr="00632A6F">
        <w:rPr>
          <w:noProof w:val="0"/>
        </w:rPr>
        <w:t xml:space="preserve"> </w:t>
      </w:r>
      <w:r w:rsidR="00F14B48" w:rsidRPr="00632A6F">
        <w:rPr>
          <w:noProof w:val="0"/>
        </w:rPr>
        <w:t>Mobile Alert Communication Management</w:t>
      </w:r>
      <w:r w:rsidR="00920FF4" w:rsidRPr="00632A6F">
        <w:rPr>
          <w:noProof w:val="0"/>
        </w:rPr>
        <w:t xml:space="preserve"> </w:t>
      </w:r>
      <w:r w:rsidR="00BD1BE6" w:rsidRPr="00632A6F">
        <w:rPr>
          <w:noProof w:val="0"/>
        </w:rPr>
        <w:t>(</w:t>
      </w:r>
      <w:r w:rsidR="006232DB" w:rsidRPr="00632A6F">
        <w:rPr>
          <w:noProof w:val="0"/>
        </w:rPr>
        <w:t>mACM</w:t>
      </w:r>
      <w:r w:rsidR="00BD1BE6" w:rsidRPr="00632A6F">
        <w:rPr>
          <w:noProof w:val="0"/>
        </w:rPr>
        <w:t>)</w:t>
      </w:r>
      <w:r w:rsidR="00303E20" w:rsidRPr="00632A6F">
        <w:rPr>
          <w:noProof w:val="0"/>
        </w:rPr>
        <w:t xml:space="preserve"> Profile</w:t>
      </w:r>
      <w:bookmarkEnd w:id="106"/>
      <w:bookmarkEnd w:id="107"/>
      <w:bookmarkEnd w:id="108"/>
      <w:bookmarkEnd w:id="109"/>
      <w:bookmarkEnd w:id="110"/>
      <w:bookmarkEnd w:id="111"/>
      <w:bookmarkEnd w:id="112"/>
      <w:bookmarkEnd w:id="113"/>
      <w:bookmarkEnd w:id="114"/>
    </w:p>
    <w:p w14:paraId="514AEE93" w14:textId="5786BA36" w:rsidR="00F76B6E" w:rsidRPr="00632A6F" w:rsidRDefault="00F76B6E" w:rsidP="00F76B6E">
      <w:pPr>
        <w:pStyle w:val="BodyText"/>
      </w:pPr>
      <w:bookmarkStart w:id="115" w:name="_Toc278195695"/>
      <w:bookmarkStart w:id="116" w:name="_Toc278195737"/>
      <w:bookmarkStart w:id="117" w:name="_Toc278195779"/>
      <w:bookmarkStart w:id="118" w:name="_Toc278195821"/>
      <w:bookmarkStart w:id="119" w:name="_Toc278195863"/>
      <w:bookmarkStart w:id="120" w:name="_Toc278195989"/>
      <w:bookmarkStart w:id="121" w:name="_Toc278196145"/>
      <w:r w:rsidRPr="00632A6F">
        <w:t xml:space="preserve">The mACM Profile provides the infrastructural components needed to send short, unstructured text alerts to human recipients and </w:t>
      </w:r>
      <w:r w:rsidR="002F2F86" w:rsidRPr="00632A6F">
        <w:t>can record</w:t>
      </w:r>
      <w:r w:rsidRPr="00632A6F">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632A6F">
        <w:t xml:space="preserve">Section </w:t>
      </w:r>
      <w:r w:rsidRPr="00632A6F">
        <w:t xml:space="preserve">42.1.4.1. </w:t>
      </w:r>
    </w:p>
    <w:p w14:paraId="42AF4BB4" w14:textId="77777777" w:rsidR="00F76B6E" w:rsidRPr="00632A6F" w:rsidRDefault="00F76B6E" w:rsidP="00F76B6E">
      <w:pPr>
        <w:pStyle w:val="BodyText"/>
      </w:pPr>
      <w:r w:rsidRPr="00632A6F">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32A6F" w:rsidRDefault="00F76B6E" w:rsidP="00F76B6E">
      <w:pPr>
        <w:pStyle w:val="ListBullet2"/>
      </w:pPr>
      <w:r w:rsidRPr="00632A6F">
        <w:rPr>
          <w:i/>
        </w:rPr>
        <w:t>Crisis Response,</w:t>
      </w:r>
      <w:r w:rsidRPr="00632A6F">
        <w:t xml:space="preserve"> defined in </w:t>
      </w:r>
      <w:r w:rsidR="00682BD5" w:rsidRPr="00632A6F">
        <w:t xml:space="preserve">Section </w:t>
      </w:r>
      <w:r w:rsidRPr="00632A6F">
        <w:t>42.4.2.1, covers the distribution of notifications to health workers defined by the Common Alerting Protocol version 1.2.</w:t>
      </w:r>
    </w:p>
    <w:p w14:paraId="1DF70690" w14:textId="77777777" w:rsidR="00F76B6E" w:rsidRPr="00632A6F" w:rsidRDefault="00F76B6E" w:rsidP="00F76B6E">
      <w:pPr>
        <w:pStyle w:val="ListBullet2"/>
      </w:pPr>
      <w:r w:rsidRPr="00632A6F">
        <w:rPr>
          <w:i/>
        </w:rPr>
        <w:t xml:space="preserve">Care Reminders, </w:t>
      </w:r>
      <w:r w:rsidRPr="00632A6F">
        <w:t xml:space="preserve">defined in </w:t>
      </w:r>
      <w:r w:rsidR="00682BD5" w:rsidRPr="00632A6F">
        <w:t xml:space="preserve">Section </w:t>
      </w:r>
      <w:r w:rsidRPr="00632A6F">
        <w:t>42.4.2.2, covers the distribution of notifications to care givers and subjects of care based on upcoming or missed appointments as defined, medication reminders and other similar patient care reminders.</w:t>
      </w:r>
    </w:p>
    <w:p w14:paraId="28C38B98" w14:textId="40EFAD3D" w:rsidR="00F76B6E" w:rsidRPr="00632A6F" w:rsidRDefault="00F76B6E" w:rsidP="00F76B6E">
      <w:pPr>
        <w:pStyle w:val="BodyText"/>
      </w:pPr>
      <w:r w:rsidRPr="00632A6F">
        <w:t xml:space="preserve">It is the expectation that the infrastructural components of the mACM Profile will be reusable beyond the use cases described </w:t>
      </w:r>
      <w:r w:rsidR="007C0C7F" w:rsidRPr="00632A6F">
        <w:t>in Section 42.4.2</w:t>
      </w:r>
      <w:r w:rsidRPr="00632A6F">
        <w:t xml:space="preserve"> and will support extensions to support domain specific workflows. </w:t>
      </w:r>
    </w:p>
    <w:p w14:paraId="70CF126B" w14:textId="77777777" w:rsidR="00962BF5" w:rsidRPr="00632A6F" w:rsidRDefault="00920FF4" w:rsidP="000D5188">
      <w:pPr>
        <w:pStyle w:val="BodyText"/>
      </w:pPr>
      <w:r w:rsidRPr="00632A6F">
        <w:t xml:space="preserve">The </w:t>
      </w:r>
      <w:r w:rsidR="006232DB" w:rsidRPr="00632A6F">
        <w:t>mACM</w:t>
      </w:r>
      <w:r w:rsidR="00B45EEA" w:rsidRPr="00632A6F">
        <w:t xml:space="preserve"> </w:t>
      </w:r>
      <w:r w:rsidR="00624F6A" w:rsidRPr="00632A6F">
        <w:t>Profile</w:t>
      </w:r>
      <w:r w:rsidR="00962BF5" w:rsidRPr="00632A6F">
        <w:t>:</w:t>
      </w:r>
    </w:p>
    <w:p w14:paraId="530288A8" w14:textId="77777777" w:rsidR="00962BF5" w:rsidRPr="00632A6F" w:rsidRDefault="006B1F2F" w:rsidP="000D5188">
      <w:pPr>
        <w:pStyle w:val="ListBullet2"/>
      </w:pPr>
      <w:r w:rsidRPr="00632A6F">
        <w:t>define</w:t>
      </w:r>
      <w:r w:rsidR="007217A2" w:rsidRPr="00632A6F">
        <w:t>s</w:t>
      </w:r>
      <w:r w:rsidRPr="00632A6F">
        <w:t xml:space="preserve"> a transaction, Mobile Report Alert</w:t>
      </w:r>
      <w:r w:rsidR="00D5463F" w:rsidRPr="00632A6F">
        <w:t xml:space="preserve"> [</w:t>
      </w:r>
      <w:r w:rsidR="00EA3CE8" w:rsidRPr="00632A6F">
        <w:t>ITI-84</w:t>
      </w:r>
      <w:r w:rsidR="00D5463F" w:rsidRPr="00632A6F">
        <w:t>]</w:t>
      </w:r>
      <w:r w:rsidRPr="00632A6F">
        <w:t>, which is suitable for mobile devices and non-clinical contexts and provides alternative message semantics for the Report Alert [PCD-04] transaction;</w:t>
      </w:r>
    </w:p>
    <w:p w14:paraId="2341838D" w14:textId="77777777" w:rsidR="000823DF" w:rsidRPr="00632A6F" w:rsidRDefault="00B1635C" w:rsidP="000D5188">
      <w:pPr>
        <w:pStyle w:val="ListBullet2"/>
      </w:pPr>
      <w:r w:rsidRPr="00632A6F">
        <w:t>d</w:t>
      </w:r>
      <w:r w:rsidR="00D06557" w:rsidRPr="00632A6F">
        <w:t>efine</w:t>
      </w:r>
      <w:r w:rsidR="007217A2" w:rsidRPr="00632A6F">
        <w:t>s</w:t>
      </w:r>
      <w:r w:rsidR="00D06557" w:rsidRPr="00632A6F">
        <w:t xml:space="preserve"> a transaction, Query for Alert Status</w:t>
      </w:r>
      <w:r w:rsidR="00D5463F" w:rsidRPr="00632A6F">
        <w:t xml:space="preserve"> [</w:t>
      </w:r>
      <w:r w:rsidR="00677110" w:rsidRPr="00632A6F">
        <w:t>ITI-85</w:t>
      </w:r>
      <w:r w:rsidR="00D5463F" w:rsidRPr="00632A6F">
        <w:t>]</w:t>
      </w:r>
      <w:r w:rsidR="00D06557" w:rsidRPr="00632A6F">
        <w:t>, which allows an originator of an alert to receive all status updates on alert that it reported</w:t>
      </w:r>
      <w:r w:rsidR="00B15DF4" w:rsidRPr="00632A6F">
        <w:t>;</w:t>
      </w:r>
    </w:p>
    <w:p w14:paraId="23608EFE" w14:textId="77777777" w:rsidR="000600D4" w:rsidRPr="00632A6F" w:rsidRDefault="00B1635C" w:rsidP="000D5188">
      <w:pPr>
        <w:pStyle w:val="ListBullet2"/>
      </w:pPr>
      <w:r w:rsidRPr="00632A6F">
        <w:t>s</w:t>
      </w:r>
      <w:r w:rsidR="000600D4" w:rsidRPr="00632A6F">
        <w:t>upport</w:t>
      </w:r>
      <w:r w:rsidR="007217A2" w:rsidRPr="00632A6F">
        <w:t>s</w:t>
      </w:r>
      <w:r w:rsidR="000600D4" w:rsidRPr="00632A6F">
        <w:t xml:space="preserve"> </w:t>
      </w:r>
      <w:r w:rsidR="00EF20FF" w:rsidRPr="00632A6F">
        <w:t xml:space="preserve">alerting </w:t>
      </w:r>
      <w:r w:rsidRPr="00632A6F">
        <w:t xml:space="preserve">in </w:t>
      </w:r>
      <w:r w:rsidR="000600D4" w:rsidRPr="00632A6F">
        <w:t xml:space="preserve">national </w:t>
      </w:r>
      <w:r w:rsidR="00EF20FF" w:rsidRPr="00632A6F">
        <w:t>deployment</w:t>
      </w:r>
      <w:r w:rsidR="00FE59FD" w:rsidRPr="00632A6F">
        <w:t xml:space="preserve"> and cross-enterprise</w:t>
      </w:r>
      <w:r w:rsidR="00EF20FF" w:rsidRPr="00632A6F">
        <w:t xml:space="preserve"> contexts in addition </w:t>
      </w:r>
      <w:r w:rsidR="000600D4" w:rsidRPr="00632A6F">
        <w:t xml:space="preserve">to </w:t>
      </w:r>
      <w:r w:rsidR="000F068D" w:rsidRPr="00632A6F">
        <w:t xml:space="preserve">a </w:t>
      </w:r>
      <w:r w:rsidR="000600D4" w:rsidRPr="00632A6F">
        <w:t>controlled</w:t>
      </w:r>
      <w:r w:rsidR="00EF20FF" w:rsidRPr="00632A6F">
        <w:t xml:space="preserve"> health delivery network</w:t>
      </w:r>
      <w:r w:rsidR="00B15DF4" w:rsidRPr="00632A6F">
        <w:t>;</w:t>
      </w:r>
    </w:p>
    <w:p w14:paraId="4A5A66C9" w14:textId="77777777" w:rsidR="00B45EEA" w:rsidRPr="00632A6F" w:rsidRDefault="002F1C6D" w:rsidP="000D5188">
      <w:pPr>
        <w:pStyle w:val="ListBullet2"/>
      </w:pPr>
      <w:r w:rsidRPr="00632A6F">
        <w:t>s</w:t>
      </w:r>
      <w:r w:rsidR="000600D4" w:rsidRPr="00632A6F">
        <w:t>up</w:t>
      </w:r>
      <w:r w:rsidR="0058705E" w:rsidRPr="00632A6F">
        <w:t>p</w:t>
      </w:r>
      <w:r w:rsidR="000F068D" w:rsidRPr="00632A6F">
        <w:t>ort</w:t>
      </w:r>
      <w:r w:rsidR="007217A2" w:rsidRPr="00632A6F">
        <w:t>s</w:t>
      </w:r>
      <w:r w:rsidR="000F068D" w:rsidRPr="00632A6F">
        <w:t xml:space="preserve"> interaction with the public, such as appointment reminders, </w:t>
      </w:r>
      <w:r w:rsidR="0058705E" w:rsidRPr="00632A6F">
        <w:t>on a broad a variety of devices</w:t>
      </w:r>
      <w:r w:rsidR="00EF20FF" w:rsidRPr="00632A6F">
        <w:t xml:space="preserve">, </w:t>
      </w:r>
      <w:r w:rsidR="0058705E" w:rsidRPr="00632A6F">
        <w:t>interaction timing</w:t>
      </w:r>
      <w:r w:rsidR="00EF20FF" w:rsidRPr="00632A6F">
        <w:t>s</w:t>
      </w:r>
      <w:r w:rsidR="0058705E" w:rsidRPr="00632A6F">
        <w:t xml:space="preserve"> and platforms</w:t>
      </w:r>
      <w:r w:rsidR="002721EA" w:rsidRPr="00632A6F">
        <w:t xml:space="preserve">. </w:t>
      </w:r>
    </w:p>
    <w:p w14:paraId="092615EC" w14:textId="77777777" w:rsidR="00A85861" w:rsidRPr="00632A6F" w:rsidRDefault="003D4146" w:rsidP="00D91815">
      <w:pPr>
        <w:pStyle w:val="Heading2"/>
        <w:numPr>
          <w:ilvl w:val="0"/>
          <w:numId w:val="0"/>
        </w:numPr>
        <w:rPr>
          <w:noProof w:val="0"/>
        </w:rPr>
      </w:pPr>
      <w:bookmarkStart w:id="122" w:name="_Toc420424001"/>
      <w:bookmarkStart w:id="123" w:name="_Toc16689713"/>
      <w:r w:rsidRPr="00632A6F">
        <w:rPr>
          <w:noProof w:val="0"/>
        </w:rPr>
        <w:t>42</w:t>
      </w:r>
      <w:r w:rsidR="00CF283F" w:rsidRPr="00632A6F">
        <w:rPr>
          <w:noProof w:val="0"/>
        </w:rPr>
        <w:t xml:space="preserve">.1 </w:t>
      </w:r>
      <w:r w:rsidR="00F14B48" w:rsidRPr="00632A6F">
        <w:rPr>
          <w:noProof w:val="0"/>
        </w:rPr>
        <w:t>Mobile Alert Communication Management</w:t>
      </w:r>
      <w:r w:rsidR="00BD1BE6" w:rsidRPr="00632A6F">
        <w:rPr>
          <w:noProof w:val="0"/>
        </w:rPr>
        <w:t xml:space="preserve"> (</w:t>
      </w:r>
      <w:r w:rsidR="006232DB" w:rsidRPr="00632A6F">
        <w:rPr>
          <w:noProof w:val="0"/>
        </w:rPr>
        <w:t>mACM</w:t>
      </w:r>
      <w:r w:rsidR="00BD1BE6" w:rsidRPr="00632A6F">
        <w:rPr>
          <w:noProof w:val="0"/>
        </w:rPr>
        <w:t xml:space="preserve">) </w:t>
      </w:r>
      <w:r w:rsidR="00CF283F" w:rsidRPr="00632A6F">
        <w:rPr>
          <w:noProof w:val="0"/>
        </w:rPr>
        <w:t>Actors</w:t>
      </w:r>
      <w:r w:rsidR="008608EF" w:rsidRPr="00632A6F">
        <w:rPr>
          <w:noProof w:val="0"/>
        </w:rPr>
        <w:t xml:space="preserve">, </w:t>
      </w:r>
      <w:r w:rsidR="00CF283F" w:rsidRPr="00632A6F">
        <w:rPr>
          <w:noProof w:val="0"/>
        </w:rPr>
        <w:t>Transactions</w:t>
      </w:r>
      <w:bookmarkEnd w:id="98"/>
      <w:bookmarkEnd w:id="99"/>
      <w:bookmarkEnd w:id="100"/>
      <w:bookmarkEnd w:id="101"/>
      <w:bookmarkEnd w:id="102"/>
      <w:bookmarkEnd w:id="103"/>
      <w:bookmarkEnd w:id="104"/>
      <w:bookmarkEnd w:id="105"/>
      <w:r w:rsidR="008608EF" w:rsidRPr="00632A6F">
        <w:rPr>
          <w:noProof w:val="0"/>
        </w:rPr>
        <w:t>, and Content Modules</w:t>
      </w:r>
      <w:bookmarkStart w:id="124" w:name="_Toc473170359"/>
      <w:bookmarkStart w:id="125" w:name="_Toc504625756"/>
      <w:bookmarkStart w:id="126" w:name="_Toc530206509"/>
      <w:bookmarkStart w:id="127" w:name="_Toc1388429"/>
      <w:bookmarkStart w:id="128" w:name="_Toc1388583"/>
      <w:bookmarkStart w:id="129" w:name="_Toc1456610"/>
      <w:bookmarkStart w:id="130" w:name="_Toc37034635"/>
      <w:bookmarkStart w:id="131" w:name="_Toc38846113"/>
      <w:bookmarkEnd w:id="115"/>
      <w:bookmarkEnd w:id="116"/>
      <w:bookmarkEnd w:id="117"/>
      <w:bookmarkEnd w:id="118"/>
      <w:bookmarkEnd w:id="119"/>
      <w:bookmarkEnd w:id="120"/>
      <w:bookmarkEnd w:id="121"/>
      <w:bookmarkEnd w:id="122"/>
      <w:bookmarkEnd w:id="123"/>
    </w:p>
    <w:p w14:paraId="1523BD9A" w14:textId="6531E032" w:rsidR="002F1C6D" w:rsidRPr="00632A6F" w:rsidRDefault="00CF283F" w:rsidP="001D0EE9">
      <w:pPr>
        <w:pStyle w:val="BodyText"/>
      </w:pPr>
      <w:r w:rsidRPr="00632A6F">
        <w:t xml:space="preserve">Figure </w:t>
      </w:r>
      <w:r w:rsidR="003D4146" w:rsidRPr="00632A6F">
        <w:t>42</w:t>
      </w:r>
      <w:r w:rsidRPr="00632A6F">
        <w:t>.1-1</w:t>
      </w:r>
      <w:r w:rsidR="000F5D10" w:rsidRPr="00632A6F">
        <w:t xml:space="preserve"> shows the ac</w:t>
      </w:r>
      <w:r w:rsidRPr="00632A6F">
        <w:t xml:space="preserve">tors directly involved in the </w:t>
      </w:r>
      <w:r w:rsidR="006232DB" w:rsidRPr="00632A6F">
        <w:t>mACM</w:t>
      </w:r>
      <w:r w:rsidRPr="00632A6F">
        <w:t xml:space="preserve"> </w:t>
      </w:r>
      <w:r w:rsidR="00624F6A" w:rsidRPr="00632A6F">
        <w:t>Profile</w:t>
      </w:r>
      <w:r w:rsidRPr="00632A6F">
        <w:t xml:space="preserve"> and the relevant transactions between them</w:t>
      </w:r>
      <w:r w:rsidR="002721EA" w:rsidRPr="00632A6F">
        <w:t xml:space="preserve">. </w:t>
      </w:r>
    </w:p>
    <w:p w14:paraId="172D7FA2" w14:textId="77777777" w:rsidR="00D91815" w:rsidRPr="00632A6F" w:rsidRDefault="00B41A27" w:rsidP="00B15DF4">
      <w:pPr>
        <w:pStyle w:val="BodyText"/>
      </w:pPr>
      <w:r w:rsidRPr="00632A6F">
        <w:t xml:space="preserve">No content modules are defined by the mACM </w:t>
      </w:r>
      <w:r w:rsidR="00624F6A" w:rsidRPr="00632A6F">
        <w:t>Profile</w:t>
      </w:r>
      <w:r w:rsidRPr="00632A6F">
        <w:t>.</w:t>
      </w:r>
    </w:p>
    <w:p w14:paraId="478636A7" w14:textId="77777777" w:rsidR="00077324" w:rsidRPr="00632A6F" w:rsidRDefault="00077324" w:rsidP="001D0EE9">
      <w:pPr>
        <w:pStyle w:val="BodyText"/>
      </w:pPr>
    </w:p>
    <w:p w14:paraId="206C66E0" w14:textId="37DF6A16" w:rsidR="002936C2" w:rsidRPr="003E0386" w:rsidRDefault="00652E50" w:rsidP="001D0EE9">
      <w:pPr>
        <w:pStyle w:val="BodyText"/>
        <w:jc w:val="center"/>
      </w:pPr>
      <w:r w:rsidRPr="00834F47">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83975" cy="958161"/>
                    </a:xfrm>
                    <a:prstGeom prst="rect">
                      <a:avLst/>
                    </a:prstGeom>
                  </pic:spPr>
                </pic:pic>
              </a:graphicData>
            </a:graphic>
          </wp:inline>
        </w:drawing>
      </w:r>
    </w:p>
    <w:p w14:paraId="79B352C6" w14:textId="77777777" w:rsidR="00CF283F" w:rsidRPr="00632A6F" w:rsidRDefault="00CF283F" w:rsidP="00D70C8A">
      <w:pPr>
        <w:pStyle w:val="FigureTitle"/>
      </w:pPr>
      <w:r w:rsidRPr="00632A6F">
        <w:t xml:space="preserve">Figure </w:t>
      </w:r>
      <w:r w:rsidR="003D4146" w:rsidRPr="00632A6F">
        <w:t>42</w:t>
      </w:r>
      <w:r w:rsidRPr="00632A6F">
        <w:t>.1-1</w:t>
      </w:r>
      <w:r w:rsidR="00701B3A" w:rsidRPr="00632A6F">
        <w:t xml:space="preserve">: </w:t>
      </w:r>
      <w:r w:rsidR="006232DB" w:rsidRPr="00632A6F">
        <w:t>mACM</w:t>
      </w:r>
      <w:r w:rsidRPr="00632A6F">
        <w:t xml:space="preserve"> Actor</w:t>
      </w:r>
      <w:r w:rsidR="00D73BD0" w:rsidRPr="00632A6F">
        <w:t xml:space="preserve"> and Transaction</w:t>
      </w:r>
      <w:r w:rsidRPr="00632A6F">
        <w:t xml:space="preserve"> Diagram</w:t>
      </w:r>
      <w:r w:rsidR="0021645F" w:rsidRPr="00632A6F">
        <w:t xml:space="preserve"> </w:t>
      </w:r>
    </w:p>
    <w:p w14:paraId="6F9D9A71" w14:textId="77777777" w:rsidR="00DE0504" w:rsidRPr="00632A6F" w:rsidRDefault="00CF283F">
      <w:pPr>
        <w:pStyle w:val="BodyText"/>
      </w:pPr>
      <w:r w:rsidRPr="00632A6F">
        <w:t xml:space="preserve">Table </w:t>
      </w:r>
      <w:r w:rsidR="003D4146" w:rsidRPr="00632A6F">
        <w:t>42</w:t>
      </w:r>
      <w:r w:rsidRPr="00632A6F">
        <w:t xml:space="preserve">.1-1 lists the transactions for each actor directly involved in the </w:t>
      </w:r>
      <w:r w:rsidR="006232DB" w:rsidRPr="00632A6F">
        <w:t>mACM</w:t>
      </w:r>
      <w:r w:rsidRPr="00632A6F">
        <w:t xml:space="preserve"> Profile. </w:t>
      </w:r>
      <w:r w:rsidR="00F66C25" w:rsidRPr="00632A6F">
        <w:t xml:space="preserve">To </w:t>
      </w:r>
      <w:r w:rsidRPr="00632A6F">
        <w:t xml:space="preserve">claim </w:t>
      </w:r>
      <w:r w:rsidR="00F66C25" w:rsidRPr="00632A6F">
        <w:t xml:space="preserve">compliance with this </w:t>
      </w:r>
      <w:r w:rsidR="007948A9" w:rsidRPr="00632A6F">
        <w:t>p</w:t>
      </w:r>
      <w:r w:rsidR="00F66C25" w:rsidRPr="00632A6F">
        <w:t>rofile, an actor shall support all re</w:t>
      </w:r>
      <w:r w:rsidRPr="00632A6F">
        <w:t>qu</w:t>
      </w:r>
      <w:r w:rsidR="006A4160" w:rsidRPr="00632A6F">
        <w:t>ired transactions (labeled “R”) and may support the optional t</w:t>
      </w:r>
      <w:r w:rsidRPr="00632A6F">
        <w:t xml:space="preserve">ransactions </w:t>
      </w:r>
      <w:r w:rsidR="006A4160" w:rsidRPr="00632A6F">
        <w:t>(</w:t>
      </w:r>
      <w:r w:rsidRPr="00632A6F">
        <w:t>labeled “O”</w:t>
      </w:r>
      <w:r w:rsidR="006A4160" w:rsidRPr="00632A6F">
        <w:t>)</w:t>
      </w:r>
      <w:r w:rsidR="00887E40" w:rsidRPr="00632A6F">
        <w:t xml:space="preserve">. </w:t>
      </w:r>
    </w:p>
    <w:bookmarkEnd w:id="124"/>
    <w:bookmarkEnd w:id="125"/>
    <w:bookmarkEnd w:id="126"/>
    <w:bookmarkEnd w:id="127"/>
    <w:bookmarkEnd w:id="128"/>
    <w:bookmarkEnd w:id="129"/>
    <w:bookmarkEnd w:id="130"/>
    <w:bookmarkEnd w:id="131"/>
    <w:p w14:paraId="4836DF80" w14:textId="77777777" w:rsidR="00F5639E" w:rsidRPr="00632A6F" w:rsidRDefault="00F5639E" w:rsidP="00F5639E">
      <w:pPr>
        <w:pStyle w:val="TableTitle"/>
      </w:pPr>
      <w:r w:rsidRPr="00632A6F">
        <w:t xml:space="preserve">Table </w:t>
      </w:r>
      <w:r w:rsidR="003D4146" w:rsidRPr="00632A6F">
        <w:t>42</w:t>
      </w:r>
      <w:r w:rsidRPr="00632A6F">
        <w:t xml:space="preserve">.1-1: </w:t>
      </w:r>
      <w:r w:rsidR="006232DB" w:rsidRPr="00632A6F">
        <w:t>mACM</w:t>
      </w:r>
      <w:r w:rsidRPr="00632A6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32A6F" w14:paraId="160A6D89" w14:textId="77777777" w:rsidTr="00CB443F">
        <w:trPr>
          <w:cantSplit/>
          <w:tblHeader/>
          <w:jc w:val="center"/>
        </w:trPr>
        <w:tc>
          <w:tcPr>
            <w:tcW w:w="2439" w:type="dxa"/>
            <w:shd w:val="pct15" w:color="auto" w:fill="FFFFFF"/>
          </w:tcPr>
          <w:p w14:paraId="7C290DF5" w14:textId="77777777" w:rsidR="00F5639E" w:rsidRPr="00632A6F" w:rsidRDefault="00F5639E" w:rsidP="00F5639E">
            <w:pPr>
              <w:pStyle w:val="TableEntryHeader"/>
            </w:pPr>
            <w:r w:rsidRPr="00632A6F">
              <w:t>Actors</w:t>
            </w:r>
          </w:p>
        </w:tc>
        <w:tc>
          <w:tcPr>
            <w:tcW w:w="2880" w:type="dxa"/>
            <w:shd w:val="pct15" w:color="auto" w:fill="FFFFFF"/>
          </w:tcPr>
          <w:p w14:paraId="4E0975C0" w14:textId="77777777" w:rsidR="00F5639E" w:rsidRPr="00632A6F" w:rsidRDefault="00F5639E" w:rsidP="00F5639E">
            <w:pPr>
              <w:pStyle w:val="TableEntryHeader"/>
            </w:pPr>
            <w:r w:rsidRPr="00632A6F">
              <w:t xml:space="preserve">Transactions </w:t>
            </w:r>
          </w:p>
        </w:tc>
        <w:tc>
          <w:tcPr>
            <w:tcW w:w="1530" w:type="dxa"/>
            <w:shd w:val="pct15" w:color="auto" w:fill="FFFFFF"/>
          </w:tcPr>
          <w:p w14:paraId="5BF7296E" w14:textId="77777777" w:rsidR="00F5639E" w:rsidRPr="00632A6F" w:rsidRDefault="00F5639E" w:rsidP="00F5639E">
            <w:pPr>
              <w:pStyle w:val="TableEntryHeader"/>
            </w:pPr>
            <w:r w:rsidRPr="00632A6F">
              <w:t>Optionality</w:t>
            </w:r>
          </w:p>
        </w:tc>
        <w:tc>
          <w:tcPr>
            <w:tcW w:w="1629" w:type="dxa"/>
            <w:shd w:val="pct15" w:color="auto" w:fill="FFFFFF"/>
          </w:tcPr>
          <w:p w14:paraId="33FD4345" w14:textId="77777777" w:rsidR="00F5639E" w:rsidRPr="00632A6F" w:rsidRDefault="00F5639E" w:rsidP="00F5639E">
            <w:pPr>
              <w:pStyle w:val="TableEntryHeader"/>
              <w:rPr>
                <w:rFonts w:ascii="Times New Roman" w:hAnsi="Times New Roman"/>
                <w:b w:val="0"/>
                <w:i/>
              </w:rPr>
            </w:pPr>
            <w:r w:rsidRPr="00632A6F">
              <w:t>Reference</w:t>
            </w:r>
          </w:p>
        </w:tc>
      </w:tr>
      <w:tr w:rsidR="0072430B" w:rsidRPr="00632A6F" w14:paraId="3BFE27B8" w14:textId="77777777" w:rsidTr="001C33C6">
        <w:trPr>
          <w:cantSplit/>
          <w:jc w:val="center"/>
        </w:trPr>
        <w:tc>
          <w:tcPr>
            <w:tcW w:w="2439" w:type="dxa"/>
            <w:vMerge w:val="restart"/>
          </w:tcPr>
          <w:p w14:paraId="2918CE7A" w14:textId="77777777" w:rsidR="0072430B" w:rsidRPr="00632A6F" w:rsidRDefault="0072430B" w:rsidP="00F5639E">
            <w:pPr>
              <w:pStyle w:val="TableEntry"/>
            </w:pPr>
            <w:r w:rsidRPr="00632A6F">
              <w:t>Alert Reporter</w:t>
            </w:r>
          </w:p>
        </w:tc>
        <w:tc>
          <w:tcPr>
            <w:tcW w:w="2880" w:type="dxa"/>
          </w:tcPr>
          <w:p w14:paraId="37B5F084" w14:textId="4CD1ACE4" w:rsidR="0072430B" w:rsidRPr="00632A6F" w:rsidRDefault="0072430B" w:rsidP="00A42130">
            <w:pPr>
              <w:pStyle w:val="TableEntry"/>
            </w:pPr>
            <w:r w:rsidRPr="00632A6F">
              <w:t>Mobile Report Alert [ITI-84]</w:t>
            </w:r>
          </w:p>
        </w:tc>
        <w:tc>
          <w:tcPr>
            <w:tcW w:w="1530" w:type="dxa"/>
          </w:tcPr>
          <w:p w14:paraId="59D8DBC2" w14:textId="77777777" w:rsidR="0072430B" w:rsidRPr="00632A6F" w:rsidRDefault="0072430B" w:rsidP="00CB443F">
            <w:pPr>
              <w:pStyle w:val="TableEntry"/>
              <w:jc w:val="center"/>
              <w:rPr>
                <w:rFonts w:ascii="Arial" w:hAnsi="Arial"/>
                <w:b/>
                <w:kern w:val="28"/>
              </w:rPr>
            </w:pPr>
            <w:r w:rsidRPr="00632A6F">
              <w:t>R</w:t>
            </w:r>
          </w:p>
        </w:tc>
        <w:tc>
          <w:tcPr>
            <w:tcW w:w="1629" w:type="dxa"/>
          </w:tcPr>
          <w:p w14:paraId="6F737937" w14:textId="66F0077C" w:rsidR="0072430B" w:rsidRPr="00632A6F" w:rsidRDefault="0072430B" w:rsidP="00515E1E">
            <w:pPr>
              <w:pStyle w:val="TableEntry"/>
            </w:pPr>
            <w:r w:rsidRPr="00632A6F">
              <w:t>ITI TF-2c: 3.84</w:t>
            </w:r>
          </w:p>
        </w:tc>
      </w:tr>
      <w:tr w:rsidR="0072430B" w:rsidRPr="00632A6F" w14:paraId="165D8D92" w14:textId="77777777" w:rsidTr="001C33C6">
        <w:trPr>
          <w:cantSplit/>
          <w:jc w:val="center"/>
        </w:trPr>
        <w:tc>
          <w:tcPr>
            <w:tcW w:w="2439" w:type="dxa"/>
            <w:vMerge/>
          </w:tcPr>
          <w:p w14:paraId="204697AF" w14:textId="77777777" w:rsidR="0072430B" w:rsidRPr="00632A6F" w:rsidRDefault="0072430B" w:rsidP="00F5639E">
            <w:pPr>
              <w:pStyle w:val="TableEntry"/>
            </w:pPr>
          </w:p>
        </w:tc>
        <w:tc>
          <w:tcPr>
            <w:tcW w:w="2880" w:type="dxa"/>
          </w:tcPr>
          <w:p w14:paraId="4F35E63F" w14:textId="22E27C66" w:rsidR="0072430B" w:rsidRPr="00632A6F" w:rsidRDefault="0072430B" w:rsidP="00A42130">
            <w:pPr>
              <w:pStyle w:val="TableEntry"/>
            </w:pPr>
            <w:r w:rsidRPr="00632A6F">
              <w:t>Query for Alert Status [ITI-85]</w:t>
            </w:r>
          </w:p>
        </w:tc>
        <w:tc>
          <w:tcPr>
            <w:tcW w:w="1530" w:type="dxa"/>
          </w:tcPr>
          <w:p w14:paraId="61CED846" w14:textId="77777777" w:rsidR="0072430B" w:rsidRPr="00632A6F" w:rsidRDefault="0072430B" w:rsidP="00CB443F">
            <w:pPr>
              <w:pStyle w:val="TableEntry"/>
              <w:jc w:val="center"/>
              <w:rPr>
                <w:rFonts w:ascii="Arial" w:hAnsi="Arial"/>
                <w:b/>
                <w:kern w:val="28"/>
              </w:rPr>
            </w:pPr>
            <w:r w:rsidRPr="00632A6F">
              <w:t>O</w:t>
            </w:r>
          </w:p>
        </w:tc>
        <w:tc>
          <w:tcPr>
            <w:tcW w:w="1629" w:type="dxa"/>
          </w:tcPr>
          <w:p w14:paraId="574BEA04" w14:textId="63122E2A" w:rsidR="0072430B" w:rsidRPr="00632A6F" w:rsidRDefault="0072430B" w:rsidP="00E943C4">
            <w:pPr>
              <w:pStyle w:val="TableEntry"/>
            </w:pPr>
            <w:r w:rsidRPr="00632A6F">
              <w:t>ITI TF-2c: 3.85</w:t>
            </w:r>
          </w:p>
        </w:tc>
      </w:tr>
      <w:tr w:rsidR="0072430B" w:rsidRPr="00632A6F" w14:paraId="196B4D21" w14:textId="77777777" w:rsidTr="00CB443F">
        <w:trPr>
          <w:cantSplit/>
          <w:jc w:val="center"/>
        </w:trPr>
        <w:tc>
          <w:tcPr>
            <w:tcW w:w="2439" w:type="dxa"/>
            <w:vMerge w:val="restart"/>
          </w:tcPr>
          <w:p w14:paraId="1E0CE605" w14:textId="77777777" w:rsidR="009C4DFF" w:rsidRPr="00632A6F" w:rsidRDefault="009C4DFF" w:rsidP="001C57BC">
            <w:pPr>
              <w:pStyle w:val="TableEntry"/>
            </w:pPr>
            <w:r w:rsidRPr="00632A6F">
              <w:t>Alert Aggregator</w:t>
            </w:r>
          </w:p>
        </w:tc>
        <w:tc>
          <w:tcPr>
            <w:tcW w:w="2880" w:type="dxa"/>
          </w:tcPr>
          <w:p w14:paraId="6FE10855" w14:textId="1D54F4D2" w:rsidR="009C4DFF" w:rsidRPr="00632A6F" w:rsidRDefault="009C4DFF" w:rsidP="001C57BC">
            <w:pPr>
              <w:pStyle w:val="TableEntry"/>
            </w:pPr>
            <w:r w:rsidRPr="00632A6F">
              <w:t>Mobile Report Alert</w:t>
            </w:r>
            <w:r w:rsidR="00BA165F" w:rsidRPr="00632A6F">
              <w:t xml:space="preserve"> [ITI-84]</w:t>
            </w:r>
          </w:p>
        </w:tc>
        <w:tc>
          <w:tcPr>
            <w:tcW w:w="1530" w:type="dxa"/>
          </w:tcPr>
          <w:p w14:paraId="27099FC3" w14:textId="77777777" w:rsidR="009C4DFF" w:rsidRPr="00632A6F" w:rsidRDefault="009C4DFF" w:rsidP="00CB443F">
            <w:pPr>
              <w:pStyle w:val="TableEntry"/>
              <w:jc w:val="center"/>
              <w:rPr>
                <w:rFonts w:ascii="Arial" w:hAnsi="Arial"/>
                <w:b/>
                <w:kern w:val="28"/>
              </w:rPr>
            </w:pPr>
            <w:r w:rsidRPr="00632A6F">
              <w:t>R</w:t>
            </w:r>
          </w:p>
        </w:tc>
        <w:tc>
          <w:tcPr>
            <w:tcW w:w="1629" w:type="dxa"/>
          </w:tcPr>
          <w:p w14:paraId="3742D17C" w14:textId="5511A274" w:rsidR="009C4DFF" w:rsidRPr="00632A6F" w:rsidRDefault="009C4DFF" w:rsidP="001C57BC">
            <w:pPr>
              <w:pStyle w:val="TableEntry"/>
            </w:pPr>
            <w:r w:rsidRPr="00632A6F">
              <w:t>ITI TF-2c:</w:t>
            </w:r>
            <w:r w:rsidR="0072430B" w:rsidRPr="00632A6F">
              <w:t xml:space="preserve"> </w:t>
            </w:r>
            <w:r w:rsidRPr="00632A6F">
              <w:t>3.</w:t>
            </w:r>
            <w:r w:rsidR="003C56A4" w:rsidRPr="00632A6F">
              <w:t>84</w:t>
            </w:r>
          </w:p>
        </w:tc>
      </w:tr>
      <w:tr w:rsidR="0072430B" w:rsidRPr="00632A6F" w14:paraId="1DD33D97" w14:textId="77777777" w:rsidTr="00CB443F">
        <w:trPr>
          <w:cantSplit/>
          <w:jc w:val="center"/>
        </w:trPr>
        <w:tc>
          <w:tcPr>
            <w:tcW w:w="2439" w:type="dxa"/>
            <w:vMerge/>
          </w:tcPr>
          <w:p w14:paraId="447A9E9D" w14:textId="77777777" w:rsidR="009C4DFF" w:rsidRPr="00632A6F" w:rsidRDefault="009C4DFF" w:rsidP="001C57BC">
            <w:pPr>
              <w:pStyle w:val="TableEntry"/>
            </w:pPr>
          </w:p>
        </w:tc>
        <w:tc>
          <w:tcPr>
            <w:tcW w:w="2880" w:type="dxa"/>
          </w:tcPr>
          <w:p w14:paraId="2F23CCA5" w14:textId="029005B0" w:rsidR="009C4DFF" w:rsidRPr="00632A6F" w:rsidRDefault="009C4DFF" w:rsidP="001C57BC">
            <w:pPr>
              <w:pStyle w:val="TableEntry"/>
            </w:pPr>
            <w:r w:rsidRPr="00632A6F">
              <w:t>Query for Alert Status</w:t>
            </w:r>
            <w:r w:rsidR="00BA165F" w:rsidRPr="00632A6F">
              <w:t xml:space="preserve"> [ITI-85]</w:t>
            </w:r>
          </w:p>
        </w:tc>
        <w:tc>
          <w:tcPr>
            <w:tcW w:w="1530" w:type="dxa"/>
          </w:tcPr>
          <w:p w14:paraId="0B6EA718" w14:textId="77777777" w:rsidR="009C4DFF" w:rsidRPr="00632A6F" w:rsidRDefault="009C4DFF" w:rsidP="00CB443F">
            <w:pPr>
              <w:pStyle w:val="TableEntry"/>
              <w:jc w:val="center"/>
              <w:rPr>
                <w:rFonts w:ascii="Arial" w:hAnsi="Arial"/>
                <w:b/>
                <w:kern w:val="28"/>
              </w:rPr>
            </w:pPr>
            <w:r w:rsidRPr="00632A6F">
              <w:t>R</w:t>
            </w:r>
          </w:p>
        </w:tc>
        <w:tc>
          <w:tcPr>
            <w:tcW w:w="1629" w:type="dxa"/>
          </w:tcPr>
          <w:p w14:paraId="2F0CEC55" w14:textId="1FC98B34" w:rsidR="009C4DFF" w:rsidRPr="00632A6F" w:rsidRDefault="009C4DFF" w:rsidP="001C57BC">
            <w:pPr>
              <w:pStyle w:val="TableEntry"/>
              <w:tabs>
                <w:tab w:val="center" w:pos="1284"/>
              </w:tabs>
            </w:pPr>
            <w:r w:rsidRPr="00632A6F">
              <w:t>ITI TF-2c:</w:t>
            </w:r>
            <w:r w:rsidR="0072430B" w:rsidRPr="00632A6F">
              <w:t xml:space="preserve"> </w:t>
            </w:r>
            <w:r w:rsidRPr="00632A6F">
              <w:t>3.</w:t>
            </w:r>
            <w:r w:rsidR="00D538A9" w:rsidRPr="00632A6F">
              <w:t>85</w:t>
            </w:r>
          </w:p>
        </w:tc>
      </w:tr>
    </w:tbl>
    <w:p w14:paraId="4BEE92FC" w14:textId="77777777" w:rsidR="00F81083" w:rsidRPr="00632A6F" w:rsidRDefault="00F81083" w:rsidP="00B37C53">
      <w:pPr>
        <w:pStyle w:val="BodyText"/>
      </w:pPr>
      <w:bookmarkStart w:id="132" w:name="_Toc345074652"/>
      <w:bookmarkStart w:id="133" w:name="_Toc420424002"/>
      <w:bookmarkStart w:id="134" w:name="_Toc278195697"/>
      <w:bookmarkStart w:id="135" w:name="_Toc278195739"/>
      <w:bookmarkStart w:id="136" w:name="_Toc278195781"/>
      <w:bookmarkStart w:id="137" w:name="_Toc278195823"/>
      <w:bookmarkStart w:id="138" w:name="_Toc278195865"/>
      <w:bookmarkStart w:id="139" w:name="_Toc278195991"/>
      <w:bookmarkStart w:id="140" w:name="_Toc278196149"/>
    </w:p>
    <w:p w14:paraId="1A89B22E" w14:textId="77777777" w:rsidR="00F8057C" w:rsidRPr="00632A6F" w:rsidRDefault="003D4146" w:rsidP="00153D26">
      <w:pPr>
        <w:pStyle w:val="Heading3"/>
        <w:numPr>
          <w:ilvl w:val="0"/>
          <w:numId w:val="0"/>
        </w:numPr>
        <w:rPr>
          <w:bCs/>
          <w:noProof w:val="0"/>
        </w:rPr>
      </w:pPr>
      <w:bookmarkStart w:id="141" w:name="_Toc16689714"/>
      <w:r w:rsidRPr="00632A6F">
        <w:rPr>
          <w:bCs/>
          <w:noProof w:val="0"/>
        </w:rPr>
        <w:t>42</w:t>
      </w:r>
      <w:r w:rsidR="00B41A27" w:rsidRPr="00632A6F">
        <w:rPr>
          <w:bCs/>
          <w:noProof w:val="0"/>
        </w:rPr>
        <w:t>.1.1 Actor Descriptions and Actor Profile Requirements</w:t>
      </w:r>
      <w:bookmarkEnd w:id="132"/>
      <w:bookmarkEnd w:id="133"/>
      <w:bookmarkEnd w:id="141"/>
    </w:p>
    <w:p w14:paraId="2F854004" w14:textId="7C67D06E" w:rsidR="00190B85" w:rsidRPr="00632A6F" w:rsidRDefault="00265563" w:rsidP="00540FEB">
      <w:pPr>
        <w:pStyle w:val="BodyText"/>
      </w:pPr>
      <w:bookmarkStart w:id="142" w:name="_Toc278196147"/>
      <w:r w:rsidRPr="00632A6F">
        <w:t xml:space="preserve">Most requirements are documented in </w:t>
      </w:r>
      <w:r w:rsidR="0035786E" w:rsidRPr="00632A6F">
        <w:t xml:space="preserve">the Volume 2 </w:t>
      </w:r>
      <w:r w:rsidRPr="00632A6F">
        <w:t xml:space="preserve">Transactions and </w:t>
      </w:r>
      <w:r w:rsidR="0035786E" w:rsidRPr="00632A6F">
        <w:t>the Volume 3</w:t>
      </w:r>
      <w:r w:rsidRPr="00632A6F">
        <w:t xml:space="preserve"> Content Modules. This section documents any additional requirements on profile actors.</w:t>
      </w:r>
    </w:p>
    <w:p w14:paraId="25F5A0DD" w14:textId="77777777" w:rsidR="00B41A27" w:rsidRPr="00632A6F" w:rsidRDefault="003D4146" w:rsidP="00B41A27">
      <w:pPr>
        <w:pStyle w:val="Heading4"/>
        <w:numPr>
          <w:ilvl w:val="0"/>
          <w:numId w:val="0"/>
        </w:numPr>
        <w:rPr>
          <w:noProof w:val="0"/>
        </w:rPr>
      </w:pPr>
      <w:bookmarkStart w:id="143" w:name="_Toc420424003"/>
      <w:bookmarkStart w:id="144" w:name="_Toc16689715"/>
      <w:r w:rsidRPr="00632A6F">
        <w:rPr>
          <w:noProof w:val="0"/>
        </w:rPr>
        <w:t>42</w:t>
      </w:r>
      <w:r w:rsidR="00B41A27" w:rsidRPr="00632A6F">
        <w:rPr>
          <w:noProof w:val="0"/>
        </w:rPr>
        <w:t xml:space="preserve">.1.1.1 </w:t>
      </w:r>
      <w:bookmarkEnd w:id="142"/>
      <w:r w:rsidR="00B41A27" w:rsidRPr="00632A6F">
        <w:rPr>
          <w:noProof w:val="0"/>
        </w:rPr>
        <w:t>Alert Reporter</w:t>
      </w:r>
      <w:bookmarkEnd w:id="143"/>
      <w:bookmarkEnd w:id="144"/>
    </w:p>
    <w:p w14:paraId="5B28F5BB" w14:textId="77777777" w:rsidR="00B41A27" w:rsidRPr="00632A6F" w:rsidRDefault="006A585E" w:rsidP="001D0EE9">
      <w:pPr>
        <w:pStyle w:val="BodyText"/>
      </w:pPr>
      <w:bookmarkStart w:id="145" w:name="_Toc278196148"/>
      <w:r w:rsidRPr="00632A6F">
        <w:t xml:space="preserve">An Alert Reporter shall originate or relay </w:t>
      </w:r>
      <w:r w:rsidR="00B41A27" w:rsidRPr="00632A6F">
        <w:t>alert</w:t>
      </w:r>
      <w:r w:rsidRPr="00632A6F">
        <w:t>s</w:t>
      </w:r>
      <w:r w:rsidR="00B41A27" w:rsidRPr="00632A6F">
        <w:t xml:space="preserve"> (an alarm, either physiological or technical, or an advisory)</w:t>
      </w:r>
      <w:r w:rsidRPr="00632A6F">
        <w:t xml:space="preserve"> to the Alert </w:t>
      </w:r>
      <w:r w:rsidR="003614CF" w:rsidRPr="00632A6F">
        <w:t>Aggregator</w:t>
      </w:r>
      <w:r w:rsidR="00C02D89" w:rsidRPr="00632A6F">
        <w:t xml:space="preserve"> using the Mobile Report Alert [</w:t>
      </w:r>
      <w:r w:rsidR="00EA3CE8" w:rsidRPr="00632A6F">
        <w:t>ITI-84</w:t>
      </w:r>
      <w:r w:rsidR="00C02D89" w:rsidRPr="00632A6F">
        <w:t>] transaction.</w:t>
      </w:r>
    </w:p>
    <w:p w14:paraId="4D67F0A8" w14:textId="4C4C87CA" w:rsidR="00C02D89" w:rsidRPr="00632A6F" w:rsidRDefault="00C02D89" w:rsidP="001D0EE9">
      <w:pPr>
        <w:pStyle w:val="BodyText"/>
      </w:pPr>
      <w:r w:rsidRPr="00632A6F">
        <w:t xml:space="preserve">Under the Query for Alert Status </w:t>
      </w:r>
      <w:r w:rsidR="006745C0" w:rsidRPr="00632A6F">
        <w:t>Option</w:t>
      </w:r>
      <w:r w:rsidRPr="00632A6F">
        <w:t xml:space="preserve">, this actor can query an Alert Aggregator for </w:t>
      </w:r>
      <w:r w:rsidR="00672505" w:rsidRPr="00632A6F">
        <w:t xml:space="preserve">details </w:t>
      </w:r>
      <w:r w:rsidRPr="00632A6F">
        <w:t>related to the dissemination</w:t>
      </w:r>
      <w:r w:rsidR="00C26E4E" w:rsidRPr="00632A6F">
        <w:t xml:space="preserve"> of this alert to the</w:t>
      </w:r>
      <w:r w:rsidR="00B16A7A" w:rsidRPr="00632A6F">
        <w:t xml:space="preserve"> intended</w:t>
      </w:r>
      <w:r w:rsidR="00C26E4E" w:rsidRPr="00632A6F">
        <w:t xml:space="preserve"> recipient</w:t>
      </w:r>
      <w:r w:rsidR="00B16A7A" w:rsidRPr="00632A6F">
        <w:t>(s</w:t>
      </w:r>
      <w:r w:rsidR="00CA45A2" w:rsidRPr="00632A6F">
        <w:t>).</w:t>
      </w:r>
    </w:p>
    <w:p w14:paraId="27884230" w14:textId="77777777" w:rsidR="00A206FC" w:rsidRPr="00632A6F" w:rsidRDefault="00F97219" w:rsidP="001D0EE9">
      <w:pPr>
        <w:pStyle w:val="BodyText"/>
      </w:pPr>
      <w:r w:rsidRPr="00632A6F">
        <w:t>The Alert Reporter</w:t>
      </w:r>
      <w:r w:rsidR="00B41A27" w:rsidRPr="00632A6F">
        <w:t xml:space="preserve"> may </w:t>
      </w:r>
      <w:r w:rsidR="00F73B72" w:rsidRPr="00632A6F">
        <w:t xml:space="preserve">receive </w:t>
      </w:r>
      <w:r w:rsidR="00B41A27" w:rsidRPr="00632A6F">
        <w:t xml:space="preserve">alerts from multiple sources </w:t>
      </w:r>
      <w:r w:rsidRPr="00632A6F">
        <w:t xml:space="preserve">and translate these alerts </w:t>
      </w:r>
      <w:r w:rsidR="00B41A27" w:rsidRPr="00632A6F">
        <w:t>as needed to make them interoperable with the A</w:t>
      </w:r>
      <w:r w:rsidR="00852D18" w:rsidRPr="00632A6F">
        <w:t xml:space="preserve">lert </w:t>
      </w:r>
      <w:r w:rsidR="003614CF" w:rsidRPr="00632A6F">
        <w:t>Aggregator</w:t>
      </w:r>
      <w:r w:rsidR="00B41A27" w:rsidRPr="00632A6F">
        <w:t>. It does not need to be the original source of the alert data</w:t>
      </w:r>
      <w:r w:rsidR="006C41D5" w:rsidRPr="00632A6F">
        <w:t xml:space="preserve">. </w:t>
      </w:r>
      <w:r w:rsidRPr="00632A6F">
        <w:t>The me</w:t>
      </w:r>
      <w:r w:rsidR="0058645B" w:rsidRPr="00632A6F">
        <w:t>ans by which an Alert Reporter</w:t>
      </w:r>
      <w:r w:rsidRPr="00632A6F">
        <w:t xml:space="preserve"> may receive alerts from other sources is out of scope of this profile.</w:t>
      </w:r>
    </w:p>
    <w:p w14:paraId="315FE728" w14:textId="51C52913" w:rsidR="00867C7F" w:rsidRPr="00632A6F" w:rsidRDefault="00867C7F" w:rsidP="001D0EE9">
      <w:pPr>
        <w:pStyle w:val="BodyText"/>
      </w:pPr>
      <w:r w:rsidRPr="00632A6F">
        <w:t xml:space="preserve">The </w:t>
      </w:r>
      <w:r w:rsidR="009C685E" w:rsidRPr="00632A6F">
        <w:t xml:space="preserve">Response </w:t>
      </w:r>
      <w:r w:rsidRPr="00632A6F">
        <w:t>message</w:t>
      </w:r>
      <w:r w:rsidR="003A1128" w:rsidRPr="00632A6F">
        <w:t xml:space="preserve"> </w:t>
      </w:r>
      <w:r w:rsidR="002630BE" w:rsidRPr="00632A6F">
        <w:t>of the Mobile Report Alert</w:t>
      </w:r>
      <w:r w:rsidRPr="00632A6F">
        <w:t xml:space="preserve"> [</w:t>
      </w:r>
      <w:r w:rsidR="00EA3CE8" w:rsidRPr="00632A6F">
        <w:t>ITI-84</w:t>
      </w:r>
      <w:r w:rsidRPr="00632A6F">
        <w:t>] and Query for Alert Status [</w:t>
      </w:r>
      <w:r w:rsidR="00677110" w:rsidRPr="00632A6F">
        <w:t>ITI-85</w:t>
      </w:r>
      <w:r w:rsidRPr="00632A6F">
        <w:t xml:space="preserve">] transactions </w:t>
      </w:r>
      <w:r w:rsidR="00403459" w:rsidRPr="00632A6F">
        <w:t>may</w:t>
      </w:r>
      <w:r w:rsidR="003748BD" w:rsidRPr="00632A6F">
        <w:t xml:space="preserve"> additionally</w:t>
      </w:r>
      <w:r w:rsidR="00403459" w:rsidRPr="00632A6F">
        <w:t xml:space="preserve"> </w:t>
      </w:r>
      <w:r w:rsidR="00C638C1" w:rsidRPr="00632A6F">
        <w:t>reference</w:t>
      </w:r>
      <w:r w:rsidRPr="00632A6F">
        <w:t xml:space="preserve"> </w:t>
      </w:r>
      <w:r w:rsidR="00DF4824" w:rsidRPr="00632A6F">
        <w:t>Fast Healthcare Interoperability Resources (</w:t>
      </w:r>
      <w:r w:rsidR="0004417E" w:rsidRPr="00632A6F">
        <w:t>FHIR</w:t>
      </w:r>
      <w:r w:rsidR="00E13290" w:rsidRPr="00632A6F">
        <w:rPr>
          <w:vertAlign w:val="superscript"/>
        </w:rPr>
        <w:t>®</w:t>
      </w:r>
      <w:r w:rsidR="00E13290" w:rsidRPr="003E0386">
        <w:rPr>
          <w:rStyle w:val="FootnoteReference"/>
        </w:rPr>
        <w:footnoteReference w:id="4"/>
      </w:r>
      <w:r w:rsidR="00DF4824" w:rsidRPr="003E0386">
        <w:t>)</w:t>
      </w:r>
      <w:r w:rsidR="006C41D5" w:rsidRPr="003E0386">
        <w:t xml:space="preserve">. </w:t>
      </w:r>
      <w:r w:rsidR="002E3EAF" w:rsidRPr="00632A6F">
        <w:t xml:space="preserve">An </w:t>
      </w:r>
      <w:r w:rsidRPr="00632A6F">
        <w:t xml:space="preserve">Alert </w:t>
      </w:r>
      <w:r w:rsidR="00E629F6" w:rsidRPr="00632A6F">
        <w:t>Aggregator</w:t>
      </w:r>
      <w:r w:rsidR="00B07D72" w:rsidRPr="00632A6F">
        <w:t>’s</w:t>
      </w:r>
      <w:r w:rsidRPr="00632A6F">
        <w:t xml:space="preserve"> response in these transactions </w:t>
      </w:r>
      <w:r w:rsidR="0043013E" w:rsidRPr="00632A6F">
        <w:t>may include</w:t>
      </w:r>
      <w:r w:rsidR="00B07D72" w:rsidRPr="00632A6F">
        <w:t xml:space="preserve"> </w:t>
      </w:r>
      <w:r w:rsidR="007F3D98" w:rsidRPr="00632A6F">
        <w:t xml:space="preserve">URL </w:t>
      </w:r>
      <w:r w:rsidRPr="00632A6F">
        <w:t xml:space="preserve">references to </w:t>
      </w:r>
      <w:r w:rsidR="00672505" w:rsidRPr="00632A6F">
        <w:t xml:space="preserve">FHIR </w:t>
      </w:r>
      <w:r w:rsidR="00672505" w:rsidRPr="00632A6F">
        <w:lastRenderedPageBreak/>
        <w:t>Resource</w:t>
      </w:r>
      <w:r w:rsidRPr="00632A6F">
        <w:t>s</w:t>
      </w:r>
      <w:r w:rsidR="006C41D5" w:rsidRPr="00632A6F">
        <w:t xml:space="preserve">. </w:t>
      </w:r>
      <w:r w:rsidRPr="00632A6F">
        <w:t xml:space="preserve">Such referenced resources could include, </w:t>
      </w:r>
      <w:r w:rsidR="00BE3B76" w:rsidRPr="00632A6F">
        <w:t>but</w:t>
      </w:r>
      <w:r w:rsidRPr="00632A6F">
        <w:t xml:space="preserve"> </w:t>
      </w:r>
      <w:r w:rsidR="00B45AAD" w:rsidRPr="00632A6F">
        <w:t xml:space="preserve">are </w:t>
      </w:r>
      <w:r w:rsidRPr="00632A6F">
        <w:t>not limited to</w:t>
      </w:r>
      <w:r w:rsidR="00157F7F" w:rsidRPr="00632A6F">
        <w:t xml:space="preserve"> </w:t>
      </w:r>
      <w:r w:rsidR="00BA1F69" w:rsidRPr="00632A6F">
        <w:t>P</w:t>
      </w:r>
      <w:r w:rsidR="00157F7F" w:rsidRPr="00632A6F">
        <w:t>ractitioner</w:t>
      </w:r>
      <w:r w:rsidR="00B01100" w:rsidRPr="00632A6F">
        <w:t>,</w:t>
      </w:r>
      <w:r w:rsidR="00157F7F" w:rsidRPr="00632A6F">
        <w:t xml:space="preserve"> </w:t>
      </w:r>
      <w:r w:rsidR="00BA1F69" w:rsidRPr="00632A6F">
        <w:t>P</w:t>
      </w:r>
      <w:r w:rsidR="00157F7F" w:rsidRPr="00632A6F">
        <w:t xml:space="preserve">atient, </w:t>
      </w:r>
      <w:r w:rsidR="00BA1F69" w:rsidRPr="00632A6F">
        <w:t>G</w:t>
      </w:r>
      <w:r w:rsidR="00157F7F" w:rsidRPr="00632A6F">
        <w:t xml:space="preserve">roup, </w:t>
      </w:r>
      <w:r w:rsidR="00A71A14" w:rsidRPr="00632A6F">
        <w:t xml:space="preserve">Organization, Device </w:t>
      </w:r>
      <w:r w:rsidR="00157F7F" w:rsidRPr="00632A6F">
        <w:t xml:space="preserve">and </w:t>
      </w:r>
      <w:r w:rsidR="00BA1F69" w:rsidRPr="00632A6F">
        <w:t>L</w:t>
      </w:r>
      <w:r w:rsidR="00157F7F" w:rsidRPr="00632A6F">
        <w:t>ocation</w:t>
      </w:r>
      <w:r w:rsidR="006C41D5" w:rsidRPr="00632A6F">
        <w:t xml:space="preserve">. </w:t>
      </w:r>
      <w:r w:rsidRPr="00632A6F">
        <w:t xml:space="preserve">In such an instance, an Alert Reporter may </w:t>
      </w:r>
      <w:r w:rsidR="007F3D98" w:rsidRPr="00632A6F">
        <w:t xml:space="preserve">need to </w:t>
      </w:r>
      <w:r w:rsidRPr="00632A6F">
        <w:t>resolve</w:t>
      </w:r>
      <w:r w:rsidR="007F3D98" w:rsidRPr="00632A6F">
        <w:t xml:space="preserve"> </w:t>
      </w:r>
      <w:r w:rsidR="00C553D1" w:rsidRPr="00632A6F">
        <w:t xml:space="preserve">the </w:t>
      </w:r>
      <w:r w:rsidR="0081284F" w:rsidRPr="00632A6F">
        <w:t xml:space="preserve">URL reference </w:t>
      </w:r>
      <w:r w:rsidRPr="00632A6F">
        <w:t>to obtain any needed data</w:t>
      </w:r>
      <w:r w:rsidR="00C94F55" w:rsidRPr="00632A6F">
        <w:t xml:space="preserve">. </w:t>
      </w:r>
      <w:r w:rsidR="008A2263" w:rsidRPr="00632A6F">
        <w:t>See ITI TF-2x: Appendix Z.5 for details.</w:t>
      </w:r>
    </w:p>
    <w:p w14:paraId="4733BA74" w14:textId="77777777" w:rsidR="00B41A27" w:rsidRPr="00632A6F" w:rsidRDefault="003D4146" w:rsidP="00B41A27">
      <w:pPr>
        <w:pStyle w:val="Heading4"/>
        <w:numPr>
          <w:ilvl w:val="0"/>
          <w:numId w:val="0"/>
        </w:numPr>
        <w:rPr>
          <w:noProof w:val="0"/>
        </w:rPr>
      </w:pPr>
      <w:bookmarkStart w:id="146" w:name="_Toc420424004"/>
      <w:bookmarkStart w:id="147" w:name="_Toc16689716"/>
      <w:r w:rsidRPr="00632A6F">
        <w:rPr>
          <w:noProof w:val="0"/>
        </w:rPr>
        <w:t>42</w:t>
      </w:r>
      <w:r w:rsidR="00B41A27" w:rsidRPr="00632A6F">
        <w:rPr>
          <w:noProof w:val="0"/>
        </w:rPr>
        <w:t xml:space="preserve">.1.1.2 </w:t>
      </w:r>
      <w:bookmarkEnd w:id="145"/>
      <w:r w:rsidR="00B41A27" w:rsidRPr="00632A6F">
        <w:rPr>
          <w:noProof w:val="0"/>
        </w:rPr>
        <w:t xml:space="preserve">Alert </w:t>
      </w:r>
      <w:r w:rsidR="003614CF" w:rsidRPr="00632A6F">
        <w:rPr>
          <w:noProof w:val="0"/>
        </w:rPr>
        <w:t>Aggregator</w:t>
      </w:r>
      <w:bookmarkEnd w:id="146"/>
      <w:bookmarkEnd w:id="147"/>
    </w:p>
    <w:p w14:paraId="2684D493" w14:textId="5BF27584" w:rsidR="0057189A" w:rsidRPr="00632A6F" w:rsidRDefault="00F97219" w:rsidP="0057189A">
      <w:pPr>
        <w:pStyle w:val="BodyText"/>
      </w:pPr>
      <w:r w:rsidRPr="00632A6F">
        <w:t xml:space="preserve">The Alert </w:t>
      </w:r>
      <w:r w:rsidR="003614CF" w:rsidRPr="00632A6F">
        <w:t>Aggregator</w:t>
      </w:r>
      <w:r w:rsidRPr="00632A6F">
        <w:t xml:space="preserve"> </w:t>
      </w:r>
      <w:r w:rsidR="00845CAB" w:rsidRPr="00632A6F">
        <w:t>receives alerts from the A</w:t>
      </w:r>
      <w:r w:rsidR="00E91B9B" w:rsidRPr="00632A6F">
        <w:t xml:space="preserve">lert </w:t>
      </w:r>
      <w:r w:rsidR="00845CAB" w:rsidRPr="00632A6F">
        <w:t>R</w:t>
      </w:r>
      <w:r w:rsidR="00E91B9B" w:rsidRPr="00632A6F">
        <w:t>eporter</w:t>
      </w:r>
      <w:r w:rsidR="00C02D89" w:rsidRPr="00632A6F">
        <w:t xml:space="preserve"> via the Mobile Report Alert [</w:t>
      </w:r>
      <w:r w:rsidR="00EA3CE8" w:rsidRPr="00632A6F">
        <w:t>ITI-84</w:t>
      </w:r>
      <w:r w:rsidR="00C02D89" w:rsidRPr="00632A6F">
        <w:t>] transaction</w:t>
      </w:r>
      <w:r w:rsidR="006C41D5" w:rsidRPr="00632A6F">
        <w:t xml:space="preserve">. </w:t>
      </w:r>
      <w:r w:rsidR="00DF414B" w:rsidRPr="00632A6F">
        <w:t xml:space="preserve">The Alert Aggregator uses recipient information from the alert reporter to determine the contact information for that recipient. </w:t>
      </w:r>
      <w:r w:rsidR="00C02D89" w:rsidRPr="00632A6F">
        <w:t>The A</w:t>
      </w:r>
      <w:r w:rsidR="00142D4D" w:rsidRPr="00632A6F">
        <w:t>lert Aggregator may then manage</w:t>
      </w:r>
      <w:r w:rsidR="00C02D89" w:rsidRPr="00632A6F">
        <w:t xml:space="preserve"> these alerts according to the required </w:t>
      </w:r>
      <w:r w:rsidR="006F22BF" w:rsidRPr="00632A6F">
        <w:t>jurisdiction</w:t>
      </w:r>
      <w:r w:rsidR="00A44BF4" w:rsidRPr="00632A6F">
        <w:t>-</w:t>
      </w:r>
      <w:r w:rsidR="006F22BF" w:rsidRPr="00632A6F">
        <w:t xml:space="preserve">defined </w:t>
      </w:r>
      <w:r w:rsidR="00C02D89" w:rsidRPr="00632A6F">
        <w:t>business context, for example dispatching them onto a communications platfor</w:t>
      </w:r>
      <w:r w:rsidR="00CA0D28" w:rsidRPr="00632A6F">
        <w:t>m for delivery to an intended recipient</w:t>
      </w:r>
      <w:r w:rsidR="00845CAB" w:rsidRPr="00632A6F">
        <w:t>.</w:t>
      </w:r>
    </w:p>
    <w:p w14:paraId="50DBDC79" w14:textId="4DB8743E" w:rsidR="0057189A" w:rsidRPr="00632A6F" w:rsidRDefault="00C02D89" w:rsidP="001D0EE9">
      <w:pPr>
        <w:pStyle w:val="BodyText"/>
      </w:pPr>
      <w:r w:rsidRPr="00632A6F">
        <w:t xml:space="preserve">The </w:t>
      </w:r>
      <w:r w:rsidR="0057189A" w:rsidRPr="00632A6F">
        <w:t xml:space="preserve">Alert Aggregator may </w:t>
      </w:r>
      <w:r w:rsidRPr="00632A6F">
        <w:t xml:space="preserve">optionally </w:t>
      </w:r>
      <w:r w:rsidR="0057189A" w:rsidRPr="00632A6F">
        <w:t xml:space="preserve">collect </w:t>
      </w:r>
      <w:r w:rsidR="00672505" w:rsidRPr="00632A6F">
        <w:t xml:space="preserve">details </w:t>
      </w:r>
      <w:r w:rsidR="0057189A" w:rsidRPr="00632A6F">
        <w:t xml:space="preserve">related to the dissemination of the alert, for example under the Disseminate and Report </w:t>
      </w:r>
      <w:r w:rsidR="004B21E3" w:rsidRPr="00632A6F">
        <w:t xml:space="preserve">Alert </w:t>
      </w:r>
      <w:r w:rsidR="0057189A" w:rsidRPr="00632A6F">
        <w:t xml:space="preserve">Status </w:t>
      </w:r>
      <w:r w:rsidR="006745C0" w:rsidRPr="00632A6F">
        <w:t>Option</w:t>
      </w:r>
      <w:r w:rsidR="006C41D5" w:rsidRPr="00632A6F">
        <w:t xml:space="preserve">. </w:t>
      </w:r>
      <w:r w:rsidR="0057189A" w:rsidRPr="00632A6F">
        <w:t xml:space="preserve">The Alert Aggregator makes queries against these dissemination </w:t>
      </w:r>
      <w:r w:rsidR="0086587B" w:rsidRPr="00632A6F">
        <w:t xml:space="preserve">details </w:t>
      </w:r>
      <w:r w:rsidR="0057189A" w:rsidRPr="00632A6F">
        <w:t>available via the Query for Alert Status [</w:t>
      </w:r>
      <w:r w:rsidR="00677110" w:rsidRPr="00632A6F">
        <w:t>ITI-85</w:t>
      </w:r>
      <w:r w:rsidR="0057189A" w:rsidRPr="00632A6F">
        <w:t>] transaction.</w:t>
      </w:r>
    </w:p>
    <w:p w14:paraId="0DCA7E17" w14:textId="35B3FFA7" w:rsidR="00934FFF" w:rsidRPr="00632A6F" w:rsidRDefault="00867C7F" w:rsidP="00770FA1">
      <w:pPr>
        <w:pStyle w:val="BodyText"/>
      </w:pPr>
      <w:r w:rsidRPr="00632A6F">
        <w:t>The</w:t>
      </w:r>
      <w:r w:rsidR="00124423" w:rsidRPr="00632A6F">
        <w:t xml:space="preserve"> </w:t>
      </w:r>
      <w:r w:rsidR="008315C3" w:rsidRPr="00632A6F">
        <w:t>R</w:t>
      </w:r>
      <w:r w:rsidR="00124423" w:rsidRPr="00632A6F">
        <w:t>esponse</w:t>
      </w:r>
      <w:r w:rsidR="00403459" w:rsidRPr="00632A6F">
        <w:t xml:space="preserve"> message</w:t>
      </w:r>
      <w:r w:rsidRPr="00632A6F">
        <w:t xml:space="preserve"> of the Mobile Report Alert [</w:t>
      </w:r>
      <w:r w:rsidR="00EA3CE8" w:rsidRPr="00632A6F">
        <w:t>ITI-84</w:t>
      </w:r>
      <w:r w:rsidRPr="00632A6F">
        <w:t>] and Query for Alert Status [</w:t>
      </w:r>
      <w:r w:rsidR="00677110" w:rsidRPr="00632A6F">
        <w:t>ITI-85</w:t>
      </w:r>
      <w:r w:rsidRPr="00632A6F">
        <w:t xml:space="preserve">] transactions </w:t>
      </w:r>
      <w:r w:rsidR="00403459" w:rsidRPr="00632A6F">
        <w:t xml:space="preserve">may </w:t>
      </w:r>
      <w:r w:rsidR="00B91993" w:rsidRPr="00632A6F">
        <w:t>utilize</w:t>
      </w:r>
      <w:r w:rsidRPr="00632A6F">
        <w:t xml:space="preserve"> </w:t>
      </w:r>
      <w:r w:rsidR="00672505" w:rsidRPr="00632A6F">
        <w:t>FHIR Resource</w:t>
      </w:r>
      <w:r w:rsidR="009F3162" w:rsidRPr="00632A6F">
        <w:t>s</w:t>
      </w:r>
      <w:r w:rsidR="006C41D5" w:rsidRPr="00632A6F">
        <w:t xml:space="preserve">. </w:t>
      </w:r>
    </w:p>
    <w:p w14:paraId="2C53FA25" w14:textId="35EA1279" w:rsidR="00D41CC2" w:rsidRPr="00632A6F" w:rsidRDefault="00326905" w:rsidP="00BE3B76">
      <w:pPr>
        <w:pStyle w:val="BodyText"/>
      </w:pPr>
      <w:r w:rsidRPr="00632A6F">
        <w:t xml:space="preserve">When </w:t>
      </w:r>
      <w:r w:rsidR="008B1BE0" w:rsidRPr="00632A6F">
        <w:t xml:space="preserve">the Alert Aggregator </w:t>
      </w:r>
      <w:r w:rsidR="00934FFF" w:rsidRPr="00632A6F">
        <w:t xml:space="preserve">includes a </w:t>
      </w:r>
      <w:r w:rsidR="009C7C70" w:rsidRPr="00632A6F">
        <w:t>r</w:t>
      </w:r>
      <w:r w:rsidR="002C09F0" w:rsidRPr="00632A6F">
        <w:t>eference, the Alert Agg</w:t>
      </w:r>
      <w:r w:rsidR="00934FFF" w:rsidRPr="00632A6F">
        <w:t>r</w:t>
      </w:r>
      <w:r w:rsidR="002C09F0" w:rsidRPr="00632A6F">
        <w:t>e</w:t>
      </w:r>
      <w:r w:rsidR="00934FFF" w:rsidRPr="00632A6F">
        <w:t xml:space="preserve">gator </w:t>
      </w:r>
      <w:r w:rsidR="008B1BE0" w:rsidRPr="00632A6F">
        <w:t>ensure</w:t>
      </w:r>
      <w:r w:rsidR="00E07ED3" w:rsidRPr="00632A6F">
        <w:t>s</w:t>
      </w:r>
      <w:r w:rsidR="008B1BE0" w:rsidRPr="00632A6F">
        <w:t xml:space="preserve"> that the </w:t>
      </w:r>
      <w:r w:rsidR="0017572C" w:rsidRPr="00632A6F">
        <w:t xml:space="preserve">reference </w:t>
      </w:r>
      <w:r w:rsidR="008B1BE0" w:rsidRPr="00632A6F">
        <w:t xml:space="preserve">resolves to the </w:t>
      </w:r>
      <w:r w:rsidR="001A5AE6" w:rsidRPr="00632A6F">
        <w:t>intended</w:t>
      </w:r>
      <w:r w:rsidR="00BE3B76" w:rsidRPr="00632A6F">
        <w:t xml:space="preserve"> </w:t>
      </w:r>
      <w:r w:rsidR="00672505" w:rsidRPr="00632A6F">
        <w:t>FHIR Resource</w:t>
      </w:r>
      <w:r w:rsidR="006C41D5" w:rsidRPr="00632A6F">
        <w:t xml:space="preserve">. </w:t>
      </w:r>
      <w:r w:rsidR="00867C7F" w:rsidRPr="00632A6F">
        <w:t>Such referenced resources could</w:t>
      </w:r>
      <w:r w:rsidR="00157F7F" w:rsidRPr="00632A6F">
        <w:t xml:space="preserve"> include, but </w:t>
      </w:r>
      <w:r w:rsidR="00B45AAD" w:rsidRPr="00632A6F">
        <w:t>are not</w:t>
      </w:r>
      <w:r w:rsidR="00157F7F" w:rsidRPr="00632A6F">
        <w:t xml:space="preserve"> limited to</w:t>
      </w:r>
      <w:r w:rsidR="00867C7F" w:rsidRPr="00632A6F">
        <w:t xml:space="preserve"> </w:t>
      </w:r>
      <w:r w:rsidR="00BA1F69" w:rsidRPr="00632A6F">
        <w:t>P</w:t>
      </w:r>
      <w:r w:rsidR="00867C7F" w:rsidRPr="00632A6F">
        <w:t>ractitioner,</w:t>
      </w:r>
      <w:r w:rsidR="00DE4781" w:rsidRPr="00632A6F">
        <w:t xml:space="preserve"> </w:t>
      </w:r>
      <w:r w:rsidR="00BA1F69" w:rsidRPr="00632A6F">
        <w:t>P</w:t>
      </w:r>
      <w:r w:rsidR="00867C7F" w:rsidRPr="00632A6F">
        <w:t>atient,</w:t>
      </w:r>
      <w:r w:rsidR="00157F7F" w:rsidRPr="00632A6F">
        <w:t xml:space="preserve"> </w:t>
      </w:r>
      <w:r w:rsidR="00BA1F69" w:rsidRPr="00632A6F">
        <w:t>G</w:t>
      </w:r>
      <w:r w:rsidR="00867C7F" w:rsidRPr="00632A6F">
        <w:t xml:space="preserve">roup, </w:t>
      </w:r>
      <w:r w:rsidR="00DE4781" w:rsidRPr="00632A6F">
        <w:t>Organization, Device</w:t>
      </w:r>
      <w:r w:rsidR="00157F7F" w:rsidRPr="00632A6F">
        <w:rPr>
          <w:rStyle w:val="XMLname"/>
        </w:rPr>
        <w:t xml:space="preserve"> </w:t>
      </w:r>
      <w:r w:rsidR="00867C7F" w:rsidRPr="00632A6F">
        <w:t xml:space="preserve">and </w:t>
      </w:r>
      <w:r w:rsidR="00BA1F69" w:rsidRPr="00632A6F">
        <w:t>L</w:t>
      </w:r>
      <w:r w:rsidR="00867C7F" w:rsidRPr="00632A6F">
        <w:t>ocation</w:t>
      </w:r>
      <w:r w:rsidR="006C41D5" w:rsidRPr="00632A6F">
        <w:t xml:space="preserve">. </w:t>
      </w:r>
    </w:p>
    <w:p w14:paraId="2CB0235A" w14:textId="77777777" w:rsidR="00B45AAD" w:rsidRPr="00632A6F" w:rsidRDefault="006C41D5" w:rsidP="00B45AAD">
      <w:pPr>
        <w:pStyle w:val="Heading2"/>
        <w:numPr>
          <w:ilvl w:val="0"/>
          <w:numId w:val="0"/>
        </w:numPr>
        <w:rPr>
          <w:noProof w:val="0"/>
        </w:rPr>
      </w:pPr>
      <w:bookmarkStart w:id="148" w:name="_Toc345074655"/>
      <w:bookmarkStart w:id="149" w:name="_Toc16689717"/>
      <w:bookmarkStart w:id="150" w:name="_Toc278195699"/>
      <w:bookmarkStart w:id="151" w:name="_Toc278195741"/>
      <w:bookmarkStart w:id="152" w:name="_Toc278195783"/>
      <w:bookmarkStart w:id="153" w:name="_Toc278195825"/>
      <w:bookmarkStart w:id="154" w:name="_Toc278195867"/>
      <w:bookmarkStart w:id="155" w:name="_Toc278195993"/>
      <w:bookmarkStart w:id="156" w:name="_Toc278196151"/>
      <w:bookmarkStart w:id="157" w:name="_Toc37034636"/>
      <w:bookmarkStart w:id="158" w:name="_Toc38846114"/>
      <w:bookmarkStart w:id="159" w:name="_Toc504625757"/>
      <w:bookmarkStart w:id="160" w:name="_Toc530206510"/>
      <w:bookmarkStart w:id="161" w:name="_Toc1388430"/>
      <w:bookmarkStart w:id="162" w:name="_Toc1388584"/>
      <w:bookmarkStart w:id="163" w:name="_Toc1456611"/>
      <w:bookmarkEnd w:id="134"/>
      <w:bookmarkEnd w:id="135"/>
      <w:bookmarkEnd w:id="136"/>
      <w:bookmarkEnd w:id="137"/>
      <w:bookmarkEnd w:id="138"/>
      <w:bookmarkEnd w:id="139"/>
      <w:bookmarkEnd w:id="140"/>
      <w:r w:rsidRPr="00632A6F">
        <w:rPr>
          <w:noProof w:val="0"/>
        </w:rPr>
        <w:t>42</w:t>
      </w:r>
      <w:r w:rsidR="00B45AAD" w:rsidRPr="00632A6F">
        <w:rPr>
          <w:noProof w:val="0"/>
        </w:rPr>
        <w:t>.2 mACM Actor Options</w:t>
      </w:r>
      <w:bookmarkEnd w:id="148"/>
      <w:bookmarkEnd w:id="149"/>
    </w:p>
    <w:p w14:paraId="7C48F93A" w14:textId="77777777" w:rsidR="00B15DF4" w:rsidRPr="00632A6F" w:rsidRDefault="00B51EA1" w:rsidP="00B51EA1">
      <w:pPr>
        <w:pStyle w:val="BodyText"/>
      </w:pPr>
      <w:r w:rsidRPr="00632A6F">
        <w:t xml:space="preserve">Options that may be selected for each actor in this profile, if any, are listed in the </w:t>
      </w:r>
      <w:r w:rsidR="00502B6B" w:rsidRPr="00632A6F">
        <w:t>Table</w:t>
      </w:r>
      <w:r w:rsidRPr="00632A6F">
        <w:t xml:space="preserve"> </w:t>
      </w:r>
      <w:r w:rsidR="003D4146" w:rsidRPr="00632A6F">
        <w:t>42</w:t>
      </w:r>
      <w:r w:rsidRPr="00632A6F">
        <w:t>.2-1. Dependencies between options when applicable are specified in notes.</w:t>
      </w:r>
    </w:p>
    <w:p w14:paraId="63DB3A25" w14:textId="77777777" w:rsidR="00B51EA1" w:rsidRPr="00632A6F" w:rsidRDefault="00B51EA1" w:rsidP="00B51EA1">
      <w:pPr>
        <w:pStyle w:val="TableTitle"/>
      </w:pPr>
      <w:r w:rsidRPr="00632A6F">
        <w:t xml:space="preserve">Table </w:t>
      </w:r>
      <w:r w:rsidR="003D4146" w:rsidRPr="00632A6F">
        <w:t>42</w:t>
      </w:r>
      <w:r w:rsidRPr="00632A6F">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32A6F" w14:paraId="0DB02F49" w14:textId="77777777" w:rsidTr="00322A4C">
        <w:trPr>
          <w:cantSplit/>
          <w:tblHeader/>
          <w:jc w:val="center"/>
        </w:trPr>
        <w:tc>
          <w:tcPr>
            <w:tcW w:w="2891" w:type="dxa"/>
            <w:shd w:val="pct15" w:color="auto" w:fill="FFFFFF"/>
          </w:tcPr>
          <w:p w14:paraId="6C528032" w14:textId="77777777" w:rsidR="00B51EA1" w:rsidRPr="00632A6F" w:rsidRDefault="00B51EA1" w:rsidP="00322A4C">
            <w:pPr>
              <w:pStyle w:val="TableEntryHeader"/>
            </w:pPr>
            <w:r w:rsidRPr="00632A6F">
              <w:t>Actor</w:t>
            </w:r>
          </w:p>
        </w:tc>
        <w:tc>
          <w:tcPr>
            <w:tcW w:w="3130" w:type="dxa"/>
            <w:shd w:val="pct15" w:color="auto" w:fill="FFFFFF"/>
          </w:tcPr>
          <w:p w14:paraId="340CE770" w14:textId="77777777" w:rsidR="00B51EA1" w:rsidRPr="00632A6F" w:rsidRDefault="00B51EA1" w:rsidP="00322A4C">
            <w:pPr>
              <w:pStyle w:val="TableEntryHeader"/>
            </w:pPr>
            <w:r w:rsidRPr="00632A6F">
              <w:t>Option Name</w:t>
            </w:r>
          </w:p>
        </w:tc>
        <w:tc>
          <w:tcPr>
            <w:tcW w:w="3438" w:type="dxa"/>
            <w:shd w:val="pct15" w:color="auto" w:fill="FFFFFF"/>
          </w:tcPr>
          <w:p w14:paraId="19CDF802" w14:textId="13C590B3" w:rsidR="00B51EA1" w:rsidRPr="00632A6F" w:rsidRDefault="00B51EA1">
            <w:pPr>
              <w:pStyle w:val="TableEntryHeader"/>
              <w:rPr>
                <w:rFonts w:ascii="Times New Roman" w:hAnsi="Times New Roman"/>
                <w:b w:val="0"/>
                <w:i/>
              </w:rPr>
            </w:pPr>
            <w:r w:rsidRPr="00632A6F">
              <w:t>Reference</w:t>
            </w:r>
          </w:p>
        </w:tc>
      </w:tr>
      <w:tr w:rsidR="002C228B" w:rsidRPr="00632A6F" w14:paraId="20D81ACE" w14:textId="77777777" w:rsidTr="00D70C8A">
        <w:trPr>
          <w:cantSplit/>
          <w:jc w:val="center"/>
        </w:trPr>
        <w:tc>
          <w:tcPr>
            <w:tcW w:w="2891" w:type="dxa"/>
          </w:tcPr>
          <w:p w14:paraId="3B12ACBB" w14:textId="77777777" w:rsidR="002C228B" w:rsidRPr="00632A6F" w:rsidRDefault="002C228B" w:rsidP="00985BF1">
            <w:pPr>
              <w:pStyle w:val="TableEntry"/>
            </w:pPr>
            <w:r w:rsidRPr="00632A6F">
              <w:t>Alert Reporter</w:t>
            </w:r>
          </w:p>
        </w:tc>
        <w:tc>
          <w:tcPr>
            <w:tcW w:w="3130" w:type="dxa"/>
          </w:tcPr>
          <w:p w14:paraId="56795806" w14:textId="1D4CF1DB" w:rsidR="002C228B" w:rsidRPr="00632A6F" w:rsidRDefault="002C228B">
            <w:pPr>
              <w:pStyle w:val="TableEntry"/>
            </w:pPr>
            <w:r w:rsidRPr="00632A6F">
              <w:t>Query for Alert Status</w:t>
            </w:r>
          </w:p>
        </w:tc>
        <w:tc>
          <w:tcPr>
            <w:tcW w:w="3438" w:type="dxa"/>
          </w:tcPr>
          <w:p w14:paraId="0832D312" w14:textId="4A093C7A"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.2.1</w:t>
            </w:r>
          </w:p>
        </w:tc>
      </w:tr>
      <w:tr w:rsidR="002C228B" w:rsidRPr="00632A6F" w14:paraId="240E56DC" w14:textId="77777777" w:rsidTr="00322A4C">
        <w:trPr>
          <w:cantSplit/>
          <w:trHeight w:val="332"/>
          <w:jc w:val="center"/>
        </w:trPr>
        <w:tc>
          <w:tcPr>
            <w:tcW w:w="2891" w:type="dxa"/>
          </w:tcPr>
          <w:p w14:paraId="1D890C55" w14:textId="77777777" w:rsidR="002C228B" w:rsidRPr="00632A6F" w:rsidRDefault="002C228B" w:rsidP="002C228B">
            <w:pPr>
              <w:pStyle w:val="TableEntry"/>
            </w:pPr>
            <w:r w:rsidRPr="00632A6F">
              <w:t>Alert Aggregator</w:t>
            </w:r>
          </w:p>
        </w:tc>
        <w:tc>
          <w:tcPr>
            <w:tcW w:w="3130" w:type="dxa"/>
          </w:tcPr>
          <w:p w14:paraId="2DAAD4E6" w14:textId="2BE71555" w:rsidR="002C228B" w:rsidRPr="00632A6F" w:rsidRDefault="002C228B">
            <w:pPr>
              <w:pStyle w:val="TableEntry"/>
            </w:pPr>
            <w:r w:rsidRPr="00632A6F">
              <w:t>Disseminate and Report Alert Status</w:t>
            </w:r>
          </w:p>
        </w:tc>
        <w:tc>
          <w:tcPr>
            <w:tcW w:w="3438" w:type="dxa"/>
          </w:tcPr>
          <w:p w14:paraId="0DB641FE" w14:textId="5F6202D7"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.2.2</w:t>
            </w:r>
          </w:p>
        </w:tc>
      </w:tr>
    </w:tbl>
    <w:p w14:paraId="5527087E" w14:textId="77777777" w:rsidR="00B51EA1" w:rsidRPr="00632A6F" w:rsidRDefault="003D4146" w:rsidP="00B51EA1">
      <w:pPr>
        <w:pStyle w:val="Heading3"/>
        <w:numPr>
          <w:ilvl w:val="0"/>
          <w:numId w:val="0"/>
        </w:numPr>
        <w:ind w:left="720" w:hanging="720"/>
        <w:rPr>
          <w:noProof w:val="0"/>
        </w:rPr>
      </w:pPr>
      <w:bookmarkStart w:id="164" w:name="_Toc278195698"/>
      <w:bookmarkStart w:id="165" w:name="_Toc278195740"/>
      <w:bookmarkStart w:id="166" w:name="_Toc278195782"/>
      <w:bookmarkStart w:id="167" w:name="_Toc278195824"/>
      <w:bookmarkStart w:id="168" w:name="_Toc278195866"/>
      <w:bookmarkStart w:id="169" w:name="_Toc278195992"/>
      <w:bookmarkStart w:id="170" w:name="_Toc278196150"/>
      <w:bookmarkStart w:id="171" w:name="_Toc420424006"/>
      <w:bookmarkStart w:id="172" w:name="_Toc16689718"/>
      <w:r w:rsidRPr="00632A6F">
        <w:rPr>
          <w:noProof w:val="0"/>
        </w:rPr>
        <w:t>42</w:t>
      </w:r>
      <w:r w:rsidR="00B51EA1" w:rsidRPr="00632A6F">
        <w:rPr>
          <w:noProof w:val="0"/>
        </w:rPr>
        <w:t xml:space="preserve">.2.1 </w:t>
      </w:r>
      <w:bookmarkEnd w:id="164"/>
      <w:bookmarkEnd w:id="165"/>
      <w:bookmarkEnd w:id="166"/>
      <w:bookmarkEnd w:id="167"/>
      <w:bookmarkEnd w:id="168"/>
      <w:bookmarkEnd w:id="169"/>
      <w:bookmarkEnd w:id="170"/>
      <w:r w:rsidR="00B51EA1" w:rsidRPr="00632A6F">
        <w:rPr>
          <w:noProof w:val="0"/>
        </w:rPr>
        <w:t>Query for Alert Status Option</w:t>
      </w:r>
      <w:bookmarkEnd w:id="171"/>
      <w:bookmarkEnd w:id="172"/>
    </w:p>
    <w:p w14:paraId="557DAA0E" w14:textId="4E13C8DF" w:rsidR="00F54C2A" w:rsidRPr="00632A6F" w:rsidRDefault="00B51EA1" w:rsidP="001D0EE9">
      <w:pPr>
        <w:pStyle w:val="BodyText"/>
      </w:pPr>
      <w:r w:rsidRPr="00632A6F">
        <w:t xml:space="preserve">The Query for Alert Status </w:t>
      </w:r>
      <w:r w:rsidR="00624F6A" w:rsidRPr="00632A6F">
        <w:t>Option</w:t>
      </w:r>
      <w:r w:rsidRPr="00632A6F">
        <w:t xml:space="preserve"> </w:t>
      </w:r>
      <w:r w:rsidR="00B703E5" w:rsidRPr="00632A6F">
        <w:t>enables an Alert Reporter to</w:t>
      </w:r>
      <w:r w:rsidRPr="00632A6F">
        <w:t xml:space="preserve"> </w:t>
      </w:r>
      <w:r w:rsidR="00A44BF4" w:rsidRPr="00632A6F">
        <w:t xml:space="preserve">retrieve </w:t>
      </w:r>
      <w:r w:rsidRPr="00632A6F">
        <w:t>feedback on the current status of the alert</w:t>
      </w:r>
      <w:r w:rsidR="002721EA" w:rsidRPr="00632A6F">
        <w:t xml:space="preserve">. </w:t>
      </w:r>
      <w:r w:rsidRPr="00632A6F">
        <w:t>This option support</w:t>
      </w:r>
      <w:r w:rsidR="00B703E5" w:rsidRPr="00632A6F">
        <w:t>s</w:t>
      </w:r>
      <w:r w:rsidRPr="00632A6F">
        <w:t xml:space="preserve"> ana</w:t>
      </w:r>
      <w:r w:rsidR="004A4B47" w:rsidRPr="00632A6F">
        <w:t>lytics on the delivery status</w:t>
      </w:r>
      <w:r w:rsidRPr="00632A6F">
        <w:t xml:space="preserve"> </w:t>
      </w:r>
      <w:r w:rsidR="00B703E5" w:rsidRPr="00632A6F">
        <w:t>and</w:t>
      </w:r>
      <w:r w:rsidRPr="00632A6F">
        <w:t xml:space="preserve"> provide</w:t>
      </w:r>
      <w:r w:rsidR="00B703E5" w:rsidRPr="00632A6F">
        <w:t>s</w:t>
      </w:r>
      <w:r w:rsidRPr="00632A6F">
        <w:t xml:space="preserve"> feedback capabilities for </w:t>
      </w:r>
      <w:r w:rsidR="0074044F" w:rsidRPr="00632A6F">
        <w:t xml:space="preserve">other </w:t>
      </w:r>
      <w:r w:rsidRPr="00632A6F">
        <w:t>business processes that an Alert Reporter implement</w:t>
      </w:r>
      <w:r w:rsidR="00B703E5" w:rsidRPr="00632A6F">
        <w:t>s</w:t>
      </w:r>
      <w:r w:rsidR="002721EA" w:rsidRPr="00632A6F">
        <w:t xml:space="preserve">. </w:t>
      </w:r>
    </w:p>
    <w:p w14:paraId="50F1C496" w14:textId="77777777" w:rsidR="00F54C2A" w:rsidRPr="00632A6F" w:rsidRDefault="00AC105B" w:rsidP="001D0EE9">
      <w:pPr>
        <w:pStyle w:val="BodyText"/>
      </w:pPr>
      <w:r w:rsidRPr="00632A6F">
        <w:t xml:space="preserve">An </w:t>
      </w:r>
      <w:r w:rsidR="00341B8A" w:rsidRPr="00632A6F">
        <w:t>Alert Aggregator may collect</w:t>
      </w:r>
      <w:r w:rsidRPr="00632A6F">
        <w:t xml:space="preserve"> and make available for querying the information related to the dissemination of an alert, either through the Disseminate and Report Alert Status </w:t>
      </w:r>
      <w:r w:rsidR="006745C0" w:rsidRPr="00632A6F">
        <w:t>Option</w:t>
      </w:r>
      <w:r w:rsidRPr="00632A6F">
        <w:t>, or through other means</w:t>
      </w:r>
      <w:r w:rsidR="0086587B" w:rsidRPr="00632A6F">
        <w:t>,</w:t>
      </w:r>
      <w:r w:rsidRPr="00632A6F">
        <w:t xml:space="preserve"> which are out of scope of this profile.</w:t>
      </w:r>
    </w:p>
    <w:p w14:paraId="660F7EBD" w14:textId="7833EF65" w:rsidR="00B51EA1" w:rsidRPr="00632A6F" w:rsidRDefault="00B51EA1" w:rsidP="001D0EE9">
      <w:pPr>
        <w:pStyle w:val="BodyText"/>
      </w:pPr>
      <w:r w:rsidRPr="00632A6F">
        <w:t xml:space="preserve">An Alert Reporter </w:t>
      </w:r>
      <w:r w:rsidR="00074577" w:rsidRPr="00632A6F">
        <w:t xml:space="preserve">that </w:t>
      </w:r>
      <w:r w:rsidR="00AC105B" w:rsidRPr="00632A6F">
        <w:t>support</w:t>
      </w:r>
      <w:r w:rsidR="00074577" w:rsidRPr="00632A6F">
        <w:t>s</w:t>
      </w:r>
      <w:r w:rsidR="00AC105B" w:rsidRPr="00632A6F">
        <w:t xml:space="preserve"> the Query for Alert Status </w:t>
      </w:r>
      <w:r w:rsidR="006745C0" w:rsidRPr="00632A6F">
        <w:t>Option</w:t>
      </w:r>
      <w:r w:rsidRPr="00632A6F">
        <w:t xml:space="preserve"> </w:t>
      </w:r>
      <w:r w:rsidR="00B703E5" w:rsidRPr="00632A6F">
        <w:t>shall initiate</w:t>
      </w:r>
      <w:r w:rsidRPr="00632A6F">
        <w:t xml:space="preserve"> the Query for Alert Status </w:t>
      </w:r>
      <w:r w:rsidR="00A150F3" w:rsidRPr="00632A6F">
        <w:t>[</w:t>
      </w:r>
      <w:r w:rsidR="00677110" w:rsidRPr="00632A6F">
        <w:t>ITI-85</w:t>
      </w:r>
      <w:r w:rsidR="00A150F3" w:rsidRPr="00632A6F">
        <w:t xml:space="preserve">] </w:t>
      </w:r>
      <w:r w:rsidRPr="00632A6F">
        <w:t>transaction</w:t>
      </w:r>
      <w:r w:rsidR="002721EA" w:rsidRPr="00632A6F">
        <w:t xml:space="preserve">. </w:t>
      </w:r>
    </w:p>
    <w:p w14:paraId="7B7E071A" w14:textId="77777777" w:rsidR="00594CF0" w:rsidRPr="00632A6F" w:rsidRDefault="003D4146" w:rsidP="00594CF0">
      <w:pPr>
        <w:pStyle w:val="Heading3"/>
        <w:numPr>
          <w:ilvl w:val="0"/>
          <w:numId w:val="0"/>
        </w:numPr>
        <w:ind w:left="720" w:hanging="720"/>
        <w:rPr>
          <w:noProof w:val="0"/>
        </w:rPr>
      </w:pPr>
      <w:bookmarkStart w:id="173" w:name="_Toc16689719"/>
      <w:r w:rsidRPr="00632A6F">
        <w:rPr>
          <w:noProof w:val="0"/>
        </w:rPr>
        <w:lastRenderedPageBreak/>
        <w:t>42</w:t>
      </w:r>
      <w:r w:rsidR="00594CF0" w:rsidRPr="00632A6F">
        <w:rPr>
          <w:noProof w:val="0"/>
        </w:rPr>
        <w:t>.2.2 Disseminate and Report Alert Status Option</w:t>
      </w:r>
      <w:bookmarkEnd w:id="173"/>
    </w:p>
    <w:p w14:paraId="2CE3669C" w14:textId="3D226F04" w:rsidR="00516C8C" w:rsidRPr="00632A6F" w:rsidRDefault="00516C8C" w:rsidP="00594CF0">
      <w:pPr>
        <w:pStyle w:val="BodyText"/>
      </w:pPr>
      <w:r w:rsidRPr="00632A6F">
        <w:t>This option enables mACM actors to operate in an environment</w:t>
      </w:r>
      <w:r w:rsidR="00A0536D" w:rsidRPr="00632A6F">
        <w:t xml:space="preserve"> that is also</w:t>
      </w:r>
      <w:r w:rsidRPr="00632A6F">
        <w:t xml:space="preserve"> using the IHE PCD </w:t>
      </w:r>
      <w:r w:rsidR="00A0536D" w:rsidRPr="00632A6F">
        <w:t xml:space="preserve">ACM </w:t>
      </w:r>
      <w:r w:rsidRPr="00632A6F">
        <w:t>Profile</w:t>
      </w:r>
      <w:r w:rsidR="00C94F55" w:rsidRPr="00632A6F">
        <w:t xml:space="preserve">. </w:t>
      </w:r>
    </w:p>
    <w:p w14:paraId="2AE43362" w14:textId="77777777" w:rsidR="00CE54D9" w:rsidRPr="00632A6F" w:rsidRDefault="00FC4EFD" w:rsidP="00594CF0">
      <w:pPr>
        <w:pStyle w:val="BodyText"/>
      </w:pPr>
      <w:r w:rsidRPr="00632A6F">
        <w:t xml:space="preserve">An Alert Aggregator that claims the Disseminate and Report Alert Status </w:t>
      </w:r>
      <w:r w:rsidR="006745C0" w:rsidRPr="00632A6F">
        <w:t>Option</w:t>
      </w:r>
      <w:r w:rsidRPr="00632A6F">
        <w:t xml:space="preserve"> shall be grouped with an </w:t>
      </w:r>
      <w:r w:rsidR="001245CB" w:rsidRPr="00632A6F">
        <w:t xml:space="preserve">ACM </w:t>
      </w:r>
      <w:r w:rsidRPr="00632A6F">
        <w:t>Alert Manager</w:t>
      </w:r>
      <w:r w:rsidR="00C94F55" w:rsidRPr="00632A6F">
        <w:t xml:space="preserve">. </w:t>
      </w:r>
      <w:r w:rsidR="00594CF0" w:rsidRPr="00632A6F">
        <w:t xml:space="preserve">This grouping enables the </w:t>
      </w:r>
      <w:r w:rsidR="00CE54D9" w:rsidRPr="00632A6F">
        <w:t>mACM Alert Aggregator to collect feedback on the current status of an alert disseminated in an ACM environment.</w:t>
      </w:r>
    </w:p>
    <w:p w14:paraId="0F93FFBC" w14:textId="77777777" w:rsidR="00136F50" w:rsidRPr="00632A6F" w:rsidRDefault="00516C8C" w:rsidP="00D70C8A">
      <w:pPr>
        <w:pStyle w:val="ListBullet2"/>
      </w:pPr>
      <w:r w:rsidRPr="00632A6F">
        <w:t>When the mACM Alert Aggregator receives a valid Mobile Report Alert [ITI-84]</w:t>
      </w:r>
      <w:r w:rsidR="001245CB" w:rsidRPr="00632A6F">
        <w:t xml:space="preserve"> transaction</w:t>
      </w:r>
      <w:r w:rsidRPr="00632A6F">
        <w:t>, t</w:t>
      </w:r>
      <w:r w:rsidR="00136F50" w:rsidRPr="00632A6F">
        <w:t xml:space="preserve">he grouped </w:t>
      </w:r>
      <w:r w:rsidRPr="00632A6F">
        <w:t>ACM Alert Manager</w:t>
      </w:r>
      <w:r w:rsidR="00136F50" w:rsidRPr="00632A6F">
        <w:t xml:space="preserve"> initiate</w:t>
      </w:r>
      <w:r w:rsidRPr="00632A6F">
        <w:t>s</w:t>
      </w:r>
      <w:r w:rsidR="00136F50" w:rsidRPr="00632A6F">
        <w:t xml:space="preserve"> the Disseminate Alert [PCD-06] transaction </w:t>
      </w:r>
      <w:r w:rsidRPr="00632A6F">
        <w:t>to</w:t>
      </w:r>
      <w:r w:rsidR="00136F50" w:rsidRPr="00632A6F">
        <w:t xml:space="preserve"> an </w:t>
      </w:r>
      <w:r w:rsidRPr="00632A6F">
        <w:t xml:space="preserve">ACM </w:t>
      </w:r>
      <w:r w:rsidR="00136F50" w:rsidRPr="00632A6F">
        <w:t>Alert Communicator</w:t>
      </w:r>
      <w:r w:rsidR="007A69AF" w:rsidRPr="00632A6F">
        <w:t>,</w:t>
      </w:r>
      <w:r w:rsidR="00136F50" w:rsidRPr="00632A6F">
        <w:t xml:space="preserve"> using the translation table</w:t>
      </w:r>
      <w:r w:rsidR="007A69AF" w:rsidRPr="00632A6F">
        <w:t>s</w:t>
      </w:r>
      <w:r w:rsidR="00136F50" w:rsidRPr="00632A6F">
        <w:t xml:space="preserve"> in </w:t>
      </w:r>
      <w:r w:rsidR="007A69AF" w:rsidRPr="00632A6F">
        <w:t>ITI TF-2c:</w:t>
      </w:r>
      <w:r w:rsidR="00136F50" w:rsidRPr="00632A6F">
        <w:t xml:space="preserve"> 3.</w:t>
      </w:r>
      <w:r w:rsidR="003C56A4" w:rsidRPr="00632A6F">
        <w:t>84</w:t>
      </w:r>
      <w:r w:rsidR="00136F50" w:rsidRPr="00632A6F">
        <w:t>.5.2</w:t>
      </w:r>
    </w:p>
    <w:p w14:paraId="3BC68D90" w14:textId="77777777" w:rsidR="00136F50" w:rsidRPr="00632A6F" w:rsidRDefault="00CE54D9" w:rsidP="00D70C8A">
      <w:pPr>
        <w:pStyle w:val="ListBullet2"/>
      </w:pPr>
      <w:r w:rsidRPr="00632A6F">
        <w:t>W</w:t>
      </w:r>
      <w:r w:rsidR="003B374B" w:rsidRPr="00632A6F">
        <w:t>he</w:t>
      </w:r>
      <w:r w:rsidRPr="00632A6F">
        <w:t>n the</w:t>
      </w:r>
      <w:r w:rsidR="003B374B" w:rsidRPr="00632A6F">
        <w:t xml:space="preserve"> ACM Alert Manager receives a response to</w:t>
      </w:r>
      <w:r w:rsidR="0051556A" w:rsidRPr="00632A6F">
        <w:t xml:space="preserve"> </w:t>
      </w:r>
      <w:r w:rsidR="00136F50" w:rsidRPr="00632A6F">
        <w:t>Report Dissemination Alert Status [PCD-07]</w:t>
      </w:r>
      <w:r w:rsidR="003B374B" w:rsidRPr="00632A6F">
        <w:t xml:space="preserve"> about the</w:t>
      </w:r>
      <w:r w:rsidR="00136F50" w:rsidRPr="00632A6F">
        <w:t xml:space="preserve"> corresponding</w:t>
      </w:r>
      <w:r w:rsidRPr="00632A6F">
        <w:t xml:space="preserve"> alert,</w:t>
      </w:r>
      <w:r w:rsidR="00136F50" w:rsidRPr="00632A6F">
        <w:t xml:space="preserve"> </w:t>
      </w:r>
      <w:r w:rsidRPr="00632A6F">
        <w:t xml:space="preserve">then the </w:t>
      </w:r>
      <w:r w:rsidR="0051556A" w:rsidRPr="00632A6F">
        <w:t xml:space="preserve">grouped </w:t>
      </w:r>
      <w:r w:rsidRPr="00632A6F">
        <w:t>mACM Alert Aggregator</w:t>
      </w:r>
      <w:r w:rsidR="003B374B" w:rsidRPr="00632A6F">
        <w:t xml:space="preserve"> </w:t>
      </w:r>
      <w:r w:rsidR="00136F50" w:rsidRPr="00632A6F">
        <w:t>shall represent the dissemination data</w:t>
      </w:r>
      <w:r w:rsidRPr="00632A6F">
        <w:t xml:space="preserve"> in a Query for Alert Status [ITI-85] response</w:t>
      </w:r>
      <w:r w:rsidR="007A69AF" w:rsidRPr="00632A6F">
        <w:t>,</w:t>
      </w:r>
      <w:r w:rsidRPr="00632A6F">
        <w:t xml:space="preserve"> </w:t>
      </w:r>
      <w:r w:rsidR="00136F50" w:rsidRPr="00632A6F">
        <w:t>using the translatio</w:t>
      </w:r>
      <w:r w:rsidR="007A69AF" w:rsidRPr="00632A6F">
        <w:t>n tables</w:t>
      </w:r>
      <w:r w:rsidR="003F2247" w:rsidRPr="00632A6F">
        <w:t xml:space="preserve"> </w:t>
      </w:r>
      <w:r w:rsidR="00136F50" w:rsidRPr="00632A6F">
        <w:t xml:space="preserve">in </w:t>
      </w:r>
      <w:r w:rsidR="007A69AF" w:rsidRPr="00632A6F">
        <w:t>ITI TF-2c:</w:t>
      </w:r>
      <w:r w:rsidR="00136F50" w:rsidRPr="00632A6F">
        <w:t xml:space="preserve"> 3.</w:t>
      </w:r>
      <w:r w:rsidR="003C56A4" w:rsidRPr="00632A6F">
        <w:t>84</w:t>
      </w:r>
      <w:r w:rsidR="00136F50" w:rsidRPr="00632A6F">
        <w:t>.5.2.</w:t>
      </w:r>
    </w:p>
    <w:p w14:paraId="4B31A4FA" w14:textId="1D3B7DBD" w:rsidR="0051556A" w:rsidRPr="00632A6F" w:rsidRDefault="0051556A" w:rsidP="00DE1849">
      <w:pPr>
        <w:pStyle w:val="BodyText"/>
      </w:pPr>
      <w:r w:rsidRPr="00632A6F">
        <w:t>See</w:t>
      </w:r>
      <w:r w:rsidR="00672505" w:rsidRPr="00632A6F">
        <w:t xml:space="preserve"> </w:t>
      </w:r>
      <w:r w:rsidRPr="00632A6F">
        <w:t xml:space="preserve">ITI TF-2c: </w:t>
      </w:r>
      <w:r w:rsidR="002936C2" w:rsidRPr="00632A6F">
        <w:t>Figure 3.84.4.1.3.</w:t>
      </w:r>
      <w:r w:rsidR="008E78C8" w:rsidRPr="00632A6F">
        <w:t>2</w:t>
      </w:r>
      <w:r w:rsidR="002936C2" w:rsidRPr="00632A6F">
        <w:t xml:space="preserve">-2 and ITI TF-2c: </w:t>
      </w:r>
      <w:r w:rsidRPr="00632A6F">
        <w:t>3.84.4.1.3.</w:t>
      </w:r>
      <w:r w:rsidR="008E78C8" w:rsidRPr="00632A6F">
        <w:t>2</w:t>
      </w:r>
      <w:r w:rsidRPr="00632A6F">
        <w:t xml:space="preserve"> “Expected Actions </w:t>
      </w:r>
      <w:r w:rsidR="001245CB" w:rsidRPr="00632A6F">
        <w:t xml:space="preserve">- </w:t>
      </w:r>
      <w:r w:rsidRPr="00632A6F">
        <w:t>Disseminate and Report Alert Status Option”.</w:t>
      </w:r>
      <w:bookmarkEnd w:id="150"/>
      <w:bookmarkEnd w:id="151"/>
      <w:bookmarkEnd w:id="152"/>
      <w:bookmarkEnd w:id="153"/>
      <w:bookmarkEnd w:id="154"/>
      <w:bookmarkEnd w:id="155"/>
      <w:bookmarkEnd w:id="156"/>
    </w:p>
    <w:p w14:paraId="4A92F897" w14:textId="77777777" w:rsidR="00B45AAD" w:rsidRPr="00632A6F" w:rsidRDefault="00B45AAD" w:rsidP="00432D81">
      <w:pPr>
        <w:pStyle w:val="Heading2"/>
        <w:numPr>
          <w:ilvl w:val="0"/>
          <w:numId w:val="0"/>
        </w:numPr>
        <w:rPr>
          <w:noProof w:val="0"/>
        </w:rPr>
      </w:pPr>
      <w:bookmarkStart w:id="174" w:name="_Toc345074657"/>
      <w:bookmarkStart w:id="175" w:name="_Toc16689720"/>
      <w:r w:rsidRPr="00632A6F">
        <w:rPr>
          <w:noProof w:val="0"/>
        </w:rPr>
        <w:t>42.3 mACM Required Actor Groupings</w:t>
      </w:r>
      <w:bookmarkEnd w:id="174"/>
      <w:bookmarkEnd w:id="175"/>
      <w:r w:rsidRPr="00632A6F">
        <w:rPr>
          <w:noProof w:val="0"/>
        </w:rPr>
        <w:t xml:space="preserve"> </w:t>
      </w:r>
    </w:p>
    <w:p w14:paraId="4366B6D7" w14:textId="5B2A2F40" w:rsidR="0035378A" w:rsidRPr="00632A6F" w:rsidRDefault="00ED2620" w:rsidP="00ED2620">
      <w:pPr>
        <w:pStyle w:val="BodyText"/>
      </w:pPr>
      <w:r w:rsidRPr="00632A6F">
        <w:t xml:space="preserve">An </w:t>
      </w:r>
      <w:r w:rsidR="00971673" w:rsidRPr="00632A6F">
        <w:t>a</w:t>
      </w:r>
      <w:r w:rsidRPr="00632A6F">
        <w:t xml:space="preserve">ctor from this profile (Column 1) shall implement all of the required transactions and/or content modules in this profile </w:t>
      </w:r>
      <w:r w:rsidRPr="00632A6F">
        <w:rPr>
          <w:b/>
          <w:i/>
        </w:rPr>
        <w:t>in addition to</w:t>
      </w:r>
      <w:r w:rsidRPr="00632A6F">
        <w:t xml:space="preserve"> all of the transactions required for the grouped actor (Column 2). </w:t>
      </w:r>
    </w:p>
    <w:p w14:paraId="523BE17B" w14:textId="77777777" w:rsidR="00ED2620" w:rsidRPr="00632A6F" w:rsidRDefault="00ED2620" w:rsidP="00ED2620">
      <w:pPr>
        <w:pStyle w:val="TableTitle"/>
      </w:pPr>
      <w:r w:rsidRPr="00632A6F">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32A6F" w14:paraId="3056C3D1" w14:textId="77777777" w:rsidTr="00262165">
        <w:trPr>
          <w:cantSplit/>
          <w:tblHeader/>
          <w:jc w:val="center"/>
        </w:trPr>
        <w:tc>
          <w:tcPr>
            <w:tcW w:w="2965" w:type="dxa"/>
            <w:shd w:val="pct15" w:color="auto" w:fill="FFFFFF"/>
          </w:tcPr>
          <w:p w14:paraId="5E4610D6" w14:textId="77777777" w:rsidR="00ED2620" w:rsidRPr="00632A6F" w:rsidRDefault="00ED2620" w:rsidP="00ED2620">
            <w:pPr>
              <w:pStyle w:val="TableEntryHeader"/>
            </w:pPr>
            <w:r w:rsidRPr="00632A6F">
              <w:t>mACM Actor</w:t>
            </w:r>
          </w:p>
        </w:tc>
        <w:tc>
          <w:tcPr>
            <w:tcW w:w="2520" w:type="dxa"/>
            <w:shd w:val="pct15" w:color="auto" w:fill="FFFFFF"/>
          </w:tcPr>
          <w:p w14:paraId="4100C3D3" w14:textId="77777777" w:rsidR="00ED2620" w:rsidRPr="00632A6F" w:rsidRDefault="00ED2620" w:rsidP="00ED2620">
            <w:pPr>
              <w:pStyle w:val="TableEntryHeader"/>
            </w:pPr>
            <w:r w:rsidRPr="00632A6F">
              <w:t>Actor to be grouped with</w:t>
            </w:r>
          </w:p>
        </w:tc>
        <w:tc>
          <w:tcPr>
            <w:tcW w:w="1620" w:type="dxa"/>
            <w:shd w:val="pct15" w:color="auto" w:fill="FFFFFF"/>
          </w:tcPr>
          <w:p w14:paraId="55654693" w14:textId="77777777" w:rsidR="00ED2620" w:rsidRPr="00632A6F" w:rsidRDefault="00ED2620" w:rsidP="00ED2620">
            <w:pPr>
              <w:pStyle w:val="TableEntryHeader"/>
            </w:pPr>
            <w:r w:rsidRPr="00632A6F">
              <w:t>Reference</w:t>
            </w:r>
          </w:p>
        </w:tc>
        <w:tc>
          <w:tcPr>
            <w:tcW w:w="2046" w:type="dxa"/>
            <w:shd w:val="pct15" w:color="auto" w:fill="FFFFFF"/>
          </w:tcPr>
          <w:p w14:paraId="295155D6" w14:textId="77777777" w:rsidR="00ED2620" w:rsidRPr="00632A6F" w:rsidRDefault="00ED2620" w:rsidP="00ED2620">
            <w:pPr>
              <w:pStyle w:val="TableEntryHeader"/>
            </w:pPr>
            <w:r w:rsidRPr="00632A6F">
              <w:t>Content Bindings Reference</w:t>
            </w:r>
          </w:p>
        </w:tc>
      </w:tr>
      <w:tr w:rsidR="00ED2620" w:rsidRPr="00632A6F" w14:paraId="277E32E5" w14:textId="77777777" w:rsidTr="00262165">
        <w:trPr>
          <w:cantSplit/>
          <w:trHeight w:val="332"/>
          <w:jc w:val="center"/>
        </w:trPr>
        <w:tc>
          <w:tcPr>
            <w:tcW w:w="2965" w:type="dxa"/>
          </w:tcPr>
          <w:p w14:paraId="0BA2F0EF" w14:textId="77777777" w:rsidR="00ED2620" w:rsidRPr="00632A6F" w:rsidRDefault="00ED2620" w:rsidP="00ED2620">
            <w:pPr>
              <w:pStyle w:val="TableEntry"/>
            </w:pPr>
            <w:r w:rsidRPr="00632A6F">
              <w:t>Alert Aggregator with the Disseminate Status and Report Alert Option</w:t>
            </w:r>
          </w:p>
        </w:tc>
        <w:tc>
          <w:tcPr>
            <w:tcW w:w="2520" w:type="dxa"/>
          </w:tcPr>
          <w:p w14:paraId="0501C9A9" w14:textId="46FD952D" w:rsidR="00ED2620" w:rsidRPr="00632A6F" w:rsidRDefault="00FC70F4">
            <w:pPr>
              <w:pStyle w:val="TableEntry"/>
            </w:pPr>
            <w:r w:rsidRPr="00632A6F">
              <w:t xml:space="preserve">PCD </w:t>
            </w:r>
            <w:r w:rsidR="00ED2620" w:rsidRPr="00632A6F">
              <w:t xml:space="preserve">ACM </w:t>
            </w:r>
            <w:r w:rsidR="00CF73C8" w:rsidRPr="00632A6F">
              <w:t xml:space="preserve">/ </w:t>
            </w:r>
            <w:r w:rsidR="00ED2620" w:rsidRPr="00632A6F">
              <w:t>Alert Manager</w:t>
            </w:r>
          </w:p>
        </w:tc>
        <w:tc>
          <w:tcPr>
            <w:tcW w:w="1620" w:type="dxa"/>
          </w:tcPr>
          <w:p w14:paraId="30A1FACA" w14:textId="77777777" w:rsidR="00ED2620" w:rsidRPr="00632A6F" w:rsidRDefault="00ED2620" w:rsidP="00ED2620">
            <w:pPr>
              <w:pStyle w:val="TableEntry"/>
            </w:pPr>
            <w:r w:rsidRPr="00632A6F">
              <w:t>PCD TF-1:</w:t>
            </w:r>
            <w:r w:rsidR="00FC70F4" w:rsidRPr="00632A6F">
              <w:t xml:space="preserve"> 6.</w:t>
            </w:r>
            <w:r w:rsidRPr="00632A6F">
              <w:t>1</w:t>
            </w:r>
          </w:p>
        </w:tc>
        <w:tc>
          <w:tcPr>
            <w:tcW w:w="2046" w:type="dxa"/>
          </w:tcPr>
          <w:p w14:paraId="511ED92B" w14:textId="77777777" w:rsidR="00ED2620" w:rsidRPr="00632A6F" w:rsidRDefault="00ED2620" w:rsidP="00ED2620">
            <w:pPr>
              <w:pStyle w:val="TableEntry"/>
            </w:pPr>
            <w:r w:rsidRPr="00632A6F">
              <w:t>--</w:t>
            </w:r>
          </w:p>
        </w:tc>
      </w:tr>
      <w:tr w:rsidR="001F64AB" w:rsidRPr="00632A6F" w14:paraId="551EEE9C" w14:textId="77777777" w:rsidTr="00262165">
        <w:trPr>
          <w:cantSplit/>
          <w:trHeight w:val="332"/>
          <w:jc w:val="center"/>
        </w:trPr>
        <w:tc>
          <w:tcPr>
            <w:tcW w:w="2965" w:type="dxa"/>
          </w:tcPr>
          <w:p w14:paraId="309B16DD" w14:textId="31533C8C" w:rsidR="001F64AB" w:rsidRPr="00632A6F" w:rsidRDefault="001F64AB" w:rsidP="00ED2620">
            <w:pPr>
              <w:pStyle w:val="TableEntry"/>
            </w:pPr>
            <w:r w:rsidRPr="00632A6F">
              <w:t>Alert Reporter</w:t>
            </w:r>
          </w:p>
        </w:tc>
        <w:tc>
          <w:tcPr>
            <w:tcW w:w="2520" w:type="dxa"/>
          </w:tcPr>
          <w:p w14:paraId="48C8E018" w14:textId="6C83014F" w:rsidR="001F64AB" w:rsidRPr="00632A6F" w:rsidRDefault="001F64AB">
            <w:pPr>
              <w:pStyle w:val="TableEntry"/>
            </w:pPr>
            <w:r w:rsidRPr="00632A6F">
              <w:t>None</w:t>
            </w:r>
          </w:p>
        </w:tc>
        <w:tc>
          <w:tcPr>
            <w:tcW w:w="1620" w:type="dxa"/>
          </w:tcPr>
          <w:p w14:paraId="5D49E151" w14:textId="77777777" w:rsidR="001F64AB" w:rsidRPr="00632A6F" w:rsidRDefault="001F64AB" w:rsidP="00ED2620">
            <w:pPr>
              <w:pStyle w:val="TableEntry"/>
            </w:pPr>
          </w:p>
        </w:tc>
        <w:tc>
          <w:tcPr>
            <w:tcW w:w="2046" w:type="dxa"/>
          </w:tcPr>
          <w:p w14:paraId="7655D024" w14:textId="77777777" w:rsidR="001F64AB" w:rsidRPr="00632A6F" w:rsidRDefault="001F64AB" w:rsidP="00ED2620">
            <w:pPr>
              <w:pStyle w:val="TableEntry"/>
            </w:pPr>
          </w:p>
        </w:tc>
      </w:tr>
    </w:tbl>
    <w:p w14:paraId="0BDCA23A" w14:textId="77777777" w:rsidR="0035378A" w:rsidRPr="00632A6F" w:rsidRDefault="0035378A" w:rsidP="00010368">
      <w:pPr>
        <w:pStyle w:val="BodyText"/>
      </w:pPr>
      <w:bookmarkStart w:id="176" w:name="_Toc278195700"/>
      <w:bookmarkStart w:id="177" w:name="_Toc278195742"/>
      <w:bookmarkStart w:id="178" w:name="_Toc278195784"/>
      <w:bookmarkStart w:id="179" w:name="_Toc278195826"/>
      <w:bookmarkStart w:id="180" w:name="_Toc278195868"/>
      <w:bookmarkStart w:id="181" w:name="_Toc278195994"/>
      <w:bookmarkStart w:id="182" w:name="_Toc278196152"/>
      <w:bookmarkStart w:id="183" w:name="_Toc420424008"/>
    </w:p>
    <w:p w14:paraId="2F7340BA" w14:textId="77777777" w:rsidR="00CF283F" w:rsidRPr="00632A6F" w:rsidRDefault="003D4146" w:rsidP="00303E20">
      <w:pPr>
        <w:pStyle w:val="Heading2"/>
        <w:numPr>
          <w:ilvl w:val="0"/>
          <w:numId w:val="0"/>
        </w:numPr>
        <w:rPr>
          <w:noProof w:val="0"/>
        </w:rPr>
      </w:pPr>
      <w:bookmarkStart w:id="184" w:name="_Toc16689721"/>
      <w:r w:rsidRPr="00632A6F">
        <w:rPr>
          <w:noProof w:val="0"/>
        </w:rPr>
        <w:t>42</w:t>
      </w:r>
      <w:r w:rsidR="00CF283F" w:rsidRPr="00632A6F">
        <w:rPr>
          <w:noProof w:val="0"/>
        </w:rPr>
        <w:t>.</w:t>
      </w:r>
      <w:r w:rsidR="00AF472E" w:rsidRPr="00632A6F">
        <w:rPr>
          <w:noProof w:val="0"/>
        </w:rPr>
        <w:t>4</w:t>
      </w:r>
      <w:r w:rsidR="005F21E7" w:rsidRPr="00632A6F">
        <w:rPr>
          <w:noProof w:val="0"/>
        </w:rPr>
        <w:t xml:space="preserve"> </w:t>
      </w:r>
      <w:r w:rsidR="006232DB" w:rsidRPr="00632A6F">
        <w:rPr>
          <w:noProof w:val="0"/>
        </w:rPr>
        <w:t>mACM</w:t>
      </w:r>
      <w:r w:rsidR="00CF283F" w:rsidRPr="00632A6F">
        <w:rPr>
          <w:noProof w:val="0"/>
        </w:rPr>
        <w:t xml:space="preserve"> </w:t>
      </w:r>
      <w:bookmarkEnd w:id="157"/>
      <w:bookmarkEnd w:id="158"/>
      <w:r w:rsidR="00167DB7" w:rsidRPr="00632A6F">
        <w:rPr>
          <w:noProof w:val="0"/>
        </w:rPr>
        <w:t>Overview</w:t>
      </w:r>
      <w:bookmarkEnd w:id="176"/>
      <w:bookmarkEnd w:id="177"/>
      <w:bookmarkEnd w:id="178"/>
      <w:bookmarkEnd w:id="179"/>
      <w:bookmarkEnd w:id="180"/>
      <w:bookmarkEnd w:id="181"/>
      <w:bookmarkEnd w:id="182"/>
      <w:bookmarkEnd w:id="183"/>
      <w:bookmarkEnd w:id="184"/>
    </w:p>
    <w:p w14:paraId="7386E89F" w14:textId="6E01150E" w:rsidR="00C31C13" w:rsidRPr="00632A6F" w:rsidRDefault="00134DC6" w:rsidP="001D0EE9">
      <w:pPr>
        <w:pStyle w:val="BodyText"/>
      </w:pPr>
      <w:r w:rsidRPr="00632A6F">
        <w:t xml:space="preserve">The </w:t>
      </w:r>
      <w:r w:rsidR="006232DB" w:rsidRPr="00632A6F">
        <w:t>mACM</w:t>
      </w:r>
      <w:r w:rsidRPr="00632A6F">
        <w:t xml:space="preserve"> </w:t>
      </w:r>
      <w:r w:rsidR="00624F6A" w:rsidRPr="00632A6F">
        <w:t>Profile</w:t>
      </w:r>
      <w:r w:rsidRPr="00632A6F">
        <w:t xml:space="preserve"> support</w:t>
      </w:r>
      <w:r w:rsidR="00533859" w:rsidRPr="00632A6F">
        <w:t xml:space="preserve">s the delivery of a variety of </w:t>
      </w:r>
      <w:r w:rsidR="00C022E3" w:rsidRPr="00632A6F">
        <w:t>alert</w:t>
      </w:r>
      <w:r w:rsidR="008C13C1" w:rsidRPr="00632A6F">
        <w:t>s</w:t>
      </w:r>
      <w:r w:rsidR="00533859" w:rsidRPr="00632A6F">
        <w:t xml:space="preserve"> to both </w:t>
      </w:r>
      <w:r w:rsidR="00795772" w:rsidRPr="00632A6F">
        <w:t>H</w:t>
      </w:r>
      <w:r w:rsidR="00533859" w:rsidRPr="00632A6F">
        <w:t xml:space="preserve">ealth </w:t>
      </w:r>
      <w:r w:rsidR="00795772" w:rsidRPr="00632A6F">
        <w:t>W</w:t>
      </w:r>
      <w:r w:rsidR="00533859" w:rsidRPr="00632A6F">
        <w:t xml:space="preserve">orkers and </w:t>
      </w:r>
      <w:r w:rsidR="00795772" w:rsidRPr="00632A6F">
        <w:t>C</w:t>
      </w:r>
      <w:r w:rsidR="00C022E3" w:rsidRPr="00632A6F">
        <w:t>lients (</w:t>
      </w:r>
      <w:r w:rsidR="00795772" w:rsidRPr="00632A6F">
        <w:t>S</w:t>
      </w:r>
      <w:r w:rsidR="00533859" w:rsidRPr="00632A6F">
        <w:t xml:space="preserve">ubjects of </w:t>
      </w:r>
      <w:r w:rsidR="00795772" w:rsidRPr="00632A6F">
        <w:t>C</w:t>
      </w:r>
      <w:r w:rsidR="00533859" w:rsidRPr="00632A6F">
        <w:t>are</w:t>
      </w:r>
      <w:r w:rsidR="00C022E3" w:rsidRPr="00632A6F">
        <w:t>)</w:t>
      </w:r>
      <w:r w:rsidR="00533859" w:rsidRPr="00632A6F">
        <w:t xml:space="preserve"> with a feedback mechanism to record delivery status and human responses</w:t>
      </w:r>
      <w:r w:rsidR="002721EA" w:rsidRPr="00632A6F">
        <w:t xml:space="preserve">. </w:t>
      </w:r>
    </w:p>
    <w:p w14:paraId="19971FCA" w14:textId="77777777" w:rsidR="00167DB7" w:rsidRPr="00632A6F" w:rsidRDefault="003D4146" w:rsidP="00010368">
      <w:pPr>
        <w:pStyle w:val="Heading3"/>
        <w:numPr>
          <w:ilvl w:val="0"/>
          <w:numId w:val="0"/>
        </w:numPr>
        <w:rPr>
          <w:bCs/>
          <w:noProof w:val="0"/>
        </w:rPr>
      </w:pPr>
      <w:bookmarkStart w:id="185" w:name="_Toc278195701"/>
      <w:bookmarkStart w:id="186" w:name="_Toc278195743"/>
      <w:bookmarkStart w:id="187" w:name="_Toc278195785"/>
      <w:bookmarkStart w:id="188" w:name="_Toc278195827"/>
      <w:bookmarkStart w:id="189" w:name="_Toc278195869"/>
      <w:bookmarkStart w:id="190" w:name="_Toc278195995"/>
      <w:bookmarkStart w:id="191" w:name="_Toc278196153"/>
      <w:bookmarkStart w:id="192" w:name="_Toc420424009"/>
      <w:bookmarkStart w:id="193" w:name="_Toc16689722"/>
      <w:r w:rsidRPr="00632A6F">
        <w:rPr>
          <w:bCs/>
          <w:noProof w:val="0"/>
        </w:rPr>
        <w:t>42</w:t>
      </w:r>
      <w:r w:rsidR="00104BE6" w:rsidRPr="00632A6F">
        <w:rPr>
          <w:bCs/>
          <w:noProof w:val="0"/>
        </w:rPr>
        <w:t>.</w:t>
      </w:r>
      <w:r w:rsidR="00AF472E" w:rsidRPr="00632A6F">
        <w:rPr>
          <w:bCs/>
          <w:noProof w:val="0"/>
        </w:rPr>
        <w:t>4</w:t>
      </w:r>
      <w:r w:rsidR="00167DB7" w:rsidRPr="00632A6F">
        <w:rPr>
          <w:bCs/>
          <w:noProof w:val="0"/>
        </w:rPr>
        <w:t>.1 Concepts</w:t>
      </w:r>
      <w:bookmarkEnd w:id="185"/>
      <w:bookmarkEnd w:id="186"/>
      <w:bookmarkEnd w:id="187"/>
      <w:bookmarkEnd w:id="188"/>
      <w:bookmarkEnd w:id="189"/>
      <w:bookmarkEnd w:id="190"/>
      <w:bookmarkEnd w:id="191"/>
      <w:bookmarkEnd w:id="192"/>
      <w:bookmarkEnd w:id="193"/>
    </w:p>
    <w:p w14:paraId="55AB3DF5" w14:textId="6D07B171" w:rsidR="008E1C4C" w:rsidRPr="00632A6F" w:rsidRDefault="008E1C4C" w:rsidP="008E1C4C">
      <w:pPr>
        <w:pStyle w:val="BodyText"/>
      </w:pPr>
      <w:r w:rsidRPr="00632A6F">
        <w:t xml:space="preserve">In Figure </w:t>
      </w:r>
      <w:r w:rsidR="0035378A" w:rsidRPr="00632A6F">
        <w:t>42.4.1-1,</w:t>
      </w:r>
      <w:r w:rsidRPr="00632A6F">
        <w:t xml:space="preserve"> the sequencing of the transactions in Figure </w:t>
      </w:r>
      <w:r w:rsidR="003D4146" w:rsidRPr="00632A6F">
        <w:t>42</w:t>
      </w:r>
      <w:r w:rsidRPr="00632A6F">
        <w:t>.1-1 is illustrated.</w:t>
      </w:r>
    </w:p>
    <w:p w14:paraId="2574B4F9" w14:textId="3A91BDA9" w:rsidR="001B265C" w:rsidRPr="003E0386" w:rsidRDefault="008C13C1" w:rsidP="00106ACB">
      <w:pPr>
        <w:pStyle w:val="BodyText"/>
        <w:jc w:val="center"/>
      </w:pPr>
      <w:r w:rsidRPr="00834F47">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705" cy="2813050"/>
                    </a:xfrm>
                    <a:prstGeom prst="rect">
                      <a:avLst/>
                    </a:prstGeom>
                  </pic:spPr>
                </pic:pic>
              </a:graphicData>
            </a:graphic>
          </wp:inline>
        </w:drawing>
      </w:r>
    </w:p>
    <w:p w14:paraId="094F8D8D" w14:textId="77777777" w:rsidR="001562BC" w:rsidRPr="00632A6F" w:rsidRDefault="001B265C" w:rsidP="001562BC">
      <w:pPr>
        <w:pStyle w:val="FigureTitle"/>
      </w:pPr>
      <w:r w:rsidRPr="00632A6F">
        <w:t xml:space="preserve">Figure </w:t>
      </w:r>
      <w:r w:rsidR="003D4146" w:rsidRPr="00632A6F">
        <w:t>42</w:t>
      </w:r>
      <w:r w:rsidRPr="00632A6F">
        <w:t>.4-1: Process Flow Diagram</w:t>
      </w:r>
      <w:r w:rsidR="001562BC" w:rsidRPr="00632A6F">
        <w:t xml:space="preserve"> </w:t>
      </w:r>
    </w:p>
    <w:p w14:paraId="054FC6DC" w14:textId="77887865" w:rsidR="00822140" w:rsidRPr="00632A6F" w:rsidRDefault="00822140" w:rsidP="00822140">
      <w:r w:rsidRPr="00632A6F">
        <w:t>The text in Figure 42.4-2 was used to generate the diagram in Figure 42.4-1. Readers will generally find the diagram more informative. The text is included here to facilitate editing.</w:t>
      </w:r>
    </w:p>
    <w:p w14:paraId="197FBD51" w14:textId="77777777" w:rsidR="00822140" w:rsidRPr="00632A6F" w:rsidRDefault="00822140" w:rsidP="00CB443F"/>
    <w:p w14:paraId="1F906971" w14:textId="77777777" w:rsidR="00245F52" w:rsidRPr="00632A6F" w:rsidRDefault="00245F52" w:rsidP="00245F52">
      <w:pPr>
        <w:pStyle w:val="XMLFragment"/>
        <w:rPr>
          <w:noProof w:val="0"/>
        </w:rPr>
      </w:pPr>
      <w:r w:rsidRPr="00632A6F">
        <w:rPr>
          <w:noProof w:val="0"/>
        </w:rPr>
        <w:t>title</w:t>
      </w:r>
    </w:p>
    <w:p w14:paraId="0229E1AE" w14:textId="77777777" w:rsidR="00245F52" w:rsidRPr="00632A6F" w:rsidRDefault="00245F52" w:rsidP="00245F52">
      <w:pPr>
        <w:pStyle w:val="XMLFragment"/>
        <w:rPr>
          <w:noProof w:val="0"/>
        </w:rPr>
      </w:pPr>
      <w:r w:rsidRPr="00632A6F">
        <w:rPr>
          <w:noProof w:val="0"/>
        </w:rPr>
        <w:t>participant Alert Reporter</w:t>
      </w:r>
    </w:p>
    <w:p w14:paraId="1BC38A95" w14:textId="77777777" w:rsidR="00245F52" w:rsidRPr="00632A6F" w:rsidRDefault="00245F52" w:rsidP="00245F52">
      <w:pPr>
        <w:pStyle w:val="XMLFragment"/>
        <w:rPr>
          <w:noProof w:val="0"/>
        </w:rPr>
      </w:pPr>
      <w:r w:rsidRPr="00632A6F">
        <w:rPr>
          <w:noProof w:val="0"/>
        </w:rPr>
        <w:t>participant Alert Aggregator</w:t>
      </w:r>
    </w:p>
    <w:p w14:paraId="37A83CB7" w14:textId="77777777" w:rsidR="00245F52" w:rsidRPr="00632A6F" w:rsidRDefault="00245F52" w:rsidP="00245F52">
      <w:pPr>
        <w:pStyle w:val="XMLFragment"/>
        <w:rPr>
          <w:noProof w:val="0"/>
        </w:rPr>
      </w:pPr>
    </w:p>
    <w:p w14:paraId="4C2E0701" w14:textId="77777777" w:rsidR="00245F52" w:rsidRPr="00632A6F" w:rsidRDefault="00245F52" w:rsidP="00245F52">
      <w:pPr>
        <w:pStyle w:val="XMLFragment"/>
        <w:rPr>
          <w:noProof w:val="0"/>
        </w:rPr>
      </w:pPr>
      <w:r w:rsidRPr="00632A6F">
        <w:rPr>
          <w:noProof w:val="0"/>
        </w:rPr>
        <w:t>Alert Reporter-&gt;Alert Aggregator: Mobile Report Alert [ITI-84] Request</w:t>
      </w:r>
    </w:p>
    <w:p w14:paraId="1CCF98FE" w14:textId="77777777" w:rsidR="00245F52" w:rsidRPr="00632A6F" w:rsidRDefault="00245F52" w:rsidP="00245F52">
      <w:pPr>
        <w:pStyle w:val="XMLFragment"/>
        <w:rPr>
          <w:noProof w:val="0"/>
        </w:rPr>
      </w:pPr>
    </w:p>
    <w:p w14:paraId="632D03C4" w14:textId="77777777" w:rsidR="00245F52" w:rsidRPr="00632A6F" w:rsidRDefault="00245F52" w:rsidP="00245F52">
      <w:pPr>
        <w:pStyle w:val="XMLFragment"/>
        <w:rPr>
          <w:noProof w:val="0"/>
        </w:rPr>
      </w:pPr>
      <w:r w:rsidRPr="00632A6F">
        <w:rPr>
          <w:noProof w:val="0"/>
        </w:rPr>
        <w:t>activate Alert Reporter</w:t>
      </w:r>
    </w:p>
    <w:p w14:paraId="50F65895" w14:textId="77777777" w:rsidR="00245F52" w:rsidRPr="00632A6F" w:rsidRDefault="00245F52" w:rsidP="00245F52">
      <w:pPr>
        <w:pStyle w:val="XMLFragment"/>
        <w:rPr>
          <w:noProof w:val="0"/>
        </w:rPr>
      </w:pPr>
      <w:r w:rsidRPr="00632A6F">
        <w:rPr>
          <w:noProof w:val="0"/>
        </w:rPr>
        <w:t>activate Alert Aggregator</w:t>
      </w:r>
    </w:p>
    <w:p w14:paraId="15B138ED" w14:textId="77777777" w:rsidR="00245F52" w:rsidRPr="00632A6F" w:rsidRDefault="00245F52" w:rsidP="00245F52">
      <w:pPr>
        <w:pStyle w:val="XMLFragment"/>
        <w:rPr>
          <w:noProof w:val="0"/>
        </w:rPr>
      </w:pPr>
    </w:p>
    <w:p w14:paraId="4AE1AC0C" w14:textId="77777777" w:rsidR="00245F52" w:rsidRPr="00632A6F" w:rsidRDefault="00245F52" w:rsidP="00245F52">
      <w:pPr>
        <w:pStyle w:val="XMLFragment"/>
        <w:rPr>
          <w:noProof w:val="0"/>
        </w:rPr>
      </w:pPr>
    </w:p>
    <w:p w14:paraId="4E921AEE" w14:textId="77777777" w:rsidR="00245F52" w:rsidRPr="00632A6F" w:rsidRDefault="00245F52" w:rsidP="00245F52">
      <w:pPr>
        <w:pStyle w:val="XMLFragment"/>
        <w:rPr>
          <w:noProof w:val="0"/>
        </w:rPr>
      </w:pPr>
      <w:r w:rsidRPr="00632A6F">
        <w:rPr>
          <w:noProof w:val="0"/>
        </w:rPr>
        <w:t>Alert Aggregator--&gt;Human: relay alert</w:t>
      </w:r>
    </w:p>
    <w:p w14:paraId="561FFCBE" w14:textId="77777777" w:rsidR="00245F52" w:rsidRPr="00632A6F" w:rsidRDefault="00245F52" w:rsidP="00245F52">
      <w:pPr>
        <w:pStyle w:val="XMLFragment"/>
        <w:rPr>
          <w:noProof w:val="0"/>
        </w:rPr>
      </w:pPr>
      <w:r w:rsidRPr="00632A6F">
        <w:rPr>
          <w:noProof w:val="0"/>
        </w:rPr>
        <w:t>Human--&gt;Alert Aggregator: relayed alert response</w:t>
      </w:r>
    </w:p>
    <w:p w14:paraId="242FEE86" w14:textId="77777777" w:rsidR="00245F52" w:rsidRPr="00632A6F" w:rsidRDefault="00245F52" w:rsidP="00245F52">
      <w:pPr>
        <w:pStyle w:val="XMLFragment"/>
        <w:rPr>
          <w:noProof w:val="0"/>
        </w:rPr>
      </w:pPr>
    </w:p>
    <w:p w14:paraId="5DDE5AED" w14:textId="77777777" w:rsidR="00245F52" w:rsidRPr="00632A6F" w:rsidRDefault="00245F52" w:rsidP="00245F52">
      <w:pPr>
        <w:pStyle w:val="XMLFragment"/>
        <w:rPr>
          <w:noProof w:val="0"/>
        </w:rPr>
      </w:pPr>
    </w:p>
    <w:p w14:paraId="3653248B"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EADB84C" w14:textId="77777777" w:rsidR="00245F52" w:rsidRPr="00632A6F" w:rsidRDefault="00245F52" w:rsidP="00245F52">
      <w:pPr>
        <w:pStyle w:val="XMLFragment"/>
        <w:rPr>
          <w:noProof w:val="0"/>
        </w:rPr>
      </w:pPr>
      <w:r w:rsidRPr="00632A6F">
        <w:rPr>
          <w:noProof w:val="0"/>
        </w:rPr>
        <w:t>Alert Reporter-&gt;Alert Aggregator: Query for Alert Status [ITI-85]</w:t>
      </w:r>
    </w:p>
    <w:p w14:paraId="5984003E" w14:textId="77777777" w:rsidR="00245F52" w:rsidRPr="00632A6F" w:rsidRDefault="00245F52" w:rsidP="00245F52">
      <w:pPr>
        <w:pStyle w:val="XMLFragment"/>
        <w:rPr>
          <w:noProof w:val="0"/>
        </w:rPr>
      </w:pPr>
    </w:p>
    <w:p w14:paraId="380A330D" w14:textId="77777777" w:rsidR="00245F52" w:rsidRPr="00632A6F" w:rsidRDefault="00245F52" w:rsidP="00245F52">
      <w:pPr>
        <w:pStyle w:val="XMLFragment"/>
        <w:rPr>
          <w:noProof w:val="0"/>
        </w:rPr>
      </w:pPr>
      <w:r w:rsidRPr="00632A6F">
        <w:rPr>
          <w:noProof w:val="0"/>
        </w:rPr>
        <w:t>deactivate Alert Aggregator</w:t>
      </w:r>
    </w:p>
    <w:p w14:paraId="7A553C1B" w14:textId="77777777" w:rsidR="00245F52" w:rsidRPr="00632A6F" w:rsidRDefault="00245F52" w:rsidP="00245F52">
      <w:pPr>
        <w:pStyle w:val="XMLFragment"/>
        <w:rPr>
          <w:noProof w:val="0"/>
        </w:rPr>
      </w:pPr>
      <w:r w:rsidRPr="00632A6F">
        <w:rPr>
          <w:noProof w:val="0"/>
        </w:rPr>
        <w:t>deactivate Alert Reporter</w:t>
      </w:r>
    </w:p>
    <w:p w14:paraId="742C57B5" w14:textId="1CF96A7F" w:rsidR="00822140" w:rsidRPr="00632A6F" w:rsidRDefault="00822140" w:rsidP="00822140">
      <w:pPr>
        <w:pStyle w:val="FigureTitle"/>
      </w:pPr>
      <w:r w:rsidRPr="00632A6F">
        <w:t xml:space="preserve">Figure 42.4-2: Pseudocode for Process Flow Diagram </w:t>
      </w:r>
    </w:p>
    <w:p w14:paraId="394D3FA4" w14:textId="77777777" w:rsidR="00126A38" w:rsidRPr="00632A6F" w:rsidRDefault="003D4146" w:rsidP="00126A38">
      <w:pPr>
        <w:pStyle w:val="Heading3"/>
        <w:keepNext w:val="0"/>
        <w:numPr>
          <w:ilvl w:val="0"/>
          <w:numId w:val="0"/>
        </w:numPr>
        <w:rPr>
          <w:bCs/>
          <w:noProof w:val="0"/>
        </w:rPr>
      </w:pPr>
      <w:bookmarkStart w:id="194" w:name="_Toc278195702"/>
      <w:bookmarkStart w:id="195" w:name="_Toc278195744"/>
      <w:bookmarkStart w:id="196" w:name="_Toc278195786"/>
      <w:bookmarkStart w:id="197" w:name="_Toc278195828"/>
      <w:bookmarkStart w:id="198" w:name="_Toc278195870"/>
      <w:bookmarkStart w:id="199" w:name="_Toc278195996"/>
      <w:bookmarkStart w:id="200" w:name="_Toc278196155"/>
      <w:bookmarkStart w:id="201" w:name="_Toc420424010"/>
      <w:bookmarkStart w:id="202" w:name="_Toc16689723"/>
      <w:r w:rsidRPr="00632A6F">
        <w:rPr>
          <w:bCs/>
          <w:noProof w:val="0"/>
        </w:rPr>
        <w:t>42</w:t>
      </w:r>
      <w:r w:rsidR="00126A38" w:rsidRPr="00632A6F">
        <w:rPr>
          <w:bCs/>
          <w:noProof w:val="0"/>
        </w:rPr>
        <w:t>.4.2 Use Cases</w:t>
      </w:r>
      <w:bookmarkEnd w:id="194"/>
      <w:bookmarkEnd w:id="195"/>
      <w:bookmarkEnd w:id="196"/>
      <w:bookmarkEnd w:id="197"/>
      <w:bookmarkEnd w:id="198"/>
      <w:bookmarkEnd w:id="199"/>
      <w:bookmarkEnd w:id="200"/>
      <w:bookmarkEnd w:id="201"/>
      <w:bookmarkEnd w:id="202"/>
    </w:p>
    <w:p w14:paraId="638F410E" w14:textId="77777777" w:rsidR="00CA1620" w:rsidRPr="00632A6F" w:rsidRDefault="005D7B9E" w:rsidP="005D7B9E">
      <w:pPr>
        <w:pStyle w:val="BodyText"/>
      </w:pPr>
      <w:r w:rsidRPr="00632A6F">
        <w:t xml:space="preserve">The </w:t>
      </w:r>
      <w:r w:rsidR="006232DB" w:rsidRPr="00632A6F">
        <w:t>mACM</w:t>
      </w:r>
      <w:r w:rsidRPr="00632A6F">
        <w:t xml:space="preserve"> </w:t>
      </w:r>
      <w:r w:rsidR="00624F6A" w:rsidRPr="00632A6F">
        <w:t>Profile</w:t>
      </w:r>
      <w:r w:rsidRPr="00632A6F">
        <w:t xml:space="preserve"> takes into consideration uses cases that span clinical, health systems management and public health domains</w:t>
      </w:r>
      <w:r w:rsidR="002721EA" w:rsidRPr="00632A6F">
        <w:t xml:space="preserve">. </w:t>
      </w:r>
    </w:p>
    <w:p w14:paraId="09BFA50F" w14:textId="77777777" w:rsidR="00CA1620" w:rsidRPr="00632A6F" w:rsidRDefault="00CA1620" w:rsidP="00CA1620">
      <w:pPr>
        <w:pStyle w:val="BodyText"/>
      </w:pPr>
      <w:r w:rsidRPr="00632A6F">
        <w:t xml:space="preserve">A critical requirement of the </w:t>
      </w:r>
      <w:r w:rsidR="006232DB" w:rsidRPr="00632A6F">
        <w:t>mACM</w:t>
      </w:r>
      <w:r w:rsidRPr="00632A6F">
        <w:t xml:space="preserve"> </w:t>
      </w:r>
      <w:r w:rsidR="00624F6A" w:rsidRPr="00632A6F">
        <w:t>Profile</w:t>
      </w:r>
      <w:r w:rsidRPr="00632A6F">
        <w:t xml:space="preserve"> is the ability to provide basic alerting services within resource-constrained environments with a low barrier to entry</w:t>
      </w:r>
      <w:r w:rsidR="002721EA" w:rsidRPr="00632A6F">
        <w:t xml:space="preserve">. </w:t>
      </w:r>
      <w:r w:rsidR="00C41319" w:rsidRPr="00632A6F">
        <w:t xml:space="preserve">Such communities may </w:t>
      </w:r>
      <w:r w:rsidR="00C41319" w:rsidRPr="00632A6F">
        <w:lastRenderedPageBreak/>
        <w:t xml:space="preserve">exist </w:t>
      </w:r>
      <w:r w:rsidR="0057309C" w:rsidRPr="00632A6F">
        <w:t xml:space="preserve">at </w:t>
      </w:r>
      <w:r w:rsidR="00C41319" w:rsidRPr="00632A6F">
        <w:t xml:space="preserve">national </w:t>
      </w:r>
      <w:r w:rsidR="0057309C" w:rsidRPr="00632A6F">
        <w:t xml:space="preserve">context </w:t>
      </w:r>
      <w:r w:rsidR="00A74478" w:rsidRPr="00632A6F">
        <w:t>for</w:t>
      </w:r>
      <w:r w:rsidR="0057309C" w:rsidRPr="00632A6F">
        <w:t xml:space="preserve"> Low and Middle Income Countries (LMICs</w:t>
      </w:r>
      <w:r w:rsidR="0057309C" w:rsidRPr="003E0386">
        <w:rPr>
          <w:rStyle w:val="FootnoteReference"/>
        </w:rPr>
        <w:footnoteReference w:id="5"/>
      </w:r>
      <w:r w:rsidR="0057309C" w:rsidRPr="003E0386">
        <w:t xml:space="preserve">), </w:t>
      </w:r>
      <w:r w:rsidR="00C41319" w:rsidRPr="003E0386">
        <w:t xml:space="preserve">as well as </w:t>
      </w:r>
      <w:r w:rsidR="0057309C" w:rsidRPr="00632A6F">
        <w:t>underserved communities in high-income countries (</w:t>
      </w:r>
      <w:r w:rsidR="00502B6B" w:rsidRPr="00632A6F">
        <w:t>e.g.,</w:t>
      </w:r>
      <w:r w:rsidR="0057309C" w:rsidRPr="00632A6F">
        <w:t xml:space="preserve"> the population targeted by </w:t>
      </w:r>
      <w:r w:rsidR="00B317D5" w:rsidRPr="00632A6F">
        <w:t>Detroit</w:t>
      </w:r>
      <w:r w:rsidR="0057309C" w:rsidRPr="00632A6F">
        <w:t>’s Beacon Project</w:t>
      </w:r>
      <w:r w:rsidR="0057309C" w:rsidRPr="003E0386">
        <w:rPr>
          <w:rStyle w:val="FootnoteReference"/>
        </w:rPr>
        <w:footnoteReference w:id="6"/>
      </w:r>
      <w:r w:rsidR="0057309C" w:rsidRPr="003E0386">
        <w:t>)</w:t>
      </w:r>
      <w:r w:rsidR="002721EA" w:rsidRPr="003E0386">
        <w:t xml:space="preserve">. </w:t>
      </w:r>
      <w:r w:rsidRPr="00632A6F">
        <w:t xml:space="preserve">A proliferation of alerting services exists in national health networks of resource-constrained countries (see Figure </w:t>
      </w:r>
      <w:r w:rsidR="003D4146" w:rsidRPr="00632A6F">
        <w:t>42</w:t>
      </w:r>
      <w:r w:rsidRPr="00632A6F">
        <w:t xml:space="preserve">.4.2-1 for an illustrative example) and the </w:t>
      </w:r>
      <w:r w:rsidR="006232DB" w:rsidRPr="00632A6F">
        <w:t>mACM</w:t>
      </w:r>
      <w:r w:rsidRPr="00632A6F">
        <w:t xml:space="preserve"> </w:t>
      </w:r>
      <w:r w:rsidR="00624F6A" w:rsidRPr="00632A6F">
        <w:t>Profile</w:t>
      </w:r>
      <w:r w:rsidRPr="00632A6F">
        <w:t xml:space="preserve"> fulfills an important need </w:t>
      </w:r>
      <w:r w:rsidR="001D25DA" w:rsidRPr="00632A6F">
        <w:t>of</w:t>
      </w:r>
      <w:r w:rsidRPr="00632A6F">
        <w:t xml:space="preserve"> the ministries of health to provide a central messaging infrastructure</w:t>
      </w:r>
      <w:r w:rsidR="002721EA" w:rsidRPr="00632A6F">
        <w:t xml:space="preserve">. </w:t>
      </w:r>
      <w:r w:rsidRPr="00632A6F">
        <w:t>Such a centralized infrastructure provides the ministry</w:t>
      </w:r>
      <w:r w:rsidR="003A16D5" w:rsidRPr="00632A6F">
        <w:t xml:space="preserve"> the ability to</w:t>
      </w:r>
      <w:r w:rsidRPr="00632A6F">
        <w:t>:</w:t>
      </w:r>
    </w:p>
    <w:p w14:paraId="182BE44D" w14:textId="77777777" w:rsidR="00CA1620" w:rsidRPr="00632A6F" w:rsidRDefault="003A16D5" w:rsidP="004C735C">
      <w:pPr>
        <w:pStyle w:val="ListBullet2"/>
      </w:pPr>
      <w:r w:rsidRPr="00632A6F">
        <w:t>A</w:t>
      </w:r>
      <w:r w:rsidR="00CA1620" w:rsidRPr="00632A6F">
        <w:t>ssert and enforce governance policies on the utilization of alerting services on mobile platforms</w:t>
      </w:r>
    </w:p>
    <w:p w14:paraId="66E22C1F" w14:textId="77777777" w:rsidR="003A16D5" w:rsidRPr="00632A6F" w:rsidRDefault="003A16D5" w:rsidP="004C735C">
      <w:pPr>
        <w:pStyle w:val="ListBullet2"/>
      </w:pPr>
      <w:r w:rsidRPr="00632A6F">
        <w:t>Define and enforce cost control measures across various mobile alerting platforms</w:t>
      </w:r>
    </w:p>
    <w:p w14:paraId="0DC38C6A" w14:textId="77777777" w:rsidR="00CA1620" w:rsidRPr="003E0386" w:rsidRDefault="00616A62" w:rsidP="001D0EE9">
      <w:pPr>
        <w:pStyle w:val="BodyText"/>
        <w:jc w:val="center"/>
      </w:pPr>
      <w:r w:rsidRPr="00834F47">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8">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32A6F" w:rsidRDefault="00A71A14" w:rsidP="00A71A14">
      <w:pPr>
        <w:pStyle w:val="BodyText"/>
        <w:jc w:val="center"/>
        <w:rPr>
          <w:sz w:val="20"/>
        </w:rPr>
      </w:pPr>
      <w:r w:rsidRPr="00632A6F">
        <w:rPr>
          <w:sz w:val="20"/>
        </w:rPr>
        <w:t>(Courtesy UNICEF/Blaschke/2011)</w:t>
      </w:r>
    </w:p>
    <w:p w14:paraId="21EE683F" w14:textId="7C638E20" w:rsidR="00624F6A" w:rsidRPr="00632A6F" w:rsidRDefault="00CA1620" w:rsidP="00DD398F">
      <w:pPr>
        <w:pStyle w:val="FigureTitle"/>
      </w:pPr>
      <w:bookmarkStart w:id="203" w:name="_Toc278196156"/>
      <w:r w:rsidRPr="00632A6F">
        <w:t xml:space="preserve">Figure </w:t>
      </w:r>
      <w:r w:rsidR="003D4146" w:rsidRPr="00632A6F">
        <w:t>42</w:t>
      </w:r>
      <w:r w:rsidRPr="00632A6F">
        <w:t xml:space="preserve">.4.2-1 Extant </w:t>
      </w:r>
      <w:r w:rsidR="00A71A14" w:rsidRPr="00632A6F">
        <w:t>mobile-based</w:t>
      </w:r>
      <w:r w:rsidRPr="00632A6F">
        <w:t xml:space="preserve"> </w:t>
      </w:r>
      <w:r w:rsidR="00C37F4A" w:rsidRPr="00632A6F">
        <w:t>mHealth</w:t>
      </w:r>
      <w:r w:rsidRPr="00632A6F">
        <w:t xml:space="preserve"> Services in Uganda</w:t>
      </w:r>
    </w:p>
    <w:p w14:paraId="5ED59B29" w14:textId="77777777" w:rsidR="00FD6B22" w:rsidRPr="00632A6F" w:rsidRDefault="003D4146" w:rsidP="00126A38">
      <w:pPr>
        <w:pStyle w:val="Heading4"/>
        <w:numPr>
          <w:ilvl w:val="0"/>
          <w:numId w:val="0"/>
        </w:numPr>
        <w:ind w:left="864" w:hanging="864"/>
        <w:rPr>
          <w:noProof w:val="0"/>
        </w:rPr>
      </w:pPr>
      <w:bookmarkStart w:id="204" w:name="_Toc420424011"/>
      <w:bookmarkStart w:id="205" w:name="_Toc16689724"/>
      <w:r w:rsidRPr="00632A6F">
        <w:rPr>
          <w:noProof w:val="0"/>
        </w:rPr>
        <w:t>42</w:t>
      </w:r>
      <w:r w:rsidR="007773C8" w:rsidRPr="00632A6F">
        <w:rPr>
          <w:noProof w:val="0"/>
        </w:rPr>
        <w:t>.</w:t>
      </w:r>
      <w:r w:rsidR="00AF472E" w:rsidRPr="00632A6F">
        <w:rPr>
          <w:noProof w:val="0"/>
        </w:rPr>
        <w:t>4</w:t>
      </w:r>
      <w:r w:rsidR="007773C8" w:rsidRPr="00632A6F">
        <w:rPr>
          <w:noProof w:val="0"/>
        </w:rPr>
        <w:t>.2</w:t>
      </w:r>
      <w:r w:rsidR="00126A38" w:rsidRPr="00632A6F">
        <w:rPr>
          <w:noProof w:val="0"/>
        </w:rPr>
        <w:t>.1</w:t>
      </w:r>
      <w:r w:rsidR="007773C8" w:rsidRPr="00632A6F">
        <w:rPr>
          <w:noProof w:val="0"/>
        </w:rPr>
        <w:t xml:space="preserve"> Use</w:t>
      </w:r>
      <w:r w:rsidR="00FD6B22" w:rsidRPr="00632A6F">
        <w:rPr>
          <w:noProof w:val="0"/>
        </w:rPr>
        <w:t xml:space="preserve"> Case</w:t>
      </w:r>
      <w:r w:rsidR="002869E8" w:rsidRPr="00632A6F">
        <w:rPr>
          <w:noProof w:val="0"/>
        </w:rPr>
        <w:t xml:space="preserve"> #1: </w:t>
      </w:r>
      <w:r w:rsidR="007742DC" w:rsidRPr="00632A6F">
        <w:rPr>
          <w:noProof w:val="0"/>
        </w:rPr>
        <w:t>Crisis Response</w:t>
      </w:r>
      <w:bookmarkEnd w:id="203"/>
      <w:bookmarkEnd w:id="204"/>
      <w:bookmarkEnd w:id="205"/>
    </w:p>
    <w:p w14:paraId="43AE639D" w14:textId="77777777" w:rsidR="006973A4" w:rsidRPr="00632A6F" w:rsidRDefault="007742DC" w:rsidP="001D0EE9">
      <w:pPr>
        <w:pStyle w:val="BodyText"/>
      </w:pPr>
      <w:r w:rsidRPr="00632A6F">
        <w:t xml:space="preserve">In response to a crisis or emergency situation, such as </w:t>
      </w:r>
      <w:r w:rsidR="005601AD" w:rsidRPr="00632A6F">
        <w:t xml:space="preserve">the 2014 and 2015 </w:t>
      </w:r>
      <w:r w:rsidRPr="00632A6F">
        <w:t xml:space="preserve">outbreaks of Ebola in western Africa, it is critical to communicate to health workers across organizational and national boundaries, and to verify receipt of such </w:t>
      </w:r>
      <w:r w:rsidR="001C687F" w:rsidRPr="00632A6F">
        <w:t>alert</w:t>
      </w:r>
      <w:r w:rsidR="009B536B" w:rsidRPr="00632A6F">
        <w:t>s</w:t>
      </w:r>
      <w:r w:rsidRPr="00632A6F">
        <w:t xml:space="preserve">. Such </w:t>
      </w:r>
      <w:r w:rsidR="001C687F" w:rsidRPr="00632A6F">
        <w:t xml:space="preserve">alerts </w:t>
      </w:r>
      <w:r w:rsidRPr="00632A6F">
        <w:t>are commonly issued in the</w:t>
      </w:r>
      <w:r w:rsidR="006973A4" w:rsidRPr="00632A6F">
        <w:t xml:space="preserve"> OASIS</w:t>
      </w:r>
      <w:r w:rsidRPr="00632A6F">
        <w:t xml:space="preserve"> Common</w:t>
      </w:r>
      <w:r w:rsidR="006973A4" w:rsidRPr="00632A6F">
        <w:t xml:space="preserve"> Alerting Protocol (CAP) format:</w:t>
      </w:r>
    </w:p>
    <w:p w14:paraId="14305135" w14:textId="77777777" w:rsidR="007742DC" w:rsidRPr="003E0386" w:rsidRDefault="00176708" w:rsidP="004C735C">
      <w:pPr>
        <w:pStyle w:val="ListBullet2"/>
      </w:pPr>
      <w:hyperlink r:id="rId29" w:history="1">
        <w:r w:rsidR="00B74B75" w:rsidRPr="003E0386">
          <w:rPr>
            <w:rStyle w:val="Hyperlink"/>
          </w:rPr>
          <w:t>http://docs.oasis-open.org/emergency/cap/v1.2/CAP-v1.2-os.html</w:t>
        </w:r>
      </w:hyperlink>
    </w:p>
    <w:p w14:paraId="1CA8298F" w14:textId="77777777" w:rsidR="00B74B75" w:rsidRPr="00632A6F" w:rsidRDefault="00684E0E" w:rsidP="001D0EE9">
      <w:pPr>
        <w:pStyle w:val="BodyText"/>
      </w:pPr>
      <w:r w:rsidRPr="00632A6F">
        <w:t>T</w:t>
      </w:r>
      <w:r w:rsidR="00B74B75" w:rsidRPr="00632A6F">
        <w:t xml:space="preserve">here is a desire to assure human acknowledgment of </w:t>
      </w:r>
      <w:r w:rsidR="00C16DC9" w:rsidRPr="00632A6F">
        <w:t xml:space="preserve">receipt of </w:t>
      </w:r>
      <w:r w:rsidR="00B74B75" w:rsidRPr="00632A6F">
        <w:t>these CAP messages.</w:t>
      </w:r>
    </w:p>
    <w:p w14:paraId="7A4F1B7A" w14:textId="77777777" w:rsidR="00CF283F" w:rsidRPr="00632A6F" w:rsidRDefault="003D4146" w:rsidP="00126A38">
      <w:pPr>
        <w:pStyle w:val="Heading5"/>
        <w:numPr>
          <w:ilvl w:val="0"/>
          <w:numId w:val="0"/>
        </w:numPr>
        <w:rPr>
          <w:noProof w:val="0"/>
        </w:rPr>
      </w:pPr>
      <w:bookmarkStart w:id="206" w:name="_Toc278196157"/>
      <w:bookmarkStart w:id="207" w:name="_Toc420424012"/>
      <w:bookmarkStart w:id="208" w:name="_Toc16689725"/>
      <w:r w:rsidRPr="00632A6F">
        <w:rPr>
          <w:noProof w:val="0"/>
        </w:rPr>
        <w:lastRenderedPageBreak/>
        <w:t>42</w:t>
      </w:r>
      <w:r w:rsidR="007773C8" w:rsidRPr="00632A6F">
        <w:rPr>
          <w:noProof w:val="0"/>
        </w:rPr>
        <w:t>.</w:t>
      </w:r>
      <w:r w:rsidR="00AF472E" w:rsidRPr="00632A6F">
        <w:rPr>
          <w:noProof w:val="0"/>
        </w:rPr>
        <w:t>4</w:t>
      </w:r>
      <w:r w:rsidR="007773C8" w:rsidRPr="00632A6F">
        <w:rPr>
          <w:noProof w:val="0"/>
        </w:rPr>
        <w:t>.2.1</w:t>
      </w:r>
      <w:r w:rsidR="00126A38" w:rsidRPr="00632A6F">
        <w:rPr>
          <w:noProof w:val="0"/>
        </w:rPr>
        <w:t>.1</w:t>
      </w:r>
      <w:r w:rsidR="007773C8" w:rsidRPr="00632A6F">
        <w:rPr>
          <w:noProof w:val="0"/>
        </w:rPr>
        <w:t xml:space="preserve"> </w:t>
      </w:r>
      <w:r w:rsidR="007742DC" w:rsidRPr="00632A6F">
        <w:rPr>
          <w:noProof w:val="0"/>
        </w:rPr>
        <w:t xml:space="preserve">Crisis Response </w:t>
      </w:r>
      <w:r w:rsidR="005F21E7" w:rsidRPr="00632A6F">
        <w:rPr>
          <w:noProof w:val="0"/>
        </w:rPr>
        <w:t>Use Case</w:t>
      </w:r>
      <w:r w:rsidR="002869E8" w:rsidRPr="00632A6F">
        <w:rPr>
          <w:noProof w:val="0"/>
        </w:rPr>
        <w:t xml:space="preserve"> Description</w:t>
      </w:r>
      <w:bookmarkEnd w:id="206"/>
      <w:bookmarkEnd w:id="207"/>
      <w:bookmarkEnd w:id="208"/>
    </w:p>
    <w:p w14:paraId="47DE10EE" w14:textId="77777777" w:rsidR="0000723E" w:rsidRPr="00632A6F" w:rsidRDefault="0000723E" w:rsidP="004843D7">
      <w:pPr>
        <w:pStyle w:val="BodyText"/>
        <w:rPr>
          <w:i/>
        </w:rPr>
      </w:pPr>
      <w:r w:rsidRPr="00632A6F">
        <w:t xml:space="preserve">The Crisis Response use case describes the mechanism for delivering </w:t>
      </w:r>
      <w:r w:rsidR="001C687F" w:rsidRPr="00632A6F">
        <w:t>alerts</w:t>
      </w:r>
      <w:r w:rsidRPr="00632A6F">
        <w:t xml:space="preserve"> in the CAP format to health workers within a particular health care</w:t>
      </w:r>
      <w:r w:rsidR="001B237E" w:rsidRPr="00632A6F">
        <w:t xml:space="preserve"> network</w:t>
      </w:r>
      <w:r w:rsidR="002721EA" w:rsidRPr="00632A6F">
        <w:rPr>
          <w:i/>
        </w:rPr>
        <w:t xml:space="preserve">. </w:t>
      </w:r>
      <w:r w:rsidRPr="00632A6F">
        <w:t>The nature of this network is not prescribed in this profile and may consist, for ex</w:t>
      </w:r>
      <w:r w:rsidR="00827588" w:rsidRPr="00632A6F">
        <w:t>ample</w:t>
      </w:r>
      <w:r w:rsidR="000C28EA" w:rsidRPr="00632A6F">
        <w:t>,</w:t>
      </w:r>
      <w:r w:rsidR="00827588" w:rsidRPr="00632A6F">
        <w:t xml:space="preserve"> of a network of hospitals</w:t>
      </w:r>
      <w:r w:rsidRPr="00632A6F">
        <w:t xml:space="preserve"> or a national health care network. </w:t>
      </w:r>
    </w:p>
    <w:p w14:paraId="2D3C4CCF" w14:textId="77777777" w:rsidR="00B65700" w:rsidRPr="00632A6F" w:rsidRDefault="0000723E" w:rsidP="004843D7">
      <w:pPr>
        <w:pStyle w:val="BodyText"/>
        <w:rPr>
          <w:i/>
        </w:rPr>
      </w:pPr>
      <w:r w:rsidRPr="00632A6F">
        <w:t xml:space="preserve">The manner of production and publication of the CAP message is not prescribed in this profile. </w:t>
      </w:r>
    </w:p>
    <w:p w14:paraId="7D5B6C93" w14:textId="77777777" w:rsidR="0000723E" w:rsidRPr="00632A6F" w:rsidRDefault="0000723E" w:rsidP="004843D7">
      <w:pPr>
        <w:pStyle w:val="BodyText"/>
        <w:rPr>
          <w:i/>
        </w:rPr>
      </w:pPr>
      <w:r w:rsidRPr="00632A6F">
        <w:t>There are several existing profiles and specifications rela</w:t>
      </w:r>
      <w:r w:rsidR="000332D9" w:rsidRPr="00632A6F">
        <w:t>ted to CAP messages that detail</w:t>
      </w:r>
      <w:r w:rsidRPr="00632A6F">
        <w:t xml:space="preserve"> values of and requirements on particular data fields</w:t>
      </w:r>
      <w:r w:rsidR="002721EA" w:rsidRPr="00632A6F">
        <w:rPr>
          <w:i/>
        </w:rPr>
        <w:t xml:space="preserve">. </w:t>
      </w:r>
      <w:r w:rsidRPr="00632A6F">
        <w:t>Such specifications include:</w:t>
      </w:r>
    </w:p>
    <w:p w14:paraId="37613944" w14:textId="77777777" w:rsidR="0000723E" w:rsidRPr="00632A6F" w:rsidRDefault="006973A4" w:rsidP="000D5188">
      <w:pPr>
        <w:pStyle w:val="ListBullet2"/>
      </w:pPr>
      <w:r w:rsidRPr="00632A6F">
        <w:t xml:space="preserve">OASIS Integrated Public Alert and Warning System (IPAWS) </w:t>
      </w:r>
    </w:p>
    <w:p w14:paraId="27DEB4E7" w14:textId="62E2308F" w:rsidR="006973A4" w:rsidRPr="00632A6F" w:rsidRDefault="006973A4" w:rsidP="000D5188">
      <w:pPr>
        <w:pStyle w:val="ListBullet2"/>
      </w:pPr>
      <w:r w:rsidRPr="00632A6F">
        <w:t>H</w:t>
      </w:r>
      <w:r w:rsidR="00FD54CC" w:rsidRPr="00632A6F">
        <w:t>I</w:t>
      </w:r>
      <w:r w:rsidRPr="00632A6F">
        <w:t>TSP T 63 - Emergency Message Distribution Element Transaction</w:t>
      </w:r>
    </w:p>
    <w:p w14:paraId="25CEDB89" w14:textId="77777777" w:rsidR="006973A4" w:rsidRPr="00632A6F" w:rsidRDefault="006973A4" w:rsidP="000D5188">
      <w:pPr>
        <w:pStyle w:val="ListBullet2"/>
      </w:pPr>
      <w:r w:rsidRPr="00632A6F">
        <w:t>NIEM Emergency Management</w:t>
      </w:r>
    </w:p>
    <w:p w14:paraId="0BC8D38A" w14:textId="31312506" w:rsidR="006973A4" w:rsidRPr="003E0386" w:rsidRDefault="006973A4" w:rsidP="004843D7">
      <w:pPr>
        <w:pStyle w:val="BodyText"/>
      </w:pPr>
      <w:r w:rsidRPr="00632A6F">
        <w:t xml:space="preserve">This profile </w:t>
      </w:r>
      <w:r w:rsidR="00DF3A65" w:rsidRPr="00632A6F">
        <w:t xml:space="preserve">can be used to </w:t>
      </w:r>
      <w:r w:rsidR="00354723" w:rsidRPr="00632A6F">
        <w:t>relay</w:t>
      </w:r>
      <w:r w:rsidR="00DF3A65" w:rsidRPr="00632A6F">
        <w:t xml:space="preserve"> </w:t>
      </w:r>
      <w:r w:rsidRPr="00632A6F">
        <w:t xml:space="preserve">CAP messages </w:t>
      </w:r>
      <w:r w:rsidR="00DF3A65" w:rsidRPr="00632A6F">
        <w:t xml:space="preserve">issued by an appropriate authority </w:t>
      </w:r>
      <w:r w:rsidRPr="00632A6F">
        <w:t xml:space="preserve">to </w:t>
      </w:r>
      <w:r w:rsidR="00DF3A65" w:rsidRPr="00632A6F">
        <w:t xml:space="preserve">an appropriate set of </w:t>
      </w:r>
      <w:r w:rsidR="006E2DE5" w:rsidRPr="00632A6F">
        <w:t>health workers on last-mile</w:t>
      </w:r>
      <w:r w:rsidRPr="00632A6F">
        <w:t xml:space="preserve"> devices</w:t>
      </w:r>
      <w:r w:rsidR="002721EA" w:rsidRPr="00632A6F">
        <w:t xml:space="preserve">. </w:t>
      </w:r>
      <w:r w:rsidRPr="00632A6F">
        <w:t>In ad</w:t>
      </w:r>
      <w:r w:rsidR="00DF3A65" w:rsidRPr="00632A6F">
        <w:t>dition, this profile describes a</w:t>
      </w:r>
      <w:r w:rsidRPr="00632A6F">
        <w:t xml:space="preserve"> mechanism for </w:t>
      </w:r>
      <w:r w:rsidR="00B74B75" w:rsidRPr="00632A6F">
        <w:t xml:space="preserve">recording </w:t>
      </w:r>
      <w:r w:rsidR="00DF3A65" w:rsidRPr="00632A6F">
        <w:t xml:space="preserve">human </w:t>
      </w:r>
      <w:r w:rsidRPr="00632A6F">
        <w:t xml:space="preserve">acknowledgment of receipt of </w:t>
      </w:r>
      <w:r w:rsidR="00DF3A65" w:rsidRPr="00632A6F">
        <w:t xml:space="preserve">information contained in the </w:t>
      </w:r>
      <w:r w:rsidR="00BF317A" w:rsidRPr="00632A6F">
        <w:t>CAP messages</w:t>
      </w:r>
      <w:r w:rsidR="002721EA" w:rsidRPr="00632A6F">
        <w:t xml:space="preserve">. </w:t>
      </w:r>
      <w:r w:rsidR="00BF317A" w:rsidRPr="00632A6F">
        <w:t>These response</w:t>
      </w:r>
      <w:r w:rsidR="00DE4781" w:rsidRPr="00632A6F">
        <w:t>s</w:t>
      </w:r>
      <w:r w:rsidR="00BF317A" w:rsidRPr="00632A6F">
        <w:t xml:space="preserve"> </w:t>
      </w:r>
      <w:r w:rsidR="00DF3A65" w:rsidRPr="00632A6F">
        <w:t xml:space="preserve">can </w:t>
      </w:r>
      <w:r w:rsidR="00BF317A" w:rsidRPr="00632A6F">
        <w:t xml:space="preserve">it turn </w:t>
      </w:r>
      <w:r w:rsidR="00DF3A65" w:rsidRPr="00632A6F">
        <w:t xml:space="preserve">be used </w:t>
      </w:r>
      <w:r w:rsidRPr="00632A6F">
        <w:t>for</w:t>
      </w:r>
      <w:r w:rsidR="00B74B75" w:rsidRPr="00632A6F">
        <w:t xml:space="preserve"> analytical and monitoring purposes.</w:t>
      </w:r>
      <w:r w:rsidRPr="003E0386">
        <w:rPr>
          <w:rStyle w:val="FootnoteReference"/>
        </w:rPr>
        <w:footnoteReference w:id="7"/>
      </w:r>
    </w:p>
    <w:p w14:paraId="32681486" w14:textId="77777777" w:rsidR="00A135C1" w:rsidRPr="00632A6F" w:rsidRDefault="003D4146" w:rsidP="00A135C1">
      <w:pPr>
        <w:pStyle w:val="Heading5"/>
        <w:numPr>
          <w:ilvl w:val="0"/>
          <w:numId w:val="0"/>
        </w:numPr>
        <w:rPr>
          <w:noProof w:val="0"/>
        </w:rPr>
      </w:pPr>
      <w:bookmarkStart w:id="209" w:name="_Toc278196158"/>
      <w:bookmarkStart w:id="210" w:name="_Toc420424013"/>
      <w:bookmarkStart w:id="211" w:name="_Toc16689726"/>
      <w:r w:rsidRPr="00632A6F">
        <w:rPr>
          <w:noProof w:val="0"/>
        </w:rPr>
        <w:t>42</w:t>
      </w:r>
      <w:r w:rsidR="00104BE6" w:rsidRPr="00632A6F">
        <w:rPr>
          <w:noProof w:val="0"/>
        </w:rPr>
        <w:t>.</w:t>
      </w:r>
      <w:r w:rsidR="00AF472E" w:rsidRPr="00632A6F">
        <w:rPr>
          <w:noProof w:val="0"/>
        </w:rPr>
        <w:t>4</w:t>
      </w:r>
      <w:r w:rsidR="005F21E7" w:rsidRPr="00632A6F">
        <w:rPr>
          <w:noProof w:val="0"/>
        </w:rPr>
        <w:t>.</w:t>
      </w:r>
      <w:r w:rsidR="00412649" w:rsidRPr="00632A6F">
        <w:rPr>
          <w:noProof w:val="0"/>
        </w:rPr>
        <w:t>2</w:t>
      </w:r>
      <w:r w:rsidR="00FD6B22" w:rsidRPr="00632A6F">
        <w:rPr>
          <w:noProof w:val="0"/>
        </w:rPr>
        <w:t>.</w:t>
      </w:r>
      <w:r w:rsidR="00126A38" w:rsidRPr="00632A6F">
        <w:rPr>
          <w:noProof w:val="0"/>
        </w:rPr>
        <w:t>1.</w:t>
      </w:r>
      <w:r w:rsidR="005F21E7" w:rsidRPr="00632A6F">
        <w:rPr>
          <w:noProof w:val="0"/>
        </w:rPr>
        <w:t xml:space="preserve">2 </w:t>
      </w:r>
      <w:r w:rsidR="00394A95" w:rsidRPr="00632A6F">
        <w:rPr>
          <w:noProof w:val="0"/>
        </w:rPr>
        <w:t>Crisis Response</w:t>
      </w:r>
      <w:r w:rsidR="002869E8" w:rsidRPr="00632A6F">
        <w:rPr>
          <w:noProof w:val="0"/>
        </w:rPr>
        <w:t xml:space="preserve"> </w:t>
      </w:r>
      <w:r w:rsidR="005F21E7" w:rsidRPr="00632A6F">
        <w:rPr>
          <w:noProof w:val="0"/>
        </w:rPr>
        <w:t>Process Flow</w:t>
      </w:r>
      <w:bookmarkEnd w:id="209"/>
      <w:bookmarkEnd w:id="210"/>
      <w:bookmarkEnd w:id="211"/>
    </w:p>
    <w:p w14:paraId="2DFE3FFA" w14:textId="21959E19" w:rsidR="00361CB3" w:rsidRPr="0087262D" w:rsidRDefault="00A135C1">
      <w:pPr>
        <w:pStyle w:val="BodyText"/>
      </w:pPr>
      <w:r w:rsidRPr="0087262D">
        <w:t xml:space="preserve">The workflow for delivery and acknowledgment of a CAP message is illustrated in Figure </w:t>
      </w:r>
      <w:r w:rsidR="003D4146" w:rsidRPr="0087262D">
        <w:t>42</w:t>
      </w:r>
      <w:r w:rsidRPr="0087262D">
        <w:t>.4.2.1.2</w:t>
      </w:r>
      <w:r w:rsidR="00B15DF4" w:rsidRPr="0087262D">
        <w:t>-</w:t>
      </w:r>
      <w:r w:rsidRPr="0087262D">
        <w:t>1</w:t>
      </w:r>
      <w:r w:rsidR="002721EA" w:rsidRPr="0087262D">
        <w:t>.</w:t>
      </w:r>
    </w:p>
    <w:p w14:paraId="0DE916E4" w14:textId="77777777" w:rsidR="001B4179" w:rsidRPr="003E0386" w:rsidRDefault="00420DEB" w:rsidP="001E36D0">
      <w:pPr>
        <w:pStyle w:val="BodyText"/>
        <w:jc w:val="center"/>
      </w:pPr>
      <w:r w:rsidRPr="00834F47">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32A6F" w:rsidRDefault="00A135C1" w:rsidP="004C735C">
      <w:pPr>
        <w:pStyle w:val="FigureTitle"/>
      </w:pPr>
      <w:r w:rsidRPr="00632A6F">
        <w:t xml:space="preserve">Figure </w:t>
      </w:r>
      <w:r w:rsidR="003D4146" w:rsidRPr="00632A6F">
        <w:t>42</w:t>
      </w:r>
      <w:r w:rsidRPr="00632A6F">
        <w:t>.4.2.1.2</w:t>
      </w:r>
      <w:r w:rsidR="000D5188" w:rsidRPr="00632A6F">
        <w:t>-</w:t>
      </w:r>
      <w:r w:rsidRPr="00632A6F">
        <w:t>1</w:t>
      </w:r>
      <w:r w:rsidR="000D5188" w:rsidRPr="00632A6F">
        <w:t xml:space="preserve">: </w:t>
      </w:r>
      <w:r w:rsidRPr="00632A6F">
        <w:t>C</w:t>
      </w:r>
      <w:r w:rsidR="00B53BA9" w:rsidRPr="00632A6F">
        <w:t>AP</w:t>
      </w:r>
      <w:r w:rsidRPr="00632A6F">
        <w:t xml:space="preserve"> Delivery and Acknowledge</w:t>
      </w:r>
    </w:p>
    <w:p w14:paraId="59E9F80A" w14:textId="52E05F89" w:rsidR="00BA44C2" w:rsidRPr="00632A6F" w:rsidRDefault="00CA0AD8" w:rsidP="00A135C1">
      <w:pPr>
        <w:pStyle w:val="BodyText"/>
      </w:pPr>
      <w:bookmarkStart w:id="212" w:name="_Toc278196159"/>
      <w:r w:rsidRPr="00632A6F">
        <w:lastRenderedPageBreak/>
        <w:t xml:space="preserve">Figure </w:t>
      </w:r>
      <w:r w:rsidR="003D4146" w:rsidRPr="00632A6F">
        <w:t>42</w:t>
      </w:r>
      <w:r w:rsidRPr="00632A6F">
        <w:t>.4.2.1.2</w:t>
      </w:r>
      <w:r w:rsidR="00B15DF4" w:rsidRPr="00632A6F">
        <w:t>-</w:t>
      </w:r>
      <w:r w:rsidRPr="00632A6F">
        <w:t>1 illustrate</w:t>
      </w:r>
      <w:r w:rsidR="00054E99" w:rsidRPr="00632A6F">
        <w:t>s</w:t>
      </w:r>
      <w:r w:rsidRPr="00632A6F">
        <w:t xml:space="preserve"> </w:t>
      </w:r>
      <w:r w:rsidR="00FB0357" w:rsidRPr="00632A6F">
        <w:t xml:space="preserve">the </w:t>
      </w:r>
      <w:r w:rsidR="00BA44C2" w:rsidRPr="00632A6F">
        <w:t>distribution of</w:t>
      </w:r>
      <w:r w:rsidR="00A44BF4" w:rsidRPr="00632A6F">
        <w:t xml:space="preserve"> a</w:t>
      </w:r>
      <w:r w:rsidR="00BA44C2" w:rsidRPr="00632A6F">
        <w:t xml:space="preserve"> </w:t>
      </w:r>
      <w:r w:rsidR="00C31C13" w:rsidRPr="00632A6F">
        <w:t>CAP mess</w:t>
      </w:r>
      <w:r w:rsidR="00BA44C2" w:rsidRPr="00632A6F">
        <w:t>age from an external system to an Alert Reporter</w:t>
      </w:r>
      <w:r w:rsidR="002721EA" w:rsidRPr="00632A6F">
        <w:t xml:space="preserve">. </w:t>
      </w:r>
      <w:r w:rsidR="00BA44C2" w:rsidRPr="00632A6F">
        <w:t>Though the method for receiving a CAP message is not specified by the profile, the Alert Report</w:t>
      </w:r>
      <w:r w:rsidR="00E3620B" w:rsidRPr="00632A6F">
        <w:t>er</w:t>
      </w:r>
      <w:r w:rsidR="00BA44C2" w:rsidRPr="00632A6F">
        <w:t xml:space="preserve"> should:</w:t>
      </w:r>
    </w:p>
    <w:p w14:paraId="7FDD6CF9" w14:textId="0425D4BD" w:rsidR="00A135C1" w:rsidRPr="00632A6F" w:rsidRDefault="00BA44C2" w:rsidP="00D70C8A">
      <w:pPr>
        <w:pStyle w:val="ListBullet2"/>
      </w:pPr>
      <w:r w:rsidRPr="00632A6F">
        <w:t>Identify a cohort of health workers for receiving the text of the CAP message</w:t>
      </w:r>
    </w:p>
    <w:p w14:paraId="6CAA8863" w14:textId="77777777" w:rsidR="00A135C1" w:rsidRPr="00632A6F" w:rsidRDefault="007846AA" w:rsidP="00D70C8A">
      <w:pPr>
        <w:pStyle w:val="ListBullet2"/>
      </w:pPr>
      <w:r w:rsidRPr="00632A6F">
        <w:t>Translate</w:t>
      </w:r>
      <w:r w:rsidR="00BA44C2" w:rsidRPr="00632A6F">
        <w:t xml:space="preserve"> the CAP message </w:t>
      </w:r>
      <w:r w:rsidRPr="00632A6F">
        <w:t xml:space="preserve">into the message semantics defined </w:t>
      </w:r>
      <w:r w:rsidR="00482619" w:rsidRPr="00632A6F">
        <w:t xml:space="preserve">in </w:t>
      </w:r>
      <w:r w:rsidR="00DB45BE" w:rsidRPr="00632A6F">
        <w:t xml:space="preserve">ITI TF-2c: </w:t>
      </w:r>
      <w:r w:rsidRPr="00632A6F">
        <w:t>3.</w:t>
      </w:r>
      <w:r w:rsidR="003C56A4" w:rsidRPr="00632A6F">
        <w:t>84</w:t>
      </w:r>
      <w:r w:rsidRPr="00632A6F">
        <w:t xml:space="preserve"> and transmit to the </w:t>
      </w:r>
      <w:r w:rsidR="00BA44C2" w:rsidRPr="00632A6F">
        <w:t xml:space="preserve">Alert </w:t>
      </w:r>
      <w:r w:rsidR="00AF11D1" w:rsidRPr="00632A6F">
        <w:t>Aggregator</w:t>
      </w:r>
    </w:p>
    <w:p w14:paraId="653F2896" w14:textId="77777777" w:rsidR="00911A5F" w:rsidRPr="00632A6F" w:rsidRDefault="00911A5F" w:rsidP="00E3620B">
      <w:pPr>
        <w:pStyle w:val="BodyText"/>
      </w:pPr>
      <w:r w:rsidRPr="00632A6F">
        <w:t xml:space="preserve">The Alert </w:t>
      </w:r>
      <w:r w:rsidR="00AF11D1" w:rsidRPr="00632A6F">
        <w:t>Aggregator</w:t>
      </w:r>
      <w:r w:rsidRPr="00632A6F">
        <w:t xml:space="preserve"> distributes the alert and collects alert dissemination status</w:t>
      </w:r>
      <w:r w:rsidR="0049357E" w:rsidRPr="00632A6F">
        <w:t>es</w:t>
      </w:r>
      <w:r w:rsidRPr="00632A6F">
        <w:t xml:space="preserve"> from Alert Communicators and makes </w:t>
      </w:r>
      <w:r w:rsidR="0049357E" w:rsidRPr="00632A6F">
        <w:t>status</w:t>
      </w:r>
      <w:r w:rsidRPr="00632A6F">
        <w:t xml:space="preserve"> </w:t>
      </w:r>
      <w:r w:rsidR="0049357E" w:rsidRPr="00632A6F">
        <w:t xml:space="preserve">information </w:t>
      </w:r>
      <w:r w:rsidRPr="00632A6F">
        <w:t>available to the Alert Reporter via the Query for Alert Status</w:t>
      </w:r>
      <w:r w:rsidR="0049357E" w:rsidRPr="00632A6F">
        <w:t>.</w:t>
      </w:r>
    </w:p>
    <w:p w14:paraId="4304EE9D" w14:textId="77777777" w:rsidR="00C72DA2" w:rsidRPr="00632A6F" w:rsidRDefault="003D4146" w:rsidP="002F28EF">
      <w:pPr>
        <w:pStyle w:val="Heading4"/>
        <w:numPr>
          <w:ilvl w:val="0"/>
          <w:numId w:val="0"/>
        </w:numPr>
        <w:ind w:left="864" w:hanging="864"/>
        <w:rPr>
          <w:noProof w:val="0"/>
        </w:rPr>
      </w:pPr>
      <w:bookmarkStart w:id="213" w:name="_Toc420424014"/>
      <w:bookmarkStart w:id="214" w:name="_Toc16689727"/>
      <w:r w:rsidRPr="00632A6F">
        <w:rPr>
          <w:noProof w:val="0"/>
        </w:rPr>
        <w:t>42</w:t>
      </w:r>
      <w:r w:rsidR="00394A95" w:rsidRPr="00632A6F">
        <w:rPr>
          <w:noProof w:val="0"/>
        </w:rPr>
        <w:t xml:space="preserve">.4.2.2 Use Case #2: </w:t>
      </w:r>
      <w:r w:rsidR="002F28EF" w:rsidRPr="00632A6F">
        <w:rPr>
          <w:noProof w:val="0"/>
        </w:rPr>
        <w:t xml:space="preserve">Care </w:t>
      </w:r>
      <w:r w:rsidR="00394A95" w:rsidRPr="00632A6F">
        <w:rPr>
          <w:noProof w:val="0"/>
        </w:rPr>
        <w:t>Reminder</w:t>
      </w:r>
      <w:bookmarkEnd w:id="212"/>
      <w:r w:rsidR="002F28EF" w:rsidRPr="00632A6F">
        <w:rPr>
          <w:noProof w:val="0"/>
        </w:rPr>
        <w:t>s</w:t>
      </w:r>
      <w:bookmarkEnd w:id="213"/>
      <w:bookmarkEnd w:id="214"/>
    </w:p>
    <w:p w14:paraId="2F42DAFF" w14:textId="77777777" w:rsidR="002F28EF" w:rsidRPr="00632A6F" w:rsidRDefault="002F28EF" w:rsidP="001D0EE9">
      <w:pPr>
        <w:pStyle w:val="BodyText"/>
      </w:pPr>
      <w:bookmarkStart w:id="215" w:name="_Toc278196160"/>
      <w:r w:rsidRPr="00632A6F">
        <w:t>A subject of care may receive care from multiple providers across multiple health care networks, and coordination of care across providers and networks is difficult</w:t>
      </w:r>
      <w:r w:rsidR="002721EA" w:rsidRPr="00632A6F">
        <w:t xml:space="preserve">. </w:t>
      </w:r>
      <w:r w:rsidRPr="00632A6F">
        <w:t>If a</w:t>
      </w:r>
      <w:r w:rsidR="00421164" w:rsidRPr="00632A6F">
        <w:t xml:space="preserve">n Electronic Medical Record or </w:t>
      </w:r>
      <w:r w:rsidR="00C26C23" w:rsidRPr="00632A6F">
        <w:t>Longitudinal/</w:t>
      </w:r>
      <w:r w:rsidR="00421164" w:rsidRPr="00632A6F">
        <w:t>Shared Health Record</w:t>
      </w:r>
      <w:r w:rsidRPr="00632A6F">
        <w:t xml:space="preserve"> is present, Care Reminder alerts can be triggered through the examination of clinical records about the subject of care</w:t>
      </w:r>
      <w:r w:rsidR="002721EA" w:rsidRPr="00632A6F">
        <w:t xml:space="preserve">. </w:t>
      </w:r>
      <w:r w:rsidRPr="00632A6F">
        <w:t>Care Reminder alerts are sent either to the subject of care or a designated health worker.</w:t>
      </w:r>
    </w:p>
    <w:p w14:paraId="32D839EF" w14:textId="77777777" w:rsidR="00394A95" w:rsidRPr="00632A6F" w:rsidRDefault="003D4146" w:rsidP="00394A95">
      <w:pPr>
        <w:pStyle w:val="Heading5"/>
        <w:numPr>
          <w:ilvl w:val="0"/>
          <w:numId w:val="0"/>
        </w:numPr>
        <w:rPr>
          <w:noProof w:val="0"/>
        </w:rPr>
      </w:pPr>
      <w:bookmarkStart w:id="216" w:name="_Toc420424015"/>
      <w:bookmarkStart w:id="217" w:name="_Toc16689728"/>
      <w:r w:rsidRPr="00632A6F">
        <w:rPr>
          <w:noProof w:val="0"/>
        </w:rPr>
        <w:t>42</w:t>
      </w:r>
      <w:r w:rsidR="00394A95" w:rsidRPr="00632A6F">
        <w:rPr>
          <w:noProof w:val="0"/>
        </w:rPr>
        <w:t xml:space="preserve">.4.2.2.1 </w:t>
      </w:r>
      <w:r w:rsidR="00B317D5" w:rsidRPr="00632A6F">
        <w:rPr>
          <w:noProof w:val="0"/>
        </w:rPr>
        <w:t>Care</w:t>
      </w:r>
      <w:r w:rsidR="00394A95" w:rsidRPr="00632A6F">
        <w:rPr>
          <w:noProof w:val="0"/>
        </w:rPr>
        <w:t xml:space="preserve"> Reminder Use Case Description</w:t>
      </w:r>
      <w:bookmarkEnd w:id="215"/>
      <w:bookmarkEnd w:id="216"/>
      <w:bookmarkEnd w:id="217"/>
    </w:p>
    <w:p w14:paraId="2C3362BD" w14:textId="77777777" w:rsidR="002F28EF" w:rsidRPr="00632A6F" w:rsidRDefault="002F28EF" w:rsidP="001D0EE9">
      <w:pPr>
        <w:pStyle w:val="BodyText"/>
      </w:pPr>
      <w:bookmarkStart w:id="218" w:name="_Toc278196161"/>
      <w:r w:rsidRPr="00632A6F">
        <w:t xml:space="preserve">The following are illustrative examples of Care Reminder alerts: </w:t>
      </w:r>
    </w:p>
    <w:p w14:paraId="4A5FA921" w14:textId="3180AB48" w:rsidR="00CF1609" w:rsidRPr="00632A6F" w:rsidRDefault="0013229E" w:rsidP="001D0EE9">
      <w:pPr>
        <w:pStyle w:val="ListBullet2"/>
      </w:pPr>
      <w:r w:rsidRPr="00632A6F">
        <w:t>(Rwanda)</w:t>
      </w:r>
      <w:r w:rsidR="00E875F8" w:rsidRPr="00632A6F">
        <w:t xml:space="preserve"> </w:t>
      </w:r>
      <w:r w:rsidR="00EE68A4" w:rsidRPr="00632A6F">
        <w:t xml:space="preserve">When </w:t>
      </w:r>
      <w:r w:rsidR="00CF1609" w:rsidRPr="00632A6F">
        <w:t>patient</w:t>
      </w:r>
      <w:r w:rsidR="00EE68A4" w:rsidRPr="00632A6F">
        <w:t xml:space="preserve">s are </w:t>
      </w:r>
      <w:r w:rsidR="00CF1609" w:rsidRPr="00632A6F">
        <w:t>referred to the district hospital by a Community Health Worker</w:t>
      </w:r>
      <w:r w:rsidR="00E875F8" w:rsidRPr="00632A6F">
        <w:t xml:space="preserve"> (CHW), the CHW can choose an </w:t>
      </w:r>
      <w:r w:rsidR="00CF1609" w:rsidRPr="00632A6F">
        <w:t>immediate, urgent or routine</w:t>
      </w:r>
      <w:r w:rsidR="00E875F8" w:rsidRPr="00632A6F">
        <w:t xml:space="preserve"> referral</w:t>
      </w:r>
      <w:r w:rsidR="00CF1609" w:rsidRPr="00632A6F">
        <w:t>. In urgent cases</w:t>
      </w:r>
      <w:r w:rsidR="00A71A14" w:rsidRPr="00632A6F">
        <w:t>,</w:t>
      </w:r>
      <w:r w:rsidR="00CF1609" w:rsidRPr="00632A6F">
        <w:t xml:space="preserve"> they </w:t>
      </w:r>
      <w:r w:rsidR="00DB642D" w:rsidRPr="00632A6F">
        <w:t>must visit the hospital within three</w:t>
      </w:r>
      <w:r w:rsidR="00CF1609" w:rsidRPr="00632A6F">
        <w:t xml:space="preserve"> days and for routine </w:t>
      </w:r>
      <w:r w:rsidR="00A71A14" w:rsidRPr="00632A6F">
        <w:t>referrals,</w:t>
      </w:r>
      <w:r w:rsidR="00CF1609" w:rsidRPr="00632A6F">
        <w:t xml:space="preserve"> they </w:t>
      </w:r>
      <w:r w:rsidR="00DB642D" w:rsidRPr="00632A6F">
        <w:t>must visit the hospital within seven</w:t>
      </w:r>
      <w:r w:rsidR="00CF1609" w:rsidRPr="00632A6F">
        <w:t xml:space="preserve"> days. The Health Information Exchange (HIE) is able to detect if the patient has missed </w:t>
      </w:r>
      <w:r w:rsidR="00DB45BE" w:rsidRPr="00632A6F">
        <w:t xml:space="preserve">her </w:t>
      </w:r>
      <w:r w:rsidR="00CF1609" w:rsidRPr="00632A6F">
        <w:t>referral by checking if an encounter has been received at the Longitudinal Health Record within the time frame. If an encounter has not been received the HIE sends out an out a</w:t>
      </w:r>
      <w:r w:rsidR="002F28EF" w:rsidRPr="00632A6F">
        <w:t>n</w:t>
      </w:r>
      <w:r w:rsidR="00CF1609" w:rsidRPr="00632A6F">
        <w:t xml:space="preserve"> alert</w:t>
      </w:r>
      <w:r w:rsidR="001C7C1B" w:rsidRPr="00632A6F">
        <w:t xml:space="preserve"> of the missed appointment</w:t>
      </w:r>
      <w:r w:rsidR="00CF1609" w:rsidRPr="00632A6F">
        <w:t xml:space="preserve"> to inform the </w:t>
      </w:r>
      <w:r w:rsidR="00E875F8" w:rsidRPr="00632A6F">
        <w:t xml:space="preserve">CHW </w:t>
      </w:r>
      <w:r w:rsidR="001C7C1B" w:rsidRPr="00632A6F">
        <w:t xml:space="preserve">that </w:t>
      </w:r>
      <w:r w:rsidR="00950104" w:rsidRPr="00632A6F">
        <w:t>originally interfaced</w:t>
      </w:r>
      <w:r w:rsidR="001C7C1B" w:rsidRPr="00632A6F">
        <w:t xml:space="preserve"> with that patient</w:t>
      </w:r>
      <w:r w:rsidR="00CF1609" w:rsidRPr="00632A6F">
        <w:t xml:space="preserve">. </w:t>
      </w:r>
    </w:p>
    <w:p w14:paraId="52E820DE" w14:textId="3037C339" w:rsidR="00CF1609" w:rsidRPr="00632A6F" w:rsidRDefault="00CF1609" w:rsidP="001D0EE9">
      <w:pPr>
        <w:pStyle w:val="ListBullet2"/>
      </w:pPr>
      <w:r w:rsidRPr="00632A6F">
        <w:t xml:space="preserve">(Tanzania) </w:t>
      </w:r>
      <w:r w:rsidR="001A41C5" w:rsidRPr="00632A6F">
        <w:t>An examination of an Electronic Medical or Health Record indicates that a</w:t>
      </w:r>
      <w:r w:rsidR="00C46CE4" w:rsidRPr="00632A6F">
        <w:t xml:space="preserve"> child </w:t>
      </w:r>
      <w:r w:rsidR="001A41C5" w:rsidRPr="00632A6F">
        <w:t xml:space="preserve">has missed </w:t>
      </w:r>
      <w:r w:rsidR="00C46CE4" w:rsidRPr="00632A6F">
        <w:t>a vaccination according to an established protocol of care</w:t>
      </w:r>
      <w:r w:rsidR="002721EA" w:rsidRPr="00632A6F">
        <w:t xml:space="preserve">. </w:t>
      </w:r>
      <w:r w:rsidR="001710CD" w:rsidRPr="00632A6F">
        <w:t>A</w:t>
      </w:r>
      <w:r w:rsidR="002F28EF" w:rsidRPr="00632A6F">
        <w:t>n</w:t>
      </w:r>
      <w:r w:rsidR="000F7DA3" w:rsidRPr="00632A6F">
        <w:t xml:space="preserve"> SMS reminder </w:t>
      </w:r>
      <w:r w:rsidR="003A5A60" w:rsidRPr="00632A6F">
        <w:t xml:space="preserve">is generated and </w:t>
      </w:r>
      <w:r w:rsidR="002F28EF" w:rsidRPr="00632A6F">
        <w:t>sent</w:t>
      </w:r>
      <w:r w:rsidRPr="00632A6F">
        <w:t xml:space="preserve"> to </w:t>
      </w:r>
      <w:r w:rsidR="007777FE" w:rsidRPr="00632A6F">
        <w:t xml:space="preserve">the </w:t>
      </w:r>
      <w:r w:rsidR="00D835E0" w:rsidRPr="00632A6F">
        <w:t>mother or other designated guardian</w:t>
      </w:r>
      <w:r w:rsidR="002721EA" w:rsidRPr="00632A6F">
        <w:t xml:space="preserve">. </w:t>
      </w:r>
      <w:r w:rsidR="000F7DA3" w:rsidRPr="00632A6F">
        <w:t xml:space="preserve">In the case when a mother does not have access to a </w:t>
      </w:r>
      <w:r w:rsidR="00A71A14" w:rsidRPr="00632A6F">
        <w:t>cell phone</w:t>
      </w:r>
      <w:r w:rsidR="000F7DA3" w:rsidRPr="00632A6F">
        <w:t xml:space="preserve"> or other electronic device, an alert should be </w:t>
      </w:r>
      <w:r w:rsidR="00D57451" w:rsidRPr="00632A6F">
        <w:t xml:space="preserve">generated and sent to the child’s </w:t>
      </w:r>
      <w:r w:rsidR="00735F1E" w:rsidRPr="00632A6F">
        <w:t>caregiver</w:t>
      </w:r>
      <w:r w:rsidR="002721EA" w:rsidRPr="00632A6F">
        <w:t xml:space="preserve">. </w:t>
      </w:r>
      <w:r w:rsidR="00735F1E" w:rsidRPr="00632A6F">
        <w:t>This caregiver could be</w:t>
      </w:r>
      <w:r w:rsidR="00D57451" w:rsidRPr="00632A6F">
        <w:t xml:space="preserve"> </w:t>
      </w:r>
      <w:r w:rsidR="000F7DA3" w:rsidRPr="00632A6F">
        <w:t>a</w:t>
      </w:r>
      <w:r w:rsidRPr="00632A6F">
        <w:t xml:space="preserve"> </w:t>
      </w:r>
      <w:r w:rsidR="000F7DA3" w:rsidRPr="00632A6F">
        <w:t xml:space="preserve">Community Health Worker, </w:t>
      </w:r>
      <w:r w:rsidR="00D57451" w:rsidRPr="00632A6F">
        <w:t xml:space="preserve">a </w:t>
      </w:r>
      <w:r w:rsidRPr="00632A6F">
        <w:t xml:space="preserve">village </w:t>
      </w:r>
      <w:r w:rsidR="000F7DA3" w:rsidRPr="00632A6F">
        <w:t>elder, or a sub-village chairman</w:t>
      </w:r>
      <w:r w:rsidR="002721EA" w:rsidRPr="00632A6F">
        <w:t xml:space="preserve">. </w:t>
      </w:r>
    </w:p>
    <w:p w14:paraId="2E41C23C" w14:textId="77777777" w:rsidR="00394A95" w:rsidRPr="00632A6F" w:rsidRDefault="003D4146">
      <w:pPr>
        <w:pStyle w:val="Heading5"/>
        <w:numPr>
          <w:ilvl w:val="0"/>
          <w:numId w:val="0"/>
        </w:numPr>
        <w:rPr>
          <w:noProof w:val="0"/>
        </w:rPr>
      </w:pPr>
      <w:bookmarkStart w:id="219" w:name="_Toc420424016"/>
      <w:bookmarkStart w:id="220" w:name="_Toc16689729"/>
      <w:r w:rsidRPr="00632A6F">
        <w:rPr>
          <w:noProof w:val="0"/>
        </w:rPr>
        <w:lastRenderedPageBreak/>
        <w:t>42</w:t>
      </w:r>
      <w:r w:rsidR="00394A95" w:rsidRPr="00632A6F">
        <w:rPr>
          <w:noProof w:val="0"/>
        </w:rPr>
        <w:t xml:space="preserve">.4.2.2.2 </w:t>
      </w:r>
      <w:r w:rsidR="005A298B" w:rsidRPr="00632A6F">
        <w:rPr>
          <w:noProof w:val="0"/>
        </w:rPr>
        <w:t>Care</w:t>
      </w:r>
      <w:r w:rsidR="00394A95" w:rsidRPr="00632A6F">
        <w:rPr>
          <w:noProof w:val="0"/>
        </w:rPr>
        <w:t xml:space="preserve"> Reminder Process Flow</w:t>
      </w:r>
      <w:bookmarkEnd w:id="218"/>
      <w:bookmarkEnd w:id="219"/>
      <w:bookmarkEnd w:id="220"/>
    </w:p>
    <w:p w14:paraId="2BC54C9E" w14:textId="77777777" w:rsidR="00CF1609" w:rsidRPr="003E0386" w:rsidRDefault="003C5ED0">
      <w:pPr>
        <w:pStyle w:val="BodyText"/>
        <w:jc w:val="center"/>
      </w:pPr>
      <w:r w:rsidRPr="00834F47">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32A6F" w:rsidRDefault="00CF1609" w:rsidP="001D0EE9">
      <w:pPr>
        <w:pStyle w:val="FigureTitle"/>
      </w:pPr>
      <w:bookmarkStart w:id="221" w:name="_Toc278196162"/>
      <w:r w:rsidRPr="00632A6F">
        <w:t xml:space="preserve">Figure </w:t>
      </w:r>
      <w:r w:rsidR="003D4146" w:rsidRPr="00632A6F">
        <w:t>42</w:t>
      </w:r>
      <w:r w:rsidRPr="00632A6F">
        <w:t>.4.2.</w:t>
      </w:r>
      <w:r w:rsidR="000D5188" w:rsidRPr="00632A6F">
        <w:t>2</w:t>
      </w:r>
      <w:r w:rsidRPr="00632A6F">
        <w:t>.2</w:t>
      </w:r>
      <w:r w:rsidR="000D5188" w:rsidRPr="00632A6F">
        <w:t>-1:</w:t>
      </w:r>
      <w:r w:rsidRPr="00632A6F">
        <w:t xml:space="preserve"> </w:t>
      </w:r>
      <w:r w:rsidR="00F338E0" w:rsidRPr="00632A6F">
        <w:t>Care</w:t>
      </w:r>
      <w:r w:rsidRPr="00632A6F">
        <w:t xml:space="preserve"> Reminders</w:t>
      </w:r>
      <w:bookmarkEnd w:id="221"/>
    </w:p>
    <w:p w14:paraId="692F2E32" w14:textId="77777777" w:rsidR="00303E20" w:rsidRPr="00632A6F" w:rsidRDefault="003D4146" w:rsidP="00303E20">
      <w:pPr>
        <w:pStyle w:val="Heading2"/>
        <w:numPr>
          <w:ilvl w:val="0"/>
          <w:numId w:val="0"/>
        </w:numPr>
        <w:rPr>
          <w:noProof w:val="0"/>
        </w:rPr>
      </w:pPr>
      <w:bookmarkStart w:id="222" w:name="_Toc278195703"/>
      <w:bookmarkStart w:id="223" w:name="_Toc278195745"/>
      <w:bookmarkStart w:id="224" w:name="_Toc278195787"/>
      <w:bookmarkStart w:id="225" w:name="_Toc278195829"/>
      <w:bookmarkStart w:id="226" w:name="_Toc278195871"/>
      <w:bookmarkStart w:id="227" w:name="_Toc278195997"/>
      <w:bookmarkStart w:id="228" w:name="_Toc278196165"/>
      <w:bookmarkStart w:id="229" w:name="_Toc420424017"/>
      <w:bookmarkStart w:id="230" w:name="_Toc16689730"/>
      <w:r w:rsidRPr="00632A6F">
        <w:rPr>
          <w:noProof w:val="0"/>
        </w:rPr>
        <w:t>42</w:t>
      </w:r>
      <w:r w:rsidR="00303E20" w:rsidRPr="00632A6F">
        <w:rPr>
          <w:noProof w:val="0"/>
        </w:rPr>
        <w:t>.</w:t>
      </w:r>
      <w:r w:rsidR="00AF472E" w:rsidRPr="00632A6F">
        <w:rPr>
          <w:noProof w:val="0"/>
        </w:rPr>
        <w:t>5</w:t>
      </w:r>
      <w:r w:rsidR="005F21E7" w:rsidRPr="00632A6F">
        <w:rPr>
          <w:noProof w:val="0"/>
        </w:rPr>
        <w:t xml:space="preserve"> </w:t>
      </w:r>
      <w:r w:rsidR="006232DB" w:rsidRPr="00632A6F">
        <w:rPr>
          <w:noProof w:val="0"/>
        </w:rPr>
        <w:t>mACM</w:t>
      </w:r>
      <w:r w:rsidR="00303E20" w:rsidRPr="00632A6F">
        <w:rPr>
          <w:noProof w:val="0"/>
        </w:rPr>
        <w:t xml:space="preserve"> Security Considerations</w:t>
      </w:r>
      <w:bookmarkEnd w:id="222"/>
      <w:bookmarkEnd w:id="223"/>
      <w:bookmarkEnd w:id="224"/>
      <w:bookmarkEnd w:id="225"/>
      <w:bookmarkEnd w:id="226"/>
      <w:bookmarkEnd w:id="227"/>
      <w:bookmarkEnd w:id="228"/>
      <w:bookmarkEnd w:id="229"/>
      <w:bookmarkEnd w:id="230"/>
    </w:p>
    <w:p w14:paraId="520C2C0C" w14:textId="77777777" w:rsidR="00942504" w:rsidRPr="00632A6F" w:rsidRDefault="00081571" w:rsidP="00081571">
      <w:pPr>
        <w:pStyle w:val="BodyText"/>
      </w:pPr>
      <w:bookmarkStart w:id="231" w:name="_Toc278195704"/>
      <w:bookmarkStart w:id="232" w:name="_Toc278195746"/>
      <w:bookmarkStart w:id="233" w:name="_Toc278195788"/>
      <w:bookmarkStart w:id="234" w:name="_Toc278195830"/>
      <w:bookmarkStart w:id="235" w:name="_Toc278195872"/>
      <w:bookmarkStart w:id="236" w:name="_Toc278195998"/>
      <w:bookmarkStart w:id="237" w:name="_Toc278196166"/>
      <w:r w:rsidRPr="00632A6F">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32A6F" w:rsidRDefault="005F10B1" w:rsidP="00AA0991">
      <w:pPr>
        <w:pStyle w:val="BodyText"/>
      </w:pPr>
      <w:r w:rsidRPr="00632A6F">
        <w:t>To address identified security risks f</w:t>
      </w:r>
      <w:r w:rsidR="00942504" w:rsidRPr="00632A6F">
        <w:t>or the transactions defined in this profile</w:t>
      </w:r>
      <w:r w:rsidR="00264D57" w:rsidRPr="00632A6F">
        <w:t>,</w:t>
      </w:r>
      <w:r w:rsidR="00942504" w:rsidRPr="00632A6F">
        <w:t xml:space="preserve"> </w:t>
      </w:r>
      <w:r w:rsidR="00AA0991" w:rsidRPr="00632A6F">
        <w:t>implementers</w:t>
      </w:r>
      <w:r w:rsidRPr="00632A6F">
        <w:t xml:space="preserve"> should ensure that</w:t>
      </w:r>
      <w:r w:rsidR="00081571" w:rsidRPr="00632A6F">
        <w:t>:</w:t>
      </w:r>
    </w:p>
    <w:p w14:paraId="1CB6EAEE" w14:textId="71A274A0" w:rsidR="00081571" w:rsidRPr="00632A6F" w:rsidRDefault="00081571" w:rsidP="001D0EE9">
      <w:pPr>
        <w:pStyle w:val="ListBullet2"/>
      </w:pPr>
      <w:r w:rsidRPr="00632A6F">
        <w:t xml:space="preserve">All actors in mACM </w:t>
      </w:r>
      <w:r w:rsidR="000828CE" w:rsidRPr="00632A6F">
        <w:t xml:space="preserve">are </w:t>
      </w:r>
      <w:r w:rsidRPr="00632A6F">
        <w:t xml:space="preserve">grouped with a Consistent Time (CT) Profile - Time Client. This grouping will assure that all systems have a consistent time clock to assure a consistent timestamp for audit logging and alert </w:t>
      </w:r>
      <w:r w:rsidR="00985BF1" w:rsidRPr="00632A6F">
        <w:t>dissemination</w:t>
      </w:r>
      <w:r w:rsidRPr="00632A6F">
        <w:t>.</w:t>
      </w:r>
    </w:p>
    <w:p w14:paraId="305F7F7C" w14:textId="26122E14" w:rsidR="00081571" w:rsidRPr="00632A6F" w:rsidRDefault="00081571" w:rsidP="001D0EE9">
      <w:pPr>
        <w:pStyle w:val="ListBullet2"/>
      </w:pPr>
      <w:r w:rsidRPr="00632A6F">
        <w:t xml:space="preserve">All actors in mACM </w:t>
      </w:r>
      <w:r w:rsidR="000828CE" w:rsidRPr="00632A6F">
        <w:t>are</w:t>
      </w:r>
      <w:r w:rsidRPr="00632A6F">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32A6F" w:rsidRDefault="00527E50" w:rsidP="001D0EE9">
      <w:pPr>
        <w:pStyle w:val="ListBullet2"/>
      </w:pPr>
      <w:r w:rsidRPr="00632A6F">
        <w:t xml:space="preserve">The Alert Reporter </w:t>
      </w:r>
      <w:r w:rsidR="000828CE" w:rsidRPr="00632A6F">
        <w:t>is</w:t>
      </w:r>
      <w:r w:rsidRPr="00632A6F">
        <w:t xml:space="preserve"> grouped with an </w:t>
      </w:r>
      <w:r w:rsidR="00007140" w:rsidRPr="00632A6F">
        <w:t>Authorization</w:t>
      </w:r>
      <w:r w:rsidRPr="00632A6F">
        <w:t xml:space="preserve"> Client in the Internet User Authorization (IUA) Profile</w:t>
      </w:r>
      <w:r w:rsidR="006C41D5" w:rsidRPr="00632A6F">
        <w:t xml:space="preserve">. </w:t>
      </w:r>
      <w:r w:rsidRPr="00632A6F">
        <w:t>The Aler</w:t>
      </w:r>
      <w:r w:rsidR="00DB45BE" w:rsidRPr="00632A6F">
        <w:t>t</w:t>
      </w:r>
      <w:r w:rsidRPr="00632A6F">
        <w:t xml:space="preserve"> </w:t>
      </w:r>
      <w:r w:rsidR="00AF11D1" w:rsidRPr="00632A6F">
        <w:t>Aggregator</w:t>
      </w:r>
      <w:r w:rsidRPr="00632A6F">
        <w:t xml:space="preserve"> should be grouped with an IUA Resource Server. This grouping will enable service side access control and more detailed audit logging if ATNA is also used. </w:t>
      </w:r>
    </w:p>
    <w:p w14:paraId="58673448" w14:textId="4312DA4E" w:rsidR="00081571" w:rsidRPr="00632A6F" w:rsidRDefault="00193FD9" w:rsidP="001D0EE9">
      <w:pPr>
        <w:pStyle w:val="ListBullet2"/>
      </w:pPr>
      <w:r w:rsidRPr="00632A6F">
        <w:t xml:space="preserve">All actors in mACM </w:t>
      </w:r>
      <w:r w:rsidR="000828CE" w:rsidRPr="00632A6F">
        <w:t>are</w:t>
      </w:r>
      <w:r w:rsidR="00081571" w:rsidRPr="00632A6F">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632A6F" w:rsidRDefault="00664795" w:rsidP="00B13312">
      <w:pPr>
        <w:pStyle w:val="BodyText"/>
      </w:pPr>
      <w:r w:rsidRPr="00632A6F">
        <w:t>In particular, a</w:t>
      </w:r>
      <w:r w:rsidR="00B13312" w:rsidRPr="00632A6F">
        <w:t>ppropriate care should be taken when a subject of care is identified in the alert as the content may contain PHI. There are many security and privacy concerns with mobile devic</w:t>
      </w:r>
      <w:r w:rsidR="00485161" w:rsidRPr="00632A6F">
        <w:t xml:space="preserve">es, including lack of physical </w:t>
      </w:r>
      <w:r w:rsidR="00B13312" w:rsidRPr="00632A6F">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77777777" w:rsidR="00B13312" w:rsidRPr="00632A6F" w:rsidRDefault="009E5456" w:rsidP="00B13312">
      <w:pPr>
        <w:pStyle w:val="BodyText"/>
      </w:pPr>
      <w:r w:rsidRPr="00632A6F">
        <w:lastRenderedPageBreak/>
        <w:t>A</w:t>
      </w:r>
      <w:r w:rsidR="00B15DF4" w:rsidRPr="00632A6F">
        <w:t>n</w:t>
      </w:r>
      <w:r w:rsidRPr="00632A6F">
        <w:t xml:space="preserve"> Alert </w:t>
      </w:r>
      <w:r w:rsidR="00AF11D1" w:rsidRPr="00632A6F">
        <w:t>Aggregator</w:t>
      </w:r>
      <w:r w:rsidRPr="00632A6F">
        <w:t xml:space="preserve"> </w:t>
      </w:r>
      <w:r w:rsidR="00B13312" w:rsidRPr="00632A6F">
        <w:t xml:space="preserve">should not return any patient information </w:t>
      </w:r>
      <w:r w:rsidR="00D901BF" w:rsidRPr="00632A6F">
        <w:t xml:space="preserve">in transaction </w:t>
      </w:r>
      <w:r w:rsidR="00416070" w:rsidRPr="00632A6F">
        <w:t xml:space="preserve">Mobile Report Alert </w:t>
      </w:r>
      <w:r w:rsidR="00D77C8C" w:rsidRPr="00632A6F">
        <w:t>[</w:t>
      </w:r>
      <w:r w:rsidR="00EA3CE8" w:rsidRPr="00632A6F">
        <w:t>ITI-84</w:t>
      </w:r>
      <w:r w:rsidR="00D77C8C" w:rsidRPr="00632A6F">
        <w:t>]</w:t>
      </w:r>
      <w:r w:rsidR="00D901BF" w:rsidRPr="00632A6F">
        <w:t xml:space="preserve"> </w:t>
      </w:r>
      <w:r w:rsidR="003478D2" w:rsidRPr="00632A6F">
        <w:t>or Query for Alert Status [</w:t>
      </w:r>
      <w:r w:rsidR="00677110" w:rsidRPr="00632A6F">
        <w:t>ITI-85</w:t>
      </w:r>
      <w:r w:rsidR="003478D2" w:rsidRPr="00632A6F">
        <w:t xml:space="preserve">] </w:t>
      </w:r>
      <w:r w:rsidR="00B13312" w:rsidRPr="00632A6F">
        <w:t>unless proper authentication and communications security have been proven.</w:t>
      </w:r>
    </w:p>
    <w:p w14:paraId="65680DCD" w14:textId="77777777" w:rsidR="00B13312" w:rsidRPr="00632A6F" w:rsidRDefault="00B13312" w:rsidP="00B13312">
      <w:pPr>
        <w:pStyle w:val="BodyText"/>
      </w:pPr>
      <w:r w:rsidRPr="00632A6F">
        <w:t>There are many reasonable methods of securing transactions. These security models can be layered in at the HTTP transport layer and do not modify the interoperability characteristics defined in the mACM Profile.</w:t>
      </w:r>
    </w:p>
    <w:p w14:paraId="63E667B5" w14:textId="77777777" w:rsidR="00254C84" w:rsidRPr="00632A6F" w:rsidRDefault="003D4146" w:rsidP="001D0EE9">
      <w:pPr>
        <w:pStyle w:val="Heading3"/>
        <w:keepNext w:val="0"/>
        <w:numPr>
          <w:ilvl w:val="0"/>
          <w:numId w:val="0"/>
        </w:numPr>
        <w:rPr>
          <w:bCs/>
          <w:noProof w:val="0"/>
        </w:rPr>
      </w:pPr>
      <w:bookmarkStart w:id="238" w:name="_Toc420424018"/>
      <w:bookmarkStart w:id="239" w:name="_Toc16689731"/>
      <w:r w:rsidRPr="00632A6F">
        <w:rPr>
          <w:bCs/>
          <w:noProof w:val="0"/>
        </w:rPr>
        <w:t>42</w:t>
      </w:r>
      <w:r w:rsidR="00254C84" w:rsidRPr="00632A6F">
        <w:rPr>
          <w:bCs/>
          <w:noProof w:val="0"/>
        </w:rPr>
        <w:t>.5.1 Patient Safety Considerations</w:t>
      </w:r>
      <w:bookmarkEnd w:id="238"/>
      <w:bookmarkEnd w:id="239"/>
    </w:p>
    <w:p w14:paraId="19257CB9" w14:textId="77777777" w:rsidR="00254C84" w:rsidRPr="00632A6F" w:rsidRDefault="004021A4" w:rsidP="001D0EE9">
      <w:pPr>
        <w:pStyle w:val="BodyText"/>
      </w:pPr>
      <w:r w:rsidRPr="00632A6F">
        <w:t>If used beyond original use cas</w:t>
      </w:r>
      <w:r w:rsidR="00006058" w:rsidRPr="00632A6F">
        <w:t>es, patient safety risks may need to be assessed</w:t>
      </w:r>
      <w:r w:rsidR="00BE08AC" w:rsidRPr="00632A6F">
        <w:t>.</w:t>
      </w:r>
    </w:p>
    <w:p w14:paraId="4E2E833F" w14:textId="77777777" w:rsidR="007D1E0C" w:rsidRPr="00632A6F" w:rsidRDefault="003D4146" w:rsidP="004D6BF4">
      <w:pPr>
        <w:pStyle w:val="Heading2"/>
        <w:numPr>
          <w:ilvl w:val="0"/>
          <w:numId w:val="0"/>
        </w:numPr>
        <w:rPr>
          <w:noProof w:val="0"/>
        </w:rPr>
      </w:pPr>
      <w:bookmarkStart w:id="240" w:name="_Toc420424019"/>
      <w:bookmarkStart w:id="241" w:name="_Toc16689732"/>
      <w:r w:rsidRPr="00632A6F">
        <w:rPr>
          <w:noProof w:val="0"/>
        </w:rPr>
        <w:t>42</w:t>
      </w:r>
      <w:r w:rsidR="00167DB7" w:rsidRPr="00632A6F">
        <w:rPr>
          <w:noProof w:val="0"/>
        </w:rPr>
        <w:t>.</w:t>
      </w:r>
      <w:r w:rsidR="00AF472E" w:rsidRPr="00632A6F">
        <w:rPr>
          <w:noProof w:val="0"/>
        </w:rPr>
        <w:t>6</w:t>
      </w:r>
      <w:r w:rsidR="00167DB7" w:rsidRPr="00632A6F">
        <w:rPr>
          <w:noProof w:val="0"/>
        </w:rPr>
        <w:t xml:space="preserve"> </w:t>
      </w:r>
      <w:r w:rsidR="006232DB" w:rsidRPr="00632A6F">
        <w:rPr>
          <w:noProof w:val="0"/>
        </w:rPr>
        <w:t>mACM</w:t>
      </w:r>
      <w:r w:rsidR="00167DB7" w:rsidRPr="00632A6F">
        <w:rPr>
          <w:noProof w:val="0"/>
        </w:rPr>
        <w:t xml:space="preserve"> </w:t>
      </w:r>
      <w:r w:rsidR="00ED5269" w:rsidRPr="00632A6F">
        <w:rPr>
          <w:noProof w:val="0"/>
        </w:rPr>
        <w:t xml:space="preserve">Cross </w:t>
      </w:r>
      <w:r w:rsidR="00167DB7" w:rsidRPr="00632A6F">
        <w:rPr>
          <w:noProof w:val="0"/>
        </w:rPr>
        <w:t xml:space="preserve">Profile </w:t>
      </w:r>
      <w:r w:rsidR="00ED5269" w:rsidRPr="00632A6F">
        <w:rPr>
          <w:noProof w:val="0"/>
        </w:rPr>
        <w:t>Considerations</w:t>
      </w:r>
      <w:bookmarkEnd w:id="231"/>
      <w:bookmarkEnd w:id="232"/>
      <w:bookmarkEnd w:id="233"/>
      <w:bookmarkEnd w:id="234"/>
      <w:bookmarkEnd w:id="235"/>
      <w:bookmarkEnd w:id="236"/>
      <w:bookmarkEnd w:id="237"/>
      <w:bookmarkEnd w:id="240"/>
      <w:bookmarkEnd w:id="241"/>
    </w:p>
    <w:p w14:paraId="696DF102" w14:textId="454DBF06" w:rsidR="007D1E0C" w:rsidRPr="00632A6F" w:rsidRDefault="003D4146" w:rsidP="00EE7139">
      <w:pPr>
        <w:pStyle w:val="Heading3"/>
        <w:keepNext w:val="0"/>
        <w:numPr>
          <w:ilvl w:val="0"/>
          <w:numId w:val="0"/>
        </w:numPr>
        <w:rPr>
          <w:bCs/>
          <w:noProof w:val="0"/>
        </w:rPr>
      </w:pPr>
      <w:bookmarkStart w:id="242" w:name="_Toc420424020"/>
      <w:bookmarkStart w:id="243" w:name="_Toc16689733"/>
      <w:r w:rsidRPr="00632A6F">
        <w:rPr>
          <w:bCs/>
          <w:noProof w:val="0"/>
        </w:rPr>
        <w:t>42</w:t>
      </w:r>
      <w:r w:rsidR="007D1E0C" w:rsidRPr="00632A6F">
        <w:rPr>
          <w:bCs/>
          <w:noProof w:val="0"/>
        </w:rPr>
        <w:t>.6.1</w:t>
      </w:r>
      <w:r w:rsidR="00D20445" w:rsidRPr="00632A6F">
        <w:rPr>
          <w:bCs/>
          <w:noProof w:val="0"/>
        </w:rPr>
        <w:t xml:space="preserve"> Health Worker</w:t>
      </w:r>
      <w:r w:rsidR="007D1E0C" w:rsidRPr="00632A6F">
        <w:rPr>
          <w:bCs/>
          <w:noProof w:val="0"/>
        </w:rPr>
        <w:t xml:space="preserve"> </w:t>
      </w:r>
      <w:r w:rsidR="004B7D0B" w:rsidRPr="00632A6F">
        <w:rPr>
          <w:bCs/>
          <w:noProof w:val="0"/>
        </w:rPr>
        <w:t xml:space="preserve">Registry </w:t>
      </w:r>
      <w:r w:rsidR="007D1E0C" w:rsidRPr="00632A6F">
        <w:rPr>
          <w:bCs/>
          <w:noProof w:val="0"/>
        </w:rPr>
        <w:t>Services</w:t>
      </w:r>
      <w:bookmarkEnd w:id="242"/>
      <w:bookmarkEnd w:id="243"/>
    </w:p>
    <w:p w14:paraId="39C3D3DC" w14:textId="48D13D0D" w:rsidR="00B53BA9" w:rsidRPr="00632A6F" w:rsidRDefault="0053158F" w:rsidP="00381449">
      <w:pPr>
        <w:pStyle w:val="BodyText"/>
      </w:pPr>
      <w:r w:rsidRPr="00632A6F">
        <w:t xml:space="preserve">The Alert Reporter would receive great benefit </w:t>
      </w:r>
      <w:r w:rsidR="006707B1" w:rsidRPr="00632A6F">
        <w:t xml:space="preserve">from operating in a </w:t>
      </w:r>
      <w:r w:rsidR="00B53BA9" w:rsidRPr="00632A6F">
        <w:t xml:space="preserve">health care network </w:t>
      </w:r>
      <w:r w:rsidR="008A54E3" w:rsidRPr="00632A6F">
        <w:t>that</w:t>
      </w:r>
      <w:r w:rsidR="00B53BA9" w:rsidRPr="00632A6F">
        <w:t xml:space="preserve"> has a </w:t>
      </w:r>
      <w:r w:rsidR="006707B1" w:rsidRPr="00632A6F">
        <w:t xml:space="preserve">registry of </w:t>
      </w:r>
      <w:r w:rsidR="00B53BA9" w:rsidRPr="00632A6F">
        <w:t>health worker</w:t>
      </w:r>
      <w:r w:rsidR="002721EA" w:rsidRPr="00632A6F">
        <w:t xml:space="preserve">. </w:t>
      </w:r>
      <w:r w:rsidRPr="00632A6F">
        <w:t xml:space="preserve">These registries </w:t>
      </w:r>
      <w:r w:rsidR="00B53BA9" w:rsidRPr="00632A6F">
        <w:t xml:space="preserve">can be used to create a list of </w:t>
      </w:r>
      <w:r w:rsidR="002E0CA7" w:rsidRPr="00632A6F">
        <w:t>enterprise</w:t>
      </w:r>
      <w:r w:rsidR="00C21F0E" w:rsidRPr="00632A6F">
        <w:t xml:space="preserve"> IDs for health workers</w:t>
      </w:r>
      <w:r w:rsidR="002721EA" w:rsidRPr="00632A6F">
        <w:t xml:space="preserve">. </w:t>
      </w:r>
      <w:r w:rsidR="00B53BA9" w:rsidRPr="00632A6F">
        <w:t>Such a service for health workers could be provided, for example, by the:</w:t>
      </w:r>
    </w:p>
    <w:p w14:paraId="28A37B9C" w14:textId="35CE7CF3" w:rsidR="00B53BA9" w:rsidRPr="00632A6F" w:rsidRDefault="00BA165F" w:rsidP="00381449">
      <w:pPr>
        <w:pStyle w:val="ListBullet2"/>
      </w:pPr>
      <w:r w:rsidRPr="00632A6F">
        <w:t xml:space="preserve">Care Services </w:t>
      </w:r>
      <w:r w:rsidR="00B53BA9" w:rsidRPr="00632A6F">
        <w:t xml:space="preserve">InfoManager in the Care Services Discovery (CSD) </w:t>
      </w:r>
      <w:r w:rsidR="00624F6A" w:rsidRPr="00632A6F">
        <w:t>Profile</w:t>
      </w:r>
      <w:r w:rsidR="00B53BA9" w:rsidRPr="00632A6F">
        <w:t xml:space="preserve"> </w:t>
      </w:r>
    </w:p>
    <w:p w14:paraId="22C9DD99" w14:textId="77777777" w:rsidR="00B53BA9" w:rsidRPr="00632A6F" w:rsidRDefault="00220441" w:rsidP="00381449">
      <w:pPr>
        <w:pStyle w:val="ListBullet2"/>
      </w:pPr>
      <w:r w:rsidRPr="00632A6F">
        <w:t xml:space="preserve">Provider Information </w:t>
      </w:r>
      <w:r w:rsidR="00B53BA9" w:rsidRPr="00632A6F">
        <w:t xml:space="preserve">Directory in the Healthcare Provider Directory (HPD) </w:t>
      </w:r>
      <w:r w:rsidR="00624F6A" w:rsidRPr="00632A6F">
        <w:t>Profile</w:t>
      </w:r>
    </w:p>
    <w:p w14:paraId="35470CD3" w14:textId="77777777" w:rsidR="00D20445" w:rsidRPr="00632A6F" w:rsidRDefault="00220441" w:rsidP="00381449">
      <w:pPr>
        <w:pStyle w:val="ListBullet2"/>
      </w:pPr>
      <w:r w:rsidRPr="00632A6F">
        <w:t xml:space="preserve">Personnel White Pages </w:t>
      </w:r>
      <w:r w:rsidR="00B53BA9" w:rsidRPr="00632A6F">
        <w:t xml:space="preserve">Directory in the Personnel White Pages (PWP) </w:t>
      </w:r>
      <w:r w:rsidR="00624F6A" w:rsidRPr="00632A6F">
        <w:t>Profile</w:t>
      </w:r>
    </w:p>
    <w:p w14:paraId="01C3D71E" w14:textId="7DC47E82" w:rsidR="00B53BA9" w:rsidRPr="00632A6F" w:rsidRDefault="0027705E" w:rsidP="00381449">
      <w:pPr>
        <w:pStyle w:val="BodyText"/>
      </w:pPr>
      <w:r w:rsidRPr="00632A6F">
        <w:t>T</w:t>
      </w:r>
      <w:r w:rsidR="005861E8" w:rsidRPr="00632A6F">
        <w:t>he utility of such</w:t>
      </w:r>
      <w:r w:rsidR="00B53BA9" w:rsidRPr="00632A6F">
        <w:t xml:space="preserve"> </w:t>
      </w:r>
      <w:r w:rsidRPr="00632A6F">
        <w:t xml:space="preserve">providing such </w:t>
      </w:r>
      <w:r w:rsidR="00B53BA9" w:rsidRPr="00632A6F">
        <w:t xml:space="preserve">services </w:t>
      </w:r>
      <w:r w:rsidRPr="00632A6F">
        <w:t xml:space="preserve">is illustrated </w:t>
      </w:r>
      <w:r w:rsidR="00B53BA9" w:rsidRPr="00632A6F">
        <w:t xml:space="preserve">in Figure </w:t>
      </w:r>
      <w:r w:rsidR="003D4146" w:rsidRPr="00632A6F">
        <w:t>42</w:t>
      </w:r>
      <w:r w:rsidR="00B53BA9" w:rsidRPr="00632A6F">
        <w:t>.6</w:t>
      </w:r>
      <w:r w:rsidR="00EE7139" w:rsidRPr="00632A6F">
        <w:t>.1</w:t>
      </w:r>
      <w:r w:rsidR="00B53BA9" w:rsidRPr="00632A6F">
        <w:t>-1</w:t>
      </w:r>
      <w:r w:rsidRPr="00632A6F">
        <w:t>, which</w:t>
      </w:r>
      <w:r w:rsidR="00A5063E" w:rsidRPr="00632A6F">
        <w:t xml:space="preserve"> shows in interaction diagram</w:t>
      </w:r>
      <w:r w:rsidRPr="00632A6F">
        <w:t xml:space="preserve">, </w:t>
      </w:r>
      <w:r w:rsidR="007D1E0C" w:rsidRPr="00632A6F">
        <w:t xml:space="preserve">and Figure </w:t>
      </w:r>
      <w:r w:rsidR="003D4146" w:rsidRPr="00632A6F">
        <w:t>42</w:t>
      </w:r>
      <w:r w:rsidR="007D1E0C" w:rsidRPr="00632A6F">
        <w:t>.6</w:t>
      </w:r>
      <w:r w:rsidR="00D20445" w:rsidRPr="00632A6F">
        <w:t>.</w:t>
      </w:r>
      <w:r w:rsidR="00EE7139" w:rsidRPr="00632A6F">
        <w:t>1</w:t>
      </w:r>
      <w:r w:rsidR="007D1E0C" w:rsidRPr="00632A6F">
        <w:t>-2</w:t>
      </w:r>
      <w:r w:rsidRPr="00632A6F">
        <w:t>, which</w:t>
      </w:r>
      <w:r w:rsidR="00A5063E" w:rsidRPr="00632A6F">
        <w:t xml:space="preserve"> shows a sequencing of these interactions</w:t>
      </w:r>
      <w:r w:rsidR="002721EA" w:rsidRPr="00632A6F">
        <w:t xml:space="preserve">. </w:t>
      </w:r>
    </w:p>
    <w:p w14:paraId="512052EB" w14:textId="77777777" w:rsidR="00381449" w:rsidRPr="0087262D" w:rsidRDefault="00381449">
      <w:pPr>
        <w:pStyle w:val="BodyText"/>
      </w:pPr>
    </w:p>
    <w:p w14:paraId="6019E3FA" w14:textId="77777777" w:rsidR="00B53BA9" w:rsidRPr="003E0386" w:rsidRDefault="008442AF" w:rsidP="001E36D0">
      <w:pPr>
        <w:pStyle w:val="BodyText"/>
        <w:jc w:val="center"/>
      </w:pPr>
      <w:r w:rsidRPr="00834F47">
        <w:rPr>
          <w:noProof/>
        </w:rPr>
        <w:lastRenderedPageBreak/>
        <w:drawing>
          <wp:inline distT="0" distB="0" distL="0" distR="0" wp14:anchorId="0C9C845F" wp14:editId="0F0D2F97">
            <wp:extent cx="6088129" cy="3142595"/>
            <wp:effectExtent l="0" t="0" r="825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62301" cy="3180881"/>
                    </a:xfrm>
                    <a:prstGeom prst="rect">
                      <a:avLst/>
                    </a:prstGeom>
                  </pic:spPr>
                </pic:pic>
              </a:graphicData>
            </a:graphic>
          </wp:inline>
        </w:drawing>
      </w:r>
    </w:p>
    <w:p w14:paraId="5C4BE029" w14:textId="77777777" w:rsidR="00B53BA9" w:rsidRPr="00632A6F" w:rsidRDefault="00B53BA9" w:rsidP="000E5001">
      <w:pPr>
        <w:pStyle w:val="FigureTitle"/>
      </w:pPr>
      <w:r w:rsidRPr="00632A6F">
        <w:t xml:space="preserve">Figure </w:t>
      </w:r>
      <w:r w:rsidR="003D4146" w:rsidRPr="00632A6F">
        <w:t>42</w:t>
      </w:r>
      <w:r w:rsidRPr="00632A6F">
        <w:t>.6</w:t>
      </w:r>
      <w:r w:rsidR="00FF2338" w:rsidRPr="00632A6F">
        <w:t>.1</w:t>
      </w:r>
      <w:r w:rsidRPr="00632A6F">
        <w:t>-1</w:t>
      </w:r>
      <w:r w:rsidR="00DD398F" w:rsidRPr="00632A6F">
        <w:t xml:space="preserve">: </w:t>
      </w:r>
      <w:r w:rsidR="00C60470" w:rsidRPr="00632A6F">
        <w:t xml:space="preserve">mACM Actor Interactions with a Health Worker Registry </w:t>
      </w:r>
    </w:p>
    <w:p w14:paraId="5FC457CF" w14:textId="1A6DC654" w:rsidR="00A2093B" w:rsidRPr="00632A6F" w:rsidRDefault="00092CE0" w:rsidP="00381449">
      <w:pPr>
        <w:pStyle w:val="BodyText"/>
      </w:pPr>
      <w:r w:rsidRPr="00632A6F">
        <w:t xml:space="preserve">In Figure </w:t>
      </w:r>
      <w:r w:rsidR="003D4146" w:rsidRPr="00632A6F">
        <w:t>42</w:t>
      </w:r>
      <w:r w:rsidRPr="00632A6F">
        <w:t>.6.1-1</w:t>
      </w:r>
      <w:r w:rsidR="00BD4C57" w:rsidRPr="00632A6F">
        <w:t>,</w:t>
      </w:r>
      <w:r w:rsidRPr="00632A6F">
        <w:t xml:space="preserve"> the CSD InfoManager</w:t>
      </w:r>
      <w:r w:rsidR="00971673" w:rsidRPr="00632A6F">
        <w:t xml:space="preserve"> </w:t>
      </w:r>
      <w:r w:rsidRPr="00632A6F">
        <w:t xml:space="preserve">acts as a </w:t>
      </w:r>
      <w:r w:rsidR="006707B1" w:rsidRPr="00632A6F">
        <w:t xml:space="preserve">registry </w:t>
      </w:r>
      <w:r w:rsidRPr="00632A6F">
        <w:t>of health workers in the health system</w:t>
      </w:r>
      <w:r w:rsidR="002721EA" w:rsidRPr="00632A6F">
        <w:t xml:space="preserve">. </w:t>
      </w:r>
      <w:r w:rsidR="00D8434D" w:rsidRPr="00632A6F">
        <w:t xml:space="preserve">The Alert Reporter, </w:t>
      </w:r>
      <w:r w:rsidR="00E024D4" w:rsidRPr="00632A6F">
        <w:t xml:space="preserve">grouped with </w:t>
      </w:r>
      <w:r w:rsidR="00D8434D" w:rsidRPr="00632A6F">
        <w:t xml:space="preserve">a Service Finder, </w:t>
      </w:r>
      <w:r w:rsidRPr="00632A6F">
        <w:t xml:space="preserve">executes an appropriate Find Matching Services </w:t>
      </w:r>
      <w:r w:rsidR="00416070" w:rsidRPr="00632A6F">
        <w:t>[</w:t>
      </w:r>
      <w:r w:rsidRPr="00632A6F">
        <w:t>ITI-73</w:t>
      </w:r>
      <w:r w:rsidR="00416070" w:rsidRPr="00632A6F">
        <w:t>]</w:t>
      </w:r>
      <w:r w:rsidRPr="00632A6F">
        <w:t xml:space="preserve"> transaction to determine a list of enterprise IDs for targeted health workers according to internal business requirements</w:t>
      </w:r>
      <w:r w:rsidR="002721EA" w:rsidRPr="00632A6F">
        <w:t xml:space="preserve">. </w:t>
      </w:r>
      <w:r w:rsidRPr="00632A6F">
        <w:t xml:space="preserve">The Alert Reporter then sends the alert on to the Alert </w:t>
      </w:r>
      <w:r w:rsidR="00AF11D1" w:rsidRPr="00632A6F">
        <w:t>Aggregator</w:t>
      </w:r>
      <w:r w:rsidRPr="00632A6F">
        <w:t xml:space="preserve"> using the </w:t>
      </w:r>
      <w:r w:rsidR="00AF11D1" w:rsidRPr="00632A6F">
        <w:t xml:space="preserve">Mobile </w:t>
      </w:r>
      <w:r w:rsidRPr="00632A6F">
        <w:t xml:space="preserve">Report Alert </w:t>
      </w:r>
      <w:r w:rsidR="00AF11D1" w:rsidRPr="00632A6F">
        <w:t>[</w:t>
      </w:r>
      <w:r w:rsidR="00EA3CE8" w:rsidRPr="00632A6F">
        <w:t>ITI-84</w:t>
      </w:r>
      <w:r w:rsidR="00AF11D1" w:rsidRPr="00632A6F">
        <w:t xml:space="preserve">] </w:t>
      </w:r>
      <w:r w:rsidRPr="00632A6F">
        <w:t>transaction</w:t>
      </w:r>
      <w:r w:rsidR="002721EA" w:rsidRPr="00632A6F">
        <w:t xml:space="preserve">. </w:t>
      </w:r>
      <w:r w:rsidRPr="00632A6F">
        <w:t xml:space="preserve">The Alert </w:t>
      </w:r>
      <w:r w:rsidR="000067BD" w:rsidRPr="00632A6F">
        <w:t>Aggregator</w:t>
      </w:r>
      <w:r w:rsidR="00BA2937" w:rsidRPr="00632A6F">
        <w:t xml:space="preserve">, </w:t>
      </w:r>
      <w:r w:rsidR="00FF2672" w:rsidRPr="00632A6F">
        <w:t xml:space="preserve">grouped with </w:t>
      </w:r>
      <w:r w:rsidR="00BA2937" w:rsidRPr="00632A6F">
        <w:t>a Service Finder,</w:t>
      </w:r>
      <w:r w:rsidRPr="00632A6F">
        <w:t xml:space="preserve"> may also execute an appropriate Find Matching Services </w:t>
      </w:r>
      <w:r w:rsidR="00076EF0" w:rsidRPr="00632A6F">
        <w:t>[</w:t>
      </w:r>
      <w:r w:rsidRPr="00632A6F">
        <w:t>ITI-73</w:t>
      </w:r>
      <w:r w:rsidR="00076EF0" w:rsidRPr="00632A6F">
        <w:t>]</w:t>
      </w:r>
      <w:r w:rsidRPr="00632A6F">
        <w:t xml:space="preserve"> transaction in order to determine the contact points (</w:t>
      </w:r>
      <w:r w:rsidR="00502B6B" w:rsidRPr="00632A6F">
        <w:t>e.g.,</w:t>
      </w:r>
      <w:r w:rsidRPr="00632A6F">
        <w:t xml:space="preserve"> cell phone number) of the referenced health worker.</w:t>
      </w:r>
    </w:p>
    <w:p w14:paraId="0A699C36" w14:textId="77777777" w:rsidR="000D5188" w:rsidRPr="00632A6F" w:rsidRDefault="000D5188" w:rsidP="00381449">
      <w:pPr>
        <w:pStyle w:val="BodyText"/>
      </w:pPr>
    </w:p>
    <w:p w14:paraId="109A6856" w14:textId="77777777" w:rsidR="007E13D4" w:rsidRPr="003E0386" w:rsidRDefault="006414E6" w:rsidP="00381449">
      <w:pPr>
        <w:pStyle w:val="BodyText"/>
      </w:pPr>
      <w:r w:rsidRPr="00834F47">
        <w:rPr>
          <w:noProof/>
        </w:rPr>
        <w:lastRenderedPageBreak/>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3">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A15EDF" w14:textId="77777777" w:rsidR="001562BC" w:rsidRPr="00632A6F" w:rsidRDefault="007E13D4" w:rsidP="00C60470">
      <w:pPr>
        <w:pStyle w:val="FigureTitle"/>
      </w:pPr>
      <w:r w:rsidRPr="00632A6F">
        <w:t xml:space="preserve">Figure </w:t>
      </w:r>
      <w:r w:rsidR="003D4146" w:rsidRPr="00632A6F">
        <w:t>42</w:t>
      </w:r>
      <w:r w:rsidRPr="00632A6F">
        <w:t>.6.1-2</w:t>
      </w:r>
      <w:r w:rsidR="00DD398F" w:rsidRPr="00632A6F">
        <w:t>:</w:t>
      </w:r>
      <w:r w:rsidR="00C60470" w:rsidRPr="00632A6F">
        <w:t xml:space="preserve"> Sequencing of mACM Actor Interactions with a Health Worker Registry</w:t>
      </w:r>
    </w:p>
    <w:p w14:paraId="337815B3" w14:textId="40965996" w:rsidR="00822140" w:rsidRPr="00632A6F" w:rsidRDefault="00822140" w:rsidP="00822140">
      <w:r w:rsidRPr="00632A6F">
        <w:t>The text in Figure 42.6.2.1-3 was used to generate the diagram in Figure 42.6.2.1-</w:t>
      </w:r>
      <w:r w:rsidR="008E78C8" w:rsidRPr="00632A6F">
        <w:t>2</w:t>
      </w:r>
      <w:r w:rsidRPr="00632A6F">
        <w:t>. Readers will generally find the diagram more informative. The text is included here to facilitate editing.</w:t>
      </w:r>
    </w:p>
    <w:p w14:paraId="4EFE82C4" w14:textId="77777777" w:rsidR="00822140" w:rsidRPr="00632A6F" w:rsidRDefault="00822140" w:rsidP="00D70C8A">
      <w:pPr>
        <w:pStyle w:val="BodyText"/>
      </w:pPr>
    </w:p>
    <w:p w14:paraId="365F12E4" w14:textId="160C746E" w:rsidR="00245F52" w:rsidRPr="00632A6F" w:rsidRDefault="00245F52" w:rsidP="00CB443F">
      <w:pPr>
        <w:pStyle w:val="XMLFragment"/>
        <w:tabs>
          <w:tab w:val="left" w:pos="960"/>
        </w:tabs>
        <w:rPr>
          <w:noProof w:val="0"/>
        </w:rPr>
      </w:pPr>
      <w:r w:rsidRPr="00632A6F">
        <w:rPr>
          <w:noProof w:val="0"/>
        </w:rPr>
        <w:t>title</w:t>
      </w:r>
      <w:r w:rsidRPr="00632A6F">
        <w:rPr>
          <w:noProof w:val="0"/>
        </w:rPr>
        <w:tab/>
      </w:r>
    </w:p>
    <w:p w14:paraId="78647317" w14:textId="77777777" w:rsidR="00245F52" w:rsidRPr="00632A6F" w:rsidRDefault="00245F52" w:rsidP="00245F52">
      <w:pPr>
        <w:pStyle w:val="XMLFragment"/>
        <w:rPr>
          <w:noProof w:val="0"/>
        </w:rPr>
      </w:pPr>
      <w:r w:rsidRPr="00632A6F">
        <w:rPr>
          <w:noProof w:val="0"/>
        </w:rPr>
        <w:t>Alert Reporter-&gt;Care Services\nInfo Manager:Find Matching Services [ITI-73]</w:t>
      </w:r>
    </w:p>
    <w:p w14:paraId="40A03763" w14:textId="77777777" w:rsidR="00245F52" w:rsidRPr="00632A6F" w:rsidRDefault="00245F52" w:rsidP="00245F52">
      <w:pPr>
        <w:pStyle w:val="XMLFragment"/>
        <w:rPr>
          <w:noProof w:val="0"/>
        </w:rPr>
      </w:pPr>
      <w:r w:rsidRPr="00632A6F">
        <w:rPr>
          <w:noProof w:val="0"/>
        </w:rPr>
        <w:t>activate Alert Reporter</w:t>
      </w:r>
    </w:p>
    <w:p w14:paraId="5D799885" w14:textId="77777777" w:rsidR="00245F52" w:rsidRPr="00632A6F" w:rsidRDefault="00245F52" w:rsidP="00245F52">
      <w:pPr>
        <w:pStyle w:val="XMLFragment"/>
        <w:rPr>
          <w:noProof w:val="0"/>
        </w:rPr>
      </w:pPr>
    </w:p>
    <w:p w14:paraId="1CDD1211" w14:textId="77777777" w:rsidR="00245F52" w:rsidRPr="00632A6F" w:rsidRDefault="00245F52" w:rsidP="00245F52">
      <w:pPr>
        <w:pStyle w:val="XMLFragment"/>
        <w:rPr>
          <w:noProof w:val="0"/>
        </w:rPr>
      </w:pPr>
      <w:r w:rsidRPr="00632A6F">
        <w:rPr>
          <w:noProof w:val="0"/>
        </w:rPr>
        <w:t>Alert Reporter-&gt;Alert Aggregator: \nMobile Report Alert [ITI-84]</w:t>
      </w:r>
    </w:p>
    <w:p w14:paraId="680AD14B" w14:textId="77777777" w:rsidR="00245F52" w:rsidRPr="00632A6F" w:rsidRDefault="00245F52" w:rsidP="00245F52">
      <w:pPr>
        <w:pStyle w:val="XMLFragment"/>
        <w:rPr>
          <w:noProof w:val="0"/>
        </w:rPr>
      </w:pPr>
      <w:r w:rsidRPr="00632A6F">
        <w:rPr>
          <w:noProof w:val="0"/>
        </w:rPr>
        <w:t>deactivate Alert Reporter</w:t>
      </w:r>
    </w:p>
    <w:p w14:paraId="020C1027" w14:textId="77777777" w:rsidR="00245F52" w:rsidRPr="00632A6F" w:rsidRDefault="00245F52" w:rsidP="00245F52">
      <w:pPr>
        <w:pStyle w:val="XMLFragment"/>
        <w:rPr>
          <w:noProof w:val="0"/>
        </w:rPr>
      </w:pPr>
      <w:r w:rsidRPr="00632A6F">
        <w:rPr>
          <w:noProof w:val="0"/>
        </w:rPr>
        <w:t>activate Alert Aggregator</w:t>
      </w:r>
    </w:p>
    <w:p w14:paraId="23D45CD8" w14:textId="77777777" w:rsidR="00245F52" w:rsidRPr="00632A6F" w:rsidRDefault="00245F52" w:rsidP="00245F52">
      <w:pPr>
        <w:pStyle w:val="XMLFragment"/>
        <w:rPr>
          <w:noProof w:val="0"/>
        </w:rPr>
      </w:pPr>
    </w:p>
    <w:p w14:paraId="24FA988C" w14:textId="77777777" w:rsidR="00245F52" w:rsidRPr="00632A6F" w:rsidRDefault="00245F52" w:rsidP="00245F52">
      <w:pPr>
        <w:pStyle w:val="XMLFragment"/>
        <w:rPr>
          <w:noProof w:val="0"/>
        </w:rPr>
      </w:pPr>
    </w:p>
    <w:p w14:paraId="3CBB07AE" w14:textId="664921EB" w:rsidR="00245F52" w:rsidRPr="00632A6F" w:rsidRDefault="00245F52" w:rsidP="00245F52">
      <w:pPr>
        <w:pStyle w:val="XMLFragment"/>
        <w:rPr>
          <w:noProof w:val="0"/>
        </w:rPr>
      </w:pPr>
      <w:r w:rsidRPr="00632A6F">
        <w:rPr>
          <w:noProof w:val="0"/>
        </w:rPr>
        <w:t>loop Health Worker Enterprise IDs</w:t>
      </w:r>
    </w:p>
    <w:p w14:paraId="6E22695D" w14:textId="77777777" w:rsidR="00245F52" w:rsidRPr="00632A6F" w:rsidRDefault="00245F52" w:rsidP="00245F52">
      <w:pPr>
        <w:pStyle w:val="XMLFragment"/>
        <w:rPr>
          <w:noProof w:val="0"/>
        </w:rPr>
      </w:pPr>
    </w:p>
    <w:p w14:paraId="3930F5BE" w14:textId="77777777" w:rsidR="00245F52" w:rsidRPr="00632A6F" w:rsidRDefault="00245F52" w:rsidP="00245F52">
      <w:pPr>
        <w:pStyle w:val="XMLFragment"/>
        <w:rPr>
          <w:noProof w:val="0"/>
        </w:rPr>
      </w:pPr>
      <w:r w:rsidRPr="00632A6F">
        <w:rPr>
          <w:noProof w:val="0"/>
        </w:rPr>
        <w:t>Alert Aggregator-&gt;Care Services\nInfo Manager: Find Matching Services [ITI-73]</w:t>
      </w:r>
    </w:p>
    <w:p w14:paraId="265055AA" w14:textId="77777777" w:rsidR="00245F52" w:rsidRPr="00632A6F" w:rsidRDefault="00245F52" w:rsidP="00245F52">
      <w:pPr>
        <w:pStyle w:val="XMLFragment"/>
        <w:rPr>
          <w:noProof w:val="0"/>
        </w:rPr>
      </w:pPr>
    </w:p>
    <w:p w14:paraId="72F313DA" w14:textId="77777777" w:rsidR="00245F52" w:rsidRPr="00632A6F" w:rsidRDefault="00245F52" w:rsidP="00245F52">
      <w:pPr>
        <w:pStyle w:val="XMLFragment"/>
        <w:rPr>
          <w:noProof w:val="0"/>
        </w:rPr>
      </w:pPr>
    </w:p>
    <w:p w14:paraId="724D7BC4" w14:textId="77777777" w:rsidR="00245F52" w:rsidRPr="00632A6F" w:rsidRDefault="00245F52" w:rsidP="00245F52">
      <w:pPr>
        <w:pStyle w:val="XMLFragment"/>
        <w:rPr>
          <w:noProof w:val="0"/>
        </w:rPr>
      </w:pPr>
      <w:r w:rsidRPr="00632A6F">
        <w:rPr>
          <w:noProof w:val="0"/>
        </w:rPr>
        <w:t>Alert Aggregator--&gt;Human: relay alert</w:t>
      </w:r>
    </w:p>
    <w:p w14:paraId="21920BDC" w14:textId="77777777" w:rsidR="00245F52" w:rsidRPr="00632A6F" w:rsidRDefault="00245F52" w:rsidP="00245F52">
      <w:pPr>
        <w:pStyle w:val="XMLFragment"/>
        <w:rPr>
          <w:noProof w:val="0"/>
        </w:rPr>
      </w:pPr>
      <w:r w:rsidRPr="00632A6F">
        <w:rPr>
          <w:noProof w:val="0"/>
        </w:rPr>
        <w:t xml:space="preserve">Human--&gt;Alert Aggregator: relayed alert response </w:t>
      </w:r>
    </w:p>
    <w:p w14:paraId="7ADDC1EC" w14:textId="77777777" w:rsidR="00245F52" w:rsidRPr="00632A6F" w:rsidRDefault="00245F52" w:rsidP="00245F52">
      <w:pPr>
        <w:pStyle w:val="XMLFragment"/>
        <w:rPr>
          <w:noProof w:val="0"/>
        </w:rPr>
      </w:pPr>
      <w:r w:rsidRPr="00632A6F">
        <w:rPr>
          <w:noProof w:val="0"/>
        </w:rPr>
        <w:t>end</w:t>
      </w:r>
    </w:p>
    <w:p w14:paraId="2865741F" w14:textId="77777777" w:rsidR="00245F52" w:rsidRPr="00632A6F" w:rsidRDefault="00245F52" w:rsidP="00245F52">
      <w:pPr>
        <w:pStyle w:val="XMLFragment"/>
        <w:rPr>
          <w:noProof w:val="0"/>
        </w:rPr>
      </w:pPr>
    </w:p>
    <w:p w14:paraId="572486A0"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F4D9F43" w14:textId="77777777" w:rsidR="00245F52" w:rsidRPr="00632A6F" w:rsidRDefault="00245F52" w:rsidP="00245F52">
      <w:pPr>
        <w:pStyle w:val="XMLFragment"/>
        <w:rPr>
          <w:noProof w:val="0"/>
        </w:rPr>
      </w:pPr>
      <w:r w:rsidRPr="00632A6F">
        <w:rPr>
          <w:noProof w:val="0"/>
        </w:rPr>
        <w:t>Alert Reporter-&gt;Alert Aggregator: Query for Alert Status [ITI-85]</w:t>
      </w:r>
    </w:p>
    <w:p w14:paraId="1F9D12C2" w14:textId="4555CB81" w:rsidR="00822140" w:rsidRPr="00632A6F" w:rsidRDefault="00822140" w:rsidP="00822140">
      <w:pPr>
        <w:pStyle w:val="FigureTitle"/>
      </w:pPr>
      <w:r w:rsidRPr="00632A6F">
        <w:t>Figure 42.6.1-3: Pseudocode for Sequencing of mACM Actor Interactions</w:t>
      </w:r>
      <w:r w:rsidRPr="00632A6F">
        <w:br/>
        <w:t xml:space="preserve"> with a Health Worker Registry</w:t>
      </w:r>
    </w:p>
    <w:p w14:paraId="154A9720" w14:textId="77777777" w:rsidR="00B23FC7" w:rsidRPr="00632A6F" w:rsidRDefault="00A2093B" w:rsidP="00381449">
      <w:pPr>
        <w:pStyle w:val="BodyText"/>
      </w:pPr>
      <w:r w:rsidRPr="00632A6F">
        <w:lastRenderedPageBreak/>
        <w:t xml:space="preserve">In Figure </w:t>
      </w:r>
      <w:r w:rsidR="003D4146" w:rsidRPr="00632A6F">
        <w:t>42</w:t>
      </w:r>
      <w:r w:rsidRPr="00632A6F">
        <w:t>.6.1-2</w:t>
      </w:r>
      <w:r w:rsidR="00BD4C57" w:rsidRPr="00632A6F">
        <w:t>,</w:t>
      </w:r>
      <w:r w:rsidRPr="00632A6F">
        <w:t xml:space="preserve"> a potential sequencing of the transactions in Figure </w:t>
      </w:r>
      <w:r w:rsidR="003D4146" w:rsidRPr="00632A6F">
        <w:t>42</w:t>
      </w:r>
      <w:r w:rsidRPr="00632A6F">
        <w:t>.6.1-1 is illustrated</w:t>
      </w:r>
      <w:r w:rsidR="002721EA" w:rsidRPr="00632A6F">
        <w:t xml:space="preserve">. </w:t>
      </w:r>
      <w:r w:rsidR="00B23FC7" w:rsidRPr="00632A6F">
        <w:t>These steps may be described as follows:</w:t>
      </w:r>
    </w:p>
    <w:p w14:paraId="69947599" w14:textId="39BC3B44" w:rsidR="00B23FC7" w:rsidRPr="00632A6F" w:rsidRDefault="00B23FC7" w:rsidP="00381449">
      <w:pPr>
        <w:pStyle w:val="ListNumber2"/>
      </w:pPr>
      <w:r w:rsidRPr="00632A6F">
        <w:t>The Alert R</w:t>
      </w:r>
      <w:r w:rsidR="009437C9" w:rsidRPr="00632A6F">
        <w:t>eport</w:t>
      </w:r>
      <w:r w:rsidR="00BD4C57" w:rsidRPr="00632A6F">
        <w:t>er</w:t>
      </w:r>
      <w:r w:rsidR="00FF2672" w:rsidRPr="00632A6F">
        <w:t>, grouped with a Care Services Finder,</w:t>
      </w:r>
      <w:r w:rsidR="009437C9" w:rsidRPr="00632A6F">
        <w:t xml:space="preserve"> executes </w:t>
      </w:r>
      <w:r w:rsidR="00AC6132" w:rsidRPr="00632A6F">
        <w:t xml:space="preserve">the </w:t>
      </w:r>
      <w:r w:rsidR="00076EF0" w:rsidRPr="00632A6F">
        <w:t>Find Matching Services [</w:t>
      </w:r>
      <w:r w:rsidR="009437C9" w:rsidRPr="00632A6F">
        <w:t>ITI-73</w:t>
      </w:r>
      <w:r w:rsidR="00076EF0" w:rsidRPr="00632A6F">
        <w:t>]</w:t>
      </w:r>
      <w:r w:rsidR="009437C9" w:rsidRPr="00632A6F">
        <w:t xml:space="preserve"> </w:t>
      </w:r>
      <w:r w:rsidR="00AC6132" w:rsidRPr="00632A6F">
        <w:t xml:space="preserve">transaction </w:t>
      </w:r>
      <w:r w:rsidR="009437C9" w:rsidRPr="00632A6F">
        <w:t>against a</w:t>
      </w:r>
      <w:r w:rsidRPr="00632A6F">
        <w:t xml:space="preserve"> </w:t>
      </w:r>
      <w:r w:rsidR="009437C9" w:rsidRPr="00632A6F">
        <w:t xml:space="preserve">Care Services InfoManager </w:t>
      </w:r>
      <w:r w:rsidRPr="00632A6F">
        <w:t>to determine the enterprise IDs for a list of Health Workers matching a set of criteria</w:t>
      </w:r>
      <w:r w:rsidR="006C41D5" w:rsidRPr="00632A6F">
        <w:t xml:space="preserve">. </w:t>
      </w:r>
      <w:r w:rsidRPr="00632A6F">
        <w:t xml:space="preserve">The specific criteria used are dependent on the business </w:t>
      </w:r>
      <w:r w:rsidR="008F65EA" w:rsidRPr="00632A6F">
        <w:t xml:space="preserve">context </w:t>
      </w:r>
      <w:r w:rsidR="009C65FC" w:rsidRPr="00632A6F">
        <w:t xml:space="preserve">under which </w:t>
      </w:r>
      <w:r w:rsidRPr="00632A6F">
        <w:t>the alert</w:t>
      </w:r>
      <w:r w:rsidR="009C65FC" w:rsidRPr="00632A6F">
        <w:t xml:space="preserve"> is intended to be communicated</w:t>
      </w:r>
      <w:r w:rsidRPr="00632A6F">
        <w:t>.</w:t>
      </w:r>
    </w:p>
    <w:p w14:paraId="7F7059A7" w14:textId="77777777" w:rsidR="00B23FC7" w:rsidRPr="00632A6F" w:rsidRDefault="00B23FC7" w:rsidP="00381449">
      <w:pPr>
        <w:pStyle w:val="ListNumber2"/>
      </w:pPr>
      <w:r w:rsidRPr="00632A6F">
        <w:t xml:space="preserve">Using the resultant list of Health Worker enterprise IDs, the Alert Report executes </w:t>
      </w:r>
      <w:r w:rsidR="00076EF0" w:rsidRPr="00632A6F">
        <w:t>Mobile Report Alert [</w:t>
      </w:r>
      <w:r w:rsidR="00EA3CE8" w:rsidRPr="00632A6F">
        <w:t>ITI-84</w:t>
      </w:r>
      <w:r w:rsidR="00076EF0" w:rsidRPr="00632A6F">
        <w:t>]</w:t>
      </w:r>
      <w:r w:rsidRPr="00632A6F">
        <w:t xml:space="preserve"> to report the given alert to an Alert </w:t>
      </w:r>
      <w:r w:rsidR="000067BD" w:rsidRPr="00632A6F">
        <w:t>Aggregator</w:t>
      </w:r>
      <w:r w:rsidR="00FE3FB7" w:rsidRPr="00632A6F">
        <w:t>.</w:t>
      </w:r>
    </w:p>
    <w:p w14:paraId="142C4B2A" w14:textId="053A69E3" w:rsidR="00B7122A" w:rsidRPr="00632A6F" w:rsidRDefault="00FE3FB7" w:rsidP="00381449">
      <w:pPr>
        <w:pStyle w:val="ListNumber2"/>
      </w:pPr>
      <w:r w:rsidRPr="00632A6F">
        <w:t>For each Health Worker identified in the alert, t</w:t>
      </w:r>
      <w:r w:rsidR="00B23FC7" w:rsidRPr="00632A6F">
        <w:t xml:space="preserve">he Alert </w:t>
      </w:r>
      <w:r w:rsidR="000067BD" w:rsidRPr="00632A6F">
        <w:t>Aggregator</w:t>
      </w:r>
      <w:r w:rsidR="00F54976" w:rsidRPr="00632A6F">
        <w:t>, grouped with a Service Finder,</w:t>
      </w:r>
      <w:r w:rsidR="00B23FC7" w:rsidRPr="00632A6F">
        <w:t xml:space="preserve"> determines available contact points (</w:t>
      </w:r>
      <w:r w:rsidR="00502B6B" w:rsidRPr="00632A6F">
        <w:t>e.g.,</w:t>
      </w:r>
      <w:r w:rsidR="00B23FC7" w:rsidRPr="00632A6F">
        <w:t xml:space="preserve"> telephone number, email address) by executing </w:t>
      </w:r>
      <w:r w:rsidR="00076EF0" w:rsidRPr="00632A6F">
        <w:t>Find Matching Services [</w:t>
      </w:r>
      <w:r w:rsidR="00B23FC7" w:rsidRPr="00632A6F">
        <w:t>ITI-73</w:t>
      </w:r>
      <w:r w:rsidR="00076EF0" w:rsidRPr="00632A6F">
        <w:t>]</w:t>
      </w:r>
      <w:r w:rsidR="00B23FC7" w:rsidRPr="00632A6F">
        <w:t xml:space="preserve"> against a Care Services InfoManager. </w:t>
      </w:r>
    </w:p>
    <w:p w14:paraId="024C4887" w14:textId="77777777" w:rsidR="00EE7139" w:rsidRPr="00632A6F" w:rsidRDefault="003D4146" w:rsidP="004C735C">
      <w:pPr>
        <w:pStyle w:val="Heading3"/>
        <w:numPr>
          <w:ilvl w:val="0"/>
          <w:numId w:val="0"/>
        </w:numPr>
        <w:rPr>
          <w:bCs/>
          <w:noProof w:val="0"/>
        </w:rPr>
      </w:pPr>
      <w:bookmarkStart w:id="244" w:name="_Toc420424021"/>
      <w:bookmarkStart w:id="245" w:name="_Toc16689734"/>
      <w:r w:rsidRPr="00632A6F">
        <w:rPr>
          <w:bCs/>
          <w:noProof w:val="0"/>
        </w:rPr>
        <w:t>42</w:t>
      </w:r>
      <w:r w:rsidR="00EE7139" w:rsidRPr="00632A6F">
        <w:rPr>
          <w:bCs/>
          <w:noProof w:val="0"/>
        </w:rPr>
        <w:t>.6.2 Client Registry Services</w:t>
      </w:r>
      <w:bookmarkEnd w:id="244"/>
      <w:bookmarkEnd w:id="245"/>
    </w:p>
    <w:p w14:paraId="43871459" w14:textId="3C230888" w:rsidR="00EE7139" w:rsidRPr="00632A6F" w:rsidRDefault="00EE7139" w:rsidP="00381449">
      <w:pPr>
        <w:pStyle w:val="BodyText"/>
      </w:pPr>
      <w:r w:rsidRPr="00632A6F">
        <w:t xml:space="preserve">The Alert Reporter would receive great benefit </w:t>
      </w:r>
      <w:r w:rsidR="006707B1" w:rsidRPr="00632A6F">
        <w:t xml:space="preserve">from operating in </w:t>
      </w:r>
      <w:r w:rsidRPr="00632A6F">
        <w:t>a health care network that has a health client registry</w:t>
      </w:r>
      <w:r w:rsidR="002721EA" w:rsidRPr="00632A6F">
        <w:t xml:space="preserve">. </w:t>
      </w:r>
      <w:r w:rsidRPr="00632A6F">
        <w:t>These registries can be used to create a list of enterprise IDs for subjects of care</w:t>
      </w:r>
      <w:r w:rsidR="002721EA" w:rsidRPr="00632A6F">
        <w:t xml:space="preserve">. </w:t>
      </w:r>
      <w:r w:rsidRPr="00632A6F">
        <w:t>Such a service for a client registry could be provided, for example, by the:</w:t>
      </w:r>
    </w:p>
    <w:p w14:paraId="302461BE" w14:textId="77777777" w:rsidR="00EE7139" w:rsidRPr="00632A6F" w:rsidRDefault="00EE7139" w:rsidP="00381449">
      <w:pPr>
        <w:pStyle w:val="ListBullet2"/>
      </w:pPr>
      <w:r w:rsidRPr="00632A6F">
        <w:t xml:space="preserve">The Patient Demographics Supplier in the Patient Demographics Query (PDQ) </w:t>
      </w:r>
      <w:r w:rsidR="00624F6A" w:rsidRPr="00632A6F">
        <w:t>Profile</w:t>
      </w:r>
    </w:p>
    <w:p w14:paraId="7EC68478" w14:textId="77777777" w:rsidR="00EE7139" w:rsidRPr="00632A6F" w:rsidRDefault="00EE7139" w:rsidP="00381449">
      <w:pPr>
        <w:pStyle w:val="ListBullet2"/>
      </w:pPr>
      <w:r w:rsidRPr="00632A6F">
        <w:t xml:space="preserve">The Patient Demographics Supplier in the Patient Demographics Query for Mobile (PDQm) </w:t>
      </w:r>
      <w:r w:rsidR="00624F6A" w:rsidRPr="00632A6F">
        <w:t>Profile</w:t>
      </w:r>
    </w:p>
    <w:p w14:paraId="20D4F69E" w14:textId="6FF82934" w:rsidR="0027705E" w:rsidRPr="00632A6F" w:rsidRDefault="0027705E" w:rsidP="0027705E">
      <w:pPr>
        <w:pStyle w:val="BodyText"/>
      </w:pPr>
      <w:r w:rsidRPr="00632A6F">
        <w:t xml:space="preserve">The utility of such providing such services is illustrated in Figure </w:t>
      </w:r>
      <w:r w:rsidR="003D4146" w:rsidRPr="00632A6F">
        <w:t>42</w:t>
      </w:r>
      <w:r w:rsidRPr="00632A6F">
        <w:t xml:space="preserve">.6.2-1, which shows in interaction diagram, and Figure </w:t>
      </w:r>
      <w:r w:rsidR="003D4146" w:rsidRPr="00632A6F">
        <w:t>42</w:t>
      </w:r>
      <w:r w:rsidRPr="00632A6F">
        <w:t xml:space="preserve">.6.2-2, which shows a sequencing of these interactions. </w:t>
      </w:r>
    </w:p>
    <w:p w14:paraId="2505CB2A" w14:textId="77777777" w:rsidR="00EE7139" w:rsidRPr="0087262D" w:rsidRDefault="00EE7139">
      <w:pPr>
        <w:pStyle w:val="BodyText"/>
      </w:pPr>
    </w:p>
    <w:p w14:paraId="6A4FD3D6" w14:textId="77777777" w:rsidR="007D1E0C" w:rsidRPr="003E0386" w:rsidRDefault="00C73306" w:rsidP="001E36D0">
      <w:pPr>
        <w:pStyle w:val="BodyText"/>
        <w:jc w:val="center"/>
      </w:pPr>
      <w:r w:rsidRPr="00834F47">
        <w:rPr>
          <w:noProof/>
        </w:rPr>
        <w:lastRenderedPageBreak/>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32A6F" w:rsidRDefault="007D1E0C" w:rsidP="00381449">
      <w:pPr>
        <w:pStyle w:val="FigureTitle"/>
      </w:pPr>
      <w:r w:rsidRPr="00632A6F">
        <w:t xml:space="preserve">Figure </w:t>
      </w:r>
      <w:r w:rsidR="003D4146" w:rsidRPr="00632A6F">
        <w:t>42</w:t>
      </w:r>
      <w:r w:rsidRPr="00632A6F">
        <w:t>.6</w:t>
      </w:r>
      <w:r w:rsidR="00C21F0E" w:rsidRPr="00632A6F">
        <w:t>.2</w:t>
      </w:r>
      <w:r w:rsidR="001F0443" w:rsidRPr="00632A6F">
        <w:t>-1</w:t>
      </w:r>
      <w:r w:rsidR="00DD398F" w:rsidRPr="00632A6F">
        <w:t>:</w:t>
      </w:r>
      <w:r w:rsidR="00C60470" w:rsidRPr="00632A6F">
        <w:t xml:space="preserve"> mACM Actor Interactions with a Client Registry</w:t>
      </w:r>
      <w:r w:rsidR="006707B1" w:rsidRPr="00632A6F">
        <w:t xml:space="preserve"> using the PDQm </w:t>
      </w:r>
      <w:r w:rsidR="00DE4781" w:rsidRPr="00632A6F">
        <w:t>Profile</w:t>
      </w:r>
      <w:r w:rsidRPr="00632A6F">
        <w:t xml:space="preserve"> </w:t>
      </w:r>
    </w:p>
    <w:p w14:paraId="34DB3C17" w14:textId="1E51AF92" w:rsidR="00FE15FE" w:rsidRPr="00632A6F" w:rsidRDefault="00C21F0E" w:rsidP="00381449">
      <w:pPr>
        <w:pStyle w:val="BodyText"/>
      </w:pPr>
      <w:r w:rsidRPr="00632A6F">
        <w:t xml:space="preserve">In Figure </w:t>
      </w:r>
      <w:r w:rsidR="003D4146" w:rsidRPr="00632A6F">
        <w:t>42</w:t>
      </w:r>
      <w:r w:rsidRPr="00632A6F">
        <w:t>.6.2</w:t>
      </w:r>
      <w:r w:rsidR="00312192" w:rsidRPr="00632A6F">
        <w:t>-2</w:t>
      </w:r>
      <w:r w:rsidR="00BD4C57" w:rsidRPr="00632A6F">
        <w:t>,</w:t>
      </w:r>
      <w:r w:rsidR="002E0CA7" w:rsidRPr="00632A6F">
        <w:t xml:space="preserve"> the </w:t>
      </w:r>
      <w:r w:rsidR="00312192" w:rsidRPr="00632A6F">
        <w:t>PDQm</w:t>
      </w:r>
      <w:r w:rsidR="002E0CA7" w:rsidRPr="00632A6F">
        <w:t xml:space="preserve"> </w:t>
      </w:r>
      <w:r w:rsidR="00312192" w:rsidRPr="00632A6F">
        <w:t>Patient Demographics Supplier</w:t>
      </w:r>
      <w:r w:rsidR="002E0CA7" w:rsidRPr="00632A6F">
        <w:t xml:space="preserve"> acts as a </w:t>
      </w:r>
      <w:r w:rsidR="006707B1" w:rsidRPr="00632A6F">
        <w:t xml:space="preserve">registry </w:t>
      </w:r>
      <w:r w:rsidR="002E0CA7" w:rsidRPr="00632A6F">
        <w:t xml:space="preserve">of </w:t>
      </w:r>
      <w:r w:rsidR="00312192" w:rsidRPr="00632A6F">
        <w:t>subjec</w:t>
      </w:r>
      <w:r w:rsidR="008E061B" w:rsidRPr="00632A6F">
        <w:t>t</w:t>
      </w:r>
      <w:r w:rsidR="00312192" w:rsidRPr="00632A6F">
        <w:t xml:space="preserve">s of care </w:t>
      </w:r>
      <w:r w:rsidR="002E0CA7" w:rsidRPr="00632A6F">
        <w:t>in the health system</w:t>
      </w:r>
      <w:r w:rsidR="002721EA" w:rsidRPr="00632A6F">
        <w:t xml:space="preserve">. </w:t>
      </w:r>
      <w:r w:rsidR="002E0CA7" w:rsidRPr="00632A6F">
        <w:t xml:space="preserve">The </w:t>
      </w:r>
      <w:r w:rsidR="0098097F" w:rsidRPr="00632A6F">
        <w:t xml:space="preserve">Alert Reporter, </w:t>
      </w:r>
      <w:r w:rsidR="00E024D4" w:rsidRPr="00632A6F">
        <w:t xml:space="preserve">grouped with a </w:t>
      </w:r>
      <w:r w:rsidR="0098097F" w:rsidRPr="00632A6F">
        <w:t>Patient Demographics Consumer,</w:t>
      </w:r>
      <w:r w:rsidR="002E0CA7" w:rsidRPr="00632A6F">
        <w:t xml:space="preserve"> executes an appropriate </w:t>
      </w:r>
      <w:r w:rsidR="00312192" w:rsidRPr="00632A6F">
        <w:t xml:space="preserve">Mobile Patients Demographic Query </w:t>
      </w:r>
      <w:r w:rsidR="00D77C8C" w:rsidRPr="00632A6F">
        <w:t>[</w:t>
      </w:r>
      <w:r w:rsidR="002E0CA7" w:rsidRPr="00632A6F">
        <w:t>ITI-</w:t>
      </w:r>
      <w:r w:rsidR="00FE15FE" w:rsidRPr="00632A6F">
        <w:t>78</w:t>
      </w:r>
      <w:r w:rsidR="00D77C8C" w:rsidRPr="00632A6F">
        <w:t xml:space="preserve">] </w:t>
      </w:r>
      <w:r w:rsidR="002E0CA7" w:rsidRPr="00632A6F">
        <w:t xml:space="preserve">transaction to determine a list of enterprise IDs for targeted </w:t>
      </w:r>
      <w:r w:rsidR="00312192" w:rsidRPr="00632A6F">
        <w:t>subjects of care according to internal business requirements</w:t>
      </w:r>
      <w:r w:rsidR="002721EA" w:rsidRPr="00632A6F">
        <w:t xml:space="preserve">. </w:t>
      </w:r>
      <w:r w:rsidR="006D1398" w:rsidRPr="00632A6F">
        <w:t xml:space="preserve">The Alert Reporter then sends the alert on to the Alert </w:t>
      </w:r>
      <w:r w:rsidR="0083473F" w:rsidRPr="00632A6F">
        <w:t>Aggregator</w:t>
      </w:r>
      <w:r w:rsidR="006D1398" w:rsidRPr="00632A6F">
        <w:t xml:space="preserve"> using the </w:t>
      </w:r>
      <w:r w:rsidR="00FF08B4" w:rsidRPr="00632A6F">
        <w:t xml:space="preserve">Mobile </w:t>
      </w:r>
      <w:r w:rsidR="006D1398" w:rsidRPr="00632A6F">
        <w:t xml:space="preserve">Report Alert </w:t>
      </w:r>
      <w:r w:rsidR="00FF08B4" w:rsidRPr="00632A6F">
        <w:t>[</w:t>
      </w:r>
      <w:r w:rsidR="00EA3CE8" w:rsidRPr="00632A6F">
        <w:t>ITI-84</w:t>
      </w:r>
      <w:r w:rsidR="00FF08B4" w:rsidRPr="00632A6F">
        <w:t xml:space="preserve">] </w:t>
      </w:r>
      <w:r w:rsidR="006D1398" w:rsidRPr="00632A6F">
        <w:t>transaction</w:t>
      </w:r>
      <w:r w:rsidR="002721EA" w:rsidRPr="00632A6F">
        <w:t xml:space="preserve">. </w:t>
      </w:r>
      <w:r w:rsidR="00FE15FE" w:rsidRPr="00632A6F">
        <w:t xml:space="preserve">The Alert </w:t>
      </w:r>
      <w:r w:rsidR="0083473F" w:rsidRPr="00632A6F">
        <w:t>Aggregator</w:t>
      </w:r>
      <w:r w:rsidR="0098097F" w:rsidRPr="00632A6F">
        <w:t xml:space="preserve">, </w:t>
      </w:r>
      <w:r w:rsidR="00FF2672" w:rsidRPr="00632A6F">
        <w:t xml:space="preserve">grouped with </w:t>
      </w:r>
      <w:r w:rsidR="0098097F" w:rsidRPr="00632A6F">
        <w:t>a Patient Demographics Consumer,</w:t>
      </w:r>
      <w:r w:rsidR="00FE15FE" w:rsidRPr="00632A6F">
        <w:t xml:space="preserve"> may also execute an appropriate Mobile Patients Demographic Query </w:t>
      </w:r>
      <w:r w:rsidR="00155AA4" w:rsidRPr="00632A6F">
        <w:t>[</w:t>
      </w:r>
      <w:r w:rsidR="00FE15FE" w:rsidRPr="00632A6F">
        <w:t>ITI-78</w:t>
      </w:r>
      <w:r w:rsidR="00155AA4" w:rsidRPr="00632A6F">
        <w:t>]</w:t>
      </w:r>
      <w:r w:rsidR="00FE15FE" w:rsidRPr="00632A6F">
        <w:t xml:space="preserve"> transaction in order to determine the contact points (</w:t>
      </w:r>
      <w:r w:rsidR="00502B6B" w:rsidRPr="00632A6F">
        <w:t>e.g.,</w:t>
      </w:r>
      <w:r w:rsidR="00FE15FE" w:rsidRPr="00632A6F">
        <w:t xml:space="preserve"> cell phone number) of the referenced subject of care.</w:t>
      </w:r>
    </w:p>
    <w:p w14:paraId="599D071C" w14:textId="77777777" w:rsidR="00FE15FE" w:rsidRPr="00632A6F" w:rsidRDefault="00FE15FE" w:rsidP="00381449">
      <w:pPr>
        <w:pStyle w:val="BodyText"/>
      </w:pPr>
    </w:p>
    <w:p w14:paraId="7826A552" w14:textId="77777777" w:rsidR="007D1E0C" w:rsidRPr="003E0386" w:rsidRDefault="00C06B97" w:rsidP="00381449">
      <w:pPr>
        <w:pStyle w:val="BodyText"/>
        <w:jc w:val="center"/>
        <w:rPr>
          <w:i/>
        </w:rPr>
      </w:pPr>
      <w:r w:rsidRPr="00834F47">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32A6F" w:rsidRDefault="001F0443" w:rsidP="00381449">
      <w:pPr>
        <w:pStyle w:val="FigureTitle"/>
      </w:pPr>
      <w:r w:rsidRPr="00632A6F">
        <w:t xml:space="preserve">Figure </w:t>
      </w:r>
      <w:r w:rsidR="003D4146" w:rsidRPr="00632A6F">
        <w:t>42</w:t>
      </w:r>
      <w:r w:rsidRPr="00632A6F">
        <w:t>.6.2-2</w:t>
      </w:r>
      <w:r w:rsidR="00DD398F" w:rsidRPr="00632A6F">
        <w:t>:</w:t>
      </w:r>
      <w:r w:rsidR="00C60470" w:rsidRPr="00632A6F">
        <w:t xml:space="preserve"> Sequencing of mACM Actor Interactions with a Client Registry</w:t>
      </w:r>
    </w:p>
    <w:p w14:paraId="45DCF24B" w14:textId="3F4115EB" w:rsidR="00822140" w:rsidRPr="00632A6F" w:rsidRDefault="00822140" w:rsidP="00822140">
      <w:r w:rsidRPr="00632A6F">
        <w:t>The text in Figure 42.6.2.2-3 was used to generate the diagram in Figure 42.6.2.2-2. Readers will generally find the diagram more informative. The text is included here to facilitate editing.</w:t>
      </w:r>
    </w:p>
    <w:p w14:paraId="08B340F4" w14:textId="77777777" w:rsidR="00822140" w:rsidRPr="00632A6F" w:rsidRDefault="00822140" w:rsidP="00D70C8A">
      <w:pPr>
        <w:pStyle w:val="BodyText"/>
      </w:pPr>
    </w:p>
    <w:p w14:paraId="5BED515E" w14:textId="77777777" w:rsidR="00245F52" w:rsidRPr="00632A6F" w:rsidRDefault="00245F52" w:rsidP="00245F52">
      <w:pPr>
        <w:pStyle w:val="XMLFragment"/>
        <w:rPr>
          <w:noProof w:val="0"/>
        </w:rPr>
      </w:pPr>
      <w:r w:rsidRPr="00632A6F">
        <w:rPr>
          <w:noProof w:val="0"/>
        </w:rPr>
        <w:t>title</w:t>
      </w:r>
    </w:p>
    <w:p w14:paraId="3A575DBD" w14:textId="77777777" w:rsidR="00245F52" w:rsidRPr="00632A6F" w:rsidRDefault="00245F52" w:rsidP="00245F52">
      <w:pPr>
        <w:pStyle w:val="XMLFragment"/>
        <w:rPr>
          <w:noProof w:val="0"/>
        </w:rPr>
      </w:pPr>
      <w:r w:rsidRPr="00632A6F">
        <w:rPr>
          <w:noProof w:val="0"/>
        </w:rPr>
        <w:t>Alert Reporter-&gt;Patients Demographic\nSupplier: Mobile Patients Demographic Query [ITI-78]</w:t>
      </w:r>
    </w:p>
    <w:p w14:paraId="44B3E64A" w14:textId="77777777" w:rsidR="00245F52" w:rsidRPr="00632A6F" w:rsidRDefault="00245F52" w:rsidP="00245F52">
      <w:pPr>
        <w:pStyle w:val="XMLFragment"/>
        <w:rPr>
          <w:noProof w:val="0"/>
        </w:rPr>
      </w:pPr>
      <w:r w:rsidRPr="00632A6F">
        <w:rPr>
          <w:noProof w:val="0"/>
        </w:rPr>
        <w:t>activate Alert Reporter</w:t>
      </w:r>
    </w:p>
    <w:p w14:paraId="44967B6D" w14:textId="77777777" w:rsidR="00245F52" w:rsidRPr="00632A6F" w:rsidRDefault="00245F52" w:rsidP="00245F52">
      <w:pPr>
        <w:pStyle w:val="XMLFragment"/>
        <w:rPr>
          <w:noProof w:val="0"/>
        </w:rPr>
      </w:pPr>
    </w:p>
    <w:p w14:paraId="5C09D691" w14:textId="77777777" w:rsidR="00245F52" w:rsidRPr="00632A6F" w:rsidRDefault="00245F52" w:rsidP="00245F52">
      <w:pPr>
        <w:pStyle w:val="XMLFragment"/>
        <w:rPr>
          <w:noProof w:val="0"/>
        </w:rPr>
      </w:pPr>
      <w:r w:rsidRPr="00632A6F">
        <w:rPr>
          <w:noProof w:val="0"/>
        </w:rPr>
        <w:t>Alert Reporter-&gt;Alert Aggregator: \nMobile Report Alert [ITI-84]</w:t>
      </w:r>
    </w:p>
    <w:p w14:paraId="00796DF1" w14:textId="77777777" w:rsidR="00245F52" w:rsidRPr="00632A6F" w:rsidRDefault="00245F52" w:rsidP="00245F52">
      <w:pPr>
        <w:pStyle w:val="XMLFragment"/>
        <w:rPr>
          <w:noProof w:val="0"/>
        </w:rPr>
      </w:pPr>
      <w:r w:rsidRPr="00632A6F">
        <w:rPr>
          <w:noProof w:val="0"/>
        </w:rPr>
        <w:t>deactivate Alert Reporter</w:t>
      </w:r>
    </w:p>
    <w:p w14:paraId="4D7B744B" w14:textId="77777777" w:rsidR="00245F52" w:rsidRPr="00632A6F" w:rsidRDefault="00245F52" w:rsidP="00245F52">
      <w:pPr>
        <w:pStyle w:val="XMLFragment"/>
        <w:rPr>
          <w:noProof w:val="0"/>
        </w:rPr>
      </w:pPr>
      <w:r w:rsidRPr="00632A6F">
        <w:rPr>
          <w:noProof w:val="0"/>
        </w:rPr>
        <w:t>activate Alert Aggregator</w:t>
      </w:r>
    </w:p>
    <w:p w14:paraId="14292E80" w14:textId="77777777" w:rsidR="00245F52" w:rsidRPr="00632A6F" w:rsidRDefault="00245F52" w:rsidP="00245F52">
      <w:pPr>
        <w:pStyle w:val="XMLFragment"/>
        <w:rPr>
          <w:noProof w:val="0"/>
        </w:rPr>
      </w:pPr>
    </w:p>
    <w:p w14:paraId="0AE9ADDC" w14:textId="77777777" w:rsidR="00245F52" w:rsidRPr="00632A6F" w:rsidRDefault="00245F52" w:rsidP="00245F52">
      <w:pPr>
        <w:pStyle w:val="XMLFragment"/>
        <w:rPr>
          <w:noProof w:val="0"/>
        </w:rPr>
      </w:pPr>
    </w:p>
    <w:p w14:paraId="41BF7DBB" w14:textId="1EA727C3" w:rsidR="00245F52" w:rsidRPr="00632A6F" w:rsidRDefault="00245F52" w:rsidP="00245F52">
      <w:pPr>
        <w:pStyle w:val="XMLFragment"/>
        <w:rPr>
          <w:noProof w:val="0"/>
        </w:rPr>
      </w:pPr>
      <w:r w:rsidRPr="00632A6F">
        <w:rPr>
          <w:noProof w:val="0"/>
        </w:rPr>
        <w:t>loop Enterprise patient or client ID</w:t>
      </w:r>
    </w:p>
    <w:p w14:paraId="6A473A3C" w14:textId="77777777" w:rsidR="00245F52" w:rsidRPr="00632A6F" w:rsidRDefault="00245F52" w:rsidP="00245F52">
      <w:pPr>
        <w:pStyle w:val="XMLFragment"/>
        <w:rPr>
          <w:noProof w:val="0"/>
        </w:rPr>
      </w:pPr>
    </w:p>
    <w:p w14:paraId="4991FEB1" w14:textId="77777777" w:rsidR="00245F52" w:rsidRPr="00632A6F" w:rsidRDefault="00245F52" w:rsidP="00245F52">
      <w:pPr>
        <w:pStyle w:val="XMLFragment"/>
        <w:rPr>
          <w:noProof w:val="0"/>
        </w:rPr>
      </w:pPr>
      <w:r w:rsidRPr="00632A6F">
        <w:rPr>
          <w:noProof w:val="0"/>
        </w:rPr>
        <w:t>Alert Aggregator-&gt;Patients Demographic\nSupplier: Mobile Patients Demographic Query [ITI-78]</w:t>
      </w:r>
    </w:p>
    <w:p w14:paraId="00E49F8D" w14:textId="77777777" w:rsidR="00245F52" w:rsidRPr="00632A6F" w:rsidRDefault="00245F52" w:rsidP="00245F52">
      <w:pPr>
        <w:pStyle w:val="XMLFragment"/>
        <w:rPr>
          <w:noProof w:val="0"/>
        </w:rPr>
      </w:pPr>
    </w:p>
    <w:p w14:paraId="5DC99021" w14:textId="77777777" w:rsidR="00245F52" w:rsidRPr="00632A6F" w:rsidRDefault="00245F52" w:rsidP="00245F52">
      <w:pPr>
        <w:pStyle w:val="XMLFragment"/>
        <w:rPr>
          <w:noProof w:val="0"/>
        </w:rPr>
      </w:pPr>
    </w:p>
    <w:p w14:paraId="18AB2CC4" w14:textId="77777777" w:rsidR="00245F52" w:rsidRPr="00632A6F" w:rsidRDefault="00245F52" w:rsidP="00245F52">
      <w:pPr>
        <w:pStyle w:val="XMLFragment"/>
        <w:rPr>
          <w:noProof w:val="0"/>
        </w:rPr>
      </w:pPr>
      <w:r w:rsidRPr="00632A6F">
        <w:rPr>
          <w:noProof w:val="0"/>
        </w:rPr>
        <w:t>Alert Aggregator--&gt;Human: relay alert</w:t>
      </w:r>
    </w:p>
    <w:p w14:paraId="79E113EC" w14:textId="77777777" w:rsidR="00245F52" w:rsidRPr="00632A6F" w:rsidRDefault="00245F52" w:rsidP="00245F52">
      <w:pPr>
        <w:pStyle w:val="XMLFragment"/>
        <w:rPr>
          <w:noProof w:val="0"/>
        </w:rPr>
      </w:pPr>
      <w:r w:rsidRPr="00632A6F">
        <w:rPr>
          <w:noProof w:val="0"/>
        </w:rPr>
        <w:t>Human--&gt;Alert Aggregator: relayed alert response</w:t>
      </w:r>
    </w:p>
    <w:p w14:paraId="4AC631D4" w14:textId="77777777" w:rsidR="00245F52" w:rsidRPr="00632A6F" w:rsidRDefault="00245F52" w:rsidP="00245F52">
      <w:pPr>
        <w:pStyle w:val="XMLFragment"/>
        <w:rPr>
          <w:noProof w:val="0"/>
        </w:rPr>
      </w:pPr>
      <w:r w:rsidRPr="00632A6F">
        <w:rPr>
          <w:noProof w:val="0"/>
        </w:rPr>
        <w:t>end</w:t>
      </w:r>
    </w:p>
    <w:p w14:paraId="30727DD7" w14:textId="77777777" w:rsidR="00245F52" w:rsidRPr="00632A6F" w:rsidRDefault="00245F52" w:rsidP="00245F52">
      <w:pPr>
        <w:pStyle w:val="XMLFragment"/>
        <w:rPr>
          <w:noProof w:val="0"/>
        </w:rPr>
      </w:pPr>
    </w:p>
    <w:p w14:paraId="33526331"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7AB43094" w14:textId="77777777" w:rsidR="00245F52" w:rsidRPr="00632A6F" w:rsidRDefault="00245F52" w:rsidP="00245F52">
      <w:pPr>
        <w:pStyle w:val="XMLFragment"/>
        <w:rPr>
          <w:noProof w:val="0"/>
        </w:rPr>
      </w:pPr>
      <w:r w:rsidRPr="00632A6F">
        <w:rPr>
          <w:noProof w:val="0"/>
        </w:rPr>
        <w:t>Alert Reporter-&gt;Alert Aggregator: Query for Alert Status [ITI-85]</w:t>
      </w:r>
    </w:p>
    <w:p w14:paraId="072D299E" w14:textId="5C7637BA" w:rsidR="00822140" w:rsidRPr="00632A6F" w:rsidRDefault="00822140" w:rsidP="00822140">
      <w:pPr>
        <w:pStyle w:val="FigureTitle"/>
      </w:pPr>
      <w:r w:rsidRPr="00632A6F">
        <w:t xml:space="preserve">Figure 42.6.2-3: Pseudocode for Sequencing of mACM Actor Interactions </w:t>
      </w:r>
      <w:r w:rsidRPr="00632A6F">
        <w:br/>
        <w:t>with a Client Registry</w:t>
      </w:r>
    </w:p>
    <w:p w14:paraId="2A64566C" w14:textId="77777777" w:rsidR="00051603" w:rsidRPr="00632A6F" w:rsidRDefault="00051603" w:rsidP="00381449">
      <w:pPr>
        <w:pStyle w:val="BodyText"/>
      </w:pPr>
    </w:p>
    <w:p w14:paraId="66543D55" w14:textId="77777777" w:rsidR="009437C9" w:rsidRPr="00632A6F" w:rsidRDefault="009437C9" w:rsidP="00381449">
      <w:pPr>
        <w:pStyle w:val="BodyText"/>
      </w:pPr>
      <w:r w:rsidRPr="00632A6F">
        <w:lastRenderedPageBreak/>
        <w:t xml:space="preserve">In Figure </w:t>
      </w:r>
      <w:r w:rsidR="003D4146" w:rsidRPr="00632A6F">
        <w:t>42</w:t>
      </w:r>
      <w:r w:rsidRPr="00632A6F">
        <w:t>.6.2-2</w:t>
      </w:r>
      <w:r w:rsidR="00BD4C57" w:rsidRPr="00632A6F">
        <w:t>,</w:t>
      </w:r>
      <w:r w:rsidRPr="00632A6F">
        <w:t xml:space="preserve"> a potential sequencing of the transactions in Figure </w:t>
      </w:r>
      <w:r w:rsidR="003D4146" w:rsidRPr="00632A6F">
        <w:t>42</w:t>
      </w:r>
      <w:r w:rsidRPr="00632A6F">
        <w:t>.6.2-1 is illustrated</w:t>
      </w:r>
      <w:r w:rsidR="002721EA" w:rsidRPr="00632A6F">
        <w:t xml:space="preserve">. </w:t>
      </w:r>
      <w:r w:rsidRPr="00632A6F">
        <w:t>These steps may be described as follows:</w:t>
      </w:r>
    </w:p>
    <w:p w14:paraId="48C1C663" w14:textId="77777777" w:rsidR="009C65FC" w:rsidRPr="00632A6F" w:rsidRDefault="009437C9" w:rsidP="00381449">
      <w:pPr>
        <w:pStyle w:val="ListNumber2"/>
        <w:numPr>
          <w:ilvl w:val="0"/>
          <w:numId w:val="56"/>
        </w:numPr>
      </w:pPr>
      <w:r w:rsidRPr="00632A6F">
        <w:t>The Alert Report</w:t>
      </w:r>
      <w:r w:rsidR="00BD4C57" w:rsidRPr="00632A6F">
        <w:t>er</w:t>
      </w:r>
      <w:r w:rsidR="00FF2672" w:rsidRPr="00632A6F">
        <w:t>, grouped with a Patient Demographics Consumer,</w:t>
      </w:r>
      <w:r w:rsidRPr="00632A6F">
        <w:t xml:space="preserve"> executes</w:t>
      </w:r>
      <w:r w:rsidR="00576EDB" w:rsidRPr="00632A6F">
        <w:t xml:space="preserve"> the</w:t>
      </w:r>
      <w:r w:rsidRPr="00632A6F">
        <w:t xml:space="preserve"> </w:t>
      </w:r>
      <w:r w:rsidR="00155AA4" w:rsidRPr="00632A6F">
        <w:t>Mobile Patient Demographics Query [</w:t>
      </w:r>
      <w:r w:rsidRPr="00632A6F">
        <w:t>ITI-78</w:t>
      </w:r>
      <w:r w:rsidR="00155AA4" w:rsidRPr="00632A6F">
        <w:t>]</w:t>
      </w:r>
      <w:r w:rsidRPr="00632A6F">
        <w:t xml:space="preserve"> </w:t>
      </w:r>
      <w:r w:rsidR="00576EDB" w:rsidRPr="00632A6F">
        <w:t xml:space="preserve">transaction </w:t>
      </w:r>
      <w:r w:rsidRPr="00632A6F">
        <w:t xml:space="preserve">against a Patient Demographics Supplier to determine the enterprise IDs for a list of Subjects of Care matching </w:t>
      </w:r>
      <w:r w:rsidR="009C65FC" w:rsidRPr="00632A6F">
        <w:t>a set of criteria</w:t>
      </w:r>
      <w:r w:rsidR="006C41D5" w:rsidRPr="00632A6F">
        <w:t xml:space="preserve">. </w:t>
      </w:r>
      <w:r w:rsidR="009C65FC" w:rsidRPr="00632A6F">
        <w:t>The specific criteria used are dependent on the business context under which the alert is intended to be communicated</w:t>
      </w:r>
      <w:r w:rsidR="006C41D5" w:rsidRPr="00632A6F">
        <w:t xml:space="preserve">. </w:t>
      </w:r>
    </w:p>
    <w:p w14:paraId="4CE49C01" w14:textId="77777777" w:rsidR="009437C9" w:rsidRPr="00632A6F" w:rsidRDefault="009437C9" w:rsidP="00381449">
      <w:pPr>
        <w:pStyle w:val="ListNumber2"/>
        <w:numPr>
          <w:ilvl w:val="0"/>
          <w:numId w:val="56"/>
        </w:numPr>
      </w:pPr>
      <w:r w:rsidRPr="00632A6F">
        <w:t xml:space="preserve">Using the resultant list of Subject of Care enterprise IDs, the Alert Report executes </w:t>
      </w:r>
      <w:r w:rsidR="00155AA4" w:rsidRPr="00632A6F">
        <w:t>Mobile Report Alert [</w:t>
      </w:r>
      <w:r w:rsidR="00EA3CE8" w:rsidRPr="00632A6F">
        <w:t>ITI-84</w:t>
      </w:r>
      <w:r w:rsidR="00155AA4" w:rsidRPr="00632A6F">
        <w:t>]</w:t>
      </w:r>
      <w:r w:rsidRPr="00632A6F">
        <w:t xml:space="preserve"> to report the given alert to an Alert </w:t>
      </w:r>
      <w:r w:rsidR="0083473F" w:rsidRPr="00632A6F">
        <w:t>Aggregator</w:t>
      </w:r>
      <w:r w:rsidRPr="00632A6F">
        <w:t>.</w:t>
      </w:r>
    </w:p>
    <w:p w14:paraId="7941BC9C" w14:textId="77777777" w:rsidR="009437C9" w:rsidRPr="00632A6F" w:rsidRDefault="009437C9" w:rsidP="00381449">
      <w:pPr>
        <w:pStyle w:val="ListNumber2"/>
      </w:pPr>
      <w:r w:rsidRPr="00632A6F">
        <w:t xml:space="preserve">For each Subject of Care identified in the alert, the Alert </w:t>
      </w:r>
      <w:r w:rsidR="0083473F" w:rsidRPr="00632A6F">
        <w:t>Aggregator</w:t>
      </w:r>
      <w:r w:rsidR="00F54976" w:rsidRPr="00632A6F">
        <w:t>, grouped with a Patient Demographics Consumer,</w:t>
      </w:r>
      <w:r w:rsidRPr="00632A6F">
        <w:t xml:space="preserve"> determines available contact points (</w:t>
      </w:r>
      <w:r w:rsidR="00502B6B" w:rsidRPr="00632A6F">
        <w:t>e.g.,</w:t>
      </w:r>
      <w:r w:rsidRPr="00632A6F">
        <w:t xml:space="preserve"> telephone numb</w:t>
      </w:r>
      <w:r w:rsidR="00155AA4" w:rsidRPr="00632A6F">
        <w:t>er, email address) by executing Mobile Patient Demographics Query [</w:t>
      </w:r>
      <w:r w:rsidRPr="00632A6F">
        <w:t>ITI-78</w:t>
      </w:r>
      <w:r w:rsidR="00155AA4" w:rsidRPr="00632A6F">
        <w:t>]</w:t>
      </w:r>
      <w:r w:rsidRPr="00632A6F">
        <w:t xml:space="preserve"> against a Patient Demographics Supplier. </w:t>
      </w:r>
    </w:p>
    <w:p w14:paraId="69ED9C3D" w14:textId="677388EE" w:rsidR="00CF283F" w:rsidRPr="00632A6F" w:rsidRDefault="00CF283F" w:rsidP="008D7642">
      <w:pPr>
        <w:pStyle w:val="PartTitle"/>
      </w:pPr>
      <w:bookmarkStart w:id="246" w:name="_Toc336000611"/>
      <w:bookmarkStart w:id="247" w:name="_Toc278195706"/>
      <w:bookmarkStart w:id="248" w:name="_Toc278195748"/>
      <w:bookmarkStart w:id="249" w:name="_Toc278195790"/>
      <w:bookmarkStart w:id="250" w:name="_Toc278195832"/>
      <w:bookmarkStart w:id="251" w:name="_Toc278195874"/>
      <w:bookmarkStart w:id="252" w:name="_Toc278196000"/>
      <w:bookmarkStart w:id="253" w:name="_Toc278196172"/>
      <w:bookmarkStart w:id="254" w:name="_Toc420424022"/>
      <w:bookmarkStart w:id="255" w:name="_Toc16689735"/>
      <w:bookmarkEnd w:id="246"/>
      <w:r w:rsidRPr="00632A6F">
        <w:lastRenderedPageBreak/>
        <w:t>Volume 2</w:t>
      </w:r>
      <w:r w:rsidR="00834F47">
        <w:t>c</w:t>
      </w:r>
      <w:r w:rsidRPr="00632A6F">
        <w:t xml:space="preserve"> </w:t>
      </w:r>
      <w:r w:rsidR="008D7642" w:rsidRPr="00632A6F">
        <w:t xml:space="preserve">– </w:t>
      </w:r>
      <w:r w:rsidRPr="00632A6F">
        <w:t>Transactions</w:t>
      </w:r>
      <w:bookmarkEnd w:id="247"/>
      <w:bookmarkEnd w:id="248"/>
      <w:bookmarkEnd w:id="249"/>
      <w:bookmarkEnd w:id="250"/>
      <w:bookmarkEnd w:id="251"/>
      <w:bookmarkEnd w:id="252"/>
      <w:bookmarkEnd w:id="253"/>
      <w:bookmarkEnd w:id="254"/>
      <w:r w:rsidR="00834F47">
        <w:t xml:space="preserve"> (cont.)</w:t>
      </w:r>
      <w:bookmarkEnd w:id="255"/>
    </w:p>
    <w:p w14:paraId="5B8FBBD5" w14:textId="23CEB02A" w:rsidR="00111CBC" w:rsidRPr="00632A6F" w:rsidRDefault="006A70BB" w:rsidP="00C935D7">
      <w:pPr>
        <w:pStyle w:val="Heading2"/>
        <w:numPr>
          <w:ilvl w:val="0"/>
          <w:numId w:val="0"/>
        </w:numPr>
        <w:rPr>
          <w:noProof w:val="0"/>
        </w:rPr>
      </w:pPr>
      <w:bookmarkStart w:id="256" w:name="_Toc278195707"/>
      <w:bookmarkStart w:id="257" w:name="_Toc278195749"/>
      <w:bookmarkStart w:id="258" w:name="_Toc278195791"/>
      <w:bookmarkStart w:id="259" w:name="_Toc278195833"/>
      <w:bookmarkStart w:id="260" w:name="_Toc278195875"/>
      <w:bookmarkStart w:id="261" w:name="_Toc278196001"/>
      <w:bookmarkStart w:id="262" w:name="_Toc278196173"/>
      <w:bookmarkStart w:id="263" w:name="_Toc420424023"/>
      <w:bookmarkStart w:id="264" w:name="_Toc16689736"/>
      <w:r w:rsidRPr="00632A6F">
        <w:rPr>
          <w:noProof w:val="0"/>
        </w:rPr>
        <w:t>3.</w:t>
      </w:r>
      <w:r w:rsidR="003C56A4" w:rsidRPr="00632A6F">
        <w:rPr>
          <w:noProof w:val="0"/>
        </w:rPr>
        <w:t>84</w:t>
      </w:r>
      <w:r w:rsidR="00CF283F" w:rsidRPr="00632A6F">
        <w:rPr>
          <w:noProof w:val="0"/>
        </w:rPr>
        <w:t xml:space="preserve"> </w:t>
      </w:r>
      <w:bookmarkEnd w:id="256"/>
      <w:bookmarkEnd w:id="257"/>
      <w:bookmarkEnd w:id="258"/>
      <w:bookmarkEnd w:id="259"/>
      <w:bookmarkEnd w:id="260"/>
      <w:bookmarkEnd w:id="261"/>
      <w:bookmarkEnd w:id="262"/>
      <w:r w:rsidR="00C935D7" w:rsidRPr="00632A6F">
        <w:rPr>
          <w:noProof w:val="0"/>
        </w:rPr>
        <w:t xml:space="preserve">Mobile Report Alert </w:t>
      </w:r>
      <w:r w:rsidR="00751944" w:rsidRPr="00632A6F">
        <w:rPr>
          <w:noProof w:val="0"/>
        </w:rPr>
        <w:t>[</w:t>
      </w:r>
      <w:r w:rsidR="00EA3CE8" w:rsidRPr="00632A6F">
        <w:rPr>
          <w:noProof w:val="0"/>
        </w:rPr>
        <w:t>ITI-84</w:t>
      </w:r>
      <w:r w:rsidR="00C935D7" w:rsidRPr="00632A6F">
        <w:rPr>
          <w:noProof w:val="0"/>
        </w:rPr>
        <w:t>]</w:t>
      </w:r>
      <w:bookmarkEnd w:id="263"/>
      <w:bookmarkEnd w:id="264"/>
    </w:p>
    <w:p w14:paraId="3425B4E5" w14:textId="77777777" w:rsidR="00CF283F" w:rsidRPr="00632A6F" w:rsidRDefault="006A70BB" w:rsidP="00303E20">
      <w:pPr>
        <w:pStyle w:val="Heading3"/>
        <w:numPr>
          <w:ilvl w:val="0"/>
          <w:numId w:val="0"/>
        </w:numPr>
        <w:rPr>
          <w:noProof w:val="0"/>
        </w:rPr>
      </w:pPr>
      <w:bookmarkStart w:id="265" w:name="_Toc278195708"/>
      <w:bookmarkStart w:id="266" w:name="_Toc278195750"/>
      <w:bookmarkStart w:id="267" w:name="_Toc278195792"/>
      <w:bookmarkStart w:id="268" w:name="_Toc278195834"/>
      <w:bookmarkStart w:id="269" w:name="_Toc278195876"/>
      <w:bookmarkStart w:id="270" w:name="_Toc278196002"/>
      <w:bookmarkStart w:id="271" w:name="_Toc278196174"/>
      <w:bookmarkStart w:id="272" w:name="_Toc420424024"/>
      <w:bookmarkStart w:id="273" w:name="_Toc16689737"/>
      <w:r w:rsidRPr="00632A6F">
        <w:rPr>
          <w:noProof w:val="0"/>
        </w:rPr>
        <w:t>3.</w:t>
      </w:r>
      <w:r w:rsidR="003C56A4" w:rsidRPr="00632A6F">
        <w:rPr>
          <w:noProof w:val="0"/>
        </w:rPr>
        <w:t>84</w:t>
      </w:r>
      <w:r w:rsidR="00CF283F" w:rsidRPr="00632A6F">
        <w:rPr>
          <w:noProof w:val="0"/>
        </w:rPr>
        <w:t>.1 Scope</w:t>
      </w:r>
      <w:bookmarkEnd w:id="265"/>
      <w:bookmarkEnd w:id="266"/>
      <w:bookmarkEnd w:id="267"/>
      <w:bookmarkEnd w:id="268"/>
      <w:bookmarkEnd w:id="269"/>
      <w:bookmarkEnd w:id="270"/>
      <w:bookmarkEnd w:id="271"/>
      <w:bookmarkEnd w:id="272"/>
      <w:bookmarkEnd w:id="273"/>
    </w:p>
    <w:p w14:paraId="259978DB" w14:textId="44C8CD27" w:rsidR="00C935D7" w:rsidRPr="00632A6F" w:rsidRDefault="00C935D7" w:rsidP="00BB76BC">
      <w:pPr>
        <w:pStyle w:val="BodyText"/>
      </w:pPr>
      <w:r w:rsidRPr="00632A6F">
        <w:t>The Mobile Report Alert transaction is used to issue alerts to health workers and subjects of care</w:t>
      </w:r>
      <w:r w:rsidR="002721EA" w:rsidRPr="00632A6F">
        <w:t xml:space="preserve">. </w:t>
      </w:r>
    </w:p>
    <w:p w14:paraId="0BBE1DDD" w14:textId="77777777" w:rsidR="00C935D7" w:rsidRPr="00632A6F" w:rsidRDefault="00FA0FC9" w:rsidP="00BB76BC">
      <w:pPr>
        <w:pStyle w:val="BodyText"/>
      </w:pPr>
      <w:r w:rsidRPr="00632A6F">
        <w:t xml:space="preserve">An Alert Reporter initiates a </w:t>
      </w:r>
      <w:r w:rsidR="00C935D7" w:rsidRPr="00632A6F">
        <w:t xml:space="preserve">Mobile Report Alert transaction </w:t>
      </w:r>
      <w:r w:rsidR="00751944" w:rsidRPr="00632A6F">
        <w:t xml:space="preserve">against an Alert </w:t>
      </w:r>
      <w:r w:rsidR="0083473F" w:rsidRPr="00632A6F">
        <w:t>Aggregator</w:t>
      </w:r>
      <w:r w:rsidR="00751944" w:rsidRPr="00632A6F">
        <w:t>.</w:t>
      </w:r>
    </w:p>
    <w:p w14:paraId="178C5286" w14:textId="77777777" w:rsidR="00CF283F" w:rsidRPr="00632A6F" w:rsidRDefault="006A70BB" w:rsidP="00303E20">
      <w:pPr>
        <w:pStyle w:val="Heading3"/>
        <w:numPr>
          <w:ilvl w:val="0"/>
          <w:numId w:val="0"/>
        </w:numPr>
        <w:rPr>
          <w:noProof w:val="0"/>
        </w:rPr>
      </w:pPr>
      <w:bookmarkStart w:id="274" w:name="_Toc278195709"/>
      <w:bookmarkStart w:id="275" w:name="_Toc278195751"/>
      <w:bookmarkStart w:id="276" w:name="_Toc278195793"/>
      <w:bookmarkStart w:id="277" w:name="_Toc278195835"/>
      <w:bookmarkStart w:id="278" w:name="_Toc278195877"/>
      <w:bookmarkStart w:id="279" w:name="_Toc278196003"/>
      <w:bookmarkStart w:id="280" w:name="_Toc278196175"/>
      <w:bookmarkStart w:id="281" w:name="_Toc420424025"/>
      <w:bookmarkStart w:id="282" w:name="_Toc16689738"/>
      <w:r w:rsidRPr="00632A6F">
        <w:rPr>
          <w:noProof w:val="0"/>
        </w:rPr>
        <w:t>3.</w:t>
      </w:r>
      <w:r w:rsidR="003C56A4" w:rsidRPr="00632A6F">
        <w:rPr>
          <w:noProof w:val="0"/>
        </w:rPr>
        <w:t>84</w:t>
      </w:r>
      <w:r w:rsidR="008D17FF" w:rsidRPr="00632A6F">
        <w:rPr>
          <w:noProof w:val="0"/>
        </w:rPr>
        <w:t>.2</w:t>
      </w:r>
      <w:r w:rsidR="00291725" w:rsidRPr="00632A6F">
        <w:rPr>
          <w:noProof w:val="0"/>
        </w:rPr>
        <w:t xml:space="preserve"> </w:t>
      </w:r>
      <w:r w:rsidR="008D17FF" w:rsidRPr="00632A6F">
        <w:rPr>
          <w:noProof w:val="0"/>
        </w:rPr>
        <w:t xml:space="preserve">Actor </w:t>
      </w:r>
      <w:r w:rsidR="00CF283F" w:rsidRPr="00632A6F">
        <w:rPr>
          <w:noProof w:val="0"/>
        </w:rPr>
        <w:t>Roles</w:t>
      </w:r>
      <w:bookmarkEnd w:id="274"/>
      <w:bookmarkEnd w:id="275"/>
      <w:bookmarkEnd w:id="276"/>
      <w:bookmarkEnd w:id="277"/>
      <w:bookmarkEnd w:id="278"/>
      <w:bookmarkEnd w:id="279"/>
      <w:bookmarkEnd w:id="280"/>
      <w:bookmarkEnd w:id="281"/>
      <w:bookmarkEnd w:id="282"/>
    </w:p>
    <w:p w14:paraId="7D468ABC" w14:textId="77777777" w:rsidR="007C1AAC" w:rsidRPr="003E0386" w:rsidRDefault="00616A62" w:rsidP="00B63B69">
      <w:pPr>
        <w:pStyle w:val="BodyText"/>
        <w:jc w:val="center"/>
      </w:pPr>
      <w:r w:rsidRPr="00834F47">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3E0386" w:rsidRDefault="003E0386"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3E0386" w:rsidRDefault="003E0386"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3E0386" w:rsidRDefault="003E0386"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vbGs6acDAACdDgAADgAAAAAAAAAAAAAAAAAuAgAAZHJzL2Uyb0RvYy54bWxQSwECLQAUAAYA&#10;CAAAACEAScap89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3E0386" w:rsidRDefault="003E0386"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3E0386" w:rsidRDefault="003E0386"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3E0386" w:rsidRDefault="003E0386"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32A6F" w:rsidRDefault="002D5B69" w:rsidP="00BB76BC">
      <w:pPr>
        <w:pStyle w:val="FigureTitle"/>
      </w:pPr>
      <w:r w:rsidRPr="00632A6F">
        <w:t xml:space="preserve">Figure </w:t>
      </w:r>
      <w:r w:rsidR="006A70BB" w:rsidRPr="00632A6F">
        <w:t>3.</w:t>
      </w:r>
      <w:r w:rsidR="003C56A4" w:rsidRPr="00632A6F">
        <w:t>84</w:t>
      </w:r>
      <w:r w:rsidRPr="00632A6F">
        <w:t xml:space="preserve">.2-1: </w:t>
      </w:r>
      <w:r w:rsidR="001B2B50" w:rsidRPr="00632A6F">
        <w:t>Use Case Diagram</w:t>
      </w:r>
    </w:p>
    <w:p w14:paraId="7B35322D" w14:textId="77777777" w:rsidR="002D5B69" w:rsidRPr="00632A6F" w:rsidRDefault="002D5B69" w:rsidP="00BB76BC">
      <w:pPr>
        <w:pStyle w:val="TableTitle"/>
      </w:pPr>
      <w:r w:rsidRPr="00632A6F">
        <w:t xml:space="preserve">Table </w:t>
      </w:r>
      <w:r w:rsidR="006A70BB" w:rsidRPr="00632A6F">
        <w:t>3.</w:t>
      </w:r>
      <w:r w:rsidR="003C56A4" w:rsidRPr="00632A6F">
        <w:t>84</w:t>
      </w:r>
      <w:r w:rsidRPr="00632A6F">
        <w:t>.2-1: Actor Role</w:t>
      </w:r>
      <w:r w:rsidR="001B2B50" w:rsidRPr="00632A6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32A6F" w14:paraId="576A09E1" w14:textId="77777777" w:rsidTr="00BB76BC">
        <w:tc>
          <w:tcPr>
            <w:tcW w:w="1008" w:type="dxa"/>
            <w:shd w:val="clear" w:color="auto" w:fill="auto"/>
          </w:tcPr>
          <w:p w14:paraId="42D2D9DD" w14:textId="77777777" w:rsidR="00C6772C" w:rsidRPr="00632A6F" w:rsidRDefault="00C6772C" w:rsidP="00597DB2">
            <w:pPr>
              <w:pStyle w:val="BodyText"/>
              <w:rPr>
                <w:b/>
              </w:rPr>
            </w:pPr>
            <w:r w:rsidRPr="00632A6F">
              <w:rPr>
                <w:b/>
              </w:rPr>
              <w:t>Actor:</w:t>
            </w:r>
          </w:p>
        </w:tc>
        <w:tc>
          <w:tcPr>
            <w:tcW w:w="8568" w:type="dxa"/>
            <w:shd w:val="clear" w:color="auto" w:fill="auto"/>
          </w:tcPr>
          <w:p w14:paraId="2DFCD452" w14:textId="77777777" w:rsidR="00C6772C" w:rsidRPr="00632A6F" w:rsidRDefault="00FA0FC9" w:rsidP="00597DB2">
            <w:pPr>
              <w:pStyle w:val="BodyText"/>
            </w:pPr>
            <w:r w:rsidRPr="00632A6F">
              <w:t>Alert Reporter</w:t>
            </w:r>
          </w:p>
        </w:tc>
      </w:tr>
      <w:tr w:rsidR="00C6772C" w:rsidRPr="00632A6F" w14:paraId="12906940" w14:textId="77777777" w:rsidTr="00BB76BC">
        <w:tc>
          <w:tcPr>
            <w:tcW w:w="1008" w:type="dxa"/>
            <w:shd w:val="clear" w:color="auto" w:fill="auto"/>
          </w:tcPr>
          <w:p w14:paraId="1A09F081" w14:textId="77777777" w:rsidR="00C6772C" w:rsidRPr="00632A6F" w:rsidRDefault="00C6772C" w:rsidP="00597DB2">
            <w:pPr>
              <w:pStyle w:val="BodyText"/>
              <w:rPr>
                <w:b/>
              </w:rPr>
            </w:pPr>
            <w:r w:rsidRPr="00632A6F">
              <w:rPr>
                <w:b/>
              </w:rPr>
              <w:t>Role:</w:t>
            </w:r>
          </w:p>
        </w:tc>
        <w:tc>
          <w:tcPr>
            <w:tcW w:w="8568" w:type="dxa"/>
            <w:shd w:val="clear" w:color="auto" w:fill="auto"/>
          </w:tcPr>
          <w:p w14:paraId="0A5C50B2" w14:textId="77777777" w:rsidR="00C6772C" w:rsidRPr="00632A6F" w:rsidRDefault="00FA0FC9" w:rsidP="00FA0FC9">
            <w:pPr>
              <w:pStyle w:val="BodyText"/>
            </w:pPr>
            <w:r w:rsidRPr="00632A6F">
              <w:t xml:space="preserve">Sends an alert to an Alert </w:t>
            </w:r>
            <w:r w:rsidR="00AE30E1" w:rsidRPr="00632A6F">
              <w:t>Aggregator</w:t>
            </w:r>
            <w:r w:rsidRPr="00632A6F">
              <w:t xml:space="preserve"> for dissemination to a health worker or subject of care.</w:t>
            </w:r>
          </w:p>
        </w:tc>
      </w:tr>
      <w:tr w:rsidR="00C6772C" w:rsidRPr="00632A6F" w14:paraId="78DAB9A5" w14:textId="77777777" w:rsidTr="00BB76BC">
        <w:tc>
          <w:tcPr>
            <w:tcW w:w="1008" w:type="dxa"/>
            <w:shd w:val="clear" w:color="auto" w:fill="auto"/>
          </w:tcPr>
          <w:p w14:paraId="492272A6" w14:textId="77777777" w:rsidR="00C6772C" w:rsidRPr="00632A6F" w:rsidRDefault="00C6772C" w:rsidP="00597DB2">
            <w:pPr>
              <w:pStyle w:val="BodyText"/>
              <w:rPr>
                <w:b/>
              </w:rPr>
            </w:pPr>
            <w:r w:rsidRPr="00632A6F">
              <w:rPr>
                <w:b/>
              </w:rPr>
              <w:t>Actor:</w:t>
            </w:r>
          </w:p>
        </w:tc>
        <w:tc>
          <w:tcPr>
            <w:tcW w:w="8568" w:type="dxa"/>
            <w:shd w:val="clear" w:color="auto" w:fill="auto"/>
          </w:tcPr>
          <w:p w14:paraId="49951F33" w14:textId="77777777" w:rsidR="00701B3A" w:rsidRPr="00632A6F" w:rsidRDefault="00FA0FC9" w:rsidP="00597DB2">
            <w:pPr>
              <w:pStyle w:val="BodyText"/>
            </w:pPr>
            <w:r w:rsidRPr="00632A6F">
              <w:t xml:space="preserve">Alert </w:t>
            </w:r>
            <w:r w:rsidR="00AE30E1" w:rsidRPr="00632A6F">
              <w:t>Aggregator</w:t>
            </w:r>
          </w:p>
        </w:tc>
      </w:tr>
      <w:tr w:rsidR="00C6772C" w:rsidRPr="00632A6F" w14:paraId="0E4D0D80" w14:textId="77777777" w:rsidTr="00BB76BC">
        <w:tc>
          <w:tcPr>
            <w:tcW w:w="1008" w:type="dxa"/>
            <w:shd w:val="clear" w:color="auto" w:fill="auto"/>
          </w:tcPr>
          <w:p w14:paraId="7A10F223" w14:textId="77777777" w:rsidR="00C6772C" w:rsidRPr="00632A6F" w:rsidRDefault="00C6772C" w:rsidP="00597DB2">
            <w:pPr>
              <w:pStyle w:val="BodyText"/>
              <w:rPr>
                <w:b/>
              </w:rPr>
            </w:pPr>
            <w:r w:rsidRPr="00632A6F">
              <w:rPr>
                <w:b/>
              </w:rPr>
              <w:t>Role:</w:t>
            </w:r>
          </w:p>
        </w:tc>
        <w:tc>
          <w:tcPr>
            <w:tcW w:w="8568" w:type="dxa"/>
            <w:shd w:val="clear" w:color="auto" w:fill="auto"/>
          </w:tcPr>
          <w:p w14:paraId="77262B03" w14:textId="77777777" w:rsidR="00C6772C" w:rsidRPr="00632A6F" w:rsidRDefault="00FA0FC9" w:rsidP="00232B79">
            <w:pPr>
              <w:pStyle w:val="BodyText"/>
            </w:pPr>
            <w:r w:rsidRPr="00632A6F">
              <w:t>Accepts an alert from an Alert Reporter for dissemination to subjects of care and health workers</w:t>
            </w:r>
          </w:p>
        </w:tc>
      </w:tr>
    </w:tbl>
    <w:p w14:paraId="3D0BA145" w14:textId="77777777" w:rsidR="00E8043B" w:rsidRPr="00632A6F" w:rsidRDefault="00E8043B" w:rsidP="00FF386D">
      <w:pPr>
        <w:pStyle w:val="BodyText"/>
      </w:pPr>
    </w:p>
    <w:p w14:paraId="0236AFA2" w14:textId="77777777" w:rsidR="00CF283F" w:rsidRPr="00632A6F" w:rsidRDefault="006A70BB" w:rsidP="00303E20">
      <w:pPr>
        <w:pStyle w:val="Heading3"/>
        <w:numPr>
          <w:ilvl w:val="0"/>
          <w:numId w:val="0"/>
        </w:numPr>
        <w:rPr>
          <w:noProof w:val="0"/>
        </w:rPr>
      </w:pPr>
      <w:bookmarkStart w:id="283" w:name="_Toc278195710"/>
      <w:bookmarkStart w:id="284" w:name="_Toc278195752"/>
      <w:bookmarkStart w:id="285" w:name="_Toc278195794"/>
      <w:bookmarkStart w:id="286" w:name="_Toc278195836"/>
      <w:bookmarkStart w:id="287" w:name="_Toc278195878"/>
      <w:bookmarkStart w:id="288" w:name="_Toc278196004"/>
      <w:bookmarkStart w:id="289" w:name="_Toc278196176"/>
      <w:bookmarkStart w:id="290" w:name="_Toc420424026"/>
      <w:bookmarkStart w:id="291" w:name="_Toc16689739"/>
      <w:r w:rsidRPr="00632A6F">
        <w:rPr>
          <w:noProof w:val="0"/>
        </w:rPr>
        <w:t>3.</w:t>
      </w:r>
      <w:r w:rsidR="003C56A4" w:rsidRPr="00632A6F">
        <w:rPr>
          <w:noProof w:val="0"/>
        </w:rPr>
        <w:t>84</w:t>
      </w:r>
      <w:r w:rsidR="00CF283F" w:rsidRPr="00632A6F">
        <w:rPr>
          <w:noProof w:val="0"/>
        </w:rPr>
        <w:t>.3 Referenced Standard</w:t>
      </w:r>
      <w:r w:rsidR="00DD13DB" w:rsidRPr="00632A6F">
        <w:rPr>
          <w:noProof w:val="0"/>
        </w:rPr>
        <w:t>s</w:t>
      </w:r>
      <w:bookmarkEnd w:id="283"/>
      <w:bookmarkEnd w:id="284"/>
      <w:bookmarkEnd w:id="285"/>
      <w:bookmarkEnd w:id="286"/>
      <w:bookmarkEnd w:id="287"/>
      <w:bookmarkEnd w:id="288"/>
      <w:bookmarkEnd w:id="289"/>
      <w:bookmarkEnd w:id="290"/>
      <w:bookmarkEnd w:id="291"/>
    </w:p>
    <w:p w14:paraId="06FC8BFB" w14:textId="3DD3CA1E" w:rsidR="00FA0FC9" w:rsidRPr="003E0386" w:rsidRDefault="006707B1" w:rsidP="006707B1">
      <w:pPr>
        <w:pStyle w:val="ListBullet2"/>
      </w:pPr>
      <w:r w:rsidRPr="00632A6F">
        <w:t xml:space="preserve">HL7 FHIR standard </w:t>
      </w:r>
      <w:r w:rsidR="003F524E" w:rsidRPr="00632A6F">
        <w:t xml:space="preserve">R4 </w:t>
      </w:r>
      <w:hyperlink r:id="rId36" w:history="1">
        <w:r w:rsidR="003F524E" w:rsidRPr="00632A6F">
          <w:rPr>
            <w:rStyle w:val="Hyperlink"/>
          </w:rPr>
          <w:t>http://hl7.org/fhir/R4/index.html</w:t>
        </w:r>
      </w:hyperlink>
    </w:p>
    <w:p w14:paraId="2192E385" w14:textId="3E2ADA66" w:rsidR="00B43198" w:rsidRPr="00632A6F" w:rsidRDefault="0004417E" w:rsidP="00381449">
      <w:pPr>
        <w:pStyle w:val="ListBullet2"/>
      </w:pPr>
      <w:r w:rsidRPr="00632A6F">
        <w:t>HL7</w:t>
      </w:r>
      <w:r w:rsidR="00FA0FC9" w:rsidRPr="00632A6F">
        <w:t xml:space="preserve"> - Health Level 7 Version 2.6 Ch7 Observation Reporting</w:t>
      </w:r>
    </w:p>
    <w:p w14:paraId="1B2F2CCB" w14:textId="77777777" w:rsidR="00FA0FC9" w:rsidRPr="00632A6F" w:rsidRDefault="00FA0FC9" w:rsidP="00381449">
      <w:pPr>
        <w:pStyle w:val="ListBullet2"/>
      </w:pPr>
      <w:r w:rsidRPr="00632A6F">
        <w:t xml:space="preserve">ISO/IEEE 11073-10201 Domain Information Model </w:t>
      </w:r>
    </w:p>
    <w:p w14:paraId="7BD616E9" w14:textId="77777777" w:rsidR="00FA0FC9" w:rsidRPr="00632A6F" w:rsidRDefault="00FA0FC9" w:rsidP="00381449">
      <w:pPr>
        <w:pStyle w:val="ListBullet2"/>
      </w:pPr>
      <w:r w:rsidRPr="00632A6F">
        <w:t>ISO/IEEE 11073-10101 Nomenclature</w:t>
      </w:r>
    </w:p>
    <w:p w14:paraId="5F39E2D0" w14:textId="329C82CC" w:rsidR="00C11E1E" w:rsidRPr="00632A6F" w:rsidRDefault="00016A7E" w:rsidP="00381449">
      <w:pPr>
        <w:pStyle w:val="ListBullet2"/>
      </w:pPr>
      <w:r w:rsidRPr="00632A6F">
        <w:t xml:space="preserve">IETF RFC7159 - </w:t>
      </w:r>
      <w:r w:rsidR="0008650B" w:rsidRPr="00632A6F">
        <w:t xml:space="preserve">JSON </w:t>
      </w:r>
      <w:r w:rsidR="00486EE8" w:rsidRPr="00632A6F">
        <w:t xml:space="preserve"> </w:t>
      </w:r>
    </w:p>
    <w:p w14:paraId="4ABF3907" w14:textId="77777777" w:rsidR="00C11E1E" w:rsidRPr="00632A6F" w:rsidRDefault="0008650B" w:rsidP="00381449">
      <w:pPr>
        <w:pStyle w:val="ListBullet2"/>
      </w:pPr>
      <w:r w:rsidRPr="00632A6F">
        <w:t>XML</w:t>
      </w:r>
      <w:r w:rsidR="00C11E1E" w:rsidRPr="00632A6F">
        <w:t xml:space="preserve"> </w:t>
      </w:r>
    </w:p>
    <w:p w14:paraId="24FB97DD" w14:textId="77777777" w:rsidR="0008650B" w:rsidRPr="00632A6F" w:rsidRDefault="00C11E1E" w:rsidP="00381449">
      <w:pPr>
        <w:pStyle w:val="ListBullet2"/>
      </w:pPr>
      <w:r w:rsidRPr="00632A6F">
        <w:lastRenderedPageBreak/>
        <w:t>HTTP 1.1</w:t>
      </w:r>
    </w:p>
    <w:p w14:paraId="62FDB65A" w14:textId="77777777" w:rsidR="00FE3513" w:rsidRPr="00632A6F" w:rsidRDefault="00C11E1E" w:rsidP="00381449">
      <w:pPr>
        <w:pStyle w:val="ListBullet2"/>
      </w:pPr>
      <w:r w:rsidRPr="00632A6F">
        <w:t>XML Schema 1.1</w:t>
      </w:r>
    </w:p>
    <w:p w14:paraId="3A4975F5" w14:textId="4836308E" w:rsidR="00DF4708" w:rsidRPr="00632A6F" w:rsidRDefault="00016A7E" w:rsidP="00381449">
      <w:pPr>
        <w:pStyle w:val="ListBullet2"/>
      </w:pPr>
      <w:r w:rsidRPr="00632A6F">
        <w:t xml:space="preserve">IETF RFC5646  - </w:t>
      </w:r>
      <w:r w:rsidR="00497EC7" w:rsidRPr="00632A6F">
        <w:t xml:space="preserve">Tags for Identifying Languages  </w:t>
      </w:r>
    </w:p>
    <w:p w14:paraId="2F3F1AFC" w14:textId="209B7A37" w:rsidR="00CF283F" w:rsidRPr="00632A6F" w:rsidRDefault="006A70BB" w:rsidP="00303E20">
      <w:pPr>
        <w:pStyle w:val="Heading3"/>
        <w:numPr>
          <w:ilvl w:val="0"/>
          <w:numId w:val="0"/>
        </w:numPr>
        <w:rPr>
          <w:noProof w:val="0"/>
        </w:rPr>
      </w:pPr>
      <w:bookmarkStart w:id="292" w:name="_Toc278195711"/>
      <w:bookmarkStart w:id="293" w:name="_Toc278195753"/>
      <w:bookmarkStart w:id="294" w:name="_Toc278195795"/>
      <w:bookmarkStart w:id="295" w:name="_Toc278195837"/>
      <w:bookmarkStart w:id="296" w:name="_Toc278195879"/>
      <w:bookmarkStart w:id="297" w:name="_Toc278196005"/>
      <w:bookmarkStart w:id="298" w:name="_Toc278196177"/>
      <w:bookmarkStart w:id="299" w:name="_Toc420424027"/>
      <w:bookmarkStart w:id="300" w:name="_Toc16689740"/>
      <w:r w:rsidRPr="00632A6F">
        <w:rPr>
          <w:noProof w:val="0"/>
        </w:rPr>
        <w:t>3.</w:t>
      </w:r>
      <w:r w:rsidR="003C56A4" w:rsidRPr="00632A6F">
        <w:rPr>
          <w:noProof w:val="0"/>
        </w:rPr>
        <w:t>84</w:t>
      </w:r>
      <w:r w:rsidR="00CF283F" w:rsidRPr="00632A6F">
        <w:rPr>
          <w:noProof w:val="0"/>
        </w:rPr>
        <w:t xml:space="preserve">.4 </w:t>
      </w:r>
      <w:bookmarkEnd w:id="292"/>
      <w:bookmarkEnd w:id="293"/>
      <w:bookmarkEnd w:id="294"/>
      <w:bookmarkEnd w:id="295"/>
      <w:bookmarkEnd w:id="296"/>
      <w:bookmarkEnd w:id="297"/>
      <w:bookmarkEnd w:id="298"/>
      <w:bookmarkEnd w:id="299"/>
      <w:r w:rsidR="003E0386">
        <w:rPr>
          <w:noProof w:val="0"/>
        </w:rPr>
        <w:t>Messages</w:t>
      </w:r>
      <w:bookmarkEnd w:id="300"/>
    </w:p>
    <w:p w14:paraId="22FB0D5D" w14:textId="09C867AE" w:rsidR="00CF283F" w:rsidRPr="00632A6F" w:rsidRDefault="009E1742" w:rsidP="00381449">
      <w:pPr>
        <w:pStyle w:val="BodyText"/>
      </w:pPr>
      <w:r w:rsidRPr="00632A6F">
        <w:t xml:space="preserve">The following interaction diagram illustrates an Alert Reporter sending a Mobile Report </w:t>
      </w:r>
      <w:r w:rsidR="004E7C2F" w:rsidRPr="00632A6F">
        <w:t xml:space="preserve">Alert to an Alert </w:t>
      </w:r>
      <w:r w:rsidR="00AE30E1" w:rsidRPr="00632A6F">
        <w:t>Aggregator</w:t>
      </w:r>
      <w:r w:rsidR="004E7C2F" w:rsidRPr="00632A6F">
        <w:t xml:space="preserve"> via the message semantics as defined for a </w:t>
      </w:r>
      <w:r w:rsidR="00EA76C3" w:rsidRPr="00632A6F">
        <w:t>Communication</w:t>
      </w:r>
      <w:r w:rsidR="00FC773B" w:rsidRPr="00632A6F">
        <w:t>Request</w:t>
      </w:r>
      <w:r w:rsidRPr="00632A6F">
        <w:t xml:space="preserve"> </w:t>
      </w:r>
      <w:r w:rsidR="002A001C" w:rsidRPr="00632A6F">
        <w:t>R</w:t>
      </w:r>
      <w:r w:rsidRPr="00632A6F">
        <w:t>esource</w:t>
      </w:r>
      <w:r w:rsidR="00514213" w:rsidRPr="00632A6F">
        <w:t>.</w:t>
      </w:r>
    </w:p>
    <w:p w14:paraId="143C7E22" w14:textId="68119322" w:rsidR="00381449" w:rsidRPr="003E0386" w:rsidRDefault="00726FF4" w:rsidP="00381449">
      <w:pPr>
        <w:pStyle w:val="BodyText"/>
      </w:pPr>
      <w:r w:rsidRPr="00834F47">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AEDAC9C" w14:textId="1A7056F1" w:rsidR="003E0386" w:rsidRPr="007C1AAC" w:rsidRDefault="003E0386"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" stroked="f">
                <v:textbox>
                  <w:txbxContent>
                    <w:p w14:paraId="6AEDAC9C" w14:textId="1A7056F1" w:rsidR="003E0386" w:rsidRPr="007C1AAC" w:rsidRDefault="003E0386" w:rsidP="00726FF4">
                      <w:pPr>
                        <w:jc w:val="center"/>
                        <w:rPr>
                          <w:sz w:val="22"/>
                          <w:szCs w:val="22"/>
                        </w:rPr>
                      </w:pPr>
                      <w:r>
                        <w:rPr>
                          <w:sz w:val="22"/>
                          <w:szCs w:val="22"/>
                        </w:rPr>
                        <w:t>Alert Reporter</w:t>
                      </w:r>
                    </w:p>
                  </w:txbxContent>
                </v:textbox>
              </v:shape>
            </w:pict>
          </mc:Fallback>
        </mc:AlternateContent>
      </w:r>
      <w:r w:rsidRPr="00CA5A8B">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CA5A8B">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CA5A8B">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CA5A8B">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CA5A8B">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CA5A8B">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C5228D" w14:textId="76F5FB70" w:rsidR="003E0386" w:rsidRPr="007C1AAC" w:rsidRDefault="003E0386"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goOAIAAEI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" stroked="f">
                <v:textbox>
                  <w:txbxContent>
                    <w:p w14:paraId="1AC5228D" w14:textId="76F5FB70" w:rsidR="003E0386" w:rsidRPr="007C1AAC" w:rsidRDefault="003E0386" w:rsidP="00726FF4">
                      <w:pPr>
                        <w:jc w:val="center"/>
                        <w:rPr>
                          <w:sz w:val="22"/>
                          <w:szCs w:val="22"/>
                        </w:rPr>
                      </w:pPr>
                      <w:r>
                        <w:rPr>
                          <w:sz w:val="22"/>
                          <w:szCs w:val="22"/>
                        </w:rPr>
                        <w:t>Alert Aggregator</w:t>
                      </w:r>
                    </w:p>
                  </w:txbxContent>
                </v:textbox>
              </v:shape>
            </w:pict>
          </mc:Fallback>
        </mc:AlternateContent>
      </w:r>
      <w:r w:rsidRPr="00CA5A8B">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3E0386" w:rsidRDefault="00726FF4" w:rsidP="00381449">
      <w:pPr>
        <w:pStyle w:val="BodyText"/>
      </w:pPr>
      <w:r w:rsidRPr="00834F47">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712335" w14:textId="6CF135D6" w:rsidR="003E0386" w:rsidRPr="00726FF4" w:rsidRDefault="003E0386" w:rsidP="00726FF4">
                            <w:pPr>
                              <w:jc w:val="center"/>
                              <w:rPr>
                                <w:sz w:val="18"/>
                                <w:szCs w:val="18"/>
                              </w:rPr>
                            </w:pPr>
                            <w:r w:rsidRPr="00726FF4">
                              <w:rPr>
                                <w:sz w:val="18"/>
                                <w:szCs w:val="18"/>
                              </w:rPr>
                              <w:t>Mobile Report Alert [ITI-84] Request</w:t>
                            </w:r>
                          </w:p>
                          <w:p w14:paraId="7CAB51D1" w14:textId="5B7C468F" w:rsidR="003E0386" w:rsidRPr="00726FF4" w:rsidRDefault="003E0386" w:rsidP="00726FF4">
                            <w:pPr>
                              <w:jc w:val="center"/>
                              <w:rPr>
                                <w:sz w:val="18"/>
                                <w:szCs w:val="18"/>
                              </w:rPr>
                            </w:pPr>
                            <w:r w:rsidRPr="00726FF4">
                              <w:rPr>
                                <w:sz w:val="18"/>
                                <w:szCs w:val="18"/>
                              </w:rPr>
                              <w:t>FHIR CREATE 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" filled="f" stroked="f">
                <v:textbox inset="0,0,0,0">
                  <w:txbxContent>
                    <w:p w14:paraId="1A712335" w14:textId="6CF135D6" w:rsidR="003E0386" w:rsidRPr="00726FF4" w:rsidRDefault="003E0386" w:rsidP="00726FF4">
                      <w:pPr>
                        <w:jc w:val="center"/>
                        <w:rPr>
                          <w:sz w:val="18"/>
                          <w:szCs w:val="18"/>
                        </w:rPr>
                      </w:pPr>
                      <w:r w:rsidRPr="00726FF4">
                        <w:rPr>
                          <w:sz w:val="18"/>
                          <w:szCs w:val="18"/>
                        </w:rPr>
                        <w:t>Mobile Report Alert [ITI-84] Request</w:t>
                      </w:r>
                    </w:p>
                    <w:p w14:paraId="7CAB51D1" w14:textId="5B7C468F" w:rsidR="003E0386" w:rsidRPr="00726FF4" w:rsidRDefault="003E0386"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32A6F" w:rsidRDefault="00726FF4" w:rsidP="00381449">
      <w:pPr>
        <w:pStyle w:val="BodyText"/>
      </w:pPr>
    </w:p>
    <w:p w14:paraId="57BD2E49" w14:textId="58943C6E" w:rsidR="00726FF4" w:rsidRPr="003E0386" w:rsidRDefault="00726FF4" w:rsidP="00381449">
      <w:pPr>
        <w:pStyle w:val="BodyText"/>
      </w:pPr>
      <w:r w:rsidRPr="00834F47">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3913620" w14:textId="17BF6213" w:rsidR="003E0386" w:rsidRPr="00CA5A8B" w:rsidRDefault="003E0386" w:rsidP="00726FF4">
                            <w:pPr>
                              <w:jc w:val="center"/>
                              <w:rPr>
                                <w:sz w:val="18"/>
                                <w:szCs w:val="18"/>
                              </w:rPr>
                            </w:pPr>
                            <w:r w:rsidRPr="00CA5A8B">
                              <w:rPr>
                                <w:sz w:val="18"/>
                                <w:szCs w:val="18"/>
                              </w:rPr>
                              <w:t>Mobile Report Alert [ITI-84] Response</w:t>
                            </w:r>
                          </w:p>
                          <w:p w14:paraId="24222F4C" w14:textId="72E38E1E" w:rsidR="003E0386" w:rsidRPr="00CA5A8B" w:rsidRDefault="003E0386" w:rsidP="00726FF4">
                            <w:pPr>
                              <w:jc w:val="center"/>
                              <w:rPr>
                                <w:sz w:val="18"/>
                                <w:szCs w:val="18"/>
                              </w:rPr>
                            </w:pPr>
                            <w:r w:rsidRPr="00CA5A8B">
                              <w:rPr>
                                <w:sz w:val="18"/>
                                <w:szCs w:val="18"/>
                              </w:rPr>
                              <w:t>FHIR CREATE 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" filled="f" stroked="f">
                <v:textbox inset="0,0,0,0">
                  <w:txbxContent>
                    <w:p w14:paraId="43913620" w14:textId="17BF6213" w:rsidR="003E0386" w:rsidRPr="00CA5A8B" w:rsidRDefault="003E0386" w:rsidP="00726FF4">
                      <w:pPr>
                        <w:jc w:val="center"/>
                        <w:rPr>
                          <w:sz w:val="18"/>
                          <w:szCs w:val="18"/>
                        </w:rPr>
                      </w:pPr>
                      <w:r w:rsidRPr="00CA5A8B">
                        <w:rPr>
                          <w:sz w:val="18"/>
                          <w:szCs w:val="18"/>
                        </w:rPr>
                        <w:t>Mobile Report Alert [ITI-84] Response</w:t>
                      </w:r>
                    </w:p>
                    <w:p w14:paraId="24222F4C" w14:textId="72E38E1E" w:rsidR="003E0386" w:rsidRPr="00CA5A8B" w:rsidRDefault="003E0386"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32A6F" w:rsidRDefault="00726FF4" w:rsidP="00381449">
      <w:pPr>
        <w:pStyle w:val="BodyText"/>
      </w:pPr>
    </w:p>
    <w:p w14:paraId="737B42D8" w14:textId="6C8F6C69" w:rsidR="00726FF4" w:rsidRPr="00632A6F" w:rsidRDefault="00726FF4" w:rsidP="00381449">
      <w:pPr>
        <w:pStyle w:val="BodyText"/>
      </w:pPr>
    </w:p>
    <w:p w14:paraId="553EF93F" w14:textId="77777777" w:rsidR="00726FF4" w:rsidRPr="00632A6F" w:rsidRDefault="00726FF4" w:rsidP="00381449">
      <w:pPr>
        <w:pStyle w:val="BodyText"/>
      </w:pPr>
    </w:p>
    <w:p w14:paraId="22A66B10" w14:textId="77777777" w:rsidR="00EB3B5A" w:rsidRPr="00632A6F" w:rsidRDefault="00EB3B5A" w:rsidP="00EB3B5A">
      <w:pPr>
        <w:pStyle w:val="FigureTitle"/>
      </w:pPr>
      <w:bookmarkStart w:id="301" w:name="_Toc278196178"/>
      <w:r w:rsidRPr="00632A6F">
        <w:t>Figure 3.84</w:t>
      </w:r>
      <w:r w:rsidR="003C033E" w:rsidRPr="00632A6F">
        <w:t>.4</w:t>
      </w:r>
      <w:r w:rsidRPr="00632A6F">
        <w:t>-1: Interaction Diagram</w:t>
      </w:r>
    </w:p>
    <w:p w14:paraId="1499B90F" w14:textId="77777777" w:rsidR="007450FE" w:rsidRPr="00632A6F" w:rsidRDefault="006A70BB" w:rsidP="007450FE">
      <w:pPr>
        <w:pStyle w:val="Heading4"/>
        <w:numPr>
          <w:ilvl w:val="0"/>
          <w:numId w:val="0"/>
        </w:numPr>
        <w:rPr>
          <w:noProof w:val="0"/>
        </w:rPr>
      </w:pPr>
      <w:bookmarkStart w:id="302" w:name="_Toc420424028"/>
      <w:bookmarkStart w:id="303" w:name="_Toc16689741"/>
      <w:r w:rsidRPr="00632A6F">
        <w:rPr>
          <w:noProof w:val="0"/>
        </w:rPr>
        <w:t>3.</w:t>
      </w:r>
      <w:r w:rsidR="003C56A4" w:rsidRPr="00632A6F">
        <w:rPr>
          <w:noProof w:val="0"/>
        </w:rPr>
        <w:t>84</w:t>
      </w:r>
      <w:r w:rsidR="00CF283F" w:rsidRPr="00632A6F">
        <w:rPr>
          <w:noProof w:val="0"/>
        </w:rPr>
        <w:t xml:space="preserve">.4.1 </w:t>
      </w:r>
      <w:bookmarkEnd w:id="301"/>
      <w:r w:rsidR="009E1742" w:rsidRPr="00632A6F">
        <w:rPr>
          <w:noProof w:val="0"/>
        </w:rPr>
        <w:t>Mobile Report Alert</w:t>
      </w:r>
      <w:r w:rsidR="002D137C" w:rsidRPr="00632A6F">
        <w:rPr>
          <w:noProof w:val="0"/>
        </w:rPr>
        <w:t xml:space="preserve"> </w:t>
      </w:r>
      <w:r w:rsidR="00C67E73" w:rsidRPr="00632A6F">
        <w:rPr>
          <w:noProof w:val="0"/>
        </w:rPr>
        <w:t>Request</w:t>
      </w:r>
      <w:bookmarkStart w:id="304" w:name="_Toc278196179"/>
      <w:bookmarkEnd w:id="159"/>
      <w:bookmarkEnd w:id="160"/>
      <w:bookmarkEnd w:id="161"/>
      <w:bookmarkEnd w:id="162"/>
      <w:bookmarkEnd w:id="163"/>
      <w:bookmarkEnd w:id="302"/>
      <w:bookmarkEnd w:id="303"/>
    </w:p>
    <w:p w14:paraId="685D1EA2" w14:textId="63A29ACF" w:rsidR="007450FE" w:rsidRPr="00632A6F" w:rsidRDefault="007450FE" w:rsidP="00381449">
      <w:pPr>
        <w:pStyle w:val="BodyText"/>
      </w:pPr>
      <w:r w:rsidRPr="00632A6F">
        <w:t xml:space="preserve">The Alert </w:t>
      </w:r>
      <w:r w:rsidR="00AE30E1" w:rsidRPr="00632A6F">
        <w:t>Aggregator</w:t>
      </w:r>
      <w:r w:rsidRPr="00632A6F">
        <w:t xml:space="preserve"> shall support the message</w:t>
      </w:r>
      <w:r w:rsidR="00215D5F" w:rsidRPr="00632A6F">
        <w:t xml:space="preserve"> semantics for create </w:t>
      </w:r>
      <w:r w:rsidR="008237B3" w:rsidRPr="00632A6F">
        <w:t xml:space="preserve">as defined </w:t>
      </w:r>
      <w:r w:rsidR="007A5D59" w:rsidRPr="00632A6F">
        <w:t xml:space="preserve">at </w:t>
      </w:r>
      <w:hyperlink r:id="rId37" w:anchor="create" w:history="1">
        <w:r w:rsidR="003F524E" w:rsidRPr="00632A6F">
          <w:rPr>
            <w:rStyle w:val="Hyperlink"/>
          </w:rPr>
          <w:t>http://hl7.org/fhir/R4/http.html#create</w:t>
        </w:r>
      </w:hyperlink>
      <w:r w:rsidRPr="003E0386">
        <w:t xml:space="preserve"> as applicable</w:t>
      </w:r>
      <w:r w:rsidR="009930F8" w:rsidRPr="00632A6F">
        <w:t xml:space="preserve"> to a </w:t>
      </w:r>
      <w:r w:rsidR="00EA76C3" w:rsidRPr="00632A6F">
        <w:t>Communication</w:t>
      </w:r>
      <w:r w:rsidR="00FC773B" w:rsidRPr="00632A6F">
        <w:t>Request</w:t>
      </w:r>
      <w:r w:rsidR="009930F8" w:rsidRPr="00632A6F">
        <w:t xml:space="preserve"> </w:t>
      </w:r>
      <w:r w:rsidR="002936C2" w:rsidRPr="00632A6F">
        <w:t>R</w:t>
      </w:r>
      <w:r w:rsidR="009930F8" w:rsidRPr="00632A6F">
        <w:t xml:space="preserve">esource defined </w:t>
      </w:r>
      <w:r w:rsidR="007A5D59" w:rsidRPr="00632A6F">
        <w:t xml:space="preserve">at </w:t>
      </w:r>
      <w:hyperlink r:id="rId38" w:history="1">
        <w:r w:rsidR="003F524E" w:rsidRPr="00632A6F">
          <w:rPr>
            <w:rStyle w:val="Hyperlink"/>
          </w:rPr>
          <w:t>http://hl7.org/fhir/R4/communicationrequest.html</w:t>
        </w:r>
      </w:hyperlink>
      <w:r w:rsidR="002D0DA7" w:rsidRPr="003E0386">
        <w:t>.</w:t>
      </w:r>
      <w:r w:rsidR="002721EA" w:rsidRPr="00632A6F">
        <w:t xml:space="preserve"> </w:t>
      </w:r>
    </w:p>
    <w:p w14:paraId="576D10CE" w14:textId="444FB101" w:rsidR="00BF67C1" w:rsidRPr="00632A6F" w:rsidRDefault="001A4A64" w:rsidP="00381449">
      <w:pPr>
        <w:pStyle w:val="BodyText"/>
      </w:pPr>
      <w:r w:rsidRPr="00632A6F">
        <w:t xml:space="preserve">The </w:t>
      </w:r>
      <w:r w:rsidR="00EA76C3" w:rsidRPr="00632A6F">
        <w:t>Communication</w:t>
      </w:r>
      <w:r w:rsidR="00FC773B" w:rsidRPr="00632A6F">
        <w:t>Request</w:t>
      </w:r>
      <w:r w:rsidRPr="00632A6F">
        <w:t xml:space="preserve"> </w:t>
      </w:r>
      <w:r w:rsidR="0037486F" w:rsidRPr="00632A6F">
        <w:t>R</w:t>
      </w:r>
      <w:r w:rsidRPr="00632A6F">
        <w:t>esource is further constrained as d</w:t>
      </w:r>
      <w:r w:rsidR="00732A9D" w:rsidRPr="00632A6F">
        <w:t xml:space="preserve">efined in </w:t>
      </w:r>
      <w:r w:rsidR="00502B6B" w:rsidRPr="00632A6F">
        <w:t>S</w:t>
      </w:r>
      <w:r w:rsidR="00732A9D" w:rsidRPr="00632A6F">
        <w:t>ection 3.</w:t>
      </w:r>
      <w:r w:rsidR="003C56A4" w:rsidRPr="00632A6F">
        <w:t>84</w:t>
      </w:r>
      <w:r w:rsidR="00732A9D" w:rsidRPr="00632A6F">
        <w:t>.4.1.2.1</w:t>
      </w:r>
      <w:r w:rsidRPr="00632A6F">
        <w:t>.</w:t>
      </w:r>
    </w:p>
    <w:p w14:paraId="0E2A9484" w14:textId="77777777" w:rsidR="00CF283F" w:rsidRPr="00632A6F" w:rsidRDefault="006A70BB" w:rsidP="00303E20">
      <w:pPr>
        <w:pStyle w:val="Heading5"/>
        <w:numPr>
          <w:ilvl w:val="0"/>
          <w:numId w:val="0"/>
        </w:numPr>
        <w:rPr>
          <w:noProof w:val="0"/>
        </w:rPr>
      </w:pPr>
      <w:bookmarkStart w:id="305" w:name="_Toc420424029"/>
      <w:bookmarkStart w:id="306" w:name="_Toc16689742"/>
      <w:r w:rsidRPr="00632A6F">
        <w:rPr>
          <w:noProof w:val="0"/>
        </w:rPr>
        <w:t>3.</w:t>
      </w:r>
      <w:r w:rsidR="003C56A4" w:rsidRPr="00632A6F">
        <w:rPr>
          <w:noProof w:val="0"/>
        </w:rPr>
        <w:t>84</w:t>
      </w:r>
      <w:r w:rsidR="00CF283F" w:rsidRPr="00632A6F">
        <w:rPr>
          <w:noProof w:val="0"/>
        </w:rPr>
        <w:t>.4.1.1 Trigger Events</w:t>
      </w:r>
      <w:bookmarkEnd w:id="304"/>
      <w:bookmarkEnd w:id="305"/>
      <w:bookmarkEnd w:id="306"/>
    </w:p>
    <w:p w14:paraId="12905217" w14:textId="77777777" w:rsidR="006C371A" w:rsidRPr="00632A6F" w:rsidRDefault="00C67E73" w:rsidP="00381449">
      <w:pPr>
        <w:pStyle w:val="BodyText"/>
      </w:pPr>
      <w:r w:rsidRPr="00632A6F">
        <w:t>A</w:t>
      </w:r>
      <w:r w:rsidR="00ED4D29" w:rsidRPr="00632A6F">
        <w:t>n Alert Reporter triggers a</w:t>
      </w:r>
      <w:r w:rsidRPr="00632A6F">
        <w:t xml:space="preserve"> Mobile Report Alert </w:t>
      </w:r>
      <w:r w:rsidR="000A1301" w:rsidRPr="00632A6F">
        <w:t xml:space="preserve">Request </w:t>
      </w:r>
      <w:r w:rsidRPr="00632A6F">
        <w:t>according to the business rules for the alert being issued</w:t>
      </w:r>
      <w:r w:rsidR="002721EA" w:rsidRPr="00632A6F">
        <w:t xml:space="preserve">. </w:t>
      </w:r>
      <w:r w:rsidR="00ED4D29" w:rsidRPr="00632A6F">
        <w:t>The</w:t>
      </w:r>
      <w:r w:rsidR="00735847" w:rsidRPr="00632A6F">
        <w:t>se</w:t>
      </w:r>
      <w:r w:rsidR="00ED4D29" w:rsidRPr="00632A6F">
        <w:t xml:space="preserve"> business rules are out of scope of this </w:t>
      </w:r>
      <w:r w:rsidR="005839AD" w:rsidRPr="00632A6F">
        <w:t>transaction</w:t>
      </w:r>
      <w:r w:rsidR="00ED4D29" w:rsidRPr="00632A6F">
        <w:t>.</w:t>
      </w:r>
    </w:p>
    <w:p w14:paraId="45A9F06E" w14:textId="77777777" w:rsidR="00CF283F" w:rsidRPr="00632A6F" w:rsidRDefault="006A70BB" w:rsidP="00303E20">
      <w:pPr>
        <w:pStyle w:val="Heading5"/>
        <w:numPr>
          <w:ilvl w:val="0"/>
          <w:numId w:val="0"/>
        </w:numPr>
        <w:rPr>
          <w:noProof w:val="0"/>
        </w:rPr>
      </w:pPr>
      <w:bookmarkStart w:id="307" w:name="_Toc278196180"/>
      <w:bookmarkStart w:id="308" w:name="_Toc420424030"/>
      <w:bookmarkStart w:id="309" w:name="_Toc16689743"/>
      <w:r w:rsidRPr="00632A6F">
        <w:rPr>
          <w:noProof w:val="0"/>
        </w:rPr>
        <w:t>3.</w:t>
      </w:r>
      <w:r w:rsidR="003C56A4" w:rsidRPr="00632A6F">
        <w:rPr>
          <w:noProof w:val="0"/>
        </w:rPr>
        <w:t>84</w:t>
      </w:r>
      <w:r w:rsidR="00CF283F" w:rsidRPr="00632A6F">
        <w:rPr>
          <w:noProof w:val="0"/>
        </w:rPr>
        <w:t>.4.1.2 Message Semantics</w:t>
      </w:r>
      <w:bookmarkEnd w:id="307"/>
      <w:bookmarkEnd w:id="308"/>
      <w:bookmarkEnd w:id="309"/>
    </w:p>
    <w:p w14:paraId="23798F05" w14:textId="3282EF40" w:rsidR="001A4A64" w:rsidRPr="00632A6F" w:rsidRDefault="00212691" w:rsidP="00381449">
      <w:pPr>
        <w:pStyle w:val="BodyText"/>
      </w:pPr>
      <w:r w:rsidRPr="00632A6F">
        <w:t>An</w:t>
      </w:r>
      <w:r w:rsidR="00D73130" w:rsidRPr="00632A6F">
        <w:t xml:space="preserve"> Alert Reporter initiates</w:t>
      </w:r>
      <w:r w:rsidR="00410B32" w:rsidRPr="00632A6F">
        <w:t xml:space="preserve"> a create</w:t>
      </w:r>
      <w:r w:rsidRPr="00632A6F">
        <w:t xml:space="preserve"> </w:t>
      </w:r>
      <w:r w:rsidR="00226EFF" w:rsidRPr="00632A6F">
        <w:t>request</w:t>
      </w:r>
      <w:r w:rsidRPr="00632A6F">
        <w:t xml:space="preserve"> as defined </w:t>
      </w:r>
      <w:r w:rsidR="007A5D59" w:rsidRPr="00632A6F">
        <w:t xml:space="preserve">at </w:t>
      </w:r>
      <w:hyperlink r:id="rId39" w:anchor="create" w:history="1">
        <w:r w:rsidR="003F524E" w:rsidRPr="00632A6F">
          <w:rPr>
            <w:rStyle w:val="Hyperlink"/>
          </w:rPr>
          <w:t>http://hl7.org/fhir/R4/http.html#create</w:t>
        </w:r>
      </w:hyperlink>
      <w:r w:rsidR="00E06C89" w:rsidRPr="003E0386">
        <w:t xml:space="preserve"> </w:t>
      </w:r>
      <w:r w:rsidRPr="00632A6F">
        <w:t xml:space="preserve">on </w:t>
      </w:r>
      <w:r w:rsidR="00267123" w:rsidRPr="00632A6F">
        <w:t xml:space="preserve">the </w:t>
      </w:r>
      <w:r w:rsidR="00EA76C3" w:rsidRPr="00632A6F">
        <w:t>Communication</w:t>
      </w:r>
      <w:r w:rsidR="00FC773B" w:rsidRPr="00632A6F">
        <w:t>Request</w:t>
      </w:r>
      <w:r w:rsidR="00FA5BB3" w:rsidRPr="00632A6F">
        <w:t xml:space="preserve"> </w:t>
      </w:r>
      <w:r w:rsidR="002936C2" w:rsidRPr="00632A6F">
        <w:t>R</w:t>
      </w:r>
      <w:r w:rsidR="00FA5BB3" w:rsidRPr="00632A6F">
        <w:t>esource</w:t>
      </w:r>
      <w:r w:rsidRPr="00632A6F">
        <w:t xml:space="preserve"> in order to report a new alert</w:t>
      </w:r>
      <w:r w:rsidR="002721EA" w:rsidRPr="00632A6F">
        <w:t xml:space="preserve">. </w:t>
      </w:r>
    </w:p>
    <w:p w14:paraId="09706B3E" w14:textId="6415352C" w:rsidR="003F3292" w:rsidRPr="00632A6F" w:rsidRDefault="002936C2" w:rsidP="00381449">
      <w:pPr>
        <w:pStyle w:val="BodyText"/>
      </w:pPr>
      <w:r w:rsidRPr="00632A6F">
        <w:t xml:space="preserve">An Alert Reporter shall use either the XML or the JSON messaging formats as defined in FHIR. </w:t>
      </w:r>
      <w:r w:rsidR="00F93AB2" w:rsidRPr="00632A6F">
        <w:t xml:space="preserve">An Alert </w:t>
      </w:r>
      <w:r w:rsidR="00AE30E1" w:rsidRPr="00632A6F">
        <w:t>Aggregator</w:t>
      </w:r>
      <w:r w:rsidR="00F93AB2" w:rsidRPr="00632A6F">
        <w:t xml:space="preserve"> shall support receiving a request in both the JSON and </w:t>
      </w:r>
      <w:r w:rsidR="00DE708C" w:rsidRPr="00632A6F">
        <w:t xml:space="preserve">the </w:t>
      </w:r>
      <w:r w:rsidR="00F93AB2" w:rsidRPr="00632A6F">
        <w:t>XML messaging formats</w:t>
      </w:r>
      <w:r w:rsidR="00DE708C" w:rsidRPr="00632A6F">
        <w:t xml:space="preserve"> as defined in </w:t>
      </w:r>
      <w:r w:rsidR="0004417E" w:rsidRPr="00632A6F">
        <w:t>FHIR</w:t>
      </w:r>
      <w:r w:rsidR="002D0DA7" w:rsidRPr="00632A6F">
        <w:t>.</w:t>
      </w:r>
      <w:r w:rsidR="002721EA" w:rsidRPr="00632A6F">
        <w:t xml:space="preserve"> </w:t>
      </w:r>
      <w:r w:rsidR="006021E4" w:rsidRPr="00632A6F">
        <w:t>See ITI TF-2x: Appendix Z.6 for more details.</w:t>
      </w:r>
    </w:p>
    <w:p w14:paraId="38CED462" w14:textId="77777777" w:rsidR="00105DDB" w:rsidRPr="00632A6F" w:rsidRDefault="006A70BB" w:rsidP="001D0EE9">
      <w:pPr>
        <w:pStyle w:val="Heading6"/>
        <w:numPr>
          <w:ilvl w:val="0"/>
          <w:numId w:val="0"/>
        </w:numPr>
        <w:rPr>
          <w:noProof w:val="0"/>
        </w:rPr>
      </w:pPr>
      <w:bookmarkStart w:id="310" w:name="_Toc420424031"/>
      <w:bookmarkStart w:id="311" w:name="_Toc16689744"/>
      <w:bookmarkStart w:id="312" w:name="_Toc278196181"/>
      <w:r w:rsidRPr="00632A6F">
        <w:rPr>
          <w:noProof w:val="0"/>
        </w:rPr>
        <w:lastRenderedPageBreak/>
        <w:t>3.</w:t>
      </w:r>
      <w:r w:rsidR="003C56A4" w:rsidRPr="00632A6F">
        <w:rPr>
          <w:noProof w:val="0"/>
        </w:rPr>
        <w:t>84</w:t>
      </w:r>
      <w:r w:rsidR="00464DC2" w:rsidRPr="00632A6F">
        <w:rPr>
          <w:noProof w:val="0"/>
        </w:rPr>
        <w:t xml:space="preserve">.4.1.2.1 </w:t>
      </w:r>
      <w:r w:rsidR="0004417E" w:rsidRPr="00632A6F">
        <w:rPr>
          <w:noProof w:val="0"/>
        </w:rPr>
        <w:t>FHIR</w:t>
      </w:r>
      <w:r w:rsidR="00464DC2" w:rsidRPr="00632A6F">
        <w:rPr>
          <w:noProof w:val="0"/>
        </w:rPr>
        <w:t xml:space="preserve"> </w:t>
      </w:r>
      <w:r w:rsidR="00EA76C3" w:rsidRPr="00632A6F">
        <w:rPr>
          <w:noProof w:val="0"/>
        </w:rPr>
        <w:t>Communication</w:t>
      </w:r>
      <w:r w:rsidR="00FC773B" w:rsidRPr="00632A6F">
        <w:rPr>
          <w:noProof w:val="0"/>
        </w:rPr>
        <w:t>Request</w:t>
      </w:r>
      <w:r w:rsidR="00C57F39" w:rsidRPr="00632A6F">
        <w:rPr>
          <w:noProof w:val="0"/>
        </w:rPr>
        <w:t xml:space="preserve"> </w:t>
      </w:r>
      <w:r w:rsidR="00343934" w:rsidRPr="00632A6F">
        <w:rPr>
          <w:noProof w:val="0"/>
        </w:rPr>
        <w:t xml:space="preserve">Resource </w:t>
      </w:r>
      <w:r w:rsidR="00732A9D" w:rsidRPr="00632A6F">
        <w:rPr>
          <w:noProof w:val="0"/>
        </w:rPr>
        <w:t>Constraints</w:t>
      </w:r>
      <w:bookmarkEnd w:id="310"/>
      <w:bookmarkEnd w:id="311"/>
    </w:p>
    <w:p w14:paraId="71B6898B" w14:textId="5813DA1E" w:rsidR="00C20461" w:rsidRPr="00632A6F" w:rsidRDefault="00901094" w:rsidP="00381449">
      <w:pPr>
        <w:pStyle w:val="BodyText"/>
      </w:pPr>
      <w:r w:rsidRPr="00632A6F">
        <w:t xml:space="preserve">An Alert </w:t>
      </w:r>
      <w:r w:rsidR="00AE30E1" w:rsidRPr="00632A6F">
        <w:t>Aggregator</w:t>
      </w:r>
      <w:r w:rsidRPr="00632A6F">
        <w:t xml:space="preserve"> and an Alert </w:t>
      </w:r>
      <w:r w:rsidR="00A22F87" w:rsidRPr="00632A6F">
        <w:t>Reporter</w:t>
      </w:r>
      <w:r w:rsidRPr="00632A6F">
        <w:t xml:space="preserve"> </w:t>
      </w:r>
      <w:r w:rsidR="00211F77" w:rsidRPr="00632A6F">
        <w:t xml:space="preserve">shall use a </w:t>
      </w:r>
      <w:r w:rsidR="0004417E" w:rsidRPr="00632A6F">
        <w:t>FHIR</w:t>
      </w:r>
      <w:r w:rsidR="00211F77" w:rsidRPr="00632A6F">
        <w:t xml:space="preserve"> </w:t>
      </w:r>
      <w:r w:rsidR="00EA76C3" w:rsidRPr="00632A6F">
        <w:t>Communication</w:t>
      </w:r>
      <w:r w:rsidR="00FC773B" w:rsidRPr="00632A6F">
        <w:t>Request</w:t>
      </w:r>
      <w:r w:rsidR="00211F77" w:rsidRPr="00632A6F">
        <w:t xml:space="preserve"> </w:t>
      </w:r>
      <w:r w:rsidR="002936C2" w:rsidRPr="00632A6F">
        <w:t>R</w:t>
      </w:r>
      <w:r w:rsidR="00211F77" w:rsidRPr="00632A6F">
        <w:t>esource</w:t>
      </w:r>
      <w:r w:rsidR="006C41D5" w:rsidRPr="00632A6F">
        <w:t xml:space="preserve">. </w:t>
      </w:r>
      <w:r w:rsidR="00384B6A" w:rsidRPr="00632A6F">
        <w:t xml:space="preserve">The </w:t>
      </w:r>
      <w:r w:rsidR="0004417E" w:rsidRPr="00632A6F">
        <w:t>FHIR</w:t>
      </w:r>
      <w:r w:rsidR="00384B6A" w:rsidRPr="00632A6F">
        <w:t xml:space="preserve"> </w:t>
      </w:r>
      <w:r w:rsidR="00EA76C3" w:rsidRPr="00632A6F">
        <w:t>Communication</w:t>
      </w:r>
      <w:r w:rsidR="00FC773B" w:rsidRPr="00632A6F">
        <w:t>Request</w:t>
      </w:r>
      <w:r w:rsidR="00384B6A" w:rsidRPr="00632A6F">
        <w:t xml:space="preserve"> </w:t>
      </w:r>
      <w:r w:rsidR="002936C2" w:rsidRPr="00632A6F">
        <w:t>R</w:t>
      </w:r>
      <w:r w:rsidR="00384B6A" w:rsidRPr="00632A6F">
        <w:t xml:space="preserve">esource shall be further constrained as described </w:t>
      </w:r>
      <w:r w:rsidR="008C13C1" w:rsidRPr="00632A6F">
        <w:t xml:space="preserve">in </w:t>
      </w:r>
      <w:r w:rsidR="00500F82" w:rsidRPr="00632A6F">
        <w:t>Table 3.</w:t>
      </w:r>
      <w:r w:rsidR="003C56A4" w:rsidRPr="00632A6F">
        <w:t>84</w:t>
      </w:r>
      <w:r w:rsidR="00211F77" w:rsidRPr="00632A6F">
        <w:t>.4.1.2.1</w:t>
      </w:r>
      <w:r w:rsidR="00DD398F" w:rsidRPr="00632A6F">
        <w:t>-1</w:t>
      </w:r>
      <w:r w:rsidR="006C41D5" w:rsidRPr="00632A6F">
        <w:t xml:space="preserve">. </w:t>
      </w:r>
      <w:r w:rsidR="00B95901" w:rsidRPr="00632A6F">
        <w:t>The Data Field column in Table 3.</w:t>
      </w:r>
      <w:r w:rsidR="003C56A4" w:rsidRPr="00632A6F">
        <w:t>84</w:t>
      </w:r>
      <w:r w:rsidR="00B95901" w:rsidRPr="00632A6F">
        <w:t>.4.1.2.1</w:t>
      </w:r>
      <w:r w:rsidR="00DD398F" w:rsidRPr="00632A6F">
        <w:t>-1</w:t>
      </w:r>
      <w:r w:rsidR="00B95901" w:rsidRPr="00632A6F">
        <w:t xml:space="preserve"> references the object model</w:t>
      </w:r>
      <w:r w:rsidR="00D200B9" w:rsidRPr="00632A6F">
        <w:t xml:space="preserve"> defined </w:t>
      </w:r>
      <w:r w:rsidR="00F649DE" w:rsidRPr="00632A6F">
        <w:t>at</w:t>
      </w:r>
      <w:r w:rsidR="006E2A77" w:rsidRPr="00632A6F">
        <w:t xml:space="preserve"> </w:t>
      </w:r>
      <w:hyperlink r:id="rId40" w:history="1">
        <w:r w:rsidR="003F524E" w:rsidRPr="00632A6F">
          <w:rPr>
            <w:rStyle w:val="Hyperlink"/>
          </w:rPr>
          <w:t>http://hl7.org/fhir/R4/communicationrequest.html</w:t>
        </w:r>
      </w:hyperlink>
      <w:r w:rsidR="006E2A77" w:rsidRPr="003E0386">
        <w:t>.</w:t>
      </w:r>
    </w:p>
    <w:p w14:paraId="5C4F642F" w14:textId="77777777" w:rsidR="00901094" w:rsidRPr="00632A6F" w:rsidRDefault="00901094" w:rsidP="00901094">
      <w:pPr>
        <w:pStyle w:val="TableTitle"/>
      </w:pPr>
      <w:r w:rsidRPr="00632A6F">
        <w:t xml:space="preserve">Table </w:t>
      </w:r>
      <w:bookmarkStart w:id="313" w:name="OLE_LINK1"/>
      <w:bookmarkStart w:id="314" w:name="OLE_LINK2"/>
      <w:bookmarkStart w:id="315" w:name="OLE_LINK3"/>
      <w:r w:rsidRPr="00632A6F">
        <w:t>3.</w:t>
      </w:r>
      <w:r w:rsidR="003C56A4" w:rsidRPr="00632A6F">
        <w:t>84</w:t>
      </w:r>
      <w:r w:rsidRPr="00632A6F">
        <w:t>.4.</w:t>
      </w:r>
      <w:r w:rsidR="00DD398F" w:rsidRPr="00632A6F">
        <w:t>1.2.1-1</w:t>
      </w:r>
      <w:bookmarkEnd w:id="313"/>
      <w:bookmarkEnd w:id="314"/>
      <w:bookmarkEnd w:id="315"/>
      <w:r w:rsidR="00DD398F" w:rsidRPr="00632A6F">
        <w:t>:</w:t>
      </w:r>
      <w:r w:rsidRPr="00632A6F">
        <w:t xml:space="preserve"> </w:t>
      </w:r>
      <w:r w:rsidR="00EA76C3" w:rsidRPr="00632A6F">
        <w:rPr>
          <w:rStyle w:val="XMLname"/>
        </w:rPr>
        <w:t>Communication</w:t>
      </w:r>
      <w:r w:rsidR="003304FC" w:rsidRPr="00632A6F">
        <w:rPr>
          <w:rStyle w:val="XMLname"/>
        </w:rPr>
        <w:t>Request</w:t>
      </w:r>
      <w:r w:rsidRPr="00632A6F">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32A6F" w14:paraId="3C0F8C24" w14:textId="77777777" w:rsidTr="00CB443F">
        <w:trPr>
          <w:cantSplit/>
          <w:tblHeader/>
        </w:trPr>
        <w:tc>
          <w:tcPr>
            <w:tcW w:w="1638" w:type="dxa"/>
            <w:shd w:val="clear" w:color="auto" w:fill="D9D9D9"/>
          </w:tcPr>
          <w:p w14:paraId="6CC34B7E" w14:textId="77777777" w:rsidR="00ED396F" w:rsidRPr="00632A6F" w:rsidRDefault="00974434" w:rsidP="00974434">
            <w:pPr>
              <w:pStyle w:val="TableEntryHeader"/>
            </w:pPr>
            <w:r w:rsidRPr="00632A6F">
              <w:t>Data Field</w:t>
            </w:r>
          </w:p>
          <w:p w14:paraId="1B341A9C" w14:textId="77777777" w:rsidR="00901094" w:rsidRPr="00632A6F" w:rsidRDefault="00ED396F" w:rsidP="00974434">
            <w:pPr>
              <w:pStyle w:val="TableEntryHeader"/>
            </w:pPr>
            <w:r w:rsidRPr="00632A6F">
              <w:t>&amp;</w:t>
            </w:r>
            <w:r w:rsidRPr="00632A6F">
              <w:br/>
              <w:t>Cardinality</w:t>
            </w:r>
          </w:p>
        </w:tc>
        <w:tc>
          <w:tcPr>
            <w:tcW w:w="5490" w:type="dxa"/>
            <w:shd w:val="clear" w:color="auto" w:fill="D9D9D9"/>
          </w:tcPr>
          <w:p w14:paraId="38ED93A3" w14:textId="77777777" w:rsidR="00901094" w:rsidRPr="00632A6F" w:rsidRDefault="00901094" w:rsidP="00B83ACD">
            <w:pPr>
              <w:pStyle w:val="TableEntryHeader"/>
            </w:pPr>
            <w:r w:rsidRPr="00632A6F">
              <w:t>Description</w:t>
            </w:r>
          </w:p>
          <w:p w14:paraId="0D459A34" w14:textId="77777777" w:rsidR="006D5931" w:rsidRPr="00632A6F" w:rsidRDefault="006D5931" w:rsidP="00B83ACD">
            <w:pPr>
              <w:pStyle w:val="TableEntryHeader"/>
            </w:pPr>
            <w:r w:rsidRPr="00632A6F">
              <w:t xml:space="preserve">&amp; </w:t>
            </w:r>
          </w:p>
          <w:p w14:paraId="42396308" w14:textId="77777777" w:rsidR="006D5931" w:rsidRPr="00632A6F" w:rsidRDefault="006D5931" w:rsidP="00B83ACD">
            <w:pPr>
              <w:pStyle w:val="TableEntryHeader"/>
            </w:pPr>
            <w:r w:rsidRPr="00632A6F">
              <w:t>Constraints</w:t>
            </w:r>
          </w:p>
        </w:tc>
        <w:tc>
          <w:tcPr>
            <w:tcW w:w="1890" w:type="dxa"/>
            <w:shd w:val="clear" w:color="auto" w:fill="D9D9D9"/>
          </w:tcPr>
          <w:p w14:paraId="2E98EED7" w14:textId="77777777" w:rsidR="00901094" w:rsidRPr="00632A6F" w:rsidRDefault="0004417E" w:rsidP="00B83ACD">
            <w:pPr>
              <w:pStyle w:val="TableEntryHeader"/>
            </w:pPr>
            <w:r w:rsidRPr="00632A6F">
              <w:t>FHIR</w:t>
            </w:r>
            <w:r w:rsidR="00901094" w:rsidRPr="00632A6F">
              <w:t xml:space="preserve"> Data Type</w:t>
            </w:r>
          </w:p>
        </w:tc>
      </w:tr>
      <w:tr w:rsidR="00867697" w:rsidRPr="00632A6F" w14:paraId="376A3099" w14:textId="77777777" w:rsidTr="00CB443F">
        <w:trPr>
          <w:cantSplit/>
        </w:trPr>
        <w:tc>
          <w:tcPr>
            <w:tcW w:w="1638" w:type="dxa"/>
            <w:shd w:val="clear" w:color="auto" w:fill="auto"/>
          </w:tcPr>
          <w:p w14:paraId="3B801958" w14:textId="17E9821C" w:rsidR="00867697" w:rsidRPr="00632A6F" w:rsidRDefault="00D83A9C" w:rsidP="006F0706">
            <w:pPr>
              <w:pStyle w:val="TableEntry"/>
              <w:rPr>
                <w:rStyle w:val="XMLname"/>
              </w:rPr>
            </w:pPr>
            <w:r w:rsidRPr="00632A6F">
              <w:rPr>
                <w:rStyle w:val="XMLname"/>
              </w:rPr>
              <w:t xml:space="preserve">category </w:t>
            </w:r>
            <w:r w:rsidRPr="00632A6F">
              <w:rPr>
                <w:rStyle w:val="XMLname"/>
              </w:rPr>
              <w:br/>
              <w:t>[1..*</w:t>
            </w:r>
            <w:r w:rsidR="00867697" w:rsidRPr="00632A6F">
              <w:rPr>
                <w:rStyle w:val="XMLname"/>
              </w:rPr>
              <w:t>]</w:t>
            </w:r>
          </w:p>
        </w:tc>
        <w:tc>
          <w:tcPr>
            <w:tcW w:w="5490" w:type="dxa"/>
            <w:shd w:val="clear" w:color="auto" w:fill="auto"/>
          </w:tcPr>
          <w:p w14:paraId="5E2826D1" w14:textId="1B915F70" w:rsidR="00B23C3D" w:rsidRPr="00632A6F" w:rsidRDefault="00B23C3D" w:rsidP="006F0706">
            <w:pPr>
              <w:pStyle w:val="TableEntry"/>
            </w:pPr>
            <w:r w:rsidRPr="00632A6F">
              <w:t>This cardinality differs from the cardinality required in the FHIR CommunicationRequest Resource.</w:t>
            </w:r>
          </w:p>
          <w:p w14:paraId="3C591DC2" w14:textId="3F6699D4" w:rsidR="00867697" w:rsidRPr="00632A6F" w:rsidRDefault="00867697" w:rsidP="006F0706">
            <w:pPr>
              <w:pStyle w:val="TableEntry"/>
            </w:pPr>
            <w:r w:rsidRPr="00632A6F">
              <w:t xml:space="preserve">Signifies that this </w:t>
            </w:r>
            <w:r w:rsidR="00EA76C3" w:rsidRPr="00632A6F">
              <w:t>communication</w:t>
            </w:r>
            <w:r w:rsidRPr="00632A6F">
              <w:t xml:space="preserve"> </w:t>
            </w:r>
            <w:r w:rsidR="008E58ED" w:rsidRPr="00632A6F">
              <w:t xml:space="preserve">shall </w:t>
            </w:r>
            <w:r w:rsidRPr="00632A6F">
              <w:t xml:space="preserve">be disseminated by the Alert </w:t>
            </w:r>
            <w:r w:rsidR="00AE30E1" w:rsidRPr="00632A6F">
              <w:t>Aggregator</w:t>
            </w:r>
            <w:r w:rsidRPr="00632A6F">
              <w:t xml:space="preserve"> according to the expected actions defined in </w:t>
            </w:r>
            <w:r w:rsidR="005839AD" w:rsidRPr="00632A6F">
              <w:t xml:space="preserve">Section </w:t>
            </w:r>
            <w:r w:rsidR="00D75BF7" w:rsidRPr="00632A6F">
              <w:t>3.</w:t>
            </w:r>
            <w:r w:rsidR="003C56A4" w:rsidRPr="00632A6F">
              <w:t>84</w:t>
            </w:r>
            <w:r w:rsidR="00D75BF7" w:rsidRPr="00632A6F">
              <w:t>.4.1.3</w:t>
            </w:r>
            <w:r w:rsidRPr="00632A6F">
              <w:t>.</w:t>
            </w:r>
          </w:p>
          <w:p w14:paraId="41D77EAF" w14:textId="3BF3F334" w:rsidR="00867697" w:rsidRPr="00632A6F" w:rsidRDefault="00F021C6" w:rsidP="006F0706">
            <w:pPr>
              <w:pStyle w:val="TableEntry"/>
            </w:pPr>
            <w:r w:rsidRPr="00632A6F">
              <w:t>One of the entries of this data field shall contain:</w:t>
            </w:r>
          </w:p>
          <w:p w14:paraId="0323C5F0" w14:textId="77777777" w:rsidR="00867697" w:rsidRPr="00632A6F" w:rsidRDefault="00867697" w:rsidP="006F0706">
            <w:pPr>
              <w:pStyle w:val="TableEntry"/>
              <w:numPr>
                <w:ilvl w:val="0"/>
                <w:numId w:val="53"/>
              </w:numPr>
            </w:pPr>
            <w:r w:rsidRPr="00632A6F">
              <w:t xml:space="preserve">The </w:t>
            </w:r>
            <w:r w:rsidR="00C66C3B" w:rsidRPr="00632A6F">
              <w:rPr>
                <w:rStyle w:val="XMLname"/>
              </w:rPr>
              <w:t>coding.code</w:t>
            </w:r>
            <w:r w:rsidR="00C66C3B" w:rsidRPr="00632A6F">
              <w:t xml:space="preserve"> attribute </w:t>
            </w:r>
            <w:r w:rsidRPr="00632A6F">
              <w:t xml:space="preserve">value </w:t>
            </w:r>
            <w:r w:rsidR="006D3A92" w:rsidRPr="00632A6F">
              <w:t>is defined in the “C</w:t>
            </w:r>
            <w:r w:rsidR="004B21E3" w:rsidRPr="00632A6F">
              <w:t>ode” column</w:t>
            </w:r>
            <w:r w:rsidR="00C66C3B" w:rsidRPr="00632A6F">
              <w:t xml:space="preserve"> of Table </w:t>
            </w:r>
            <w:r w:rsidR="00884391" w:rsidRPr="00632A6F">
              <w:t>3.</w:t>
            </w:r>
            <w:r w:rsidR="003C56A4" w:rsidRPr="00632A6F">
              <w:t>84</w:t>
            </w:r>
            <w:r w:rsidR="00884391" w:rsidRPr="00632A6F">
              <w:t>.5</w:t>
            </w:r>
            <w:r w:rsidR="00313B48" w:rsidRPr="00632A6F">
              <w:t>.1</w:t>
            </w:r>
            <w:r w:rsidR="00C66C3B" w:rsidRPr="00632A6F">
              <w:t xml:space="preserve">-1 </w:t>
            </w:r>
          </w:p>
          <w:p w14:paraId="0E6D2ACF" w14:textId="56A89D0F" w:rsidR="00867697" w:rsidRPr="00632A6F" w:rsidRDefault="00C66C3B" w:rsidP="00A225DB">
            <w:pPr>
              <w:pStyle w:val="TableEntry"/>
              <w:numPr>
                <w:ilvl w:val="0"/>
                <w:numId w:val="53"/>
              </w:numPr>
            </w:pPr>
            <w:r w:rsidRPr="00632A6F">
              <w:t>T</w:t>
            </w:r>
            <w:r w:rsidR="00867697" w:rsidRPr="00632A6F">
              <w:t xml:space="preserve">he value </w:t>
            </w:r>
            <w:r w:rsidRPr="00632A6F">
              <w:rPr>
                <w:rStyle w:val="XMLname"/>
              </w:rPr>
              <w:t>coding.system</w:t>
            </w:r>
            <w:r w:rsidRPr="00632A6F">
              <w:t xml:space="preserve"> attribute value </w:t>
            </w:r>
            <w:r w:rsidR="00A225DB" w:rsidRPr="00632A6F">
              <w:t>shall be “1.3.6.1.4.1.19376.1.2.5.1”</w:t>
            </w:r>
          </w:p>
          <w:p w14:paraId="0D0FF789" w14:textId="77777777" w:rsidR="004B21E3" w:rsidRPr="00632A6F" w:rsidRDefault="004B21E3" w:rsidP="004B21E3">
            <w:pPr>
              <w:pStyle w:val="TableEntry"/>
            </w:pPr>
          </w:p>
        </w:tc>
        <w:tc>
          <w:tcPr>
            <w:tcW w:w="1890" w:type="dxa"/>
            <w:shd w:val="clear" w:color="auto" w:fill="auto"/>
          </w:tcPr>
          <w:p w14:paraId="3897ECF4" w14:textId="77777777" w:rsidR="00867697" w:rsidRPr="00632A6F" w:rsidRDefault="00867697" w:rsidP="006F0706">
            <w:pPr>
              <w:pStyle w:val="TableEntry"/>
              <w:rPr>
                <w:rStyle w:val="XMLname"/>
              </w:rPr>
            </w:pPr>
            <w:r w:rsidRPr="00632A6F">
              <w:rPr>
                <w:rStyle w:val="XMLname"/>
              </w:rPr>
              <w:t>Cod</w:t>
            </w:r>
            <w:r w:rsidR="00226074" w:rsidRPr="00632A6F">
              <w:rPr>
                <w:rStyle w:val="XMLname"/>
              </w:rPr>
              <w:t>e</w:t>
            </w:r>
            <w:r w:rsidRPr="00632A6F">
              <w:rPr>
                <w:rStyle w:val="XMLname"/>
              </w:rPr>
              <w:t>ableConcept</w:t>
            </w:r>
          </w:p>
        </w:tc>
      </w:tr>
      <w:tr w:rsidR="00542E83" w:rsidRPr="00632A6F" w14:paraId="61C538A7" w14:textId="77777777" w:rsidTr="00CB443F">
        <w:trPr>
          <w:cantSplit/>
        </w:trPr>
        <w:tc>
          <w:tcPr>
            <w:tcW w:w="1638" w:type="dxa"/>
            <w:shd w:val="clear" w:color="auto" w:fill="auto"/>
          </w:tcPr>
          <w:p w14:paraId="2C937900" w14:textId="77777777" w:rsidR="00542E83" w:rsidRPr="00632A6F" w:rsidRDefault="00CC4D26" w:rsidP="00C8529E">
            <w:pPr>
              <w:pStyle w:val="TableEntry"/>
              <w:rPr>
                <w:rStyle w:val="XMLname"/>
              </w:rPr>
            </w:pPr>
            <w:r w:rsidRPr="00632A6F">
              <w:rPr>
                <w:rStyle w:val="XMLname"/>
              </w:rPr>
              <w:t xml:space="preserve">payload </w:t>
            </w:r>
            <w:r w:rsidRPr="00632A6F">
              <w:rPr>
                <w:rStyle w:val="XMLname"/>
              </w:rPr>
              <w:br/>
              <w:t>[1</w:t>
            </w:r>
            <w:r w:rsidR="00542E83" w:rsidRPr="00632A6F">
              <w:rPr>
                <w:rStyle w:val="XMLname"/>
              </w:rPr>
              <w:t>..*]</w:t>
            </w:r>
          </w:p>
        </w:tc>
        <w:tc>
          <w:tcPr>
            <w:tcW w:w="5490" w:type="dxa"/>
            <w:shd w:val="clear" w:color="auto" w:fill="auto"/>
          </w:tcPr>
          <w:p w14:paraId="3095CB52" w14:textId="77777777" w:rsidR="00CC4D26" w:rsidRPr="00632A6F" w:rsidRDefault="00542E83" w:rsidP="00CC4D26">
            <w:pPr>
              <w:pStyle w:val="TableEntry"/>
            </w:pPr>
            <w:r w:rsidRPr="00632A6F">
              <w:t xml:space="preserve">This data field contains </w:t>
            </w:r>
            <w:r w:rsidR="00CC4D26" w:rsidRPr="00632A6F">
              <w:t>the content of the alert</w:t>
            </w:r>
            <w:r w:rsidR="00C94F55" w:rsidRPr="00632A6F">
              <w:t xml:space="preserve">. </w:t>
            </w:r>
          </w:p>
          <w:p w14:paraId="7DA5C5DA" w14:textId="77777777" w:rsidR="00A61350" w:rsidRPr="00632A6F" w:rsidRDefault="00A61350" w:rsidP="00A61350">
            <w:pPr>
              <w:pStyle w:val="TableEntry"/>
            </w:pPr>
          </w:p>
          <w:p w14:paraId="5BA43DD2" w14:textId="64213686" w:rsidR="00A61350" w:rsidRPr="00632A6F" w:rsidRDefault="00B23C3D" w:rsidP="00A61350">
            <w:pPr>
              <w:pStyle w:val="TableEntry"/>
            </w:pPr>
            <w:r w:rsidRPr="00632A6F">
              <w:t>T</w:t>
            </w:r>
            <w:r w:rsidR="00A61350" w:rsidRPr="00632A6F">
              <w:t xml:space="preserve">his cardinality differs from the cardinality required in the </w:t>
            </w:r>
            <w:r w:rsidR="0004417E" w:rsidRPr="00632A6F">
              <w:t>FHIR</w:t>
            </w:r>
            <w:r w:rsidR="00A61350" w:rsidRPr="00632A6F">
              <w:t xml:space="preserve"> </w:t>
            </w:r>
            <w:r w:rsidR="0037486F" w:rsidRPr="00632A6F">
              <w:t>CommunicationRequest R</w:t>
            </w:r>
            <w:r w:rsidR="00A61350" w:rsidRPr="00632A6F">
              <w:t>esource</w:t>
            </w:r>
            <w:r w:rsidR="00B448C8" w:rsidRPr="00632A6F">
              <w:t xml:space="preserve">. </w:t>
            </w:r>
            <w:r w:rsidR="0037486F" w:rsidRPr="00632A6F">
              <w:t>The Alert Aggregator shall include</w:t>
            </w:r>
            <w:r w:rsidR="00A61350" w:rsidRPr="00632A6F">
              <w:t xml:space="preserve"> at least one payload element with the unstructured text content of the alert</w:t>
            </w:r>
            <w:r w:rsidR="006C41D5" w:rsidRPr="00632A6F">
              <w:t xml:space="preserve">. </w:t>
            </w:r>
            <w:r w:rsidR="00A61350" w:rsidRPr="00632A6F">
              <w:t xml:space="preserve">Additional payload elements may be </w:t>
            </w:r>
            <w:r w:rsidR="00911C6C" w:rsidRPr="00632A6F">
              <w:t>present</w:t>
            </w:r>
            <w:r w:rsidR="00A61350" w:rsidRPr="00632A6F">
              <w:t>, for example for compliance with jurisdictional accessibility requirements, literacy issues, or translations of the unstructured text content in other languages.</w:t>
            </w:r>
          </w:p>
          <w:p w14:paraId="46E4846B" w14:textId="77777777" w:rsidR="00A61350" w:rsidRPr="00632A6F" w:rsidRDefault="00A61350" w:rsidP="00CC4D26">
            <w:pPr>
              <w:pStyle w:val="TableEntry"/>
            </w:pPr>
          </w:p>
          <w:p w14:paraId="47B8E2A0" w14:textId="6C7D943B" w:rsidR="00CC4D26" w:rsidRPr="00632A6F" w:rsidRDefault="00D97996" w:rsidP="00CC4D26">
            <w:pPr>
              <w:pStyle w:val="TableEntry"/>
            </w:pPr>
            <w:r w:rsidRPr="00632A6F">
              <w:t xml:space="preserve">This </w:t>
            </w:r>
            <w:r w:rsidR="00776194" w:rsidRPr="00632A6F">
              <w:rPr>
                <w:rStyle w:val="XMLname"/>
              </w:rPr>
              <w:t>payload</w:t>
            </w:r>
            <w:r w:rsidR="00776194" w:rsidRPr="00632A6F">
              <w:rPr>
                <w:rStyle w:val="XMLname"/>
                <w:sz w:val="18"/>
                <w:szCs w:val="18"/>
              </w:rPr>
              <w:t xml:space="preserve"> </w:t>
            </w:r>
            <w:r w:rsidR="00776194" w:rsidRPr="00632A6F">
              <w:t xml:space="preserve">element </w:t>
            </w:r>
            <w:r w:rsidR="003E4CEA" w:rsidRPr="00632A6F">
              <w:t xml:space="preserve">shall have </w:t>
            </w:r>
            <w:r w:rsidRPr="00632A6F">
              <w:t>a</w:t>
            </w:r>
            <w:r w:rsidR="00776194" w:rsidRPr="00632A6F">
              <w:t xml:space="preserve"> </w:t>
            </w:r>
            <w:r w:rsidR="003E4CEA" w:rsidRPr="00632A6F">
              <w:rPr>
                <w:rStyle w:val="XMLname"/>
              </w:rPr>
              <w:t>content</w:t>
            </w:r>
            <w:r w:rsidR="00450AF7" w:rsidRPr="00632A6F">
              <w:rPr>
                <w:rStyle w:val="XMLname"/>
              </w:rPr>
              <w:t>Attachment</w:t>
            </w:r>
            <w:r w:rsidR="00776194" w:rsidRPr="00632A6F">
              <w:t xml:space="preserve"> </w:t>
            </w:r>
            <w:r w:rsidR="003E4CEA" w:rsidRPr="00632A6F">
              <w:t xml:space="preserve">element that meets </w:t>
            </w:r>
            <w:r w:rsidR="00776194" w:rsidRPr="00632A6F">
              <w:t xml:space="preserve">the following </w:t>
            </w:r>
            <w:r w:rsidR="00E40733" w:rsidRPr="00632A6F">
              <w:t>requirements</w:t>
            </w:r>
            <w:r w:rsidR="00776194" w:rsidRPr="00632A6F">
              <w:t>:</w:t>
            </w:r>
          </w:p>
          <w:p w14:paraId="1ADAE13B" w14:textId="77777777" w:rsidR="00CC4D26" w:rsidRPr="00632A6F" w:rsidRDefault="006A279E" w:rsidP="006A279E">
            <w:pPr>
              <w:pStyle w:val="TableEntry"/>
              <w:numPr>
                <w:ilvl w:val="0"/>
                <w:numId w:val="58"/>
              </w:numPr>
            </w:pPr>
            <w:r w:rsidRPr="00632A6F">
              <w:t xml:space="preserve">The payload </w:t>
            </w:r>
            <w:r w:rsidR="008E2258" w:rsidRPr="00632A6F">
              <w:t xml:space="preserve">shall </w:t>
            </w:r>
            <w:r w:rsidR="00904092" w:rsidRPr="00632A6F">
              <w:t xml:space="preserve">contain </w:t>
            </w:r>
            <w:r w:rsidR="00016DEC" w:rsidRPr="00632A6F">
              <w:t xml:space="preserve">the </w:t>
            </w:r>
            <w:r w:rsidR="00C00D5F" w:rsidRPr="00632A6F">
              <w:t xml:space="preserve">language of </w:t>
            </w:r>
            <w:r w:rsidR="00394175" w:rsidRPr="00632A6F">
              <w:t>the unstructured plain text content in th</w:t>
            </w:r>
            <w:r w:rsidR="00016DEC" w:rsidRPr="00632A6F">
              <w:t>e</w:t>
            </w:r>
            <w:r w:rsidR="00776194" w:rsidRPr="00632A6F">
              <w:t xml:space="preserve"> </w:t>
            </w:r>
            <w:r w:rsidR="00776194" w:rsidRPr="00632A6F">
              <w:rPr>
                <w:rStyle w:val="XMLname"/>
              </w:rPr>
              <w:t>contentAttachment.</w:t>
            </w:r>
            <w:r w:rsidR="00C00D5F" w:rsidRPr="00632A6F">
              <w:rPr>
                <w:rStyle w:val="XMLname"/>
              </w:rPr>
              <w:t>language</w:t>
            </w:r>
            <w:r w:rsidR="00776194" w:rsidRPr="00632A6F">
              <w:t xml:space="preserve"> attribute</w:t>
            </w:r>
          </w:p>
          <w:p w14:paraId="59FF4463" w14:textId="77777777" w:rsidR="00016DEC" w:rsidRPr="00632A6F" w:rsidRDefault="00016DEC" w:rsidP="00016DEC">
            <w:pPr>
              <w:pStyle w:val="TableEntry"/>
              <w:numPr>
                <w:ilvl w:val="0"/>
                <w:numId w:val="58"/>
              </w:numPr>
            </w:pPr>
            <w:r w:rsidRPr="00632A6F">
              <w:t xml:space="preserve">The payload </w:t>
            </w:r>
            <w:r w:rsidR="008E2258" w:rsidRPr="00632A6F">
              <w:t>shall</w:t>
            </w:r>
            <w:r w:rsidRPr="00632A6F">
              <w:t xml:space="preserve"> contain the unstructured plain text content of the alert to be communicated in the </w:t>
            </w:r>
            <w:r w:rsidRPr="00632A6F">
              <w:rPr>
                <w:rStyle w:val="XMLname"/>
              </w:rPr>
              <w:t>contentAttachment.title</w:t>
            </w:r>
            <w:r w:rsidRPr="00632A6F">
              <w:t xml:space="preserve"> attribute</w:t>
            </w:r>
          </w:p>
          <w:p w14:paraId="30EF6D65" w14:textId="28AC8289" w:rsidR="00542E83" w:rsidRPr="00632A6F" w:rsidRDefault="00BC0CAA" w:rsidP="00C147EB">
            <w:pPr>
              <w:pStyle w:val="TableEntry"/>
              <w:numPr>
                <w:ilvl w:val="0"/>
                <w:numId w:val="58"/>
              </w:numPr>
            </w:pPr>
            <w:r w:rsidRPr="00632A6F">
              <w:t xml:space="preserve">The payload </w:t>
            </w:r>
            <w:r w:rsidR="005807CE" w:rsidRPr="00632A6F">
              <w:t xml:space="preserve">shall </w:t>
            </w:r>
            <w:r w:rsidRPr="00632A6F">
              <w:t>have the value “</w:t>
            </w:r>
            <w:r w:rsidR="00C147EB" w:rsidRPr="00632A6F">
              <w:t>text/plain</w:t>
            </w:r>
            <w:r w:rsidRPr="00632A6F">
              <w:t xml:space="preserve">” in the </w:t>
            </w:r>
            <w:r w:rsidR="00776194" w:rsidRPr="00632A6F">
              <w:rPr>
                <w:rStyle w:val="XMLname"/>
              </w:rPr>
              <w:t>contentAttachment.content</w:t>
            </w:r>
            <w:r w:rsidR="004178EF" w:rsidRPr="00632A6F">
              <w:rPr>
                <w:rStyle w:val="XMLname"/>
              </w:rPr>
              <w:t>T</w:t>
            </w:r>
            <w:r w:rsidR="00776194" w:rsidRPr="00632A6F">
              <w:rPr>
                <w:rStyle w:val="XMLname"/>
              </w:rPr>
              <w:t>ype</w:t>
            </w:r>
            <w:r w:rsidR="00776194" w:rsidRPr="00632A6F">
              <w:t xml:space="preserve"> attribute </w:t>
            </w:r>
          </w:p>
        </w:tc>
        <w:tc>
          <w:tcPr>
            <w:tcW w:w="1890" w:type="dxa"/>
            <w:shd w:val="clear" w:color="auto" w:fill="auto"/>
          </w:tcPr>
          <w:p w14:paraId="6C4496F4" w14:textId="77777777" w:rsidR="00542E83" w:rsidRPr="00632A6F" w:rsidRDefault="005E1488" w:rsidP="00C8529E">
            <w:pPr>
              <w:pStyle w:val="TableEntry"/>
              <w:rPr>
                <w:rStyle w:val="XMLname"/>
              </w:rPr>
            </w:pPr>
            <w:r w:rsidRPr="00632A6F">
              <w:rPr>
                <w:rStyle w:val="XMLname"/>
              </w:rPr>
              <w:t>Attachment</w:t>
            </w:r>
            <w:r w:rsidR="00542E83" w:rsidRPr="00632A6F">
              <w:rPr>
                <w:rStyle w:val="XMLname"/>
              </w:rPr>
              <w:t xml:space="preserve"> </w:t>
            </w:r>
          </w:p>
          <w:p w14:paraId="1E5FF1A0" w14:textId="77777777" w:rsidR="00542E83" w:rsidRPr="00632A6F" w:rsidRDefault="00542E83" w:rsidP="00C8529E">
            <w:pPr>
              <w:pStyle w:val="TableEntry"/>
              <w:rPr>
                <w:rStyle w:val="XMLname"/>
              </w:rPr>
            </w:pPr>
          </w:p>
        </w:tc>
      </w:tr>
      <w:tr w:rsidR="003D70A4" w:rsidRPr="00632A6F" w14:paraId="24029D83" w14:textId="77777777" w:rsidTr="00CB443F">
        <w:trPr>
          <w:cantSplit/>
        </w:trPr>
        <w:tc>
          <w:tcPr>
            <w:tcW w:w="1638" w:type="dxa"/>
            <w:shd w:val="clear" w:color="auto" w:fill="auto"/>
          </w:tcPr>
          <w:p w14:paraId="661B3AFA" w14:textId="77777777" w:rsidR="003D70A4" w:rsidRPr="00632A6F" w:rsidRDefault="00D54866" w:rsidP="000F4C57">
            <w:pPr>
              <w:pStyle w:val="TableEntry"/>
              <w:rPr>
                <w:rStyle w:val="XMLname"/>
              </w:rPr>
            </w:pPr>
            <w:r w:rsidRPr="00632A6F">
              <w:rPr>
                <w:rStyle w:val="XMLname"/>
              </w:rPr>
              <w:t>priority</w:t>
            </w:r>
          </w:p>
          <w:p w14:paraId="3DB280A2" w14:textId="77777777" w:rsidR="003D70A4" w:rsidRPr="00632A6F" w:rsidRDefault="00F318E2" w:rsidP="000F4C57">
            <w:pPr>
              <w:pStyle w:val="TableEntry"/>
              <w:rPr>
                <w:rStyle w:val="XMLname"/>
              </w:rPr>
            </w:pPr>
            <w:r w:rsidRPr="00632A6F">
              <w:rPr>
                <w:rStyle w:val="XMLname"/>
              </w:rPr>
              <w:t>[1</w:t>
            </w:r>
            <w:r w:rsidR="00444332" w:rsidRPr="00632A6F">
              <w:rPr>
                <w:rStyle w:val="XMLname"/>
              </w:rPr>
              <w:t>..1</w:t>
            </w:r>
            <w:r w:rsidR="003D70A4" w:rsidRPr="00632A6F">
              <w:rPr>
                <w:rStyle w:val="XMLname"/>
              </w:rPr>
              <w:t>]</w:t>
            </w:r>
          </w:p>
        </w:tc>
        <w:tc>
          <w:tcPr>
            <w:tcW w:w="5490" w:type="dxa"/>
            <w:shd w:val="clear" w:color="auto" w:fill="auto"/>
          </w:tcPr>
          <w:p w14:paraId="69447E30" w14:textId="592E17A0" w:rsidR="00B23C3D" w:rsidRPr="00632A6F" w:rsidRDefault="00B23C3D" w:rsidP="00CA5A8B">
            <w:pPr>
              <w:pStyle w:val="TableEntry"/>
              <w:ind w:left="0"/>
            </w:pPr>
            <w:r w:rsidRPr="00632A6F">
              <w:t>This cardinality differs from the cardinality required in the FHIR CommunicationRequest Resource.</w:t>
            </w:r>
          </w:p>
          <w:p w14:paraId="21995D45" w14:textId="7D189935" w:rsidR="003D70A4" w:rsidRPr="00632A6F" w:rsidRDefault="00245527" w:rsidP="00A42130">
            <w:pPr>
              <w:pStyle w:val="TableEntry"/>
              <w:numPr>
                <w:ilvl w:val="0"/>
                <w:numId w:val="53"/>
              </w:numPr>
            </w:pPr>
            <w:r w:rsidRPr="00632A6F">
              <w:t>The value for priority shall be taken from FHIR code system RequestPriority</w:t>
            </w:r>
            <w:r w:rsidR="00FD7088" w:rsidRPr="00632A6F">
              <w:t xml:space="preserve">. </w:t>
            </w:r>
            <w:r w:rsidRPr="00632A6F">
              <w:t xml:space="preserve">See </w:t>
            </w:r>
            <w:hyperlink r:id="rId41" w:history="1">
              <w:r w:rsidR="004178EF" w:rsidRPr="00632A6F">
                <w:rPr>
                  <w:rStyle w:val="Hyperlink"/>
                </w:rPr>
                <w:t>http://hl7.org/fhir/request-priority</w:t>
              </w:r>
            </w:hyperlink>
            <w:r w:rsidRPr="00632A6F">
              <w:t>.</w:t>
            </w:r>
            <w:r w:rsidR="00731677" w:rsidRPr="00632A6F">
              <w:t xml:space="preserve"> </w:t>
            </w:r>
          </w:p>
        </w:tc>
        <w:tc>
          <w:tcPr>
            <w:tcW w:w="1890" w:type="dxa"/>
            <w:shd w:val="clear" w:color="auto" w:fill="auto"/>
          </w:tcPr>
          <w:p w14:paraId="139BF20A" w14:textId="4508CB98" w:rsidR="003D70A4" w:rsidRPr="00632A6F" w:rsidRDefault="002538A1" w:rsidP="000F4C57">
            <w:pPr>
              <w:pStyle w:val="TableEntry"/>
              <w:rPr>
                <w:rStyle w:val="XMLname"/>
              </w:rPr>
            </w:pPr>
            <w:r w:rsidRPr="00632A6F">
              <w:rPr>
                <w:rStyle w:val="XMLname"/>
              </w:rPr>
              <w:t>code</w:t>
            </w:r>
          </w:p>
          <w:p w14:paraId="60A13888" w14:textId="77777777" w:rsidR="003D70A4" w:rsidRPr="00632A6F" w:rsidRDefault="003D70A4" w:rsidP="000F4C57">
            <w:pPr>
              <w:pStyle w:val="TableEntry"/>
              <w:rPr>
                <w:rStyle w:val="XMLname"/>
              </w:rPr>
            </w:pPr>
          </w:p>
        </w:tc>
      </w:tr>
    </w:tbl>
    <w:p w14:paraId="3E2047AC" w14:textId="77777777" w:rsidR="0035378A" w:rsidRPr="00632A6F" w:rsidRDefault="0035378A" w:rsidP="00010368">
      <w:pPr>
        <w:pStyle w:val="BodyText"/>
      </w:pPr>
    </w:p>
    <w:p w14:paraId="136177D8" w14:textId="77777777" w:rsidR="00EE5F28" w:rsidRPr="00632A6F" w:rsidRDefault="00EE5F28" w:rsidP="00B37C53">
      <w:pPr>
        <w:pStyle w:val="Heading7"/>
        <w:numPr>
          <w:ilvl w:val="0"/>
          <w:numId w:val="0"/>
        </w:numPr>
        <w:rPr>
          <w:noProof w:val="0"/>
        </w:rPr>
      </w:pPr>
      <w:bookmarkStart w:id="316" w:name="_Toc16689745"/>
      <w:r w:rsidRPr="00632A6F">
        <w:rPr>
          <w:noProof w:val="0"/>
        </w:rPr>
        <w:lastRenderedPageBreak/>
        <w:t>3.84.4.1.2.1.1 FHIR CommunicationRequest Resource Constraints – Disseminate and Report Alert Status Option</w:t>
      </w:r>
      <w:bookmarkEnd w:id="316"/>
    </w:p>
    <w:p w14:paraId="1D3F575D" w14:textId="1D9E3253" w:rsidR="00EE5F28" w:rsidRPr="00632A6F" w:rsidRDefault="00BA1F69" w:rsidP="00685B2B">
      <w:pPr>
        <w:pStyle w:val="BodyText"/>
      </w:pPr>
      <w:r w:rsidRPr="00632A6F">
        <w:t xml:space="preserve">For </w:t>
      </w:r>
      <w:r w:rsidR="002936C2" w:rsidRPr="00632A6F">
        <w:t xml:space="preserve">Alert Reporter and Alert Aggregator Actors that support the </w:t>
      </w:r>
      <w:r w:rsidRPr="00632A6F">
        <w:t>Disseminate and Report Alert Status Option</w:t>
      </w:r>
      <w:r w:rsidR="002936C2" w:rsidRPr="00632A6F">
        <w:t>,</w:t>
      </w:r>
      <w:r w:rsidRPr="00632A6F">
        <w:t xml:space="preserve"> the additional constraints </w:t>
      </w:r>
      <w:r w:rsidR="002936C2" w:rsidRPr="00632A6F">
        <w:t xml:space="preserve">in Table </w:t>
      </w:r>
      <w:r w:rsidR="008E78C8" w:rsidRPr="00632A6F">
        <w:t>3.84.4.</w:t>
      </w:r>
      <w:r w:rsidR="004E313E" w:rsidRPr="00632A6F">
        <w:t>1.2.1-1</w:t>
      </w:r>
      <w:r w:rsidR="00A225DB" w:rsidRPr="00632A6F">
        <w:t xml:space="preserve"> </w:t>
      </w:r>
      <w:r w:rsidR="002936C2" w:rsidRPr="00632A6F">
        <w:t>apply to the CommunicationRequest Resource</w:t>
      </w:r>
      <w:r w:rsidRPr="00632A6F">
        <w:t>.</w:t>
      </w:r>
    </w:p>
    <w:p w14:paraId="6A6C5882" w14:textId="1FF0AFB3" w:rsidR="002936C2" w:rsidRPr="00632A6F" w:rsidRDefault="002936C2" w:rsidP="00770FA1">
      <w:pPr>
        <w:pStyle w:val="TableTitle"/>
      </w:pPr>
      <w:r w:rsidRPr="00632A6F">
        <w:t>Table 3.84.4.1.2.1.1-1: Additional Resource Constraints</w:t>
      </w:r>
      <w:r w:rsidR="00DE4781" w:rsidRPr="00632A6F">
        <w:t xml:space="preserve"> </w:t>
      </w:r>
      <w:r w:rsidR="002A001C" w:rsidRPr="00632A6F">
        <w:t>f</w:t>
      </w:r>
      <w:r w:rsidRPr="00632A6F">
        <w:t>or the Disseminate and Report Al</w:t>
      </w:r>
      <w:r w:rsidR="00B90AF6" w:rsidRPr="00632A6F">
        <w:t>ert</w:t>
      </w:r>
      <w:r w:rsidRPr="00632A6F">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32A6F" w14:paraId="6834E3F2" w14:textId="77777777" w:rsidTr="00685B2B">
        <w:trPr>
          <w:cantSplit/>
          <w:tblHeader/>
        </w:trPr>
        <w:tc>
          <w:tcPr>
            <w:tcW w:w="1908" w:type="dxa"/>
            <w:shd w:val="clear" w:color="auto" w:fill="D9D9D9"/>
          </w:tcPr>
          <w:p w14:paraId="598C6E8F" w14:textId="77777777" w:rsidR="00BA1F69" w:rsidRPr="00632A6F" w:rsidRDefault="00BA1F69" w:rsidP="00685B2B">
            <w:pPr>
              <w:pStyle w:val="TableEntryHeader"/>
            </w:pPr>
            <w:r w:rsidRPr="00632A6F">
              <w:t>Data Field</w:t>
            </w:r>
          </w:p>
          <w:p w14:paraId="7B7A3D09" w14:textId="77777777" w:rsidR="00BA1F69" w:rsidRPr="00632A6F" w:rsidRDefault="00BA1F69" w:rsidP="00685B2B">
            <w:pPr>
              <w:pStyle w:val="TableEntryHeader"/>
            </w:pPr>
            <w:r w:rsidRPr="00632A6F">
              <w:t>&amp;</w:t>
            </w:r>
            <w:r w:rsidRPr="00632A6F">
              <w:br/>
              <w:t>Cardinality</w:t>
            </w:r>
          </w:p>
        </w:tc>
        <w:tc>
          <w:tcPr>
            <w:tcW w:w="4860" w:type="dxa"/>
            <w:shd w:val="clear" w:color="auto" w:fill="D9D9D9"/>
          </w:tcPr>
          <w:p w14:paraId="1B84815A" w14:textId="77777777" w:rsidR="00BA1F69" w:rsidRPr="00632A6F" w:rsidRDefault="00BA1F69" w:rsidP="00685B2B">
            <w:pPr>
              <w:pStyle w:val="TableEntryHeader"/>
            </w:pPr>
            <w:r w:rsidRPr="00632A6F">
              <w:t>Description</w:t>
            </w:r>
          </w:p>
          <w:p w14:paraId="45630F92" w14:textId="77777777" w:rsidR="00BA1F69" w:rsidRPr="00632A6F" w:rsidRDefault="00BA1F69" w:rsidP="00685B2B">
            <w:pPr>
              <w:pStyle w:val="TableEntryHeader"/>
            </w:pPr>
            <w:r w:rsidRPr="00632A6F">
              <w:t xml:space="preserve">&amp; </w:t>
            </w:r>
          </w:p>
          <w:p w14:paraId="04591E86" w14:textId="77777777" w:rsidR="00BA1F69" w:rsidRPr="00632A6F" w:rsidRDefault="00BA1F69" w:rsidP="00685B2B">
            <w:pPr>
              <w:pStyle w:val="TableEntryHeader"/>
            </w:pPr>
            <w:r w:rsidRPr="00632A6F">
              <w:t>Constraints</w:t>
            </w:r>
          </w:p>
        </w:tc>
        <w:tc>
          <w:tcPr>
            <w:tcW w:w="2250" w:type="dxa"/>
            <w:shd w:val="clear" w:color="auto" w:fill="D9D9D9"/>
          </w:tcPr>
          <w:p w14:paraId="69F49CEB" w14:textId="77777777" w:rsidR="00BA1F69" w:rsidRPr="00632A6F" w:rsidRDefault="00BA1F69" w:rsidP="00685B2B">
            <w:pPr>
              <w:pStyle w:val="TableEntryHeader"/>
            </w:pPr>
            <w:r w:rsidRPr="00632A6F">
              <w:t>FHIR Data Type</w:t>
            </w:r>
          </w:p>
        </w:tc>
      </w:tr>
      <w:tr w:rsidR="00BA1F69" w:rsidRPr="00632A6F" w14:paraId="076FAE09" w14:textId="77777777" w:rsidTr="00FB1381">
        <w:trPr>
          <w:cantSplit/>
          <w:trHeight w:val="1727"/>
        </w:trPr>
        <w:tc>
          <w:tcPr>
            <w:tcW w:w="1908" w:type="dxa"/>
            <w:shd w:val="clear" w:color="auto" w:fill="auto"/>
          </w:tcPr>
          <w:p w14:paraId="5019AF6D" w14:textId="5AB5A938" w:rsidR="00BA1F69" w:rsidRPr="00632A6F" w:rsidRDefault="000906AD" w:rsidP="00685B2B">
            <w:pPr>
              <w:pStyle w:val="TableEntry"/>
              <w:rPr>
                <w:rStyle w:val="XMLname"/>
              </w:rPr>
            </w:pPr>
            <w:r w:rsidRPr="00632A6F">
              <w:rPr>
                <w:rStyle w:val="XMLname"/>
              </w:rPr>
              <w:t>reasonCode</w:t>
            </w:r>
          </w:p>
          <w:p w14:paraId="046BD3C0" w14:textId="77777777" w:rsidR="00BA1F69" w:rsidRPr="00632A6F" w:rsidRDefault="00BA1F69" w:rsidP="00685B2B">
            <w:pPr>
              <w:pStyle w:val="TableEntry"/>
              <w:rPr>
                <w:rStyle w:val="XMLname"/>
              </w:rPr>
            </w:pPr>
            <w:r w:rsidRPr="00632A6F">
              <w:rPr>
                <w:rStyle w:val="XMLname"/>
              </w:rPr>
              <w:t>[0..*]</w:t>
            </w:r>
          </w:p>
        </w:tc>
        <w:tc>
          <w:tcPr>
            <w:tcW w:w="4860" w:type="dxa"/>
            <w:shd w:val="clear" w:color="auto" w:fill="auto"/>
          </w:tcPr>
          <w:p w14:paraId="37A7167C" w14:textId="77777777" w:rsidR="00BA1F69" w:rsidRPr="00632A6F" w:rsidRDefault="00BA1F69" w:rsidP="00685B2B">
            <w:pPr>
              <w:pStyle w:val="TableEntry"/>
              <w:rPr>
                <w:szCs w:val="18"/>
              </w:rPr>
            </w:pPr>
            <w:r w:rsidRPr="00632A6F">
              <w:rPr>
                <w:szCs w:val="18"/>
              </w:rPr>
              <w:t>This data field identifies secondary characteristics of the alert.</w:t>
            </w:r>
          </w:p>
          <w:p w14:paraId="5AECB9D4" w14:textId="77777777" w:rsidR="00BA1F69" w:rsidRPr="00632A6F" w:rsidRDefault="00BA1F69" w:rsidP="00685B2B">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3.84.5.1-3, as appropriate to the business context</w:t>
            </w:r>
          </w:p>
          <w:p w14:paraId="46A1E83C" w14:textId="77777777" w:rsidR="00BA1F69" w:rsidRPr="00632A6F" w:rsidRDefault="00BA1F69" w:rsidP="00685B2B">
            <w:pPr>
              <w:pStyle w:val="TableEntry"/>
              <w:numPr>
                <w:ilvl w:val="0"/>
                <w:numId w:val="48"/>
              </w:numPr>
              <w:rPr>
                <w:szCs w:val="18"/>
              </w:rPr>
            </w:pPr>
            <w:r w:rsidRPr="00632A6F">
              <w:t xml:space="preserve">The value </w:t>
            </w:r>
            <w:r w:rsidRPr="00632A6F">
              <w:rPr>
                <w:rStyle w:val="XMLname"/>
              </w:rPr>
              <w:t>coding.system</w:t>
            </w:r>
            <w:r w:rsidRPr="00632A6F">
              <w:t xml:space="preserve"> attribute value is defined in the “Code System” column of Table 3.84.5.1-3 </w:t>
            </w:r>
          </w:p>
        </w:tc>
        <w:tc>
          <w:tcPr>
            <w:tcW w:w="2250" w:type="dxa"/>
            <w:shd w:val="clear" w:color="auto" w:fill="auto"/>
          </w:tcPr>
          <w:p w14:paraId="4C57270E" w14:textId="77777777" w:rsidR="00BA1F69" w:rsidRPr="00632A6F" w:rsidRDefault="00BA1F69" w:rsidP="00685B2B">
            <w:pPr>
              <w:pStyle w:val="TableEntry"/>
              <w:rPr>
                <w:rStyle w:val="XMLname"/>
              </w:rPr>
            </w:pPr>
            <w:r w:rsidRPr="00632A6F">
              <w:rPr>
                <w:rStyle w:val="XMLname"/>
              </w:rPr>
              <w:t>CodeableConcept</w:t>
            </w:r>
          </w:p>
          <w:p w14:paraId="46821515" w14:textId="77777777" w:rsidR="00BA1F69" w:rsidRPr="00632A6F" w:rsidRDefault="00BA1F69" w:rsidP="00685B2B">
            <w:pPr>
              <w:pStyle w:val="TableEntry"/>
              <w:rPr>
                <w:rStyle w:val="XMLname"/>
              </w:rPr>
            </w:pPr>
          </w:p>
        </w:tc>
      </w:tr>
    </w:tbl>
    <w:p w14:paraId="627435DB" w14:textId="77777777" w:rsidR="00A90904" w:rsidRPr="00632A6F" w:rsidRDefault="00A90904">
      <w:pPr>
        <w:pStyle w:val="BodyText"/>
      </w:pPr>
    </w:p>
    <w:p w14:paraId="1F43014E" w14:textId="77777777" w:rsidR="00CF283F" w:rsidRPr="00632A6F" w:rsidRDefault="006A70BB" w:rsidP="00303E20">
      <w:pPr>
        <w:pStyle w:val="Heading5"/>
        <w:numPr>
          <w:ilvl w:val="0"/>
          <w:numId w:val="0"/>
        </w:numPr>
        <w:rPr>
          <w:noProof w:val="0"/>
        </w:rPr>
      </w:pPr>
      <w:bookmarkStart w:id="317" w:name="_Toc420424032"/>
      <w:bookmarkStart w:id="318" w:name="_Toc16689746"/>
      <w:r w:rsidRPr="00632A6F">
        <w:rPr>
          <w:noProof w:val="0"/>
        </w:rPr>
        <w:t>3.</w:t>
      </w:r>
      <w:r w:rsidR="003C56A4" w:rsidRPr="00632A6F">
        <w:rPr>
          <w:noProof w:val="0"/>
        </w:rPr>
        <w:t>84</w:t>
      </w:r>
      <w:r w:rsidR="00CF283F" w:rsidRPr="00632A6F">
        <w:rPr>
          <w:noProof w:val="0"/>
        </w:rPr>
        <w:t>.4.1.3 Expected Actions</w:t>
      </w:r>
      <w:bookmarkEnd w:id="312"/>
      <w:bookmarkEnd w:id="317"/>
      <w:bookmarkEnd w:id="318"/>
    </w:p>
    <w:p w14:paraId="56BEDE74" w14:textId="420CB9E4" w:rsidR="00466518" w:rsidRPr="00632A6F" w:rsidRDefault="00466518" w:rsidP="00381449">
      <w:pPr>
        <w:pStyle w:val="BodyText"/>
      </w:pPr>
      <w:r w:rsidRPr="00632A6F">
        <w:t xml:space="preserve">The Alert </w:t>
      </w:r>
      <w:r w:rsidR="00555D83" w:rsidRPr="00632A6F">
        <w:t>Aggregator</w:t>
      </w:r>
      <w:r w:rsidRPr="00632A6F">
        <w:t xml:space="preserve"> shall issue a Mobile Report Alert Response </w:t>
      </w:r>
      <w:r w:rsidR="003E079D" w:rsidRPr="00632A6F">
        <w:t>upon</w:t>
      </w:r>
      <w:r w:rsidR="003A2643" w:rsidRPr="00632A6F">
        <w:t xml:space="preserve"> validation of a received</w:t>
      </w:r>
      <w:r w:rsidRPr="00632A6F">
        <w:t xml:space="preserve"> Mobile Report Alert Request</w:t>
      </w:r>
      <w:r w:rsidR="00B448C8" w:rsidRPr="00632A6F">
        <w:t xml:space="preserve">. </w:t>
      </w:r>
      <w:r w:rsidR="00C147EB" w:rsidRPr="00632A6F">
        <w:t>See Section 3.84.4.2</w:t>
      </w:r>
      <w:r w:rsidR="001B2EE4" w:rsidRPr="00632A6F">
        <w:t>.</w:t>
      </w:r>
    </w:p>
    <w:p w14:paraId="7368F229" w14:textId="42D758EE" w:rsidR="00416C41" w:rsidRPr="00632A6F" w:rsidRDefault="00751A62" w:rsidP="00381449">
      <w:pPr>
        <w:pStyle w:val="BodyText"/>
      </w:pPr>
      <w:r w:rsidRPr="00632A6F">
        <w:t>T</w:t>
      </w:r>
      <w:r w:rsidR="00416C41" w:rsidRPr="00632A6F">
        <w:t xml:space="preserve">he Alert </w:t>
      </w:r>
      <w:r w:rsidR="00555D83" w:rsidRPr="00632A6F">
        <w:t>Aggregator</w:t>
      </w:r>
      <w:r w:rsidR="00416C41" w:rsidRPr="00632A6F">
        <w:t xml:space="preserve"> shall respond with appropriate HTTP error codes as described </w:t>
      </w:r>
      <w:r w:rsidR="00E05B55" w:rsidRPr="00632A6F">
        <w:t xml:space="preserve">at </w:t>
      </w:r>
      <w:hyperlink r:id="rId42" w:anchor="create" w:history="1">
        <w:r w:rsidR="003F524E" w:rsidRPr="00632A6F">
          <w:rPr>
            <w:rStyle w:val="Hyperlink"/>
          </w:rPr>
          <w:t>http://hl7.org/fhir/R4/http.html#create</w:t>
        </w:r>
      </w:hyperlink>
      <w:r w:rsidR="00141383" w:rsidRPr="003E0386">
        <w:t xml:space="preserve"> </w:t>
      </w:r>
      <w:r w:rsidR="00B65C46" w:rsidRPr="00632A6F">
        <w:t>if</w:t>
      </w:r>
      <w:r w:rsidR="00141383" w:rsidRPr="00632A6F">
        <w:t xml:space="preserve"> </w:t>
      </w:r>
      <w:r w:rsidR="00FF4898" w:rsidRPr="00632A6F">
        <w:t>any of the following</w:t>
      </w:r>
      <w:r w:rsidR="00B65C46" w:rsidRPr="00632A6F">
        <w:t xml:space="preserve"> conditions are met</w:t>
      </w:r>
      <w:r w:rsidR="00141383" w:rsidRPr="00632A6F">
        <w:t>:</w:t>
      </w:r>
    </w:p>
    <w:p w14:paraId="1C1F0FEC" w14:textId="3FA54A3D" w:rsidR="00141383" w:rsidRPr="00632A6F" w:rsidRDefault="00C147EB" w:rsidP="00D70C8A">
      <w:pPr>
        <w:pStyle w:val="ListBullet2"/>
      </w:pPr>
      <w:r w:rsidRPr="00632A6F">
        <w:t>Return 400 if t</w:t>
      </w:r>
      <w:r w:rsidR="00751A62" w:rsidRPr="00632A6F">
        <w:t>he Mobile Report Alert Request</w:t>
      </w:r>
      <w:r w:rsidR="00F04171" w:rsidRPr="00632A6F">
        <w:t xml:space="preserve"> </w:t>
      </w:r>
      <w:r w:rsidR="00141383" w:rsidRPr="00632A6F">
        <w:t>was invalid</w:t>
      </w:r>
    </w:p>
    <w:p w14:paraId="6EB2A27B" w14:textId="6AB74239" w:rsidR="00141383" w:rsidRPr="00632A6F" w:rsidRDefault="00C147EB" w:rsidP="00D70C8A">
      <w:pPr>
        <w:pStyle w:val="ListBullet2"/>
      </w:pPr>
      <w:r w:rsidRPr="00632A6F">
        <w:t xml:space="preserve">Return 422 </w:t>
      </w:r>
      <w:r w:rsidR="005F2F81" w:rsidRPr="00632A6F">
        <w:t>with</w:t>
      </w:r>
      <w:r w:rsidRPr="00632A6F">
        <w:t xml:space="preserve"> an OperationOutcome Resource if t</w:t>
      </w:r>
      <w:r w:rsidR="00141383" w:rsidRPr="00632A6F">
        <w:t xml:space="preserve">he </w:t>
      </w:r>
      <w:r w:rsidR="00FF4898" w:rsidRPr="00632A6F">
        <w:t xml:space="preserve">alert </w:t>
      </w:r>
      <w:r w:rsidR="00316BB8" w:rsidRPr="00632A6F">
        <w:rPr>
          <w:rStyle w:val="XMLname"/>
        </w:rPr>
        <w:t>C</w:t>
      </w:r>
      <w:r w:rsidR="00FF4898" w:rsidRPr="00632A6F">
        <w:rPr>
          <w:rStyle w:val="XMLname"/>
        </w:rPr>
        <w:t>ommunication</w:t>
      </w:r>
      <w:r w:rsidR="00A26A5C" w:rsidRPr="00632A6F">
        <w:rPr>
          <w:rStyle w:val="XMLname"/>
        </w:rPr>
        <w:t>R</w:t>
      </w:r>
      <w:r w:rsidR="00D07818" w:rsidRPr="00632A6F">
        <w:rPr>
          <w:rStyle w:val="XMLname"/>
        </w:rPr>
        <w:t>equest</w:t>
      </w:r>
      <w:r w:rsidR="00FF4898" w:rsidRPr="00632A6F">
        <w:rPr>
          <w:rStyle w:val="XMLname"/>
        </w:rPr>
        <w:t>.category.code</w:t>
      </w:r>
      <w:r w:rsidR="00FF4898" w:rsidRPr="00632A6F">
        <w:t xml:space="preserve"> has value “</w:t>
      </w:r>
      <w:r w:rsidR="004F0FAD" w:rsidRPr="00632A6F">
        <w:t>pcd-ale</w:t>
      </w:r>
      <w:r w:rsidR="00FF4898" w:rsidRPr="00632A6F">
        <w:t xml:space="preserve">rt” </w:t>
      </w:r>
      <w:r w:rsidR="00B1259D" w:rsidRPr="00632A6F">
        <w:t>and</w:t>
      </w:r>
      <w:r w:rsidR="00FF4898" w:rsidRPr="00632A6F">
        <w:t xml:space="preserve"> the </w:t>
      </w:r>
      <w:r w:rsidR="00141383" w:rsidRPr="00632A6F">
        <w:t xml:space="preserve">Alert Aggregator does not support the </w:t>
      </w:r>
      <w:r w:rsidR="003B2F4A" w:rsidRPr="00632A6F">
        <w:t xml:space="preserve">Disseminate and Report Alert Status </w:t>
      </w:r>
      <w:r w:rsidR="006745C0" w:rsidRPr="00632A6F">
        <w:t>Option</w:t>
      </w:r>
    </w:p>
    <w:p w14:paraId="2205A9F2" w14:textId="4C821CFC" w:rsidR="00A50BDD" w:rsidRPr="00632A6F" w:rsidRDefault="001F4D0E" w:rsidP="00652E50">
      <w:pPr>
        <w:pStyle w:val="BodyText"/>
      </w:pPr>
      <w:bookmarkStart w:id="319" w:name="_Toc278195712"/>
      <w:bookmarkStart w:id="320" w:name="_Toc278195754"/>
      <w:bookmarkStart w:id="321" w:name="_Toc278195796"/>
      <w:bookmarkStart w:id="322" w:name="_Toc278195838"/>
      <w:bookmarkStart w:id="323" w:name="_Toc278195880"/>
      <w:bookmarkStart w:id="324" w:name="_Toc278196006"/>
      <w:bookmarkStart w:id="325" w:name="_Toc278196186"/>
      <w:r w:rsidRPr="00632A6F">
        <w:t>If the Mobile Alert Request is valid</w:t>
      </w:r>
      <w:r w:rsidR="00A71A14" w:rsidRPr="00632A6F">
        <w:t>,</w:t>
      </w:r>
      <w:r w:rsidRPr="00632A6F">
        <w:t xml:space="preserve"> </w:t>
      </w:r>
      <w:r w:rsidR="008526C5" w:rsidRPr="00632A6F">
        <w:t xml:space="preserve">the Alert Aggregator shall create a CommunicationRequest Resource as described at </w:t>
      </w:r>
      <w:hyperlink r:id="rId43" w:history="1">
        <w:r w:rsidR="003F524E" w:rsidRPr="00632A6F">
          <w:rPr>
            <w:rStyle w:val="Hyperlink"/>
          </w:rPr>
          <w:t>http://hl7.org/fhir/R4/communicationrequest.html</w:t>
        </w:r>
      </w:hyperlink>
      <w:r w:rsidR="008526C5" w:rsidRPr="003E0386">
        <w:t xml:space="preserve"> and constrained in Section 3.84.4.1.2.1</w:t>
      </w:r>
      <w:r w:rsidR="00B448C8" w:rsidRPr="00632A6F">
        <w:t xml:space="preserve">. </w:t>
      </w:r>
    </w:p>
    <w:p w14:paraId="5610290A" w14:textId="02FA1FA7" w:rsidR="00652E50" w:rsidRPr="00632A6F" w:rsidRDefault="008526C5" w:rsidP="00652E50">
      <w:pPr>
        <w:pStyle w:val="BodyText"/>
      </w:pPr>
      <w:r w:rsidRPr="00632A6F">
        <w:t>T</w:t>
      </w:r>
      <w:r w:rsidR="00652E50" w:rsidRPr="00632A6F">
        <w:t xml:space="preserve">he Alert Aggregator shall create a </w:t>
      </w:r>
      <w:r w:rsidR="00652E50" w:rsidRPr="00632A6F">
        <w:rPr>
          <w:rStyle w:val="XMLname"/>
        </w:rPr>
        <w:t>Communication</w:t>
      </w:r>
      <w:r w:rsidR="00652E50" w:rsidRPr="00632A6F">
        <w:t xml:space="preserve"> </w:t>
      </w:r>
      <w:r w:rsidR="001B2EE4" w:rsidRPr="00632A6F">
        <w:t>R</w:t>
      </w:r>
      <w:r w:rsidR="00652E50" w:rsidRPr="00632A6F">
        <w:t xml:space="preserve">esource as described at </w:t>
      </w:r>
      <w:hyperlink r:id="rId44" w:history="1">
        <w:r w:rsidR="003F524E" w:rsidRPr="00632A6F">
          <w:rPr>
            <w:rStyle w:val="Hyperlink"/>
          </w:rPr>
          <w:t>http://hl7.org/fhir/R4/communication.html</w:t>
        </w:r>
      </w:hyperlink>
      <w:r w:rsidR="00652E50" w:rsidRPr="003E0386">
        <w:t xml:space="preserve"> </w:t>
      </w:r>
      <w:r w:rsidRPr="00632A6F">
        <w:t xml:space="preserve">and constrained in Section 3.84.4.1.3.1 </w:t>
      </w:r>
      <w:r w:rsidR="00A4549A" w:rsidRPr="00632A6F">
        <w:t>for</w:t>
      </w:r>
      <w:r w:rsidR="00652E50" w:rsidRPr="00632A6F">
        <w:t xml:space="preserve"> </w:t>
      </w:r>
      <w:r w:rsidRPr="00632A6F">
        <w:t>each</w:t>
      </w:r>
      <w:r w:rsidR="00652E50" w:rsidRPr="00632A6F">
        <w:t xml:space="preserve"> alert</w:t>
      </w:r>
      <w:r w:rsidR="00A4549A" w:rsidRPr="00632A6F">
        <w:t xml:space="preserve"> that</w:t>
      </w:r>
      <w:r w:rsidR="003C637C" w:rsidRPr="00632A6F">
        <w:t xml:space="preserve"> it</w:t>
      </w:r>
      <w:r w:rsidRPr="00632A6F">
        <w:t xml:space="preserve"> sends</w:t>
      </w:r>
      <w:r w:rsidR="00652E50" w:rsidRPr="00632A6F">
        <w:t xml:space="preserve">. </w:t>
      </w:r>
    </w:p>
    <w:p w14:paraId="45035540" w14:textId="4B8FA56F" w:rsidR="00A4549A" w:rsidRPr="00632A6F" w:rsidRDefault="003C637C" w:rsidP="00A4549A">
      <w:pPr>
        <w:pStyle w:val="BodyText"/>
      </w:pPr>
      <w:r w:rsidRPr="00632A6F">
        <w:t xml:space="preserve">For each </w:t>
      </w:r>
      <w:r w:rsidR="005F2F81" w:rsidRPr="00632A6F">
        <w:t>alert</w:t>
      </w:r>
      <w:r w:rsidRPr="00632A6F">
        <w:t xml:space="preserve"> response received, t</w:t>
      </w:r>
      <w:r w:rsidR="00A4549A" w:rsidRPr="00632A6F">
        <w:t xml:space="preserve">he Alert Aggregator shall create </w:t>
      </w:r>
      <w:r w:rsidRPr="00632A6F">
        <w:t>a</w:t>
      </w:r>
      <w:r w:rsidR="00A4549A" w:rsidRPr="00632A6F">
        <w:t xml:space="preserve"> Communication Resource</w:t>
      </w:r>
      <w:r w:rsidR="00BD7862" w:rsidRPr="00632A6F">
        <w:t xml:space="preserve"> as </w:t>
      </w:r>
      <w:r w:rsidR="008526C5" w:rsidRPr="00632A6F">
        <w:t>constrained</w:t>
      </w:r>
      <w:r w:rsidR="00BD7862" w:rsidRPr="00632A6F">
        <w:t xml:space="preserve"> in Section 3.84.4.1.3.1</w:t>
      </w:r>
      <w:r w:rsidR="003345EE" w:rsidRPr="00632A6F">
        <w:t xml:space="preserve"> </w:t>
      </w:r>
      <w:r w:rsidR="00B74E65" w:rsidRPr="00632A6F">
        <w:t xml:space="preserve">and in Section 3.84.4.1.3.2 </w:t>
      </w:r>
      <w:r w:rsidR="00A4549A" w:rsidRPr="00632A6F">
        <w:t>and</w:t>
      </w:r>
      <w:r w:rsidR="003345EE" w:rsidRPr="00632A6F">
        <w:t xml:space="preserve"> update the</w:t>
      </w:r>
      <w:r w:rsidR="00A4549A" w:rsidRPr="00632A6F">
        <w:t xml:space="preserve"> </w:t>
      </w:r>
      <w:r w:rsidR="00A4549A" w:rsidRPr="00632A6F">
        <w:rPr>
          <w:rStyle w:val="XMLname"/>
        </w:rPr>
        <w:t xml:space="preserve">CommunicationRequest.status </w:t>
      </w:r>
      <w:r w:rsidR="00A4549A" w:rsidRPr="00632A6F">
        <w:t xml:space="preserve">field according to the translation tables in Section 3.84.5.2. </w:t>
      </w:r>
    </w:p>
    <w:p w14:paraId="2BEA5251" w14:textId="77777777" w:rsidR="00A4549A" w:rsidRPr="00632A6F" w:rsidRDefault="00A4549A" w:rsidP="00A4549A">
      <w:pPr>
        <w:pStyle w:val="BodyText"/>
      </w:pPr>
      <w:r w:rsidRPr="00632A6F">
        <w:t>The jurisdiction should determine the retention policy for response status events.</w:t>
      </w:r>
    </w:p>
    <w:p w14:paraId="5764ADA3" w14:textId="77777777" w:rsidR="00A4549A" w:rsidRPr="00632A6F" w:rsidRDefault="00A4549A" w:rsidP="00A4549A">
      <w:pPr>
        <w:pStyle w:val="BodyText"/>
      </w:pPr>
      <w:r w:rsidRPr="00632A6F">
        <w:lastRenderedPageBreak/>
        <w:t xml:space="preserve">Figure 3.84.4.1.3-1 shows the sequencing of the FHIR Resource </w:t>
      </w:r>
      <w:r w:rsidR="003C637C" w:rsidRPr="00632A6F">
        <w:t>creation</w:t>
      </w:r>
      <w:r w:rsidRPr="00632A6F">
        <w:t>.</w:t>
      </w:r>
    </w:p>
    <w:p w14:paraId="4C66399B" w14:textId="77777777" w:rsidR="00652E50" w:rsidRPr="003E0386" w:rsidRDefault="0086587B" w:rsidP="00770FA1">
      <w:pPr>
        <w:pStyle w:val="BodyText"/>
        <w:jc w:val="center"/>
      </w:pPr>
      <w:r w:rsidRPr="00834F47">
        <w:rPr>
          <w:noProof/>
        </w:rPr>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60211" cy="2901210"/>
                    </a:xfrm>
                    <a:prstGeom prst="rect">
                      <a:avLst/>
                    </a:prstGeom>
                  </pic:spPr>
                </pic:pic>
              </a:graphicData>
            </a:graphic>
          </wp:inline>
        </w:drawing>
      </w:r>
    </w:p>
    <w:p w14:paraId="08BCBEA9" w14:textId="206C7F78" w:rsidR="00652E50" w:rsidRPr="00632A6F" w:rsidRDefault="00652E50" w:rsidP="00D70C8A">
      <w:pPr>
        <w:pStyle w:val="FigureTitle"/>
      </w:pPr>
      <w:r w:rsidRPr="00632A6F">
        <w:t xml:space="preserve">Figure 3.84.4.1.3-1: </w:t>
      </w:r>
      <w:r w:rsidR="00A50BDD" w:rsidRPr="00632A6F">
        <w:t>P</w:t>
      </w:r>
      <w:r w:rsidRPr="00632A6F">
        <w:t xml:space="preserve">rocess flow diagram for FHIR Resource </w:t>
      </w:r>
      <w:r w:rsidR="003345EE" w:rsidRPr="00632A6F">
        <w:t>creation</w:t>
      </w:r>
    </w:p>
    <w:p w14:paraId="76334C21" w14:textId="6DE3D0B8" w:rsidR="00822140" w:rsidRPr="00632A6F" w:rsidRDefault="00822140" w:rsidP="00CB443F">
      <w:r w:rsidRPr="00632A6F">
        <w:t>The text in Figure 3.84.4.1.3-2 was used to generate the diagram in Figure 3.84.4.1.3-1. Readers will generally find the diagram more informative. The text is included here to facilitate editing.</w:t>
      </w:r>
    </w:p>
    <w:p w14:paraId="5AEF198F" w14:textId="77777777" w:rsidR="00822140" w:rsidRPr="00632A6F" w:rsidRDefault="00822140" w:rsidP="00CB443F"/>
    <w:p w14:paraId="4397FCE9" w14:textId="77777777" w:rsidR="00245F52" w:rsidRPr="00632A6F" w:rsidRDefault="00245F52" w:rsidP="00245F52">
      <w:pPr>
        <w:pStyle w:val="XMLFragment"/>
        <w:rPr>
          <w:noProof w:val="0"/>
        </w:rPr>
      </w:pPr>
      <w:r w:rsidRPr="00632A6F">
        <w:rPr>
          <w:noProof w:val="0"/>
        </w:rPr>
        <w:t>title</w:t>
      </w:r>
    </w:p>
    <w:p w14:paraId="38CE45D8" w14:textId="77777777" w:rsidR="00245F52" w:rsidRPr="00632A6F" w:rsidRDefault="00245F52" w:rsidP="00245F52">
      <w:pPr>
        <w:pStyle w:val="XMLFragment"/>
        <w:rPr>
          <w:noProof w:val="0"/>
        </w:rPr>
      </w:pPr>
      <w:r w:rsidRPr="00632A6F">
        <w:rPr>
          <w:noProof w:val="0"/>
        </w:rPr>
        <w:t>participant Alert Reporter</w:t>
      </w:r>
    </w:p>
    <w:p w14:paraId="5C5A4915" w14:textId="77777777" w:rsidR="00245F52" w:rsidRPr="00632A6F" w:rsidRDefault="00245F52" w:rsidP="00245F52">
      <w:pPr>
        <w:pStyle w:val="XMLFragment"/>
        <w:rPr>
          <w:noProof w:val="0"/>
        </w:rPr>
      </w:pPr>
      <w:r w:rsidRPr="00632A6F">
        <w:rPr>
          <w:noProof w:val="0"/>
        </w:rPr>
        <w:t>participant Alert Aggregator</w:t>
      </w:r>
    </w:p>
    <w:p w14:paraId="0EB28DC3" w14:textId="77777777" w:rsidR="00245F52" w:rsidRPr="00632A6F" w:rsidRDefault="00245F52" w:rsidP="00245F52">
      <w:pPr>
        <w:pStyle w:val="XMLFragment"/>
        <w:rPr>
          <w:noProof w:val="0"/>
        </w:rPr>
      </w:pPr>
    </w:p>
    <w:p w14:paraId="72F5313A" w14:textId="77777777" w:rsidR="00245F52" w:rsidRPr="00632A6F" w:rsidRDefault="00245F52" w:rsidP="00245F52">
      <w:pPr>
        <w:pStyle w:val="XMLFragment"/>
        <w:rPr>
          <w:noProof w:val="0"/>
        </w:rPr>
      </w:pPr>
    </w:p>
    <w:p w14:paraId="436E7189" w14:textId="77777777" w:rsidR="00245F52" w:rsidRPr="00632A6F" w:rsidRDefault="00245F52" w:rsidP="00245F52">
      <w:pPr>
        <w:pStyle w:val="XMLFragment"/>
        <w:rPr>
          <w:noProof w:val="0"/>
        </w:rPr>
      </w:pPr>
    </w:p>
    <w:p w14:paraId="7F066B29" w14:textId="77777777" w:rsidR="00245F52" w:rsidRPr="00632A6F" w:rsidRDefault="00245F52" w:rsidP="00245F52">
      <w:pPr>
        <w:pStyle w:val="XMLFragment"/>
        <w:rPr>
          <w:noProof w:val="0"/>
        </w:rPr>
      </w:pPr>
      <w:r w:rsidRPr="00632A6F">
        <w:rPr>
          <w:noProof w:val="0"/>
        </w:rPr>
        <w:t>Alert Reporter-&gt;Alert Aggregator: Mobile Report Alert (ITI-84) Request\nCreate CommunicationRequest resource</w:t>
      </w:r>
    </w:p>
    <w:p w14:paraId="3449EE4B" w14:textId="77777777" w:rsidR="00245F52" w:rsidRPr="00632A6F" w:rsidRDefault="00245F52" w:rsidP="00245F52">
      <w:pPr>
        <w:pStyle w:val="XMLFragment"/>
        <w:rPr>
          <w:noProof w:val="0"/>
        </w:rPr>
      </w:pPr>
      <w:r w:rsidRPr="00632A6F">
        <w:rPr>
          <w:noProof w:val="0"/>
        </w:rPr>
        <w:t>Alert Aggregator-&gt;Alert Reporter: Return success or failure status</w:t>
      </w:r>
    </w:p>
    <w:p w14:paraId="13478A64" w14:textId="77777777" w:rsidR="00245F52" w:rsidRPr="00632A6F" w:rsidRDefault="00245F52" w:rsidP="00245F52">
      <w:pPr>
        <w:pStyle w:val="XMLFragment"/>
        <w:rPr>
          <w:noProof w:val="0"/>
        </w:rPr>
      </w:pPr>
    </w:p>
    <w:p w14:paraId="3A94DB52" w14:textId="77777777" w:rsidR="00245F52" w:rsidRPr="00632A6F" w:rsidRDefault="00245F52" w:rsidP="00245F52">
      <w:pPr>
        <w:pStyle w:val="XMLFragment"/>
        <w:rPr>
          <w:noProof w:val="0"/>
        </w:rPr>
      </w:pPr>
      <w:r w:rsidRPr="00632A6F">
        <w:rPr>
          <w:noProof w:val="0"/>
        </w:rPr>
        <w:t>activate Alert Reporter</w:t>
      </w:r>
    </w:p>
    <w:p w14:paraId="7BAEAD14" w14:textId="77777777" w:rsidR="00245F52" w:rsidRPr="00632A6F" w:rsidRDefault="00245F52" w:rsidP="00245F52">
      <w:pPr>
        <w:pStyle w:val="XMLFragment"/>
        <w:rPr>
          <w:noProof w:val="0"/>
        </w:rPr>
      </w:pPr>
      <w:r w:rsidRPr="00632A6F">
        <w:rPr>
          <w:noProof w:val="0"/>
        </w:rPr>
        <w:t>activate Alert Aggregator</w:t>
      </w:r>
    </w:p>
    <w:p w14:paraId="7732E5BA" w14:textId="77777777" w:rsidR="00245F52" w:rsidRPr="00632A6F" w:rsidRDefault="00245F52" w:rsidP="00245F52">
      <w:pPr>
        <w:pStyle w:val="XMLFragment"/>
        <w:rPr>
          <w:noProof w:val="0"/>
        </w:rPr>
      </w:pPr>
    </w:p>
    <w:p w14:paraId="76A40E5F" w14:textId="77777777" w:rsidR="00245F52" w:rsidRPr="00632A6F" w:rsidRDefault="00245F52" w:rsidP="00245F52">
      <w:pPr>
        <w:pStyle w:val="XMLFragment"/>
        <w:rPr>
          <w:noProof w:val="0"/>
        </w:rPr>
      </w:pPr>
    </w:p>
    <w:p w14:paraId="0EC851D1" w14:textId="77777777" w:rsidR="00245F52" w:rsidRPr="00632A6F" w:rsidRDefault="00245F52" w:rsidP="00245F52">
      <w:pPr>
        <w:pStyle w:val="XMLFragment"/>
        <w:rPr>
          <w:noProof w:val="0"/>
        </w:rPr>
      </w:pPr>
      <w:r w:rsidRPr="00632A6F">
        <w:rPr>
          <w:noProof w:val="0"/>
        </w:rPr>
        <w:t>Alert Aggregator--&gt;Human: Send Alert</w:t>
      </w:r>
    </w:p>
    <w:p w14:paraId="35F789C8" w14:textId="77777777" w:rsidR="00245F52" w:rsidRPr="00632A6F" w:rsidRDefault="00245F52" w:rsidP="00245F52">
      <w:pPr>
        <w:pStyle w:val="XMLFragment"/>
        <w:rPr>
          <w:noProof w:val="0"/>
        </w:rPr>
      </w:pPr>
      <w:r w:rsidRPr="00632A6F">
        <w:rPr>
          <w:noProof w:val="0"/>
        </w:rPr>
        <w:t>Alert Aggregator-&gt;Alert Aggregator: Create Communication resource</w:t>
      </w:r>
    </w:p>
    <w:p w14:paraId="746D82BD" w14:textId="77777777" w:rsidR="00245F52" w:rsidRPr="00632A6F" w:rsidRDefault="00245F52" w:rsidP="00245F52">
      <w:pPr>
        <w:pStyle w:val="XMLFragment"/>
        <w:rPr>
          <w:noProof w:val="0"/>
        </w:rPr>
      </w:pPr>
      <w:r w:rsidRPr="00632A6F">
        <w:rPr>
          <w:noProof w:val="0"/>
        </w:rPr>
        <w:t>Human--&gt;Alert Aggregator: Send Alert Response</w:t>
      </w:r>
    </w:p>
    <w:p w14:paraId="283D78A2" w14:textId="77777777" w:rsidR="00245F52" w:rsidRPr="00632A6F" w:rsidRDefault="00245F52" w:rsidP="00245F52">
      <w:pPr>
        <w:pStyle w:val="XMLFragment"/>
        <w:rPr>
          <w:noProof w:val="0"/>
        </w:rPr>
      </w:pPr>
      <w:r w:rsidRPr="00632A6F">
        <w:rPr>
          <w:noProof w:val="0"/>
        </w:rPr>
        <w:t>Alert Aggregator-&gt;Alert Aggregator: Create Communication resource</w:t>
      </w:r>
    </w:p>
    <w:p w14:paraId="5949AEF3" w14:textId="77777777" w:rsidR="00245F52" w:rsidRPr="00632A6F" w:rsidRDefault="00245F52" w:rsidP="00245F52">
      <w:pPr>
        <w:pStyle w:val="XMLFragment"/>
        <w:rPr>
          <w:noProof w:val="0"/>
        </w:rPr>
      </w:pPr>
    </w:p>
    <w:p w14:paraId="7AC980C8" w14:textId="77777777" w:rsidR="00245F52" w:rsidRPr="00632A6F" w:rsidRDefault="00245F52" w:rsidP="00245F52">
      <w:pPr>
        <w:pStyle w:val="XMLFragment"/>
        <w:rPr>
          <w:noProof w:val="0"/>
        </w:rPr>
      </w:pPr>
    </w:p>
    <w:p w14:paraId="1F5E7710" w14:textId="77777777" w:rsidR="00245F52" w:rsidRPr="00632A6F" w:rsidRDefault="00245F52" w:rsidP="00245F52">
      <w:pPr>
        <w:pStyle w:val="XMLFragment"/>
        <w:rPr>
          <w:noProof w:val="0"/>
        </w:rPr>
      </w:pPr>
    </w:p>
    <w:p w14:paraId="060A64C7" w14:textId="77777777" w:rsidR="00245F52" w:rsidRPr="00632A6F" w:rsidRDefault="00245F52" w:rsidP="00245F52">
      <w:pPr>
        <w:pStyle w:val="XMLFragment"/>
        <w:rPr>
          <w:noProof w:val="0"/>
        </w:rPr>
      </w:pPr>
      <w:r w:rsidRPr="00632A6F">
        <w:rPr>
          <w:noProof w:val="0"/>
        </w:rPr>
        <w:t>deactivate Alert Reporter</w:t>
      </w:r>
    </w:p>
    <w:p w14:paraId="57C8D01A" w14:textId="77777777" w:rsidR="00245F52" w:rsidRPr="00632A6F" w:rsidRDefault="00245F52" w:rsidP="00245F52">
      <w:pPr>
        <w:pStyle w:val="XMLFragment"/>
        <w:rPr>
          <w:noProof w:val="0"/>
        </w:rPr>
      </w:pPr>
      <w:r w:rsidRPr="00632A6F">
        <w:rPr>
          <w:noProof w:val="0"/>
        </w:rPr>
        <w:t>deactivate Alert Aggregator</w:t>
      </w:r>
    </w:p>
    <w:p w14:paraId="7CEAE7DC" w14:textId="5F385BF1" w:rsidR="00822140" w:rsidRPr="00632A6F" w:rsidRDefault="00822140" w:rsidP="00D70C8A">
      <w:pPr>
        <w:pStyle w:val="FigureTitle"/>
      </w:pPr>
      <w:r w:rsidRPr="00632A6F">
        <w:t>Figure 3.84.4.1.3-2: Pseudocode for Process flow diagram for FHIR Resource creation</w:t>
      </w:r>
    </w:p>
    <w:p w14:paraId="1567A105" w14:textId="5560B458" w:rsidR="001F4D0E" w:rsidRPr="00632A6F" w:rsidRDefault="001F4D0E" w:rsidP="001F4D0E">
      <w:pPr>
        <w:pStyle w:val="Heading6"/>
        <w:numPr>
          <w:ilvl w:val="0"/>
          <w:numId w:val="0"/>
        </w:numPr>
        <w:rPr>
          <w:noProof w:val="0"/>
        </w:rPr>
      </w:pPr>
      <w:bookmarkStart w:id="326" w:name="_Toc16689747"/>
      <w:r w:rsidRPr="00632A6F">
        <w:rPr>
          <w:noProof w:val="0"/>
        </w:rPr>
        <w:lastRenderedPageBreak/>
        <w:t>3.84.4.1.3.1 FHIR Communication Constraints</w:t>
      </w:r>
      <w:bookmarkEnd w:id="326"/>
    </w:p>
    <w:p w14:paraId="4398FCF5" w14:textId="5FF61963" w:rsidR="001F4D0E" w:rsidRPr="00632A6F" w:rsidRDefault="001F4D0E" w:rsidP="001F4D0E">
      <w:pPr>
        <w:pStyle w:val="BodyText"/>
        <w:rPr>
          <w:i/>
        </w:rPr>
      </w:pPr>
      <w:r w:rsidRPr="00632A6F">
        <w:t xml:space="preserve">The FHIR </w:t>
      </w:r>
      <w:r w:rsidRPr="00CA5A8B">
        <w:t>Communication</w:t>
      </w:r>
      <w:r w:rsidRPr="00632A6F">
        <w:t xml:space="preserve"> </w:t>
      </w:r>
      <w:r w:rsidR="002A73A1" w:rsidRPr="00632A6F">
        <w:t>R</w:t>
      </w:r>
      <w:r w:rsidRPr="00632A6F">
        <w:t xml:space="preserve">esource shall be </w:t>
      </w:r>
      <w:r w:rsidR="0056011E" w:rsidRPr="00632A6F">
        <w:t>constrained</w:t>
      </w:r>
      <w:r w:rsidRPr="00632A6F">
        <w:t xml:space="preserve"> as described in Table 3.8</w:t>
      </w:r>
      <w:r w:rsidR="00B7690F" w:rsidRPr="00632A6F">
        <w:t>4</w:t>
      </w:r>
      <w:r w:rsidRPr="00632A6F">
        <w:t>.4.1.</w:t>
      </w:r>
      <w:r w:rsidR="00B7690F" w:rsidRPr="00632A6F">
        <w:t>3</w:t>
      </w:r>
      <w:r w:rsidRPr="00632A6F">
        <w:t>.1-1</w:t>
      </w:r>
      <w:r w:rsidRPr="00632A6F">
        <w:rPr>
          <w:i/>
        </w:rPr>
        <w:t xml:space="preserve">. </w:t>
      </w:r>
    </w:p>
    <w:p w14:paraId="64A949BF" w14:textId="1207DDA4" w:rsidR="001F4D0E" w:rsidRPr="00632A6F" w:rsidRDefault="001F4D0E" w:rsidP="001F4D0E">
      <w:pPr>
        <w:pStyle w:val="TableTitle"/>
      </w:pPr>
      <w:r w:rsidRPr="00632A6F">
        <w:t xml:space="preserve">Table 3.84.4.1.3.1-1: </w:t>
      </w:r>
      <w:r w:rsidRPr="00632A6F">
        <w:rPr>
          <w:rStyle w:val="XMLname"/>
        </w:rPr>
        <w:t>Communication</w:t>
      </w:r>
      <w:r w:rsidRPr="00632A6F">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632A6F" w14:paraId="07B50179" w14:textId="77777777" w:rsidTr="00CB443F">
        <w:trPr>
          <w:cantSplit/>
          <w:tblHeader/>
        </w:trPr>
        <w:tc>
          <w:tcPr>
            <w:tcW w:w="1029" w:type="pct"/>
            <w:shd w:val="clear" w:color="auto" w:fill="D9D9D9"/>
          </w:tcPr>
          <w:p w14:paraId="4D7F1082" w14:textId="77777777" w:rsidR="001F4D0E" w:rsidRPr="00632A6F" w:rsidRDefault="001F4D0E" w:rsidP="00FD7C6E">
            <w:pPr>
              <w:pStyle w:val="TableEntryHeader"/>
            </w:pPr>
            <w:r w:rsidRPr="00632A6F">
              <w:t>Data Field</w:t>
            </w:r>
          </w:p>
          <w:p w14:paraId="1EA92930" w14:textId="77777777" w:rsidR="001F4D0E" w:rsidRPr="00632A6F" w:rsidRDefault="001F4D0E" w:rsidP="00FD7C6E">
            <w:pPr>
              <w:pStyle w:val="TableEntryHeader"/>
            </w:pPr>
            <w:r w:rsidRPr="00632A6F">
              <w:t xml:space="preserve">&amp; </w:t>
            </w:r>
          </w:p>
          <w:p w14:paraId="5A9DE7BC" w14:textId="77777777" w:rsidR="001F4D0E" w:rsidRPr="00632A6F" w:rsidRDefault="001F4D0E" w:rsidP="00FD7C6E">
            <w:pPr>
              <w:pStyle w:val="TableEntryHeader"/>
            </w:pPr>
            <w:r w:rsidRPr="00632A6F">
              <w:t>Cardinality</w:t>
            </w:r>
          </w:p>
        </w:tc>
        <w:tc>
          <w:tcPr>
            <w:tcW w:w="2239" w:type="pct"/>
            <w:shd w:val="clear" w:color="auto" w:fill="D9D9D9"/>
          </w:tcPr>
          <w:p w14:paraId="76CFF434" w14:textId="77777777" w:rsidR="001F4D0E" w:rsidRPr="00632A6F" w:rsidRDefault="001F4D0E" w:rsidP="00FD7C6E">
            <w:pPr>
              <w:pStyle w:val="TableEntryHeader"/>
            </w:pPr>
            <w:r w:rsidRPr="00632A6F">
              <w:t>Description</w:t>
            </w:r>
          </w:p>
          <w:p w14:paraId="22D87816" w14:textId="77777777" w:rsidR="001F4D0E" w:rsidRPr="00632A6F" w:rsidRDefault="001F4D0E" w:rsidP="00FD7C6E">
            <w:pPr>
              <w:pStyle w:val="TableEntryHeader"/>
            </w:pPr>
            <w:r w:rsidRPr="00632A6F">
              <w:t>&amp;</w:t>
            </w:r>
            <w:r w:rsidRPr="00632A6F">
              <w:br/>
              <w:t>Constraints</w:t>
            </w:r>
          </w:p>
        </w:tc>
        <w:tc>
          <w:tcPr>
            <w:tcW w:w="1732" w:type="pct"/>
            <w:shd w:val="clear" w:color="auto" w:fill="D9D9D9"/>
          </w:tcPr>
          <w:p w14:paraId="6583ADF2" w14:textId="77777777" w:rsidR="001F4D0E" w:rsidRPr="00632A6F" w:rsidRDefault="001F4D0E" w:rsidP="00FD7C6E">
            <w:pPr>
              <w:pStyle w:val="TableEntryHeader"/>
            </w:pPr>
            <w:r w:rsidRPr="00632A6F">
              <w:t>FHIR Data Type</w:t>
            </w:r>
          </w:p>
        </w:tc>
      </w:tr>
      <w:tr w:rsidR="002F2F86" w:rsidRPr="00632A6F" w14:paraId="7616AD0E" w14:textId="77777777" w:rsidTr="00CB443F">
        <w:trPr>
          <w:cantSplit/>
        </w:trPr>
        <w:tc>
          <w:tcPr>
            <w:tcW w:w="1029" w:type="pct"/>
            <w:shd w:val="clear" w:color="auto" w:fill="auto"/>
          </w:tcPr>
          <w:p w14:paraId="26712B08" w14:textId="509CF4AD" w:rsidR="005D3667" w:rsidRPr="00632A6F" w:rsidRDefault="00D97996" w:rsidP="00FD7C6E">
            <w:pPr>
              <w:pStyle w:val="TableEntry"/>
              <w:rPr>
                <w:rStyle w:val="XMLname"/>
              </w:rPr>
            </w:pPr>
            <w:r w:rsidRPr="00632A6F">
              <w:rPr>
                <w:rStyle w:val="XMLname"/>
              </w:rPr>
              <w:t>meta.</w:t>
            </w:r>
            <w:r w:rsidR="005D3667" w:rsidRPr="00632A6F">
              <w:rPr>
                <w:rStyle w:val="XMLname"/>
              </w:rPr>
              <w:t>lastUpdated</w:t>
            </w:r>
            <w:r w:rsidR="005D3667" w:rsidRPr="00632A6F">
              <w:rPr>
                <w:rStyle w:val="XMLname"/>
              </w:rPr>
              <w:br/>
              <w:t>[1..1]</w:t>
            </w:r>
          </w:p>
        </w:tc>
        <w:tc>
          <w:tcPr>
            <w:tcW w:w="2239" w:type="pct"/>
            <w:shd w:val="clear" w:color="auto" w:fill="auto"/>
          </w:tcPr>
          <w:p w14:paraId="25508A12" w14:textId="03E200D5" w:rsidR="00B23C3D" w:rsidRPr="00632A6F" w:rsidRDefault="00B23C3D" w:rsidP="00FD7C6E">
            <w:pPr>
              <w:pStyle w:val="TableEntry"/>
            </w:pPr>
            <w:r w:rsidRPr="00632A6F">
              <w:t>This cardinality differs from the cardinality required in the FHIR Communication Resource.</w:t>
            </w:r>
          </w:p>
          <w:p w14:paraId="5E8C9989" w14:textId="5384B640" w:rsidR="005D3667" w:rsidRPr="00632A6F" w:rsidRDefault="005D3667" w:rsidP="00FD7C6E">
            <w:pPr>
              <w:pStyle w:val="TableEntry"/>
            </w:pPr>
            <w:r w:rsidRPr="00632A6F">
              <w:t xml:space="preserve">The last time that the </w:t>
            </w:r>
            <w:r w:rsidRPr="00CA5A8B">
              <w:t>Communication</w:t>
            </w:r>
            <w:r w:rsidRPr="00632A6F">
              <w:t xml:space="preserve"> </w:t>
            </w:r>
            <w:r w:rsidR="006D3111" w:rsidRPr="00632A6F">
              <w:t>R</w:t>
            </w:r>
            <w:r w:rsidRPr="00632A6F">
              <w:t>esource was updated or an associated alert dissemination status was updated.</w:t>
            </w:r>
          </w:p>
          <w:p w14:paraId="52EB0F7C" w14:textId="77777777" w:rsidR="005D3667" w:rsidRPr="00632A6F" w:rsidRDefault="005D3667" w:rsidP="00FD7C6E">
            <w:pPr>
              <w:pStyle w:val="TableEntry"/>
            </w:pPr>
          </w:p>
        </w:tc>
        <w:tc>
          <w:tcPr>
            <w:tcW w:w="1732" w:type="pct"/>
            <w:shd w:val="clear" w:color="auto" w:fill="auto"/>
          </w:tcPr>
          <w:p w14:paraId="1EBDE569" w14:textId="77777777" w:rsidR="005D3667" w:rsidRPr="00632A6F" w:rsidRDefault="005D3667" w:rsidP="00FD7C6E">
            <w:pPr>
              <w:pStyle w:val="TableEntry"/>
              <w:rPr>
                <w:rStyle w:val="XMLname"/>
              </w:rPr>
            </w:pPr>
            <w:r w:rsidRPr="00632A6F">
              <w:rPr>
                <w:rStyle w:val="XMLname"/>
              </w:rPr>
              <w:t>instant</w:t>
            </w:r>
          </w:p>
        </w:tc>
      </w:tr>
      <w:tr w:rsidR="002F2F86" w:rsidRPr="00632A6F" w14:paraId="78068CAE" w14:textId="77777777" w:rsidTr="00CB443F">
        <w:trPr>
          <w:cantSplit/>
        </w:trPr>
        <w:tc>
          <w:tcPr>
            <w:tcW w:w="1029" w:type="pct"/>
            <w:shd w:val="clear" w:color="auto" w:fill="auto"/>
          </w:tcPr>
          <w:p w14:paraId="5EF9EFF7" w14:textId="306374BB" w:rsidR="005D3667" w:rsidRPr="00632A6F" w:rsidRDefault="000906AD" w:rsidP="005D3667">
            <w:pPr>
              <w:pStyle w:val="TableEntry"/>
              <w:rPr>
                <w:rStyle w:val="XMLname"/>
              </w:rPr>
            </w:pPr>
            <w:r w:rsidRPr="00632A6F">
              <w:rPr>
                <w:rStyle w:val="XMLname"/>
              </w:rPr>
              <w:t xml:space="preserve">basedOn </w:t>
            </w:r>
            <w:r w:rsidRPr="00632A6F">
              <w:rPr>
                <w:rStyle w:val="XMLname"/>
              </w:rPr>
              <w:br/>
              <w:t>[1</w:t>
            </w:r>
            <w:r w:rsidR="005D3667" w:rsidRPr="00632A6F">
              <w:rPr>
                <w:rStyle w:val="XMLname"/>
              </w:rPr>
              <w:t>..</w:t>
            </w:r>
            <w:r w:rsidR="00BD0A1E" w:rsidRPr="00632A6F">
              <w:rPr>
                <w:rStyle w:val="XMLname"/>
              </w:rPr>
              <w:t>*</w:t>
            </w:r>
            <w:r w:rsidR="005D3667" w:rsidRPr="00632A6F">
              <w:rPr>
                <w:rStyle w:val="XMLname"/>
              </w:rPr>
              <w:t>]</w:t>
            </w:r>
          </w:p>
        </w:tc>
        <w:tc>
          <w:tcPr>
            <w:tcW w:w="2239" w:type="pct"/>
            <w:shd w:val="clear" w:color="auto" w:fill="auto"/>
          </w:tcPr>
          <w:p w14:paraId="444B2436" w14:textId="6ECAEC80" w:rsidR="00B23C3D" w:rsidRPr="00632A6F" w:rsidRDefault="00B23C3D" w:rsidP="00B23C3D">
            <w:pPr>
              <w:pStyle w:val="TableEntry"/>
            </w:pPr>
            <w:r w:rsidRPr="00632A6F">
              <w:t>This cardinality differs from the cardinality required in the FHIR Communication Resource.</w:t>
            </w:r>
          </w:p>
          <w:p w14:paraId="4CA3985D" w14:textId="149C1E82" w:rsidR="005D3667" w:rsidRPr="00632A6F" w:rsidRDefault="001F64AB" w:rsidP="00FD7C6E">
            <w:pPr>
              <w:pStyle w:val="TableEntry"/>
            </w:pPr>
            <w:r w:rsidRPr="00632A6F">
              <w:t>A reference to the CommunicationRequest Resource that triggered the creation of this Communication Resource.</w:t>
            </w:r>
          </w:p>
        </w:tc>
        <w:tc>
          <w:tcPr>
            <w:tcW w:w="1732" w:type="pct"/>
            <w:shd w:val="clear" w:color="auto" w:fill="auto"/>
          </w:tcPr>
          <w:p w14:paraId="0C99816B" w14:textId="48C8A6EA" w:rsidR="005D3667" w:rsidRPr="00632A6F" w:rsidRDefault="005D3667" w:rsidP="006E2A77">
            <w:pPr>
              <w:pStyle w:val="TableEntry"/>
              <w:rPr>
                <w:rStyle w:val="XMLname"/>
              </w:rPr>
            </w:pPr>
            <w:r w:rsidRPr="00632A6F">
              <w:rPr>
                <w:rStyle w:val="XMLname"/>
              </w:rPr>
              <w:t>Reference (CommunicationRequest)</w:t>
            </w:r>
          </w:p>
        </w:tc>
      </w:tr>
      <w:tr w:rsidR="002F2F86" w:rsidRPr="00632A6F"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632A6F" w:rsidRDefault="00FD7C6E" w:rsidP="00FD7C6E">
            <w:pPr>
              <w:pStyle w:val="TableEntry"/>
              <w:rPr>
                <w:rStyle w:val="XMLname"/>
              </w:rPr>
            </w:pPr>
            <w:r w:rsidRPr="00632A6F">
              <w:rPr>
                <w:rStyle w:val="XMLname"/>
              </w:rPr>
              <w:t>reason</w:t>
            </w:r>
            <w:r w:rsidR="000906AD" w:rsidRPr="00632A6F">
              <w:rPr>
                <w:rStyle w:val="XMLname"/>
              </w:rPr>
              <w:t>Code</w:t>
            </w:r>
          </w:p>
          <w:p w14:paraId="4C24C14E" w14:textId="77777777" w:rsidR="00FD7C6E" w:rsidRPr="00632A6F" w:rsidRDefault="00FD7C6E" w:rsidP="00FD7C6E">
            <w:pPr>
              <w:pStyle w:val="TableEntry"/>
              <w:rPr>
                <w:rStyle w:val="XMLname"/>
              </w:rPr>
            </w:pPr>
            <w:r w:rsidRPr="00632A6F">
              <w:rPr>
                <w:rStyle w:val="XMLname"/>
              </w:rPr>
              <w:t>[0..*]</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632A6F" w:rsidRDefault="00FD7C6E" w:rsidP="00FD7C6E">
            <w:pPr>
              <w:pStyle w:val="TableEntry"/>
            </w:pPr>
            <w:r w:rsidRPr="00632A6F">
              <w:t>This data field identifies secondary characteristics of the alert.</w:t>
            </w:r>
          </w:p>
          <w:p w14:paraId="03228BE4" w14:textId="77777777" w:rsidR="00FD7C6E" w:rsidRPr="00632A6F" w:rsidRDefault="00FD7C6E" w:rsidP="00FD7C6E">
            <w:pPr>
              <w:pStyle w:val="TableEntry"/>
            </w:pPr>
          </w:p>
          <w:p w14:paraId="5F5D6D69" w14:textId="6A537D04" w:rsidR="00FD7C6E" w:rsidRPr="00632A6F" w:rsidRDefault="00FD7C6E" w:rsidP="00A42130">
            <w:pPr>
              <w:pStyle w:val="TableEntry"/>
            </w:pPr>
            <w:r w:rsidRPr="00632A6F">
              <w:t xml:space="preserve">In the case of an Alert Aggregator which is exercising the Disseminate and Report Alert Status Option, the </w:t>
            </w:r>
            <w:r w:rsidRPr="00632A6F">
              <w:rPr>
                <w:rStyle w:val="XMLname"/>
                <w:sz w:val="18"/>
              </w:rPr>
              <w:t>CodeableConcept</w:t>
            </w:r>
            <w:r w:rsidRPr="00632A6F">
              <w:t xml:space="preserve"> shall further be constrained so that:</w:t>
            </w:r>
          </w:p>
          <w:p w14:paraId="1E3B4F35" w14:textId="77777777" w:rsidR="00FD7C6E" w:rsidRPr="00632A6F" w:rsidRDefault="00FD7C6E" w:rsidP="00FD7C6E">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3.84.5.1-3, as appropriate to the business context</w:t>
            </w:r>
          </w:p>
          <w:p w14:paraId="645A6A9C" w14:textId="77777777" w:rsidR="00FD7C6E" w:rsidRPr="00632A6F" w:rsidRDefault="00FD7C6E" w:rsidP="00FD7C6E">
            <w:pPr>
              <w:pStyle w:val="TableEntry"/>
              <w:numPr>
                <w:ilvl w:val="0"/>
                <w:numId w:val="48"/>
              </w:numPr>
            </w:pPr>
            <w:r w:rsidRPr="00632A6F">
              <w:t xml:space="preserve">The value </w:t>
            </w:r>
            <w:r w:rsidRPr="00632A6F">
              <w:rPr>
                <w:rStyle w:val="XMLname"/>
                <w:sz w:val="18"/>
              </w:rPr>
              <w:t>coding.system</w:t>
            </w:r>
            <w:r w:rsidRPr="00632A6F">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632A6F" w:rsidRDefault="00FD7C6E" w:rsidP="00FD7C6E">
            <w:pPr>
              <w:pStyle w:val="TableEntry"/>
              <w:rPr>
                <w:rStyle w:val="XMLname"/>
              </w:rPr>
            </w:pPr>
            <w:r w:rsidRPr="00632A6F">
              <w:rPr>
                <w:rStyle w:val="XMLname"/>
              </w:rPr>
              <w:t>CodeableConcept</w:t>
            </w:r>
          </w:p>
          <w:p w14:paraId="7C5DBA24" w14:textId="77777777" w:rsidR="00FD7C6E" w:rsidRPr="00632A6F" w:rsidRDefault="00FD7C6E" w:rsidP="00FD7C6E">
            <w:pPr>
              <w:pStyle w:val="TableEntry"/>
              <w:rPr>
                <w:rStyle w:val="XMLname"/>
              </w:rPr>
            </w:pPr>
          </w:p>
        </w:tc>
      </w:tr>
    </w:tbl>
    <w:p w14:paraId="3294627B" w14:textId="7281F948" w:rsidR="00B23C3D" w:rsidRPr="00CA5A8B" w:rsidRDefault="00B23C3D" w:rsidP="00CA5A8B">
      <w:pPr>
        <w:pStyle w:val="Heading6"/>
        <w:numPr>
          <w:ilvl w:val="0"/>
          <w:numId w:val="0"/>
        </w:numPr>
      </w:pPr>
      <w:bookmarkStart w:id="327" w:name="_Toc16689748"/>
      <w:r w:rsidRPr="00CA5A8B">
        <w:rPr>
          <w:noProof w:val="0"/>
        </w:rPr>
        <w:t>3.84.4.1.3.2 FHIR Communication Constraints</w:t>
      </w:r>
      <w:r w:rsidR="00B74E65" w:rsidRPr="00CA5A8B">
        <w:rPr>
          <w:noProof w:val="0"/>
        </w:rPr>
        <w:t xml:space="preserve"> </w:t>
      </w:r>
      <w:r w:rsidR="002A001C" w:rsidRPr="00CA5A8B">
        <w:rPr>
          <w:noProof w:val="0"/>
        </w:rPr>
        <w:t>f</w:t>
      </w:r>
      <w:r w:rsidR="00B74E65" w:rsidRPr="00CA5A8B">
        <w:rPr>
          <w:noProof w:val="0"/>
        </w:rPr>
        <w:t>or Responses</w:t>
      </w:r>
      <w:bookmarkEnd w:id="327"/>
    </w:p>
    <w:p w14:paraId="7D8D6AEC" w14:textId="1F6AA19B" w:rsidR="00B23C3D" w:rsidRPr="00632A6F" w:rsidRDefault="00B23C3D" w:rsidP="00B23C3D">
      <w:pPr>
        <w:pStyle w:val="BodyText"/>
        <w:rPr>
          <w:i/>
        </w:rPr>
      </w:pPr>
      <w:r w:rsidRPr="00632A6F">
        <w:t>When the FHIR Communication Resource is a response, it shall also be constrained as described in Table 3.84.4.1.3.</w:t>
      </w:r>
      <w:r w:rsidR="00B74E65" w:rsidRPr="00632A6F">
        <w:t>2</w:t>
      </w:r>
      <w:r w:rsidRPr="00632A6F">
        <w:t>-</w:t>
      </w:r>
      <w:r w:rsidR="00B74E65" w:rsidRPr="00632A6F">
        <w:t>1</w:t>
      </w:r>
      <w:r w:rsidRPr="00632A6F">
        <w:rPr>
          <w:i/>
        </w:rPr>
        <w:t xml:space="preserve">. </w:t>
      </w:r>
    </w:p>
    <w:p w14:paraId="354BE46F" w14:textId="1567E41D" w:rsidR="00B23C3D" w:rsidRPr="00632A6F" w:rsidRDefault="00B23C3D" w:rsidP="00B23C3D">
      <w:pPr>
        <w:pStyle w:val="TableTitle"/>
      </w:pPr>
      <w:r w:rsidRPr="00632A6F">
        <w:t>Table 3.84.4.1.3.</w:t>
      </w:r>
      <w:r w:rsidR="00B74E65" w:rsidRPr="00632A6F">
        <w:t>2</w:t>
      </w:r>
      <w:r w:rsidRPr="00632A6F">
        <w:t>-</w:t>
      </w:r>
      <w:r w:rsidR="00B74E65" w:rsidRPr="00632A6F">
        <w:t>1</w:t>
      </w:r>
      <w:r w:rsidRPr="00632A6F">
        <w:t xml:space="preserve">: </w:t>
      </w:r>
      <w:r w:rsidRPr="00632A6F">
        <w:rPr>
          <w:rStyle w:val="XMLname"/>
          <w:rFonts w:ascii="Arial" w:hAnsi="Arial" w:cs="Arial"/>
          <w:sz w:val="22"/>
          <w:szCs w:val="22"/>
        </w:rPr>
        <w:t>Communication</w:t>
      </w:r>
      <w:r w:rsidRPr="00632A6F">
        <w:rPr>
          <w:rFonts w:cs="Arial"/>
          <w:szCs w:val="22"/>
        </w:rPr>
        <w:t xml:space="preserve"> </w:t>
      </w:r>
      <w:r w:rsidRPr="00632A6F">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32A6F" w14:paraId="1E05E3A3" w14:textId="77777777" w:rsidTr="00B23C3D">
        <w:trPr>
          <w:cantSplit/>
          <w:tblHeader/>
        </w:trPr>
        <w:tc>
          <w:tcPr>
            <w:tcW w:w="1029" w:type="pct"/>
            <w:shd w:val="clear" w:color="auto" w:fill="D9D9D9"/>
          </w:tcPr>
          <w:p w14:paraId="3B87442D" w14:textId="77777777" w:rsidR="00B23C3D" w:rsidRPr="00632A6F" w:rsidRDefault="00B23C3D" w:rsidP="00B23C3D">
            <w:pPr>
              <w:pStyle w:val="TableEntryHeader"/>
            </w:pPr>
            <w:r w:rsidRPr="00632A6F">
              <w:t>Data Field</w:t>
            </w:r>
          </w:p>
          <w:p w14:paraId="4F4F419F" w14:textId="77777777" w:rsidR="00B23C3D" w:rsidRPr="00632A6F" w:rsidRDefault="00B23C3D" w:rsidP="00B23C3D">
            <w:pPr>
              <w:pStyle w:val="TableEntryHeader"/>
            </w:pPr>
            <w:r w:rsidRPr="00632A6F">
              <w:t xml:space="preserve">&amp; </w:t>
            </w:r>
          </w:p>
          <w:p w14:paraId="2E955158" w14:textId="77777777" w:rsidR="00B23C3D" w:rsidRPr="00632A6F" w:rsidRDefault="00B23C3D" w:rsidP="00B23C3D">
            <w:pPr>
              <w:pStyle w:val="TableEntryHeader"/>
            </w:pPr>
            <w:r w:rsidRPr="00632A6F">
              <w:t>Cardinality</w:t>
            </w:r>
          </w:p>
        </w:tc>
        <w:tc>
          <w:tcPr>
            <w:tcW w:w="2239" w:type="pct"/>
            <w:shd w:val="clear" w:color="auto" w:fill="D9D9D9"/>
          </w:tcPr>
          <w:p w14:paraId="315E7BFB" w14:textId="77777777" w:rsidR="00B23C3D" w:rsidRPr="00632A6F" w:rsidRDefault="00B23C3D" w:rsidP="00B23C3D">
            <w:pPr>
              <w:pStyle w:val="TableEntryHeader"/>
            </w:pPr>
            <w:r w:rsidRPr="00632A6F">
              <w:t>Description</w:t>
            </w:r>
          </w:p>
          <w:p w14:paraId="10C70BF3" w14:textId="77777777" w:rsidR="00B23C3D" w:rsidRPr="00632A6F" w:rsidRDefault="00B23C3D" w:rsidP="00B23C3D">
            <w:pPr>
              <w:pStyle w:val="TableEntryHeader"/>
            </w:pPr>
            <w:r w:rsidRPr="00632A6F">
              <w:t>&amp;</w:t>
            </w:r>
            <w:r w:rsidRPr="00632A6F">
              <w:br/>
              <w:t>Constraints</w:t>
            </w:r>
          </w:p>
        </w:tc>
        <w:tc>
          <w:tcPr>
            <w:tcW w:w="1732" w:type="pct"/>
            <w:shd w:val="clear" w:color="auto" w:fill="D9D9D9"/>
          </w:tcPr>
          <w:p w14:paraId="3F2232DB" w14:textId="77777777" w:rsidR="00B23C3D" w:rsidRPr="00632A6F" w:rsidRDefault="00B23C3D" w:rsidP="00B23C3D">
            <w:pPr>
              <w:pStyle w:val="TableEntryHeader"/>
            </w:pPr>
            <w:r w:rsidRPr="00632A6F">
              <w:t>FHIR Data Type</w:t>
            </w:r>
          </w:p>
        </w:tc>
      </w:tr>
      <w:tr w:rsidR="00B23C3D" w:rsidRPr="00632A6F" w14:paraId="5930B75F" w14:textId="77777777" w:rsidTr="00B23C3D">
        <w:trPr>
          <w:cantSplit/>
        </w:trPr>
        <w:tc>
          <w:tcPr>
            <w:tcW w:w="1029" w:type="pct"/>
            <w:shd w:val="clear" w:color="auto" w:fill="auto"/>
          </w:tcPr>
          <w:p w14:paraId="5BE78029" w14:textId="3D829C35" w:rsidR="00B23C3D" w:rsidRPr="00632A6F" w:rsidRDefault="00B23C3D" w:rsidP="00B23C3D">
            <w:pPr>
              <w:pStyle w:val="TableEntry"/>
              <w:rPr>
                <w:rStyle w:val="XMLname"/>
              </w:rPr>
            </w:pPr>
            <w:r w:rsidRPr="00632A6F">
              <w:rPr>
                <w:rStyle w:val="XMLname"/>
              </w:rPr>
              <w:t>inRe</w:t>
            </w:r>
            <w:r w:rsidR="00B74E65" w:rsidRPr="00632A6F">
              <w:rPr>
                <w:rStyle w:val="XMLname"/>
              </w:rPr>
              <w:t>s</w:t>
            </w:r>
            <w:r w:rsidRPr="00632A6F">
              <w:rPr>
                <w:rStyle w:val="XMLname"/>
              </w:rPr>
              <w:t xml:space="preserve">ponseTo </w:t>
            </w:r>
            <w:r w:rsidRPr="00632A6F">
              <w:rPr>
                <w:rStyle w:val="XMLname"/>
              </w:rPr>
              <w:br/>
              <w:t>[1..</w:t>
            </w:r>
            <w:r w:rsidR="00BD0A1E" w:rsidRPr="00632A6F">
              <w:rPr>
                <w:rStyle w:val="XMLname"/>
              </w:rPr>
              <w:t>*</w:t>
            </w:r>
            <w:r w:rsidRPr="00632A6F">
              <w:rPr>
                <w:rStyle w:val="XMLname"/>
              </w:rPr>
              <w:t>]</w:t>
            </w:r>
          </w:p>
        </w:tc>
        <w:tc>
          <w:tcPr>
            <w:tcW w:w="2239" w:type="pct"/>
            <w:shd w:val="clear" w:color="auto" w:fill="auto"/>
          </w:tcPr>
          <w:p w14:paraId="5B2C9729" w14:textId="77777777" w:rsidR="00B23C3D" w:rsidRPr="00632A6F" w:rsidRDefault="00B23C3D" w:rsidP="00B23C3D">
            <w:pPr>
              <w:pStyle w:val="TableEntry"/>
            </w:pPr>
            <w:r w:rsidRPr="00632A6F">
              <w:t>This cardinality differs from the cardinality required in the FHIR Communication Resource.</w:t>
            </w:r>
          </w:p>
          <w:p w14:paraId="58AFD9CF" w14:textId="6DBAA621" w:rsidR="00B23C3D" w:rsidRPr="00632A6F" w:rsidRDefault="00B23C3D" w:rsidP="00B23C3D">
            <w:pPr>
              <w:pStyle w:val="TableEntry"/>
            </w:pPr>
            <w:r w:rsidRPr="00632A6F">
              <w:t>A reference to the Communication Resource that this is in response to.</w:t>
            </w:r>
          </w:p>
        </w:tc>
        <w:tc>
          <w:tcPr>
            <w:tcW w:w="1732" w:type="pct"/>
            <w:shd w:val="clear" w:color="auto" w:fill="auto"/>
          </w:tcPr>
          <w:p w14:paraId="6D43B2D6" w14:textId="05813603" w:rsidR="00B23C3D" w:rsidRPr="00632A6F" w:rsidRDefault="00B23C3D" w:rsidP="00B23C3D">
            <w:pPr>
              <w:pStyle w:val="TableEntry"/>
              <w:rPr>
                <w:rStyle w:val="XMLname"/>
              </w:rPr>
            </w:pPr>
            <w:r w:rsidRPr="00632A6F">
              <w:rPr>
                <w:rStyle w:val="XMLname"/>
              </w:rPr>
              <w:t>Reference (Communication)</w:t>
            </w:r>
          </w:p>
        </w:tc>
      </w:tr>
    </w:tbl>
    <w:p w14:paraId="7B70C567" w14:textId="7F4526B4" w:rsidR="00376727" w:rsidRPr="00632A6F" w:rsidRDefault="00376727" w:rsidP="004C735C">
      <w:pPr>
        <w:pStyle w:val="Heading6"/>
        <w:numPr>
          <w:ilvl w:val="0"/>
          <w:numId w:val="0"/>
        </w:numPr>
        <w:rPr>
          <w:bCs/>
          <w:noProof w:val="0"/>
        </w:rPr>
      </w:pPr>
      <w:bookmarkStart w:id="328" w:name="_Toc16689749"/>
      <w:r w:rsidRPr="00632A6F">
        <w:rPr>
          <w:bCs/>
          <w:noProof w:val="0"/>
        </w:rPr>
        <w:lastRenderedPageBreak/>
        <w:t>3.</w:t>
      </w:r>
      <w:r w:rsidR="003C56A4" w:rsidRPr="00632A6F">
        <w:rPr>
          <w:bCs/>
          <w:noProof w:val="0"/>
        </w:rPr>
        <w:t>84</w:t>
      </w:r>
      <w:r w:rsidRPr="00632A6F">
        <w:rPr>
          <w:bCs/>
          <w:noProof w:val="0"/>
        </w:rPr>
        <w:t>.4.1.3.</w:t>
      </w:r>
      <w:r w:rsidR="00B74E65" w:rsidRPr="00632A6F">
        <w:rPr>
          <w:bCs/>
          <w:noProof w:val="0"/>
        </w:rPr>
        <w:t>3</w:t>
      </w:r>
      <w:r w:rsidRPr="00632A6F">
        <w:rPr>
          <w:bCs/>
          <w:noProof w:val="0"/>
        </w:rPr>
        <w:t xml:space="preserve"> Expected Actions – Disseminate and Report</w:t>
      </w:r>
      <w:r w:rsidR="004B21E3" w:rsidRPr="00632A6F">
        <w:rPr>
          <w:bCs/>
          <w:noProof w:val="0"/>
        </w:rPr>
        <w:t xml:space="preserve"> Alert</w:t>
      </w:r>
      <w:r w:rsidRPr="00632A6F">
        <w:rPr>
          <w:bCs/>
          <w:noProof w:val="0"/>
        </w:rPr>
        <w:t xml:space="preserve"> Status </w:t>
      </w:r>
      <w:r w:rsidR="006745C0" w:rsidRPr="00632A6F">
        <w:rPr>
          <w:bCs/>
          <w:noProof w:val="0"/>
        </w:rPr>
        <w:t>Option</w:t>
      </w:r>
      <w:bookmarkEnd w:id="328"/>
    </w:p>
    <w:p w14:paraId="4F2C1867" w14:textId="480536F7" w:rsidR="00D215FF" w:rsidRPr="00632A6F" w:rsidRDefault="00376727" w:rsidP="001245CB">
      <w:pPr>
        <w:pStyle w:val="BodyText"/>
      </w:pPr>
      <w:r w:rsidRPr="00632A6F">
        <w:t xml:space="preserve">Under the Disseminate and Report </w:t>
      </w:r>
      <w:r w:rsidR="004B21E3" w:rsidRPr="00632A6F">
        <w:t xml:space="preserve">Alert </w:t>
      </w:r>
      <w:r w:rsidRPr="00632A6F">
        <w:t xml:space="preserve">Status </w:t>
      </w:r>
      <w:r w:rsidR="006745C0" w:rsidRPr="00632A6F">
        <w:t>Option</w:t>
      </w:r>
      <w:r w:rsidRPr="00632A6F">
        <w:t>,</w:t>
      </w:r>
      <w:r w:rsidR="0051556A" w:rsidRPr="00632A6F">
        <w:t xml:space="preserve"> if</w:t>
      </w:r>
      <w:r w:rsidR="00342EE4" w:rsidRPr="00632A6F">
        <w:t xml:space="preserve"> the Mobile Report Alert Request</w:t>
      </w:r>
      <w:r w:rsidR="0056011E" w:rsidRPr="00632A6F">
        <w:t xml:space="preserve"> </w:t>
      </w:r>
      <w:r w:rsidR="00ED2620" w:rsidRPr="00632A6F">
        <w:t>contains</w:t>
      </w:r>
      <w:r w:rsidR="00342EE4" w:rsidRPr="00632A6F">
        <w:t xml:space="preserve"> a</w:t>
      </w:r>
      <w:r w:rsidR="0051556A" w:rsidRPr="00632A6F">
        <w:t xml:space="preserve"> value of</w:t>
      </w:r>
      <w:r w:rsidR="00342EE4" w:rsidRPr="00632A6F">
        <w:t xml:space="preserve"> “pcd-alert” in</w:t>
      </w:r>
      <w:r w:rsidR="0051556A" w:rsidRPr="00632A6F">
        <w:t xml:space="preserve"> </w:t>
      </w:r>
      <w:r w:rsidR="00A26A5C" w:rsidRPr="00632A6F">
        <w:rPr>
          <w:rStyle w:val="XMLname"/>
        </w:rPr>
        <w:t>C</w:t>
      </w:r>
      <w:r w:rsidR="0051556A" w:rsidRPr="00632A6F">
        <w:rPr>
          <w:rStyle w:val="XMLname"/>
        </w:rPr>
        <w:t>ommunication</w:t>
      </w:r>
      <w:r w:rsidR="00A26A5C" w:rsidRPr="00632A6F">
        <w:rPr>
          <w:rStyle w:val="XMLname"/>
        </w:rPr>
        <w:t>R</w:t>
      </w:r>
      <w:r w:rsidR="00D07818" w:rsidRPr="00632A6F">
        <w:rPr>
          <w:rStyle w:val="XMLname"/>
        </w:rPr>
        <w:t>equest</w:t>
      </w:r>
      <w:r w:rsidR="0051556A" w:rsidRPr="00632A6F">
        <w:rPr>
          <w:rStyle w:val="XMLname"/>
        </w:rPr>
        <w:t>.category.code</w:t>
      </w:r>
      <w:r w:rsidR="00632A6F">
        <w:rPr>
          <w:rStyle w:val="XMLname"/>
        </w:rPr>
        <w:t>,</w:t>
      </w:r>
      <w:r w:rsidR="0051556A" w:rsidRPr="00632A6F">
        <w:t xml:space="preserve"> </w:t>
      </w:r>
      <w:r w:rsidR="00342EE4" w:rsidRPr="00632A6F">
        <w:t>t</w:t>
      </w:r>
      <w:r w:rsidRPr="00632A6F">
        <w:t xml:space="preserve">hen the Alert Aggregator </w:t>
      </w:r>
      <w:r w:rsidR="00342EE4" w:rsidRPr="00632A6F">
        <w:t xml:space="preserve">grouped with the ACM Alert Manager </w:t>
      </w:r>
      <w:r w:rsidRPr="00632A6F">
        <w:t xml:space="preserve">shall disseminate the alert to designated recipients </w:t>
      </w:r>
      <w:r w:rsidR="001245CB" w:rsidRPr="00632A6F">
        <w:t>using</w:t>
      </w:r>
      <w:r w:rsidRPr="00632A6F">
        <w:t xml:space="preserve"> the Disseminate Alert [PCD-06] transaction. The </w:t>
      </w:r>
      <w:r w:rsidR="00342EE4" w:rsidRPr="00632A6F">
        <w:t>grouped actor</w:t>
      </w:r>
      <w:r w:rsidRPr="00632A6F">
        <w:t xml:space="preserve"> shall record dissemination status updates related to the dissemination of the alert according to the translation table</w:t>
      </w:r>
      <w:r w:rsidR="005552E9" w:rsidRPr="00632A6F">
        <w:t>s</w:t>
      </w:r>
      <w:r w:rsidRPr="00632A6F">
        <w:t xml:space="preserve"> </w:t>
      </w:r>
      <w:r w:rsidR="005552E9" w:rsidRPr="00632A6F">
        <w:t xml:space="preserve">in Section </w:t>
      </w:r>
      <w:r w:rsidR="00884391" w:rsidRPr="00632A6F">
        <w:t>3.</w:t>
      </w:r>
      <w:r w:rsidR="003C56A4" w:rsidRPr="00632A6F">
        <w:t>84</w:t>
      </w:r>
      <w:r w:rsidR="00884391" w:rsidRPr="00632A6F">
        <w:t>.5</w:t>
      </w:r>
      <w:r w:rsidR="005552E9" w:rsidRPr="00632A6F">
        <w:t>.2</w:t>
      </w:r>
      <w:r w:rsidR="006C41D5" w:rsidRPr="00632A6F">
        <w:t xml:space="preserve">. </w:t>
      </w:r>
      <w:r w:rsidR="00D215FF" w:rsidRPr="00632A6F">
        <w:t>Additional constraints on the</w:t>
      </w:r>
      <w:r w:rsidR="0086587B" w:rsidRPr="00632A6F">
        <w:t xml:space="preserve">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.category</w:t>
      </w:r>
      <w:r w:rsidR="00D215FF" w:rsidRPr="00632A6F">
        <w:t xml:space="preserve"> and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w:t>
      </w:r>
      <w:r w:rsidR="0086587B" w:rsidRPr="00632A6F">
        <w:rPr>
          <w:rStyle w:val="XMLname"/>
        </w:rPr>
        <w:t>reason</w:t>
      </w:r>
      <w:r w:rsidR="000906AD" w:rsidRPr="00632A6F">
        <w:rPr>
          <w:rStyle w:val="XMLname"/>
        </w:rPr>
        <w:t>Code</w:t>
      </w:r>
      <w:r w:rsidR="0086587B" w:rsidRPr="00632A6F">
        <w:t xml:space="preserve"> </w:t>
      </w:r>
      <w:r w:rsidR="00D215FF" w:rsidRPr="00632A6F">
        <w:t>data field</w:t>
      </w:r>
      <w:r w:rsidR="00074525" w:rsidRPr="00632A6F">
        <w:t>s</w:t>
      </w:r>
      <w:r w:rsidR="00D215FF" w:rsidRPr="00632A6F">
        <w:t xml:space="preserve"> are defined in Table </w:t>
      </w:r>
      <w:r w:rsidR="00884391" w:rsidRPr="00632A6F">
        <w:t>3.</w:t>
      </w:r>
      <w:r w:rsidR="003C56A4" w:rsidRPr="00632A6F">
        <w:t>84</w:t>
      </w:r>
      <w:r w:rsidR="00884391" w:rsidRPr="00632A6F">
        <w:t>.5</w:t>
      </w:r>
      <w:r w:rsidR="00D215FF" w:rsidRPr="00632A6F">
        <w:t>.1-1 and Table 3.</w:t>
      </w:r>
      <w:r w:rsidR="003C56A4" w:rsidRPr="00632A6F">
        <w:t>84</w:t>
      </w:r>
      <w:r w:rsidR="00D215FF" w:rsidRPr="00632A6F">
        <w:t>.</w:t>
      </w:r>
      <w:r w:rsidR="00074525" w:rsidRPr="00632A6F">
        <w:t>5.1-3</w:t>
      </w:r>
      <w:r w:rsidR="00D215FF" w:rsidRPr="00632A6F">
        <w:t xml:space="preserve"> respectively</w:t>
      </w:r>
      <w:r w:rsidR="006C41D5" w:rsidRPr="00632A6F">
        <w:t xml:space="preserve">. </w:t>
      </w:r>
    </w:p>
    <w:p w14:paraId="47CC042A" w14:textId="58398A59" w:rsidR="00BD7862" w:rsidRPr="00632A6F" w:rsidRDefault="00BD7862" w:rsidP="001245CB">
      <w:pPr>
        <w:pStyle w:val="BodyText"/>
      </w:pPr>
      <w:r w:rsidRPr="00632A6F">
        <w:t>For each valid Report Dissemination Alert Status [PCD-07] request the Alert Aggregator</w:t>
      </w:r>
      <w:r w:rsidR="00B65959" w:rsidRPr="00632A6F">
        <w:t xml:space="preserve"> receives, it</w:t>
      </w:r>
      <w:r w:rsidRPr="00632A6F">
        <w:t xml:space="preserve"> shall create a Communication Resource as described in Section 3.84.4.1.3.1 and update the </w:t>
      </w:r>
      <w:r w:rsidRPr="00632A6F">
        <w:rPr>
          <w:rStyle w:val="XMLname"/>
        </w:rPr>
        <w:t xml:space="preserve">CommunicationRequest.status </w:t>
      </w:r>
      <w:r w:rsidRPr="00632A6F">
        <w:t xml:space="preserve">field according to the translation tables in Section 3.84.5.2. </w:t>
      </w:r>
    </w:p>
    <w:p w14:paraId="57C0543E" w14:textId="3C25E1E6" w:rsidR="00B83C87" w:rsidRPr="00632A6F" w:rsidRDefault="00B83C87" w:rsidP="00B83C87">
      <w:pPr>
        <w:pStyle w:val="BodyText"/>
      </w:pPr>
      <w:r w:rsidRPr="00632A6F">
        <w:t>Figure 3.</w:t>
      </w:r>
      <w:r w:rsidR="003C56A4" w:rsidRPr="00632A6F">
        <w:t>84</w:t>
      </w:r>
      <w:r w:rsidRPr="00632A6F">
        <w:t>.4.1.3.</w:t>
      </w:r>
      <w:r w:rsidR="00B74E65" w:rsidRPr="00632A6F">
        <w:t>3</w:t>
      </w:r>
      <w:r w:rsidR="001F4D0E" w:rsidRPr="00632A6F">
        <w:t>-</w:t>
      </w:r>
      <w:r w:rsidR="00B74E65" w:rsidRPr="00632A6F">
        <w:t>1</w:t>
      </w:r>
      <w:r w:rsidR="0056011E" w:rsidRPr="00632A6F">
        <w:t xml:space="preserve"> shows</w:t>
      </w:r>
      <w:r w:rsidR="0025154E" w:rsidRPr="00632A6F">
        <w:t xml:space="preserve"> </w:t>
      </w:r>
      <w:r w:rsidRPr="00632A6F">
        <w:t xml:space="preserve">the sequencing of the transactions </w:t>
      </w:r>
      <w:r w:rsidR="00A10431" w:rsidRPr="00632A6F">
        <w:t xml:space="preserve">for the Disseminate and Report Alert Status </w:t>
      </w:r>
      <w:r w:rsidR="006745C0" w:rsidRPr="00632A6F">
        <w:t>Option</w:t>
      </w:r>
      <w:r w:rsidRPr="00632A6F">
        <w:t>.</w:t>
      </w:r>
    </w:p>
    <w:p w14:paraId="086CB434" w14:textId="77777777" w:rsidR="00B83C87" w:rsidRPr="003E0386" w:rsidRDefault="009A3418" w:rsidP="00B83C87">
      <w:pPr>
        <w:pStyle w:val="BodyText"/>
        <w:jc w:val="center"/>
      </w:pPr>
      <w:r w:rsidRPr="00834F47">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6">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49F506" w14:textId="0E054EB5" w:rsidR="00B83C87" w:rsidRPr="00632A6F" w:rsidRDefault="00B83C87" w:rsidP="006C41D5">
      <w:pPr>
        <w:pStyle w:val="FigureTitle"/>
      </w:pPr>
      <w:r w:rsidRPr="00632A6F">
        <w:t>Figure 3.</w:t>
      </w:r>
      <w:r w:rsidR="003C56A4" w:rsidRPr="00632A6F">
        <w:t>84</w:t>
      </w:r>
      <w:r w:rsidRPr="00632A6F">
        <w:t>.4.1.3.</w:t>
      </w:r>
      <w:r w:rsidR="00B74E65" w:rsidRPr="00632A6F">
        <w:t>3</w:t>
      </w:r>
      <w:r w:rsidR="0025154E" w:rsidRPr="00632A6F">
        <w:t>-</w:t>
      </w:r>
      <w:r w:rsidR="00B74E65" w:rsidRPr="00632A6F">
        <w:t>1</w:t>
      </w:r>
      <w:r w:rsidRPr="00632A6F">
        <w:t>: Process Flow Diagram</w:t>
      </w:r>
      <w:r w:rsidR="0067108C" w:rsidRPr="00632A6F">
        <w:t xml:space="preserve"> for </w:t>
      </w:r>
      <w:r w:rsidR="00C9415A" w:rsidRPr="00632A6F">
        <w:br/>
      </w:r>
      <w:r w:rsidR="0067108C" w:rsidRPr="00632A6F">
        <w:t>Disseminate and Report Alert Stat</w:t>
      </w:r>
      <w:r w:rsidR="005614DF" w:rsidRPr="00632A6F">
        <w:t>us</w:t>
      </w:r>
    </w:p>
    <w:p w14:paraId="2ABCC96A" w14:textId="52DCE3AB" w:rsidR="00822140" w:rsidRPr="00632A6F" w:rsidRDefault="00822140" w:rsidP="00822140">
      <w:r w:rsidRPr="00632A6F">
        <w:t>The text in Figure 3.84.4.1.3.</w:t>
      </w:r>
      <w:r w:rsidR="00B74E65" w:rsidRPr="00632A6F">
        <w:t>3</w:t>
      </w:r>
      <w:r w:rsidRPr="00632A6F">
        <w:t>-</w:t>
      </w:r>
      <w:r w:rsidR="00B74E65" w:rsidRPr="00632A6F">
        <w:t>2</w:t>
      </w:r>
      <w:r w:rsidRPr="00632A6F">
        <w:t xml:space="preserve"> was used to generate the diagram in Figure 3.84.4.1.3.</w:t>
      </w:r>
      <w:r w:rsidR="00B74E65" w:rsidRPr="00632A6F">
        <w:t>3</w:t>
      </w:r>
      <w:r w:rsidRPr="00632A6F">
        <w:t>-</w:t>
      </w:r>
      <w:r w:rsidR="00B74E65" w:rsidRPr="00632A6F">
        <w:t>1</w:t>
      </w:r>
      <w:r w:rsidRPr="00632A6F">
        <w:t>. Readers will generally find the diagram more informative. The text is included here to facilitate editing.</w:t>
      </w:r>
    </w:p>
    <w:p w14:paraId="45D94753" w14:textId="77777777" w:rsidR="00822140" w:rsidRPr="00632A6F" w:rsidRDefault="00822140" w:rsidP="00D70C8A">
      <w:pPr>
        <w:pStyle w:val="BodyText"/>
      </w:pPr>
    </w:p>
    <w:p w14:paraId="70841463" w14:textId="77777777" w:rsidR="00245F52" w:rsidRPr="00632A6F" w:rsidRDefault="00245F52" w:rsidP="00245F52">
      <w:pPr>
        <w:pStyle w:val="XMLFragment"/>
        <w:rPr>
          <w:noProof w:val="0"/>
        </w:rPr>
      </w:pPr>
      <w:r w:rsidRPr="00632A6F">
        <w:rPr>
          <w:noProof w:val="0"/>
        </w:rPr>
        <w:lastRenderedPageBreak/>
        <w:t>title</w:t>
      </w:r>
    </w:p>
    <w:p w14:paraId="160F0DBB" w14:textId="77777777" w:rsidR="00245F52" w:rsidRPr="00632A6F" w:rsidRDefault="00245F52" w:rsidP="00245F52">
      <w:pPr>
        <w:pStyle w:val="XMLFragment"/>
        <w:rPr>
          <w:noProof w:val="0"/>
        </w:rPr>
      </w:pPr>
      <w:r w:rsidRPr="00632A6F">
        <w:rPr>
          <w:noProof w:val="0"/>
        </w:rPr>
        <w:t>participant Alert Reporter</w:t>
      </w:r>
    </w:p>
    <w:p w14:paraId="5A8E8AD6" w14:textId="77777777" w:rsidR="00245F52" w:rsidRPr="00632A6F" w:rsidRDefault="00245F52" w:rsidP="00245F52">
      <w:pPr>
        <w:pStyle w:val="XMLFragment"/>
        <w:rPr>
          <w:noProof w:val="0"/>
        </w:rPr>
      </w:pPr>
      <w:r w:rsidRPr="00632A6F">
        <w:rPr>
          <w:noProof w:val="0"/>
        </w:rPr>
        <w:t>participant Alert Aggregator\nAlert Manager</w:t>
      </w:r>
    </w:p>
    <w:p w14:paraId="29710DA8" w14:textId="77777777" w:rsidR="00245F52" w:rsidRPr="00632A6F" w:rsidRDefault="00245F52" w:rsidP="00245F52">
      <w:pPr>
        <w:pStyle w:val="XMLFragment"/>
        <w:rPr>
          <w:noProof w:val="0"/>
        </w:rPr>
      </w:pPr>
    </w:p>
    <w:p w14:paraId="7125BEAB" w14:textId="77777777" w:rsidR="00245F52" w:rsidRPr="00632A6F" w:rsidRDefault="00245F52" w:rsidP="00245F52">
      <w:pPr>
        <w:pStyle w:val="XMLFragment"/>
        <w:rPr>
          <w:noProof w:val="0"/>
        </w:rPr>
      </w:pPr>
    </w:p>
    <w:p w14:paraId="5010A1C1" w14:textId="77777777" w:rsidR="00245F52" w:rsidRPr="00632A6F" w:rsidRDefault="00245F52" w:rsidP="00245F52">
      <w:pPr>
        <w:pStyle w:val="XMLFragment"/>
        <w:rPr>
          <w:noProof w:val="0"/>
        </w:rPr>
      </w:pPr>
    </w:p>
    <w:p w14:paraId="291A37DD" w14:textId="5BEE1FEE" w:rsidR="00245F52" w:rsidRPr="00632A6F" w:rsidRDefault="00245F52" w:rsidP="00245F52">
      <w:pPr>
        <w:pStyle w:val="XMLFragment"/>
        <w:rPr>
          <w:noProof w:val="0"/>
        </w:rPr>
      </w:pPr>
      <w:r w:rsidRPr="00632A6F">
        <w:rPr>
          <w:noProof w:val="0"/>
        </w:rPr>
        <w:t>Alert Reporter-&gt;Alert Aggregator\nAlert Manager: Mobile Report Alert (ITI-84) Request</w:t>
      </w:r>
    </w:p>
    <w:p w14:paraId="6DDDEF73" w14:textId="77777777" w:rsidR="00245F52" w:rsidRPr="00632A6F" w:rsidRDefault="00245F52" w:rsidP="00245F52">
      <w:pPr>
        <w:pStyle w:val="XMLFragment"/>
        <w:rPr>
          <w:noProof w:val="0"/>
        </w:rPr>
      </w:pPr>
    </w:p>
    <w:p w14:paraId="76380AA1" w14:textId="77777777" w:rsidR="00245F52" w:rsidRPr="00632A6F" w:rsidRDefault="00245F52" w:rsidP="00245F52">
      <w:pPr>
        <w:pStyle w:val="XMLFragment"/>
        <w:rPr>
          <w:noProof w:val="0"/>
        </w:rPr>
      </w:pPr>
      <w:r w:rsidRPr="00632A6F">
        <w:rPr>
          <w:noProof w:val="0"/>
        </w:rPr>
        <w:t>activate Alert Reporter</w:t>
      </w:r>
    </w:p>
    <w:p w14:paraId="5EFCCC6E" w14:textId="77777777" w:rsidR="00245F52" w:rsidRPr="00632A6F" w:rsidRDefault="00245F52" w:rsidP="00245F52">
      <w:pPr>
        <w:pStyle w:val="XMLFragment"/>
        <w:rPr>
          <w:noProof w:val="0"/>
        </w:rPr>
      </w:pPr>
      <w:r w:rsidRPr="00632A6F">
        <w:rPr>
          <w:noProof w:val="0"/>
        </w:rPr>
        <w:t>activate Alert Aggregator\nAlert Manager</w:t>
      </w:r>
    </w:p>
    <w:p w14:paraId="233B813D" w14:textId="77777777" w:rsidR="00245F52" w:rsidRPr="00632A6F" w:rsidRDefault="00245F52" w:rsidP="00245F52">
      <w:pPr>
        <w:pStyle w:val="XMLFragment"/>
        <w:rPr>
          <w:noProof w:val="0"/>
        </w:rPr>
      </w:pPr>
    </w:p>
    <w:p w14:paraId="3CD9BC81" w14:textId="77777777" w:rsidR="00245F52" w:rsidRPr="00632A6F" w:rsidRDefault="00245F52" w:rsidP="00245F52">
      <w:pPr>
        <w:pStyle w:val="XMLFragment"/>
        <w:rPr>
          <w:noProof w:val="0"/>
        </w:rPr>
      </w:pPr>
    </w:p>
    <w:p w14:paraId="08217550" w14:textId="77777777" w:rsidR="00245F52" w:rsidRPr="00632A6F" w:rsidRDefault="00245F52" w:rsidP="00245F52">
      <w:pPr>
        <w:pStyle w:val="XMLFragment"/>
        <w:rPr>
          <w:noProof w:val="0"/>
        </w:rPr>
      </w:pPr>
      <w:r w:rsidRPr="00632A6F">
        <w:rPr>
          <w:noProof w:val="0"/>
        </w:rPr>
        <w:t>Alert Aggregator\nAlert Manager-&gt;Alert Communicator: Disseminate Alert (PCD-06)</w:t>
      </w:r>
    </w:p>
    <w:p w14:paraId="069E2661" w14:textId="77777777" w:rsidR="00245F52" w:rsidRPr="00632A6F" w:rsidRDefault="00245F52" w:rsidP="00245F52">
      <w:pPr>
        <w:pStyle w:val="XMLFragment"/>
        <w:rPr>
          <w:noProof w:val="0"/>
        </w:rPr>
      </w:pPr>
      <w:r w:rsidRPr="00632A6F">
        <w:rPr>
          <w:noProof w:val="0"/>
        </w:rPr>
        <w:t>Alert Communicator--&gt;Human: relay alert</w:t>
      </w:r>
    </w:p>
    <w:p w14:paraId="7C330012" w14:textId="77777777" w:rsidR="00245F52" w:rsidRPr="00632A6F" w:rsidRDefault="00245F52" w:rsidP="00245F52">
      <w:pPr>
        <w:pStyle w:val="XMLFragment"/>
        <w:rPr>
          <w:noProof w:val="0"/>
        </w:rPr>
      </w:pPr>
      <w:r w:rsidRPr="00632A6F">
        <w:rPr>
          <w:noProof w:val="0"/>
        </w:rPr>
        <w:t>Human--&gt;Alert Communicator: relayed alert response</w:t>
      </w:r>
    </w:p>
    <w:p w14:paraId="4B96B284" w14:textId="77777777" w:rsidR="00245F52" w:rsidRPr="00632A6F" w:rsidRDefault="00245F52" w:rsidP="00245F52">
      <w:pPr>
        <w:pStyle w:val="XMLFragment"/>
        <w:rPr>
          <w:noProof w:val="0"/>
        </w:rPr>
      </w:pPr>
      <w:r w:rsidRPr="00632A6F">
        <w:rPr>
          <w:noProof w:val="0"/>
        </w:rPr>
        <w:t>Alert Communicator-&gt;Alert Aggregator\nAlert Manager: Report Dissemination Alert Status (PCD-07)</w:t>
      </w:r>
    </w:p>
    <w:p w14:paraId="6F4B5515" w14:textId="77777777" w:rsidR="00245F52" w:rsidRPr="00632A6F" w:rsidRDefault="00245F52" w:rsidP="00245F52">
      <w:pPr>
        <w:pStyle w:val="XMLFragment"/>
        <w:rPr>
          <w:noProof w:val="0"/>
        </w:rPr>
      </w:pPr>
    </w:p>
    <w:p w14:paraId="380BEC62" w14:textId="77777777" w:rsidR="00245F52" w:rsidRPr="00632A6F" w:rsidRDefault="00245F52" w:rsidP="00245F52">
      <w:pPr>
        <w:pStyle w:val="XMLFragment"/>
        <w:rPr>
          <w:noProof w:val="0"/>
        </w:rPr>
      </w:pPr>
    </w:p>
    <w:p w14:paraId="3C7838DA" w14:textId="77777777" w:rsidR="00245F52" w:rsidRPr="00632A6F" w:rsidRDefault="00245F52" w:rsidP="00245F52">
      <w:pPr>
        <w:pStyle w:val="XMLFragment"/>
        <w:rPr>
          <w:noProof w:val="0"/>
        </w:rPr>
      </w:pPr>
    </w:p>
    <w:p w14:paraId="6B29E772" w14:textId="77777777" w:rsidR="00245F52" w:rsidRPr="00632A6F" w:rsidRDefault="00245F52" w:rsidP="00245F52">
      <w:pPr>
        <w:pStyle w:val="XMLFragment"/>
        <w:rPr>
          <w:noProof w:val="0"/>
        </w:rPr>
      </w:pPr>
    </w:p>
    <w:p w14:paraId="41A101F7"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58D53CD1" w14:textId="594BC2BA" w:rsidR="00245F52" w:rsidRPr="00632A6F" w:rsidRDefault="00245F52" w:rsidP="00245F52">
      <w:pPr>
        <w:pStyle w:val="XMLFragment"/>
        <w:rPr>
          <w:noProof w:val="0"/>
        </w:rPr>
      </w:pPr>
      <w:r w:rsidRPr="00632A6F">
        <w:rPr>
          <w:noProof w:val="0"/>
        </w:rPr>
        <w:t>Alert Reporter-&gt;Alert Aggregator\nAlert Manager: Query for Alert Status [ITI-85]</w:t>
      </w:r>
    </w:p>
    <w:p w14:paraId="078B00D6" w14:textId="77777777" w:rsidR="00245F52" w:rsidRPr="00632A6F" w:rsidRDefault="00245F52" w:rsidP="00245F52">
      <w:pPr>
        <w:pStyle w:val="XMLFragment"/>
        <w:rPr>
          <w:noProof w:val="0"/>
        </w:rPr>
      </w:pPr>
    </w:p>
    <w:p w14:paraId="7AABBC39" w14:textId="77777777" w:rsidR="00245F52" w:rsidRPr="00632A6F" w:rsidRDefault="00245F52" w:rsidP="00245F52">
      <w:pPr>
        <w:pStyle w:val="XMLFragment"/>
        <w:rPr>
          <w:noProof w:val="0"/>
        </w:rPr>
      </w:pPr>
    </w:p>
    <w:p w14:paraId="2960D689" w14:textId="77777777" w:rsidR="00245F52" w:rsidRPr="00632A6F" w:rsidRDefault="00245F52" w:rsidP="00245F52">
      <w:pPr>
        <w:pStyle w:val="XMLFragment"/>
        <w:rPr>
          <w:noProof w:val="0"/>
        </w:rPr>
      </w:pPr>
      <w:r w:rsidRPr="00632A6F">
        <w:rPr>
          <w:noProof w:val="0"/>
        </w:rPr>
        <w:t>deactivate Alert Reporter</w:t>
      </w:r>
    </w:p>
    <w:p w14:paraId="03131B1E" w14:textId="77777777" w:rsidR="00245F52" w:rsidRPr="00632A6F" w:rsidRDefault="00245F52" w:rsidP="00245F52">
      <w:pPr>
        <w:pStyle w:val="XMLFragment"/>
        <w:rPr>
          <w:noProof w:val="0"/>
        </w:rPr>
      </w:pPr>
      <w:r w:rsidRPr="00632A6F">
        <w:rPr>
          <w:noProof w:val="0"/>
        </w:rPr>
        <w:t>deactivate Alert Aggregator\nAlert Manager</w:t>
      </w:r>
    </w:p>
    <w:p w14:paraId="4B2F5D3E" w14:textId="31E9D3B7" w:rsidR="00822140" w:rsidRPr="00632A6F" w:rsidRDefault="00822140" w:rsidP="00822140">
      <w:pPr>
        <w:pStyle w:val="FigureTitle"/>
      </w:pPr>
      <w:r w:rsidRPr="00632A6F">
        <w:t>Figure 3.84.4.1.3.</w:t>
      </w:r>
      <w:r w:rsidR="00B74E65" w:rsidRPr="00632A6F">
        <w:t>3</w:t>
      </w:r>
      <w:r w:rsidRPr="00632A6F">
        <w:t>-</w:t>
      </w:r>
      <w:r w:rsidR="00B74E65" w:rsidRPr="00632A6F">
        <w:t>2</w:t>
      </w:r>
      <w:r w:rsidRPr="00632A6F">
        <w:t>: Pseudocode for Process Flow Diagram for</w:t>
      </w:r>
      <w:r w:rsidR="0078597E" w:rsidRPr="00632A6F">
        <w:t xml:space="preserve"> </w:t>
      </w:r>
      <w:r w:rsidRPr="00632A6F">
        <w:t>Alert Disseminate and Report Alert Status</w:t>
      </w:r>
    </w:p>
    <w:p w14:paraId="0D95AD75" w14:textId="77777777" w:rsidR="00497C50" w:rsidRPr="00632A6F" w:rsidRDefault="006A70BB" w:rsidP="00497C50">
      <w:pPr>
        <w:pStyle w:val="Heading4"/>
        <w:numPr>
          <w:ilvl w:val="0"/>
          <w:numId w:val="0"/>
        </w:numPr>
        <w:rPr>
          <w:noProof w:val="0"/>
        </w:rPr>
      </w:pPr>
      <w:bookmarkStart w:id="329" w:name="_Toc420424033"/>
      <w:bookmarkStart w:id="330" w:name="_Toc16689750"/>
      <w:r w:rsidRPr="00632A6F">
        <w:rPr>
          <w:noProof w:val="0"/>
        </w:rPr>
        <w:t>3.</w:t>
      </w:r>
      <w:r w:rsidR="003C56A4" w:rsidRPr="00632A6F">
        <w:rPr>
          <w:noProof w:val="0"/>
        </w:rPr>
        <w:t>84</w:t>
      </w:r>
      <w:r w:rsidR="00497C50" w:rsidRPr="00632A6F">
        <w:rPr>
          <w:noProof w:val="0"/>
        </w:rPr>
        <w:t>.4.</w:t>
      </w:r>
      <w:r w:rsidR="00C60470" w:rsidRPr="00632A6F">
        <w:rPr>
          <w:noProof w:val="0"/>
        </w:rPr>
        <w:t xml:space="preserve">2 </w:t>
      </w:r>
      <w:r w:rsidR="00497C50" w:rsidRPr="00632A6F">
        <w:rPr>
          <w:noProof w:val="0"/>
        </w:rPr>
        <w:t>Mobile Report Alert Response</w:t>
      </w:r>
      <w:bookmarkEnd w:id="329"/>
      <w:bookmarkEnd w:id="330"/>
    </w:p>
    <w:p w14:paraId="647F4414" w14:textId="66C67491" w:rsidR="008C13C1" w:rsidRPr="00632A6F" w:rsidRDefault="00497C50" w:rsidP="00010368">
      <w:pPr>
        <w:pStyle w:val="BodyText"/>
      </w:pPr>
      <w:r w:rsidRPr="00632A6F">
        <w:t>The Mobile Report Alert transaction uses the response semantics</w:t>
      </w:r>
      <w:r w:rsidR="00C2251F" w:rsidRPr="00632A6F">
        <w:t xml:space="preserve"> </w:t>
      </w:r>
      <w:r w:rsidR="004E7073" w:rsidRPr="00632A6F">
        <w:t>as appropr</w:t>
      </w:r>
      <w:r w:rsidR="00C2251F" w:rsidRPr="00632A6F">
        <w:t xml:space="preserve">iate according to the </w:t>
      </w:r>
      <w:r w:rsidR="0004417E" w:rsidRPr="00632A6F">
        <w:t>FHIR</w:t>
      </w:r>
      <w:r w:rsidR="00C2251F" w:rsidRPr="00632A6F">
        <w:t xml:space="preserve"> </w:t>
      </w:r>
      <w:r w:rsidR="00B65959" w:rsidRPr="00632A6F">
        <w:t>operation</w:t>
      </w:r>
      <w:r w:rsidR="00C2251F" w:rsidRPr="00632A6F">
        <w:t xml:space="preserve"> i</w:t>
      </w:r>
      <w:r w:rsidR="00AA2131" w:rsidRPr="00632A6F">
        <w:t>nitiated by the Alert Reporter</w:t>
      </w:r>
      <w:r w:rsidR="002721EA" w:rsidRPr="00632A6F">
        <w:t xml:space="preserve">. </w:t>
      </w:r>
    </w:p>
    <w:p w14:paraId="525AA1BB" w14:textId="77777777" w:rsidR="00497C50" w:rsidRPr="00632A6F" w:rsidRDefault="006A70BB" w:rsidP="00497C50">
      <w:pPr>
        <w:pStyle w:val="Heading5"/>
        <w:numPr>
          <w:ilvl w:val="0"/>
          <w:numId w:val="0"/>
        </w:numPr>
        <w:rPr>
          <w:noProof w:val="0"/>
        </w:rPr>
      </w:pPr>
      <w:bookmarkStart w:id="331" w:name="_Toc420424034"/>
      <w:bookmarkStart w:id="332" w:name="_Toc16689751"/>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.1 Trigger Events</w:t>
      </w:r>
      <w:bookmarkEnd w:id="331"/>
      <w:bookmarkEnd w:id="332"/>
    </w:p>
    <w:p w14:paraId="79FB69E2" w14:textId="041C062F" w:rsidR="00497C50" w:rsidRPr="00632A6F" w:rsidRDefault="00497C50" w:rsidP="00381449">
      <w:pPr>
        <w:pStyle w:val="BodyText"/>
      </w:pPr>
      <w:r w:rsidRPr="00632A6F">
        <w:t xml:space="preserve">An </w:t>
      </w:r>
      <w:r w:rsidR="0076407F" w:rsidRPr="00632A6F">
        <w:t xml:space="preserve">Alert </w:t>
      </w:r>
      <w:r w:rsidR="00555D83" w:rsidRPr="00632A6F">
        <w:t>Aggregator</w:t>
      </w:r>
      <w:r w:rsidR="0076407F" w:rsidRPr="00632A6F">
        <w:t xml:space="preserve"> </w:t>
      </w:r>
      <w:r w:rsidR="00B65959" w:rsidRPr="00632A6F">
        <w:t>sends</w:t>
      </w:r>
      <w:r w:rsidR="0076407F" w:rsidRPr="00632A6F">
        <w:t xml:space="preserve"> a Mobile Report Alert Response</w:t>
      </w:r>
      <w:r w:rsidR="00B65959" w:rsidRPr="00632A6F">
        <w:t xml:space="preserve"> to the Alert Reporter</w:t>
      </w:r>
      <w:r w:rsidR="0076407F" w:rsidRPr="00632A6F">
        <w:t xml:space="preserve"> </w:t>
      </w:r>
      <w:r w:rsidR="00F461FF" w:rsidRPr="00632A6F">
        <w:t xml:space="preserve">upon </w:t>
      </w:r>
      <w:r w:rsidR="00762901" w:rsidRPr="00632A6F">
        <w:t>validation</w:t>
      </w:r>
      <w:r w:rsidR="00F461FF" w:rsidRPr="00632A6F">
        <w:t xml:space="preserve"> of a</w:t>
      </w:r>
      <w:r w:rsidR="0076407F" w:rsidRPr="00632A6F">
        <w:t xml:space="preserve"> </w:t>
      </w:r>
      <w:r w:rsidR="00435E0E" w:rsidRPr="00632A6F">
        <w:t>received</w:t>
      </w:r>
      <w:r w:rsidR="00762901" w:rsidRPr="00632A6F">
        <w:t xml:space="preserve"> </w:t>
      </w:r>
      <w:r w:rsidR="0076407F" w:rsidRPr="00632A6F">
        <w:t>Mobile Report Alert Request.</w:t>
      </w:r>
    </w:p>
    <w:p w14:paraId="3D19F2F8" w14:textId="77777777" w:rsidR="00497C50" w:rsidRPr="00632A6F" w:rsidRDefault="006A70BB" w:rsidP="00497C50">
      <w:pPr>
        <w:pStyle w:val="Heading5"/>
        <w:numPr>
          <w:ilvl w:val="0"/>
          <w:numId w:val="0"/>
        </w:numPr>
        <w:rPr>
          <w:noProof w:val="0"/>
        </w:rPr>
      </w:pPr>
      <w:bookmarkStart w:id="333" w:name="_Toc420424035"/>
      <w:bookmarkStart w:id="334" w:name="_Toc16689752"/>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.2 Message Semantics</w:t>
      </w:r>
      <w:bookmarkEnd w:id="333"/>
      <w:bookmarkEnd w:id="334"/>
    </w:p>
    <w:p w14:paraId="278AF547" w14:textId="3181F434" w:rsidR="006877CE" w:rsidRPr="00632A6F" w:rsidRDefault="004E7073" w:rsidP="00381449">
      <w:pPr>
        <w:pStyle w:val="BodyText"/>
      </w:pPr>
      <w:r w:rsidRPr="00632A6F">
        <w:t xml:space="preserve">The Alert </w:t>
      </w:r>
      <w:r w:rsidR="00555D83" w:rsidRPr="00632A6F">
        <w:t>Aggregator</w:t>
      </w:r>
      <w:r w:rsidRPr="00632A6F">
        <w:t xml:space="preserve"> shall respond with the appropriate response codes as defined </w:t>
      </w:r>
      <w:r w:rsidR="0062546D" w:rsidRPr="00632A6F">
        <w:t xml:space="preserve">at </w:t>
      </w:r>
      <w:hyperlink r:id="rId47" w:anchor="create" w:history="1">
        <w:r w:rsidR="003F524E" w:rsidRPr="00632A6F">
          <w:rPr>
            <w:rStyle w:val="Hyperlink"/>
          </w:rPr>
          <w:t>http://hl7.org/fhir/R4/http.html#create</w:t>
        </w:r>
      </w:hyperlink>
      <w:r w:rsidR="002D0DA7" w:rsidRPr="003E0386">
        <w:t>.</w:t>
      </w:r>
      <w:r w:rsidR="00AD0B70" w:rsidRPr="00632A6F">
        <w:t xml:space="preserve"> </w:t>
      </w:r>
    </w:p>
    <w:p w14:paraId="18F06ED3" w14:textId="77777777" w:rsidR="00497C50" w:rsidRPr="00632A6F" w:rsidRDefault="006A70BB" w:rsidP="00497C50">
      <w:pPr>
        <w:pStyle w:val="Heading5"/>
        <w:numPr>
          <w:ilvl w:val="0"/>
          <w:numId w:val="0"/>
        </w:numPr>
        <w:rPr>
          <w:noProof w:val="0"/>
        </w:rPr>
      </w:pPr>
      <w:bookmarkStart w:id="335" w:name="_Toc420424036"/>
      <w:bookmarkStart w:id="336" w:name="_Toc16689753"/>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.3 Expected Actions</w:t>
      </w:r>
      <w:bookmarkEnd w:id="335"/>
      <w:bookmarkEnd w:id="336"/>
    </w:p>
    <w:p w14:paraId="5AD859CF" w14:textId="77777777" w:rsidR="00BE6B40" w:rsidRPr="00632A6F" w:rsidRDefault="00BE6B40" w:rsidP="00381449">
      <w:pPr>
        <w:pStyle w:val="BodyText"/>
      </w:pPr>
      <w:r w:rsidRPr="00632A6F">
        <w:t xml:space="preserve">There are no </w:t>
      </w:r>
      <w:r w:rsidR="005F2F7D" w:rsidRPr="00632A6F">
        <w:t>additional actions</w:t>
      </w:r>
      <w:r w:rsidRPr="00632A6F">
        <w:t xml:space="preserve"> </w:t>
      </w:r>
      <w:r w:rsidR="00DA7401" w:rsidRPr="00632A6F">
        <w:t xml:space="preserve">required </w:t>
      </w:r>
      <w:r w:rsidRPr="00632A6F">
        <w:t>on the Alert Reporter upon receipt of the Mobile Report Alert Response.</w:t>
      </w:r>
    </w:p>
    <w:p w14:paraId="38FA4D24" w14:textId="77777777" w:rsidR="005B5D96" w:rsidRPr="00632A6F" w:rsidRDefault="005B5D96" w:rsidP="00381449">
      <w:pPr>
        <w:pStyle w:val="BodyText"/>
      </w:pPr>
      <w:r w:rsidRPr="00632A6F">
        <w:t>If an Alert Reporter does not receive a valid Mobile Report Alert Response, it may reinitiate the transaction.</w:t>
      </w:r>
    </w:p>
    <w:p w14:paraId="1E4D5C1A" w14:textId="77777777" w:rsidR="00C66C3B" w:rsidRPr="00632A6F" w:rsidRDefault="00884391" w:rsidP="004C735C">
      <w:pPr>
        <w:pStyle w:val="Heading3"/>
        <w:numPr>
          <w:ilvl w:val="0"/>
          <w:numId w:val="0"/>
        </w:numPr>
        <w:rPr>
          <w:bCs/>
          <w:noProof w:val="0"/>
        </w:rPr>
      </w:pPr>
      <w:bookmarkStart w:id="337" w:name="_Toc16689754"/>
      <w:r w:rsidRPr="00632A6F">
        <w:rPr>
          <w:bCs/>
          <w:noProof w:val="0"/>
        </w:rPr>
        <w:lastRenderedPageBreak/>
        <w:t>3.</w:t>
      </w:r>
      <w:r w:rsidR="003C56A4" w:rsidRPr="00632A6F">
        <w:rPr>
          <w:bCs/>
          <w:noProof w:val="0"/>
        </w:rPr>
        <w:t>84</w:t>
      </w:r>
      <w:r w:rsidRPr="00632A6F">
        <w:rPr>
          <w:bCs/>
          <w:noProof w:val="0"/>
        </w:rPr>
        <w:t>.5</w:t>
      </w:r>
      <w:r w:rsidR="00C66C3B" w:rsidRPr="00632A6F">
        <w:rPr>
          <w:bCs/>
          <w:noProof w:val="0"/>
        </w:rPr>
        <w:t xml:space="preserve"> </w:t>
      </w:r>
      <w:r w:rsidR="008312E8" w:rsidRPr="00632A6F">
        <w:rPr>
          <w:bCs/>
          <w:noProof w:val="0"/>
        </w:rPr>
        <w:t>Alert Terminologies and Mappings</w:t>
      </w:r>
      <w:bookmarkEnd w:id="337"/>
    </w:p>
    <w:p w14:paraId="18D303BA" w14:textId="77777777" w:rsidR="006C4BD3" w:rsidRPr="00632A6F" w:rsidRDefault="006C4BD3" w:rsidP="006C4BD3">
      <w:r w:rsidRPr="00632A6F">
        <w:t>This section contains tables of terminologies referenced as well as mappings between referenced terminologies for the Mobile Report Alert [</w:t>
      </w:r>
      <w:r w:rsidR="00EA3CE8" w:rsidRPr="00632A6F">
        <w:t>ITI-84</w:t>
      </w:r>
      <w:r w:rsidRPr="00632A6F">
        <w:t>] transaction.</w:t>
      </w:r>
    </w:p>
    <w:p w14:paraId="7242A579" w14:textId="77777777" w:rsidR="00C66C3B" w:rsidRPr="00632A6F" w:rsidRDefault="00884391" w:rsidP="00E54452">
      <w:pPr>
        <w:pStyle w:val="Heading4"/>
        <w:numPr>
          <w:ilvl w:val="0"/>
          <w:numId w:val="0"/>
        </w:numPr>
        <w:rPr>
          <w:noProof w:val="0"/>
        </w:rPr>
      </w:pPr>
      <w:bookmarkStart w:id="338" w:name="_Toc16689755"/>
      <w:r w:rsidRPr="00632A6F">
        <w:rPr>
          <w:noProof w:val="0"/>
        </w:rPr>
        <w:t>3.</w:t>
      </w:r>
      <w:r w:rsidR="003C56A4" w:rsidRPr="00632A6F">
        <w:rPr>
          <w:noProof w:val="0"/>
        </w:rPr>
        <w:t>84</w:t>
      </w:r>
      <w:r w:rsidRPr="00632A6F">
        <w:rPr>
          <w:noProof w:val="0"/>
        </w:rPr>
        <w:t>.5</w:t>
      </w:r>
      <w:r w:rsidR="00C66C3B" w:rsidRPr="00632A6F">
        <w:rPr>
          <w:noProof w:val="0"/>
        </w:rPr>
        <w:t>.1 Defined Terminologies</w:t>
      </w:r>
      <w:bookmarkEnd w:id="338"/>
    </w:p>
    <w:p w14:paraId="01D307ED" w14:textId="77777777" w:rsidR="00C66C3B" w:rsidRPr="00632A6F" w:rsidRDefault="00C66C3B" w:rsidP="00C66C3B">
      <w:r w:rsidRPr="00632A6F">
        <w:t>This section contains tables of terminologies referenced in the Mobile Report Alert [</w:t>
      </w:r>
      <w:r w:rsidR="00EA3CE8" w:rsidRPr="00632A6F">
        <w:t>ITI-84</w:t>
      </w:r>
      <w:r w:rsidRPr="00632A6F">
        <w:t>] transa</w:t>
      </w:r>
      <w:r w:rsidR="006C4BD3" w:rsidRPr="00632A6F">
        <w:t>c</w:t>
      </w:r>
      <w:r w:rsidRPr="00632A6F">
        <w:t>tion.</w:t>
      </w:r>
    </w:p>
    <w:p w14:paraId="3BD1C4D7" w14:textId="2B00E4DD" w:rsidR="0025154E" w:rsidRPr="00632A6F" w:rsidRDefault="007E4FBD" w:rsidP="00C66C3B">
      <w:r w:rsidRPr="00632A6F">
        <w:t xml:space="preserve">The following table </w:t>
      </w:r>
      <w:r w:rsidR="00AC3C77" w:rsidRPr="00632A6F">
        <w:t xml:space="preserve">contains </w:t>
      </w:r>
      <w:r w:rsidR="008C13C1" w:rsidRPr="00632A6F">
        <w:t>values, which</w:t>
      </w:r>
      <w:r w:rsidR="00AC3C77" w:rsidRPr="00632A6F">
        <w:t xml:space="preserve"> shall be used by the Alert Reporter in the Mobile Alert Request message for </w:t>
      </w:r>
      <w:r w:rsidR="00AC3C77" w:rsidRPr="00632A6F">
        <w:rPr>
          <w:rStyle w:val="XMLname"/>
        </w:rPr>
        <w:t>CommunicationRequest.category</w:t>
      </w:r>
      <w:r w:rsidRPr="00632A6F">
        <w:t xml:space="preserve">. </w:t>
      </w:r>
    </w:p>
    <w:p w14:paraId="7C9F25E0" w14:textId="437DCA65" w:rsidR="00C66C3B" w:rsidRPr="00632A6F" w:rsidRDefault="00C66C3B" w:rsidP="00A42130">
      <w:pPr>
        <w:pStyle w:val="TableTitle"/>
      </w:pPr>
      <w:r w:rsidRPr="00632A6F">
        <w:t xml:space="preserve">Table </w:t>
      </w:r>
      <w:r w:rsidR="00884391" w:rsidRPr="00632A6F">
        <w:t>3.</w:t>
      </w:r>
      <w:r w:rsidR="003C56A4" w:rsidRPr="00632A6F">
        <w:t>84</w:t>
      </w:r>
      <w:r w:rsidR="00884391" w:rsidRPr="00632A6F">
        <w:t>.5</w:t>
      </w:r>
      <w:r w:rsidRPr="00632A6F">
        <w:t>.1-1:</w:t>
      </w:r>
      <w:r w:rsidR="006C4BD3" w:rsidRPr="00632A6F">
        <w:t xml:space="preserve"> Mobile Report Alert Category</w:t>
      </w:r>
      <w:r w:rsidR="008C13C1" w:rsidRPr="00632A6F">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32A6F" w14:paraId="29B89019" w14:textId="77777777" w:rsidTr="00CB443F">
        <w:trPr>
          <w:cantSplit/>
          <w:tblHeader/>
        </w:trPr>
        <w:tc>
          <w:tcPr>
            <w:tcW w:w="1548" w:type="dxa"/>
            <w:shd w:val="clear" w:color="auto" w:fill="D9D9D9"/>
          </w:tcPr>
          <w:p w14:paraId="007D0953" w14:textId="77777777" w:rsidR="00D238DF" w:rsidRPr="00632A6F" w:rsidRDefault="00D238DF" w:rsidP="00C66C3B">
            <w:pPr>
              <w:pStyle w:val="TableEntryHeader"/>
            </w:pPr>
            <w:r w:rsidRPr="00632A6F">
              <w:t>Code</w:t>
            </w:r>
          </w:p>
        </w:tc>
        <w:tc>
          <w:tcPr>
            <w:tcW w:w="7830" w:type="dxa"/>
            <w:shd w:val="clear" w:color="auto" w:fill="D9D9D9"/>
          </w:tcPr>
          <w:p w14:paraId="1812F11C" w14:textId="77777777" w:rsidR="00D238DF" w:rsidRPr="00632A6F" w:rsidRDefault="00D238DF" w:rsidP="00C66C3B">
            <w:pPr>
              <w:pStyle w:val="TableEntryHeader"/>
            </w:pPr>
            <w:r w:rsidRPr="00632A6F">
              <w:t>Meaning</w:t>
            </w:r>
          </w:p>
        </w:tc>
      </w:tr>
      <w:tr w:rsidR="00D238DF" w:rsidRPr="00632A6F" w14:paraId="2920B6EB" w14:textId="77777777" w:rsidTr="00CB443F">
        <w:trPr>
          <w:cantSplit/>
        </w:trPr>
        <w:tc>
          <w:tcPr>
            <w:tcW w:w="1548" w:type="dxa"/>
            <w:shd w:val="clear" w:color="auto" w:fill="auto"/>
          </w:tcPr>
          <w:p w14:paraId="287CC927" w14:textId="77777777" w:rsidR="00D238DF" w:rsidRPr="00632A6F" w:rsidRDefault="00D238DF" w:rsidP="004B21E3">
            <w:pPr>
              <w:pStyle w:val="TableEntry"/>
              <w:rPr>
                <w:rStyle w:val="XMLname"/>
              </w:rPr>
            </w:pPr>
            <w:r w:rsidRPr="00632A6F">
              <w:rPr>
                <w:rStyle w:val="XMLname"/>
              </w:rPr>
              <w:t>alert</w:t>
            </w:r>
          </w:p>
        </w:tc>
        <w:tc>
          <w:tcPr>
            <w:tcW w:w="7830" w:type="dxa"/>
            <w:shd w:val="clear" w:color="auto" w:fill="auto"/>
          </w:tcPr>
          <w:p w14:paraId="17524888" w14:textId="77777777" w:rsidR="00D238DF" w:rsidRPr="00632A6F" w:rsidRDefault="00D238DF" w:rsidP="00A42130">
            <w:pPr>
              <w:pStyle w:val="TableEntry"/>
            </w:pPr>
            <w:r w:rsidRPr="00632A6F">
              <w:t>Signifies that this communication is intended to be disseminated by the Alert Aggregator according to the expected actions defined in Section 3.84.4.1.3.</w:t>
            </w:r>
          </w:p>
          <w:p w14:paraId="4AB5523C" w14:textId="77777777" w:rsidR="00D238DF" w:rsidRPr="00632A6F" w:rsidRDefault="00D238DF" w:rsidP="00A42130">
            <w:pPr>
              <w:pStyle w:val="TableEntry"/>
            </w:pPr>
          </w:p>
        </w:tc>
      </w:tr>
      <w:tr w:rsidR="00D238DF" w:rsidRPr="00632A6F" w14:paraId="78818655" w14:textId="77777777" w:rsidTr="00CB443F">
        <w:trPr>
          <w:cantSplit/>
        </w:trPr>
        <w:tc>
          <w:tcPr>
            <w:tcW w:w="1548" w:type="dxa"/>
            <w:shd w:val="clear" w:color="auto" w:fill="auto"/>
          </w:tcPr>
          <w:p w14:paraId="67161728" w14:textId="77777777" w:rsidR="00D238DF" w:rsidRPr="00632A6F" w:rsidRDefault="00D238DF" w:rsidP="008C12B4">
            <w:pPr>
              <w:pStyle w:val="TableEntry"/>
              <w:rPr>
                <w:rStyle w:val="XMLname"/>
              </w:rPr>
            </w:pPr>
            <w:r w:rsidRPr="00632A6F">
              <w:rPr>
                <w:rStyle w:val="XMLname"/>
              </w:rPr>
              <w:t>pcd-alert</w:t>
            </w:r>
          </w:p>
        </w:tc>
        <w:tc>
          <w:tcPr>
            <w:tcW w:w="7830" w:type="dxa"/>
            <w:shd w:val="clear" w:color="auto" w:fill="auto"/>
          </w:tcPr>
          <w:p w14:paraId="2819B55F" w14:textId="4A0917AC" w:rsidR="00D238DF" w:rsidRPr="00632A6F" w:rsidRDefault="00D238DF" w:rsidP="00A42130">
            <w:pPr>
              <w:pStyle w:val="TableEntry"/>
            </w:pPr>
            <w:r w:rsidRPr="00632A6F">
              <w:t>Signifies that this communication is intended to be disseminated by the Alert Aggregator according to the expected actions defined in Section 3.84.4.1.3 and disseminated according to the Disseminate and Report Alert Status Option</w:t>
            </w:r>
            <w:r w:rsidR="00B448C8" w:rsidRPr="00632A6F">
              <w:t xml:space="preserve">. </w:t>
            </w:r>
            <w:r w:rsidRPr="00632A6F">
              <w:t>For example, when the Alert Reporter wants the message disseminated by the in-house PCD system rather than the general contact method.</w:t>
            </w:r>
          </w:p>
          <w:p w14:paraId="7D4FC690" w14:textId="77777777" w:rsidR="00D238DF" w:rsidRPr="00632A6F" w:rsidRDefault="00D238DF" w:rsidP="00A42130">
            <w:pPr>
              <w:pStyle w:val="TableEntry"/>
            </w:pPr>
          </w:p>
        </w:tc>
      </w:tr>
    </w:tbl>
    <w:p w14:paraId="43070004" w14:textId="77777777" w:rsidR="002A70FC" w:rsidRPr="00632A6F" w:rsidRDefault="002A70FC" w:rsidP="004C735C">
      <w:pPr>
        <w:pStyle w:val="BodyText"/>
      </w:pPr>
    </w:p>
    <w:p w14:paraId="15716176" w14:textId="5FA42BBC" w:rsidR="00DE4BBB" w:rsidRPr="00632A6F" w:rsidRDefault="00AC3C77" w:rsidP="002A70FC">
      <w:r w:rsidRPr="00632A6F">
        <w:t xml:space="preserve">The following table contains values which shall be used by the Alert Reporter in the Mobile Alert Request message for </w:t>
      </w:r>
      <w:r w:rsidRPr="00632A6F">
        <w:rPr>
          <w:rStyle w:val="XMLname"/>
        </w:rPr>
        <w:t>CommunicationRequest.reason</w:t>
      </w:r>
      <w:r w:rsidR="000906AD" w:rsidRPr="00632A6F">
        <w:rPr>
          <w:rStyle w:val="XMLname"/>
        </w:rPr>
        <w:t>Code</w:t>
      </w:r>
      <w:r w:rsidR="00B448C8" w:rsidRPr="00632A6F">
        <w:t xml:space="preserve">. </w:t>
      </w:r>
      <w:r w:rsidR="002A70FC" w:rsidRPr="00632A6F">
        <w:t>The</w:t>
      </w:r>
      <w:r w:rsidR="00CE5509" w:rsidRPr="00632A6F">
        <w:t xml:space="preserve">se are </w:t>
      </w:r>
      <w:r w:rsidR="003D0081" w:rsidRPr="00632A6F">
        <w:t xml:space="preserve">secondary </w:t>
      </w:r>
      <w:r w:rsidR="007E4FBD" w:rsidRPr="00632A6F">
        <w:t>characteristics that</w:t>
      </w:r>
      <w:r w:rsidR="002A70FC" w:rsidRPr="00632A6F">
        <w:t xml:space="preserve"> </w:t>
      </w:r>
      <w:r w:rsidR="007E4FBD" w:rsidRPr="00632A6F">
        <w:t>apply to an alert</w:t>
      </w:r>
      <w:r w:rsidR="00136F40" w:rsidRPr="00632A6F">
        <w:t xml:space="preserve"> that is intended for dissemination under the Disseminate and Report Alert Status </w:t>
      </w:r>
      <w:r w:rsidR="006745C0" w:rsidRPr="00632A6F">
        <w:t>Option</w:t>
      </w:r>
      <w:r w:rsidR="006C41D5" w:rsidRPr="00632A6F">
        <w:t xml:space="preserve">. </w:t>
      </w:r>
    </w:p>
    <w:p w14:paraId="5676AFF8" w14:textId="5AE1DAD8" w:rsidR="00DE4BBB" w:rsidRPr="00632A6F" w:rsidRDefault="00DE4BBB" w:rsidP="00167BE5">
      <w:pPr>
        <w:pStyle w:val="TableTitle"/>
      </w:pPr>
      <w:r w:rsidRPr="00632A6F">
        <w:t xml:space="preserve">Table 3.84.5.1-3: Mobile Report Characteristics Value Set OID </w:t>
      </w:r>
      <w:r w:rsidR="00D238DF" w:rsidRPr="00632A6F">
        <w:t xml:space="preserve">- </w:t>
      </w:r>
      <w:r w:rsidRPr="00632A6F">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32A6F" w14:paraId="28F696F9" w14:textId="0A0B2C64" w:rsidTr="002F2F86">
        <w:trPr>
          <w:cantSplit/>
          <w:tblHeader/>
        </w:trPr>
        <w:tc>
          <w:tcPr>
            <w:tcW w:w="1998" w:type="dxa"/>
            <w:shd w:val="clear" w:color="auto" w:fill="D9D9D9"/>
          </w:tcPr>
          <w:p w14:paraId="22499D14" w14:textId="2C66A5AC" w:rsidR="002F2F86" w:rsidRPr="00632A6F" w:rsidRDefault="002F2F86" w:rsidP="003C264B">
            <w:pPr>
              <w:pStyle w:val="TableEntryHeader"/>
            </w:pPr>
            <w:r w:rsidRPr="00632A6F">
              <w:t>Codes</w:t>
            </w:r>
          </w:p>
        </w:tc>
        <w:tc>
          <w:tcPr>
            <w:tcW w:w="3780" w:type="dxa"/>
            <w:shd w:val="clear" w:color="auto" w:fill="D9D9D9"/>
          </w:tcPr>
          <w:p w14:paraId="7D1BD5E3" w14:textId="77777777" w:rsidR="002F2F86" w:rsidRPr="00632A6F" w:rsidRDefault="002F2F86" w:rsidP="003C264B">
            <w:pPr>
              <w:pStyle w:val="TableEntryHeader"/>
            </w:pPr>
            <w:r w:rsidRPr="00632A6F">
              <w:t>Code System</w:t>
            </w:r>
          </w:p>
        </w:tc>
        <w:tc>
          <w:tcPr>
            <w:tcW w:w="3780" w:type="dxa"/>
            <w:shd w:val="clear" w:color="auto" w:fill="D9D9D9"/>
          </w:tcPr>
          <w:p w14:paraId="69B2B2D8" w14:textId="16CC68DB" w:rsidR="002F2F86" w:rsidRPr="00632A6F" w:rsidRDefault="002F2F86" w:rsidP="003C264B">
            <w:pPr>
              <w:pStyle w:val="TableEntryHeader"/>
            </w:pPr>
            <w:r w:rsidRPr="00632A6F">
              <w:t>List of codes</w:t>
            </w:r>
          </w:p>
        </w:tc>
      </w:tr>
      <w:tr w:rsidR="002F2F86" w:rsidRPr="00632A6F" w14:paraId="2FB38B13" w14:textId="0784035B" w:rsidTr="002F2F86">
        <w:trPr>
          <w:cantSplit/>
        </w:trPr>
        <w:tc>
          <w:tcPr>
            <w:tcW w:w="1998" w:type="dxa"/>
            <w:shd w:val="clear" w:color="auto" w:fill="auto"/>
          </w:tcPr>
          <w:p w14:paraId="170A8CF3" w14:textId="040897A3" w:rsidR="002F2F86" w:rsidRPr="00632A6F" w:rsidRDefault="002F2F86" w:rsidP="00D70C8A">
            <w:pPr>
              <w:pStyle w:val="TableEntry"/>
            </w:pPr>
            <w:r w:rsidRPr="00632A6F">
              <w:t>All Codes from</w:t>
            </w:r>
          </w:p>
        </w:tc>
        <w:tc>
          <w:tcPr>
            <w:tcW w:w="3780" w:type="dxa"/>
            <w:shd w:val="clear" w:color="auto" w:fill="auto"/>
          </w:tcPr>
          <w:p w14:paraId="0ACE0C7D" w14:textId="77777777" w:rsidR="002F2F86" w:rsidRPr="00632A6F" w:rsidRDefault="002F2F86" w:rsidP="003C264B">
            <w:pPr>
              <w:pStyle w:val="TableEntry"/>
            </w:pPr>
            <w:r w:rsidRPr="00632A6F">
              <w:rPr>
                <w:rStyle w:val="XMLname"/>
              </w:rPr>
              <w:t>1.3.6.1.4.1.19376.1.2.5.3.1</w:t>
            </w:r>
          </w:p>
        </w:tc>
        <w:tc>
          <w:tcPr>
            <w:tcW w:w="3780" w:type="dxa"/>
            <w:vMerge w:val="restart"/>
            <w:vAlign w:val="center"/>
          </w:tcPr>
          <w:p w14:paraId="6E816956" w14:textId="2D628011" w:rsidR="002F2F86" w:rsidRPr="00632A6F" w:rsidRDefault="002F2F86" w:rsidP="00D148C4">
            <w:pPr>
              <w:pStyle w:val="TableEntry"/>
            </w:pPr>
            <w:r w:rsidRPr="00632A6F">
              <w:t>See Table 3.84.5.1-4</w:t>
            </w:r>
          </w:p>
        </w:tc>
      </w:tr>
      <w:tr w:rsidR="002F2F86" w:rsidRPr="00632A6F" w14:paraId="5465E2B5" w14:textId="75B2F9AE" w:rsidTr="002F2F86">
        <w:trPr>
          <w:cantSplit/>
        </w:trPr>
        <w:tc>
          <w:tcPr>
            <w:tcW w:w="1998" w:type="dxa"/>
            <w:shd w:val="clear" w:color="auto" w:fill="auto"/>
          </w:tcPr>
          <w:p w14:paraId="15EB3710" w14:textId="10E470D9" w:rsidR="002F2F86" w:rsidRPr="00632A6F" w:rsidRDefault="002F2F86" w:rsidP="00D70C8A">
            <w:pPr>
              <w:pStyle w:val="TableEntry"/>
            </w:pPr>
            <w:r w:rsidRPr="00632A6F">
              <w:t>All Codes from</w:t>
            </w:r>
          </w:p>
        </w:tc>
        <w:tc>
          <w:tcPr>
            <w:tcW w:w="3780" w:type="dxa"/>
            <w:shd w:val="clear" w:color="auto" w:fill="auto"/>
          </w:tcPr>
          <w:p w14:paraId="7BAC2E83" w14:textId="1486DF85" w:rsidR="002F2F86" w:rsidRPr="00632A6F" w:rsidRDefault="002F2F86" w:rsidP="003C264B">
            <w:pPr>
              <w:pStyle w:val="TableEntry"/>
            </w:pPr>
            <w:r w:rsidRPr="00632A6F">
              <w:rPr>
                <w:rStyle w:val="XMLname"/>
              </w:rPr>
              <w:t>1.3.6.1.4.1.19376.1.2.5.3.2</w:t>
            </w:r>
          </w:p>
        </w:tc>
        <w:tc>
          <w:tcPr>
            <w:tcW w:w="3780" w:type="dxa"/>
            <w:vMerge/>
          </w:tcPr>
          <w:p w14:paraId="6E2188B6" w14:textId="77777777" w:rsidR="002F2F86" w:rsidRPr="00632A6F" w:rsidRDefault="002F2F86" w:rsidP="003C264B">
            <w:pPr>
              <w:pStyle w:val="TableEntry"/>
              <w:rPr>
                <w:rStyle w:val="XMLname"/>
              </w:rPr>
            </w:pPr>
          </w:p>
        </w:tc>
      </w:tr>
      <w:tr w:rsidR="002F2F86" w:rsidRPr="00632A6F" w14:paraId="58EDD989" w14:textId="17869BBD" w:rsidTr="002F2F86">
        <w:trPr>
          <w:cantSplit/>
        </w:trPr>
        <w:tc>
          <w:tcPr>
            <w:tcW w:w="1998" w:type="dxa"/>
            <w:shd w:val="clear" w:color="auto" w:fill="auto"/>
          </w:tcPr>
          <w:p w14:paraId="63B71803" w14:textId="7AEA8446" w:rsidR="002F2F86" w:rsidRPr="00632A6F" w:rsidRDefault="002F2F86" w:rsidP="00D70C8A">
            <w:pPr>
              <w:pStyle w:val="TableEntry"/>
            </w:pPr>
            <w:r w:rsidRPr="00632A6F">
              <w:t>All Codes from</w:t>
            </w:r>
          </w:p>
        </w:tc>
        <w:tc>
          <w:tcPr>
            <w:tcW w:w="3780" w:type="dxa"/>
            <w:shd w:val="clear" w:color="auto" w:fill="auto"/>
          </w:tcPr>
          <w:p w14:paraId="02211844" w14:textId="5F0F35F1" w:rsidR="002F2F86" w:rsidRPr="00632A6F" w:rsidRDefault="002F2F86" w:rsidP="003C264B">
            <w:pPr>
              <w:pStyle w:val="TableEntry"/>
            </w:pPr>
            <w:r w:rsidRPr="00632A6F">
              <w:rPr>
                <w:rStyle w:val="XMLname"/>
              </w:rPr>
              <w:t>1.3.6.1.4.1.19376.1.2.5.3.3</w:t>
            </w:r>
          </w:p>
        </w:tc>
        <w:tc>
          <w:tcPr>
            <w:tcW w:w="3780" w:type="dxa"/>
            <w:vMerge/>
          </w:tcPr>
          <w:p w14:paraId="2211719C" w14:textId="77777777" w:rsidR="002F2F86" w:rsidRPr="00632A6F" w:rsidRDefault="002F2F86" w:rsidP="003C264B">
            <w:pPr>
              <w:pStyle w:val="TableEntry"/>
              <w:rPr>
                <w:rStyle w:val="XMLname"/>
              </w:rPr>
            </w:pPr>
          </w:p>
        </w:tc>
      </w:tr>
      <w:tr w:rsidR="002F2F86" w:rsidRPr="00632A6F" w14:paraId="6C21B996" w14:textId="1240403F" w:rsidTr="002F2F86">
        <w:trPr>
          <w:cantSplit/>
        </w:trPr>
        <w:tc>
          <w:tcPr>
            <w:tcW w:w="1998" w:type="dxa"/>
            <w:shd w:val="clear" w:color="auto" w:fill="auto"/>
          </w:tcPr>
          <w:p w14:paraId="37BF2F91" w14:textId="062EFD06" w:rsidR="002F2F86" w:rsidRPr="00632A6F" w:rsidRDefault="002F2F86" w:rsidP="00D70C8A">
            <w:pPr>
              <w:pStyle w:val="TableEntry"/>
            </w:pPr>
            <w:r w:rsidRPr="00632A6F">
              <w:t>All Codes from</w:t>
            </w:r>
          </w:p>
        </w:tc>
        <w:tc>
          <w:tcPr>
            <w:tcW w:w="3780" w:type="dxa"/>
            <w:shd w:val="clear" w:color="auto" w:fill="auto"/>
          </w:tcPr>
          <w:p w14:paraId="3C909C80" w14:textId="2CEE1478" w:rsidR="002F2F86" w:rsidRPr="00632A6F" w:rsidRDefault="002F2F86" w:rsidP="003C264B">
            <w:pPr>
              <w:pStyle w:val="TableEntry"/>
            </w:pPr>
            <w:r w:rsidRPr="00632A6F">
              <w:rPr>
                <w:rStyle w:val="XMLname"/>
              </w:rPr>
              <w:t>1.3.6.1.4.1.19376.1.2.5.3.4</w:t>
            </w:r>
          </w:p>
        </w:tc>
        <w:tc>
          <w:tcPr>
            <w:tcW w:w="3780" w:type="dxa"/>
            <w:vMerge/>
          </w:tcPr>
          <w:p w14:paraId="45ED6ACE" w14:textId="77777777" w:rsidR="002F2F86" w:rsidRPr="00632A6F" w:rsidRDefault="002F2F86" w:rsidP="003C264B">
            <w:pPr>
              <w:pStyle w:val="TableEntry"/>
              <w:rPr>
                <w:rStyle w:val="XMLname"/>
              </w:rPr>
            </w:pPr>
          </w:p>
        </w:tc>
      </w:tr>
      <w:tr w:rsidR="002F2F86" w:rsidRPr="00632A6F" w14:paraId="16FEB753" w14:textId="40274A56" w:rsidTr="002F2F86">
        <w:trPr>
          <w:cantSplit/>
        </w:trPr>
        <w:tc>
          <w:tcPr>
            <w:tcW w:w="1998" w:type="dxa"/>
            <w:shd w:val="clear" w:color="auto" w:fill="auto"/>
          </w:tcPr>
          <w:p w14:paraId="64D9935F" w14:textId="090311B2" w:rsidR="002F2F86" w:rsidRPr="00632A6F" w:rsidRDefault="002F2F86" w:rsidP="00D70C8A">
            <w:pPr>
              <w:pStyle w:val="TableEntry"/>
            </w:pPr>
            <w:r w:rsidRPr="00632A6F">
              <w:t>All Codes from</w:t>
            </w:r>
          </w:p>
        </w:tc>
        <w:tc>
          <w:tcPr>
            <w:tcW w:w="3780" w:type="dxa"/>
            <w:shd w:val="clear" w:color="auto" w:fill="auto"/>
          </w:tcPr>
          <w:p w14:paraId="09F7824D" w14:textId="642F5ED4" w:rsidR="002F2F86" w:rsidRPr="00632A6F" w:rsidRDefault="002F2F86" w:rsidP="003C264B">
            <w:pPr>
              <w:pStyle w:val="TableEntry"/>
            </w:pPr>
            <w:r w:rsidRPr="00632A6F">
              <w:rPr>
                <w:rStyle w:val="XMLname"/>
              </w:rPr>
              <w:t>1.3.6.1.4.1.19376.1.2.5.3.5</w:t>
            </w:r>
          </w:p>
        </w:tc>
        <w:tc>
          <w:tcPr>
            <w:tcW w:w="3780" w:type="dxa"/>
            <w:vMerge/>
          </w:tcPr>
          <w:p w14:paraId="3E5B957E" w14:textId="77777777" w:rsidR="002F2F86" w:rsidRPr="00632A6F" w:rsidRDefault="002F2F86" w:rsidP="003C264B">
            <w:pPr>
              <w:pStyle w:val="TableEntry"/>
              <w:rPr>
                <w:rStyle w:val="XMLname"/>
              </w:rPr>
            </w:pPr>
          </w:p>
        </w:tc>
      </w:tr>
    </w:tbl>
    <w:p w14:paraId="721FE2B8" w14:textId="77777777" w:rsidR="00DE4BBB" w:rsidRPr="00632A6F" w:rsidRDefault="00DE4BBB" w:rsidP="002A70FC"/>
    <w:p w14:paraId="37780DD8" w14:textId="23B62F63" w:rsidR="002A70FC" w:rsidRPr="00632A6F" w:rsidRDefault="00DE4BBB" w:rsidP="00D70C8A">
      <w:r w:rsidRPr="00632A6F">
        <w:t>The code systems defined for this transaction are found in Table 3.84.5.1-4</w:t>
      </w:r>
      <w:r w:rsidR="00B448C8" w:rsidRPr="00632A6F">
        <w:t xml:space="preserve">. </w:t>
      </w:r>
      <w:r w:rsidR="002A70FC" w:rsidRPr="00632A6F">
        <w:t>This table is adapted from PCD TF-2: Table 8-3.</w:t>
      </w:r>
    </w:p>
    <w:p w14:paraId="13B7EC11" w14:textId="59399F46" w:rsidR="002A70FC" w:rsidRPr="00632A6F" w:rsidRDefault="002A70FC" w:rsidP="002A70FC">
      <w:pPr>
        <w:pStyle w:val="TableTitle"/>
      </w:pPr>
      <w:r w:rsidRPr="00632A6F">
        <w:lastRenderedPageBreak/>
        <w:t xml:space="preserve">Table </w:t>
      </w:r>
      <w:r w:rsidR="00884391" w:rsidRPr="00632A6F">
        <w:t>3.</w:t>
      </w:r>
      <w:r w:rsidR="003C56A4" w:rsidRPr="00632A6F">
        <w:t>84</w:t>
      </w:r>
      <w:r w:rsidR="00884391" w:rsidRPr="00632A6F">
        <w:t>.5</w:t>
      </w:r>
      <w:r w:rsidR="007E4FBD" w:rsidRPr="00632A6F">
        <w:t>.1-</w:t>
      </w:r>
      <w:r w:rsidR="00DE4BBB" w:rsidRPr="00632A6F">
        <w:t>4</w:t>
      </w:r>
      <w:r w:rsidRPr="00632A6F">
        <w:t>: Mobile Report Characteristics</w:t>
      </w:r>
      <w:r w:rsidR="00DE4BBB" w:rsidRPr="00632A6F">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32A6F" w14:paraId="24FC355E" w14:textId="77777777" w:rsidTr="00D70C8A">
        <w:trPr>
          <w:cantSplit/>
          <w:tblHeader/>
        </w:trPr>
        <w:tc>
          <w:tcPr>
            <w:tcW w:w="1908" w:type="dxa"/>
            <w:shd w:val="clear" w:color="auto" w:fill="D9D9D9"/>
          </w:tcPr>
          <w:p w14:paraId="11E7FE6D" w14:textId="77777777" w:rsidR="002A70FC" w:rsidRPr="00632A6F" w:rsidRDefault="002A70FC" w:rsidP="002A70FC">
            <w:pPr>
              <w:pStyle w:val="TableEntryHeader"/>
            </w:pPr>
            <w:r w:rsidRPr="00632A6F">
              <w:t>Code</w:t>
            </w:r>
          </w:p>
        </w:tc>
        <w:tc>
          <w:tcPr>
            <w:tcW w:w="3870" w:type="dxa"/>
            <w:shd w:val="clear" w:color="auto" w:fill="D9D9D9"/>
          </w:tcPr>
          <w:p w14:paraId="0C18628F" w14:textId="77777777" w:rsidR="002A70FC" w:rsidRPr="00632A6F" w:rsidRDefault="002A70FC" w:rsidP="002A70FC">
            <w:pPr>
              <w:pStyle w:val="TableEntryHeader"/>
            </w:pPr>
            <w:r w:rsidRPr="00632A6F">
              <w:t>Code System</w:t>
            </w:r>
          </w:p>
        </w:tc>
        <w:tc>
          <w:tcPr>
            <w:tcW w:w="3240" w:type="dxa"/>
            <w:shd w:val="clear" w:color="auto" w:fill="D9D9D9"/>
          </w:tcPr>
          <w:p w14:paraId="1E89BBF4" w14:textId="77777777" w:rsidR="002A70FC" w:rsidRPr="00632A6F" w:rsidRDefault="002A70FC" w:rsidP="002A70FC">
            <w:pPr>
              <w:pStyle w:val="TableEntryHeader"/>
            </w:pPr>
            <w:r w:rsidRPr="00632A6F">
              <w:t>Meaning</w:t>
            </w:r>
          </w:p>
        </w:tc>
      </w:tr>
      <w:tr w:rsidR="002A70FC" w:rsidRPr="00632A6F" w14:paraId="54673921" w14:textId="77777777" w:rsidTr="00D70C8A">
        <w:trPr>
          <w:cantSplit/>
        </w:trPr>
        <w:tc>
          <w:tcPr>
            <w:tcW w:w="1908" w:type="dxa"/>
            <w:shd w:val="clear" w:color="auto" w:fill="auto"/>
          </w:tcPr>
          <w:p w14:paraId="7A9813B0" w14:textId="77777777" w:rsidR="002A70FC" w:rsidRPr="00632A6F" w:rsidRDefault="002A70FC" w:rsidP="002A70FC">
            <w:pPr>
              <w:pStyle w:val="TableEntry"/>
              <w:rPr>
                <w:rStyle w:val="XMLname"/>
              </w:rPr>
            </w:pPr>
            <w:r w:rsidRPr="00632A6F">
              <w:rPr>
                <w:rStyle w:val="XMLname"/>
              </w:rPr>
              <w:t>N</w:t>
            </w:r>
            <w:r w:rsidRPr="00632A6F">
              <w:t xml:space="preserve"> </w:t>
            </w:r>
          </w:p>
        </w:tc>
        <w:tc>
          <w:tcPr>
            <w:tcW w:w="3870" w:type="dxa"/>
            <w:shd w:val="clear" w:color="auto" w:fill="auto"/>
          </w:tcPr>
          <w:p w14:paraId="37383E26"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03B51159"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Normal, not abnormal</w:t>
            </w:r>
          </w:p>
        </w:tc>
      </w:tr>
      <w:tr w:rsidR="002A70FC" w:rsidRPr="00632A6F" w14:paraId="067F6B23" w14:textId="77777777" w:rsidTr="00D70C8A">
        <w:trPr>
          <w:cantSplit/>
        </w:trPr>
        <w:tc>
          <w:tcPr>
            <w:tcW w:w="1908" w:type="dxa"/>
            <w:shd w:val="clear" w:color="auto" w:fill="auto"/>
          </w:tcPr>
          <w:p w14:paraId="170790DD" w14:textId="77777777" w:rsidR="002A70FC" w:rsidRPr="00632A6F" w:rsidRDefault="002A70FC" w:rsidP="002A70FC">
            <w:pPr>
              <w:pStyle w:val="TableEntry"/>
              <w:rPr>
                <w:rStyle w:val="XMLname"/>
              </w:rPr>
            </w:pPr>
            <w:r w:rsidRPr="00632A6F">
              <w:rPr>
                <w:rStyle w:val="XMLname"/>
              </w:rPr>
              <w:t>L</w:t>
            </w:r>
          </w:p>
        </w:tc>
        <w:tc>
          <w:tcPr>
            <w:tcW w:w="3870" w:type="dxa"/>
            <w:shd w:val="clear" w:color="auto" w:fill="auto"/>
          </w:tcPr>
          <w:p w14:paraId="184D3B04"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65DDBBED"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Below low normal</w:t>
            </w:r>
          </w:p>
        </w:tc>
      </w:tr>
      <w:tr w:rsidR="002A70FC" w:rsidRPr="00632A6F" w14:paraId="2B69B858" w14:textId="77777777" w:rsidTr="00D70C8A">
        <w:trPr>
          <w:cantSplit/>
        </w:trPr>
        <w:tc>
          <w:tcPr>
            <w:tcW w:w="1908" w:type="dxa"/>
            <w:shd w:val="clear" w:color="auto" w:fill="auto"/>
          </w:tcPr>
          <w:p w14:paraId="613DD0BD" w14:textId="77777777" w:rsidR="002A70FC" w:rsidRPr="00632A6F" w:rsidRDefault="00110203" w:rsidP="002A70FC">
            <w:pPr>
              <w:pStyle w:val="TableEntry"/>
              <w:rPr>
                <w:rStyle w:val="XMLname"/>
              </w:rPr>
            </w:pPr>
            <w:r w:rsidRPr="00632A6F">
              <w:rPr>
                <w:rStyle w:val="XMLname"/>
              </w:rPr>
              <w:t>LL</w:t>
            </w:r>
            <w:r w:rsidR="002A70FC" w:rsidRPr="00632A6F">
              <w:t xml:space="preserve"> </w:t>
            </w:r>
          </w:p>
        </w:tc>
        <w:tc>
          <w:tcPr>
            <w:tcW w:w="3870" w:type="dxa"/>
            <w:shd w:val="clear" w:color="auto" w:fill="auto"/>
          </w:tcPr>
          <w:p w14:paraId="1B7DD740" w14:textId="77777777" w:rsidR="002A70FC" w:rsidRPr="00632A6F" w:rsidRDefault="002A70FC" w:rsidP="002A70FC">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45B77E01"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Below lower panic limits </w:t>
            </w:r>
          </w:p>
        </w:tc>
      </w:tr>
      <w:tr w:rsidR="00110203" w:rsidRPr="00632A6F" w14:paraId="16B267E4" w14:textId="77777777" w:rsidTr="00D70C8A">
        <w:trPr>
          <w:cantSplit/>
        </w:trPr>
        <w:tc>
          <w:tcPr>
            <w:tcW w:w="1908" w:type="dxa"/>
            <w:shd w:val="clear" w:color="auto" w:fill="auto"/>
          </w:tcPr>
          <w:p w14:paraId="11D1C27E" w14:textId="77777777" w:rsidR="00110203" w:rsidRPr="00632A6F" w:rsidRDefault="00110203" w:rsidP="00CC4D26">
            <w:pPr>
              <w:pStyle w:val="TableEntry"/>
              <w:rPr>
                <w:rStyle w:val="XMLname"/>
              </w:rPr>
            </w:pPr>
            <w:r w:rsidRPr="00632A6F">
              <w:rPr>
                <w:rStyle w:val="XMLname"/>
              </w:rPr>
              <w:t>H</w:t>
            </w:r>
            <w:r w:rsidRPr="00632A6F">
              <w:t xml:space="preserve"> </w:t>
            </w:r>
          </w:p>
        </w:tc>
        <w:tc>
          <w:tcPr>
            <w:tcW w:w="3870" w:type="dxa"/>
            <w:shd w:val="clear" w:color="auto" w:fill="auto"/>
          </w:tcPr>
          <w:p w14:paraId="371F09EE"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CCCC51B"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 normal </w:t>
            </w:r>
          </w:p>
        </w:tc>
      </w:tr>
      <w:tr w:rsidR="00110203" w:rsidRPr="00632A6F" w14:paraId="13BE3A88" w14:textId="77777777" w:rsidTr="00D70C8A">
        <w:trPr>
          <w:cantSplit/>
        </w:trPr>
        <w:tc>
          <w:tcPr>
            <w:tcW w:w="1908" w:type="dxa"/>
            <w:shd w:val="clear" w:color="auto" w:fill="auto"/>
          </w:tcPr>
          <w:p w14:paraId="55484974" w14:textId="77777777" w:rsidR="00110203" w:rsidRPr="00632A6F" w:rsidRDefault="00110203" w:rsidP="00CC4D26">
            <w:pPr>
              <w:pStyle w:val="TableEntry"/>
              <w:rPr>
                <w:rStyle w:val="XMLname"/>
              </w:rPr>
            </w:pPr>
            <w:r w:rsidRPr="00632A6F">
              <w:rPr>
                <w:rStyle w:val="XMLname"/>
              </w:rPr>
              <w:t>HH</w:t>
            </w:r>
            <w:r w:rsidRPr="00632A6F">
              <w:t xml:space="preserve"> </w:t>
            </w:r>
          </w:p>
        </w:tc>
        <w:tc>
          <w:tcPr>
            <w:tcW w:w="3870" w:type="dxa"/>
            <w:shd w:val="clear" w:color="auto" w:fill="auto"/>
          </w:tcPr>
          <w:p w14:paraId="5136C6C0"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D7384E6"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higher panic limits </w:t>
            </w:r>
          </w:p>
        </w:tc>
      </w:tr>
      <w:tr w:rsidR="002245FC" w:rsidRPr="00632A6F" w14:paraId="629C9CA6" w14:textId="77777777" w:rsidTr="00D70C8A">
        <w:trPr>
          <w:cantSplit/>
        </w:trPr>
        <w:tc>
          <w:tcPr>
            <w:tcW w:w="1908" w:type="dxa"/>
            <w:shd w:val="clear" w:color="auto" w:fill="auto"/>
          </w:tcPr>
          <w:p w14:paraId="03D8381F" w14:textId="77777777" w:rsidR="002245FC" w:rsidRPr="00632A6F" w:rsidRDefault="002245FC" w:rsidP="00D9598F">
            <w:pPr>
              <w:pStyle w:val="TableEntry"/>
              <w:rPr>
                <w:rStyle w:val="XMLname"/>
              </w:rPr>
            </w:pPr>
            <w:r w:rsidRPr="00632A6F">
              <w:rPr>
                <w:rStyle w:val="XMLname"/>
              </w:rPr>
              <w:t>A</w:t>
            </w:r>
            <w:r w:rsidRPr="00632A6F">
              <w:t xml:space="preserve"> </w:t>
            </w:r>
          </w:p>
        </w:tc>
        <w:tc>
          <w:tcPr>
            <w:tcW w:w="3870" w:type="dxa"/>
            <w:shd w:val="clear" w:color="auto" w:fill="auto"/>
          </w:tcPr>
          <w:p w14:paraId="18EDA008" w14:textId="77777777" w:rsidR="002245FC" w:rsidRPr="00632A6F" w:rsidRDefault="002245FC" w:rsidP="00D9598F">
            <w:pPr>
              <w:pStyle w:val="TableEntry"/>
            </w:pPr>
            <w:r w:rsidRPr="00632A6F">
              <w:rPr>
                <w:rStyle w:val="XMLname"/>
              </w:rPr>
              <w:t>1.3.6.1.4.1.19376.1.2.5.3.1</w:t>
            </w:r>
          </w:p>
        </w:tc>
        <w:tc>
          <w:tcPr>
            <w:tcW w:w="3240" w:type="dxa"/>
            <w:shd w:val="clear" w:color="auto" w:fill="auto"/>
          </w:tcPr>
          <w:p w14:paraId="6F21112B" w14:textId="77777777" w:rsidR="002245FC" w:rsidRPr="00632A6F" w:rsidRDefault="002245FC" w:rsidP="00D70C8A">
            <w:pPr>
              <w:pStyle w:val="TableEntry"/>
            </w:pPr>
            <w:r w:rsidRPr="00632A6F">
              <w:t xml:space="preserve">Abnormal </w:t>
            </w:r>
            <w:r w:rsidR="00D9598F" w:rsidRPr="00632A6F">
              <w:t>Type</w:t>
            </w:r>
            <w:r w:rsidRPr="00632A6F">
              <w:t xml:space="preserve">: Abnormal (for non-numeric results) </w:t>
            </w:r>
          </w:p>
        </w:tc>
      </w:tr>
      <w:tr w:rsidR="009B0434" w:rsidRPr="00632A6F" w14:paraId="785918A9" w14:textId="77777777" w:rsidTr="00D70C8A">
        <w:trPr>
          <w:cantSplit/>
        </w:trPr>
        <w:tc>
          <w:tcPr>
            <w:tcW w:w="1908" w:type="dxa"/>
            <w:shd w:val="clear" w:color="auto" w:fill="auto"/>
          </w:tcPr>
          <w:p w14:paraId="2D327A3A" w14:textId="77777777" w:rsidR="009B0434" w:rsidRPr="00632A6F" w:rsidRDefault="009B0434" w:rsidP="009B0434">
            <w:pPr>
              <w:pStyle w:val="TableEntry"/>
              <w:rPr>
                <w:rStyle w:val="XMLname"/>
              </w:rPr>
            </w:pPr>
            <w:r w:rsidRPr="00632A6F">
              <w:rPr>
                <w:rStyle w:val="XMLname"/>
              </w:rPr>
              <w:t>tpoint</w:t>
            </w:r>
          </w:p>
        </w:tc>
        <w:tc>
          <w:tcPr>
            <w:tcW w:w="3870" w:type="dxa"/>
            <w:shd w:val="clear" w:color="auto" w:fill="auto"/>
          </w:tcPr>
          <w:p w14:paraId="0487C87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821EB9F" w14:textId="77777777" w:rsidR="009B0434" w:rsidRPr="00632A6F" w:rsidRDefault="009B0434" w:rsidP="00D70C8A">
            <w:pPr>
              <w:pStyle w:val="TableEntry"/>
            </w:pPr>
            <w:r w:rsidRPr="00632A6F">
              <w:t xml:space="preserve">Event Phase: time point </w:t>
            </w:r>
          </w:p>
        </w:tc>
      </w:tr>
      <w:tr w:rsidR="009B0434" w:rsidRPr="00632A6F" w14:paraId="1EC76ABA" w14:textId="77777777" w:rsidTr="00D70C8A">
        <w:trPr>
          <w:cantSplit/>
          <w:trHeight w:val="926"/>
        </w:trPr>
        <w:tc>
          <w:tcPr>
            <w:tcW w:w="1908" w:type="dxa"/>
            <w:shd w:val="clear" w:color="auto" w:fill="auto"/>
          </w:tcPr>
          <w:p w14:paraId="0D140CCD" w14:textId="77777777" w:rsidR="009B0434" w:rsidRPr="00632A6F" w:rsidRDefault="009B0434" w:rsidP="009B0434">
            <w:pPr>
              <w:pStyle w:val="TableEntry"/>
              <w:rPr>
                <w:rStyle w:val="XMLname"/>
              </w:rPr>
            </w:pPr>
            <w:r w:rsidRPr="00632A6F">
              <w:rPr>
                <w:rStyle w:val="XMLname"/>
              </w:rPr>
              <w:t>start</w:t>
            </w:r>
          </w:p>
        </w:tc>
        <w:tc>
          <w:tcPr>
            <w:tcW w:w="3870" w:type="dxa"/>
            <w:shd w:val="clear" w:color="auto" w:fill="auto"/>
          </w:tcPr>
          <w:p w14:paraId="553BBC42"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FB21B1F" w14:textId="77777777" w:rsidR="009B0434" w:rsidRPr="00632A6F" w:rsidRDefault="009B0434" w:rsidP="00D70C8A">
            <w:pPr>
              <w:pStyle w:val="TableEntry"/>
            </w:pPr>
            <w:r w:rsidRPr="00632A6F">
              <w:t>Event Phase: start (of an interval event/alert) – an end is expected</w:t>
            </w:r>
          </w:p>
        </w:tc>
      </w:tr>
      <w:tr w:rsidR="009B0434" w:rsidRPr="00632A6F" w14:paraId="19053729" w14:textId="77777777" w:rsidTr="00D70C8A">
        <w:trPr>
          <w:cantSplit/>
        </w:trPr>
        <w:tc>
          <w:tcPr>
            <w:tcW w:w="1908" w:type="dxa"/>
            <w:shd w:val="clear" w:color="auto" w:fill="auto"/>
          </w:tcPr>
          <w:p w14:paraId="63561BCA" w14:textId="77777777" w:rsidR="009B0434" w:rsidRPr="00632A6F" w:rsidRDefault="009B0434" w:rsidP="009B0434">
            <w:pPr>
              <w:pStyle w:val="TableEntry"/>
              <w:rPr>
                <w:rStyle w:val="XMLname"/>
              </w:rPr>
            </w:pPr>
            <w:r w:rsidRPr="00632A6F">
              <w:rPr>
                <w:rStyle w:val="XMLname"/>
              </w:rPr>
              <w:t>start_only</w:t>
            </w:r>
          </w:p>
        </w:tc>
        <w:tc>
          <w:tcPr>
            <w:tcW w:w="3870" w:type="dxa"/>
            <w:shd w:val="clear" w:color="auto" w:fill="auto"/>
          </w:tcPr>
          <w:p w14:paraId="7974F364"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6AA2975" w14:textId="77777777" w:rsidR="009B0434" w:rsidRPr="00632A6F" w:rsidRDefault="009B0434" w:rsidP="00D70C8A">
            <w:pPr>
              <w:pStyle w:val="TableEntry"/>
            </w:pPr>
            <w:r w:rsidRPr="00632A6F">
              <w:t>Event Phase: start – continue and end are not to be expected</w:t>
            </w:r>
          </w:p>
        </w:tc>
      </w:tr>
      <w:tr w:rsidR="009B0434" w:rsidRPr="00632A6F" w14:paraId="6CA51DB5" w14:textId="77777777" w:rsidTr="00D70C8A">
        <w:trPr>
          <w:cantSplit/>
        </w:trPr>
        <w:tc>
          <w:tcPr>
            <w:tcW w:w="1908" w:type="dxa"/>
            <w:shd w:val="clear" w:color="auto" w:fill="auto"/>
          </w:tcPr>
          <w:p w14:paraId="7821E892" w14:textId="77777777" w:rsidR="009B0434" w:rsidRPr="00632A6F" w:rsidRDefault="009B0434" w:rsidP="009B0434">
            <w:pPr>
              <w:pStyle w:val="TableEntry"/>
              <w:rPr>
                <w:rStyle w:val="XMLname"/>
              </w:rPr>
            </w:pPr>
            <w:r w:rsidRPr="00632A6F">
              <w:rPr>
                <w:rStyle w:val="XMLname"/>
              </w:rPr>
              <w:t>continue</w:t>
            </w:r>
          </w:p>
        </w:tc>
        <w:tc>
          <w:tcPr>
            <w:tcW w:w="3870" w:type="dxa"/>
            <w:shd w:val="clear" w:color="auto" w:fill="auto"/>
          </w:tcPr>
          <w:p w14:paraId="47E43096"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28B499" w14:textId="77777777" w:rsidR="009B0434" w:rsidRPr="00632A6F" w:rsidRDefault="009B0434" w:rsidP="00D70C8A">
            <w:pPr>
              <w:pStyle w:val="TableEntry"/>
            </w:pPr>
            <w:r w:rsidRPr="00632A6F">
              <w:t>Event Phase: continuation (of an ongoing interval event/alert)</w:t>
            </w:r>
          </w:p>
        </w:tc>
      </w:tr>
      <w:tr w:rsidR="009B0434" w:rsidRPr="00632A6F" w14:paraId="3C71AB3C" w14:textId="77777777" w:rsidTr="00D70C8A">
        <w:trPr>
          <w:cantSplit/>
        </w:trPr>
        <w:tc>
          <w:tcPr>
            <w:tcW w:w="1908" w:type="dxa"/>
            <w:shd w:val="clear" w:color="auto" w:fill="auto"/>
          </w:tcPr>
          <w:p w14:paraId="15719793" w14:textId="77777777" w:rsidR="009B0434" w:rsidRPr="00632A6F" w:rsidRDefault="009B0434" w:rsidP="009B0434">
            <w:pPr>
              <w:pStyle w:val="TableEntry"/>
              <w:rPr>
                <w:rStyle w:val="XMLname"/>
              </w:rPr>
            </w:pPr>
            <w:r w:rsidRPr="00632A6F">
              <w:rPr>
                <w:rStyle w:val="XMLname"/>
              </w:rPr>
              <w:t>end</w:t>
            </w:r>
          </w:p>
        </w:tc>
        <w:tc>
          <w:tcPr>
            <w:tcW w:w="3870" w:type="dxa"/>
            <w:shd w:val="clear" w:color="auto" w:fill="auto"/>
          </w:tcPr>
          <w:p w14:paraId="41D0AEC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7DCCFF78" w14:textId="77777777" w:rsidR="009B0434" w:rsidRPr="00632A6F" w:rsidRDefault="009B0434" w:rsidP="00D70C8A">
            <w:pPr>
              <w:pStyle w:val="TableEntry"/>
            </w:pPr>
            <w:r w:rsidRPr="00632A6F">
              <w:t>Event Phase: end (of an interval event/alert)</w:t>
            </w:r>
          </w:p>
        </w:tc>
      </w:tr>
      <w:tr w:rsidR="009B0434" w:rsidRPr="00632A6F" w14:paraId="5F12FEB3" w14:textId="77777777" w:rsidTr="00D70C8A">
        <w:trPr>
          <w:cantSplit/>
        </w:trPr>
        <w:tc>
          <w:tcPr>
            <w:tcW w:w="1908" w:type="dxa"/>
            <w:shd w:val="clear" w:color="auto" w:fill="auto"/>
          </w:tcPr>
          <w:p w14:paraId="6FC2F463" w14:textId="77777777" w:rsidR="009B0434" w:rsidRPr="00632A6F" w:rsidRDefault="009B0434" w:rsidP="009B0434">
            <w:pPr>
              <w:pStyle w:val="TableEntry"/>
              <w:rPr>
                <w:rStyle w:val="XMLname"/>
              </w:rPr>
            </w:pPr>
            <w:r w:rsidRPr="00632A6F">
              <w:rPr>
                <w:rStyle w:val="XMLname"/>
              </w:rPr>
              <w:t>present</w:t>
            </w:r>
          </w:p>
        </w:tc>
        <w:tc>
          <w:tcPr>
            <w:tcW w:w="3870" w:type="dxa"/>
            <w:shd w:val="clear" w:color="auto" w:fill="auto"/>
          </w:tcPr>
          <w:p w14:paraId="252660C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4C5B2122" w14:textId="77777777" w:rsidR="009B0434" w:rsidRPr="00632A6F" w:rsidRDefault="009B0434" w:rsidP="00D70C8A">
            <w:pPr>
              <w:pStyle w:val="TableEntry"/>
            </w:pPr>
            <w:r w:rsidRPr="00632A6F">
              <w:t>Event Phase: event/alert is active at this time</w:t>
            </w:r>
          </w:p>
        </w:tc>
      </w:tr>
      <w:tr w:rsidR="009B0434" w:rsidRPr="00632A6F" w14:paraId="4FB47215" w14:textId="77777777" w:rsidTr="00D70C8A">
        <w:trPr>
          <w:cantSplit/>
        </w:trPr>
        <w:tc>
          <w:tcPr>
            <w:tcW w:w="1908" w:type="dxa"/>
            <w:shd w:val="clear" w:color="auto" w:fill="auto"/>
          </w:tcPr>
          <w:p w14:paraId="76C201B3" w14:textId="77777777" w:rsidR="009B0434" w:rsidRPr="00632A6F" w:rsidRDefault="009B0434" w:rsidP="009B0434">
            <w:pPr>
              <w:pStyle w:val="TableEntry"/>
              <w:rPr>
                <w:rStyle w:val="XMLname"/>
              </w:rPr>
            </w:pPr>
            <w:r w:rsidRPr="00632A6F">
              <w:rPr>
                <w:rStyle w:val="XMLname"/>
              </w:rPr>
              <w:t>update</w:t>
            </w:r>
          </w:p>
        </w:tc>
        <w:tc>
          <w:tcPr>
            <w:tcW w:w="3870" w:type="dxa"/>
            <w:shd w:val="clear" w:color="auto" w:fill="auto"/>
          </w:tcPr>
          <w:p w14:paraId="0BC826B8"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820988" w14:textId="77777777" w:rsidR="009B0434" w:rsidRPr="00632A6F" w:rsidRDefault="009B0434" w:rsidP="00D70C8A">
            <w:pPr>
              <w:pStyle w:val="TableEntry"/>
            </w:pPr>
            <w:r w:rsidRPr="00632A6F">
              <w:t>Event Phase: Update</w:t>
            </w:r>
          </w:p>
        </w:tc>
      </w:tr>
      <w:tr w:rsidR="009B0434" w:rsidRPr="00632A6F" w14:paraId="7CEB5A63" w14:textId="77777777" w:rsidTr="00D70C8A">
        <w:trPr>
          <w:cantSplit/>
        </w:trPr>
        <w:tc>
          <w:tcPr>
            <w:tcW w:w="1908" w:type="dxa"/>
            <w:shd w:val="clear" w:color="auto" w:fill="auto"/>
          </w:tcPr>
          <w:p w14:paraId="58897B00" w14:textId="77777777" w:rsidR="009B0434" w:rsidRPr="00632A6F" w:rsidRDefault="009B0434" w:rsidP="009B0434">
            <w:pPr>
              <w:pStyle w:val="TableEntry"/>
              <w:rPr>
                <w:rStyle w:val="XMLname"/>
              </w:rPr>
            </w:pPr>
            <w:r w:rsidRPr="00632A6F">
              <w:rPr>
                <w:rStyle w:val="XMLname"/>
              </w:rPr>
              <w:t>escalate</w:t>
            </w:r>
          </w:p>
        </w:tc>
        <w:tc>
          <w:tcPr>
            <w:tcW w:w="3870" w:type="dxa"/>
            <w:shd w:val="clear" w:color="auto" w:fill="auto"/>
          </w:tcPr>
          <w:p w14:paraId="2D40940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17ABE83" w14:textId="77777777" w:rsidR="009B0434" w:rsidRPr="00632A6F" w:rsidRDefault="009B0434" w:rsidP="00D70C8A">
            <w:pPr>
              <w:pStyle w:val="TableEntry"/>
            </w:pPr>
            <w:r w:rsidRPr="00632A6F">
              <w:t>Event Phase: escalation of an ongoing alert/alarm</w:t>
            </w:r>
          </w:p>
        </w:tc>
      </w:tr>
      <w:tr w:rsidR="009B0434" w:rsidRPr="00632A6F" w14:paraId="035F3605" w14:textId="77777777" w:rsidTr="00D70C8A">
        <w:trPr>
          <w:cantSplit/>
        </w:trPr>
        <w:tc>
          <w:tcPr>
            <w:tcW w:w="1908" w:type="dxa"/>
            <w:shd w:val="clear" w:color="auto" w:fill="auto"/>
          </w:tcPr>
          <w:p w14:paraId="6BF78E02" w14:textId="77777777" w:rsidR="009B0434" w:rsidRPr="00632A6F" w:rsidRDefault="009B0434" w:rsidP="009B0434">
            <w:pPr>
              <w:pStyle w:val="TableEntry"/>
              <w:rPr>
                <w:rStyle w:val="XMLname"/>
              </w:rPr>
            </w:pPr>
            <w:r w:rsidRPr="00632A6F">
              <w:rPr>
                <w:rStyle w:val="XMLname"/>
              </w:rPr>
              <w:t>inactivate</w:t>
            </w:r>
          </w:p>
        </w:tc>
        <w:tc>
          <w:tcPr>
            <w:tcW w:w="3870" w:type="dxa"/>
            <w:shd w:val="clear" w:color="auto" w:fill="auto"/>
          </w:tcPr>
          <w:p w14:paraId="130FE149"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342590D" w14:textId="77777777" w:rsidR="009B0434" w:rsidRPr="00632A6F" w:rsidRDefault="009B0434" w:rsidP="00D70C8A">
            <w:pPr>
              <w:pStyle w:val="TableEntry"/>
            </w:pPr>
            <w:r w:rsidRPr="00632A6F">
              <w:t>Event Phase: Inactivation (e.g., silence)</w:t>
            </w:r>
          </w:p>
        </w:tc>
      </w:tr>
      <w:tr w:rsidR="009B0434" w:rsidRPr="00632A6F" w14:paraId="330B10BD" w14:textId="77777777" w:rsidTr="00D70C8A">
        <w:trPr>
          <w:cantSplit/>
        </w:trPr>
        <w:tc>
          <w:tcPr>
            <w:tcW w:w="1908" w:type="dxa"/>
            <w:shd w:val="clear" w:color="auto" w:fill="auto"/>
          </w:tcPr>
          <w:p w14:paraId="76A81FAD" w14:textId="77777777" w:rsidR="009B0434" w:rsidRPr="00632A6F" w:rsidRDefault="009B0434" w:rsidP="009B0434">
            <w:pPr>
              <w:pStyle w:val="TableEntry"/>
              <w:rPr>
                <w:rStyle w:val="XMLname"/>
              </w:rPr>
            </w:pPr>
            <w:r w:rsidRPr="00632A6F">
              <w:rPr>
                <w:rStyle w:val="XMLname"/>
              </w:rPr>
              <w:t>deescalate</w:t>
            </w:r>
          </w:p>
        </w:tc>
        <w:tc>
          <w:tcPr>
            <w:tcW w:w="3870" w:type="dxa"/>
            <w:shd w:val="clear" w:color="auto" w:fill="auto"/>
          </w:tcPr>
          <w:p w14:paraId="2AD42317"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752EAEB" w14:textId="77777777" w:rsidR="009B0434" w:rsidRPr="00632A6F" w:rsidRDefault="009B0434" w:rsidP="00D70C8A">
            <w:pPr>
              <w:pStyle w:val="TableEntry"/>
            </w:pPr>
            <w:r w:rsidRPr="00632A6F">
              <w:t>Event Phase: de-escalation of an ongoing alert/alarm</w:t>
            </w:r>
          </w:p>
        </w:tc>
      </w:tr>
      <w:tr w:rsidR="008C12B4" w:rsidRPr="00632A6F" w14:paraId="781DF49B" w14:textId="77777777" w:rsidTr="00D70C8A">
        <w:trPr>
          <w:cantSplit/>
        </w:trPr>
        <w:tc>
          <w:tcPr>
            <w:tcW w:w="1908" w:type="dxa"/>
            <w:shd w:val="clear" w:color="auto" w:fill="auto"/>
          </w:tcPr>
          <w:p w14:paraId="4A8DF48E" w14:textId="77777777" w:rsidR="008C12B4" w:rsidRPr="00632A6F" w:rsidRDefault="009B0434" w:rsidP="00D9598F">
            <w:pPr>
              <w:pStyle w:val="TableEntry"/>
              <w:rPr>
                <w:rStyle w:val="XMLname"/>
              </w:rPr>
            </w:pPr>
            <w:r w:rsidRPr="00632A6F">
              <w:rPr>
                <w:rStyle w:val="XMLname"/>
              </w:rPr>
              <w:t>reset</w:t>
            </w:r>
          </w:p>
        </w:tc>
        <w:tc>
          <w:tcPr>
            <w:tcW w:w="3870" w:type="dxa"/>
            <w:shd w:val="clear" w:color="auto" w:fill="auto"/>
          </w:tcPr>
          <w:p w14:paraId="42EBD9E1" w14:textId="77777777" w:rsidR="008C12B4" w:rsidRPr="00632A6F" w:rsidRDefault="008C12B4" w:rsidP="00D9598F">
            <w:pPr>
              <w:pStyle w:val="TableEntry"/>
            </w:pPr>
            <w:r w:rsidRPr="00632A6F">
              <w:rPr>
                <w:rStyle w:val="XMLname"/>
              </w:rPr>
              <w:t>1.3.6.1.4.1.19376.1.2.5.3.2</w:t>
            </w:r>
          </w:p>
        </w:tc>
        <w:tc>
          <w:tcPr>
            <w:tcW w:w="3240" w:type="dxa"/>
            <w:shd w:val="clear" w:color="auto" w:fill="auto"/>
          </w:tcPr>
          <w:p w14:paraId="6D1274F6" w14:textId="77777777" w:rsidR="008C12B4" w:rsidRPr="00632A6F" w:rsidRDefault="008C12B4" w:rsidP="00D70C8A">
            <w:pPr>
              <w:pStyle w:val="TableEntry"/>
            </w:pPr>
            <w:r w:rsidRPr="00632A6F">
              <w:t xml:space="preserve">Event Phase: </w:t>
            </w:r>
            <w:r w:rsidR="009B0434" w:rsidRPr="00632A6F">
              <w:t>clear latched alarm</w:t>
            </w:r>
          </w:p>
        </w:tc>
      </w:tr>
      <w:tr w:rsidR="00484A3A" w:rsidRPr="00632A6F" w14:paraId="68E2D45A" w14:textId="77777777" w:rsidTr="00D70C8A">
        <w:trPr>
          <w:cantSplit/>
        </w:trPr>
        <w:tc>
          <w:tcPr>
            <w:tcW w:w="1908" w:type="dxa"/>
            <w:shd w:val="clear" w:color="auto" w:fill="auto"/>
          </w:tcPr>
          <w:p w14:paraId="303DC63C" w14:textId="77777777" w:rsidR="00484A3A" w:rsidRPr="00632A6F" w:rsidRDefault="00484A3A" w:rsidP="00C20461">
            <w:pPr>
              <w:pStyle w:val="TableEntry"/>
              <w:rPr>
                <w:rStyle w:val="XMLname"/>
              </w:rPr>
            </w:pPr>
            <w:r w:rsidRPr="00632A6F">
              <w:rPr>
                <w:rStyle w:val="XMLname"/>
              </w:rPr>
              <w:t>stop</w:t>
            </w:r>
          </w:p>
        </w:tc>
        <w:tc>
          <w:tcPr>
            <w:tcW w:w="3870" w:type="dxa"/>
            <w:shd w:val="clear" w:color="auto" w:fill="auto"/>
          </w:tcPr>
          <w:p w14:paraId="4CEAC33D"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6550D406" w14:textId="77777777" w:rsidR="00484A3A" w:rsidRPr="00632A6F" w:rsidRDefault="00484A3A" w:rsidP="00D70C8A">
            <w:pPr>
              <w:pStyle w:val="TableEntry"/>
            </w:pPr>
            <w:r w:rsidRPr="00632A6F">
              <w:t>Event Phase: pause an event/alert; could restart with same ID later</w:t>
            </w:r>
          </w:p>
        </w:tc>
      </w:tr>
      <w:tr w:rsidR="00484A3A" w:rsidRPr="00632A6F" w14:paraId="1E6BC039" w14:textId="77777777" w:rsidTr="00D70C8A">
        <w:trPr>
          <w:cantSplit/>
        </w:trPr>
        <w:tc>
          <w:tcPr>
            <w:tcW w:w="1908" w:type="dxa"/>
            <w:shd w:val="clear" w:color="auto" w:fill="auto"/>
          </w:tcPr>
          <w:p w14:paraId="60F9694B" w14:textId="61824009" w:rsidR="00484A3A" w:rsidRPr="00632A6F" w:rsidRDefault="00AC27A2" w:rsidP="00C20461">
            <w:pPr>
              <w:pStyle w:val="TableEntry"/>
              <w:rPr>
                <w:rStyle w:val="XMLname"/>
              </w:rPr>
            </w:pPr>
            <w:r w:rsidRPr="00632A6F">
              <w:rPr>
                <w:rStyle w:val="XMLname"/>
              </w:rPr>
              <w:t>change</w:t>
            </w:r>
          </w:p>
        </w:tc>
        <w:tc>
          <w:tcPr>
            <w:tcW w:w="3870" w:type="dxa"/>
            <w:shd w:val="clear" w:color="auto" w:fill="auto"/>
          </w:tcPr>
          <w:p w14:paraId="5B4951F6"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26DA43E7" w14:textId="77777777" w:rsidR="00484A3A" w:rsidRPr="00632A6F" w:rsidRDefault="00484A3A" w:rsidP="00D70C8A">
            <w:pPr>
              <w:pStyle w:val="TableEntry"/>
            </w:pPr>
            <w:r w:rsidRPr="00632A6F">
              <w:t>Event Phase:</w:t>
            </w:r>
            <w:r w:rsidR="00404109" w:rsidRPr="00632A6F">
              <w:t xml:space="preserve"> </w:t>
            </w:r>
            <w:r w:rsidR="001608AD" w:rsidRPr="00632A6F">
              <w:t>change</w:t>
            </w:r>
          </w:p>
        </w:tc>
      </w:tr>
      <w:tr w:rsidR="009B0434" w:rsidRPr="00632A6F" w14:paraId="39E4F37F" w14:textId="77777777" w:rsidTr="00D70C8A">
        <w:trPr>
          <w:cantSplit/>
        </w:trPr>
        <w:tc>
          <w:tcPr>
            <w:tcW w:w="1908" w:type="dxa"/>
            <w:shd w:val="clear" w:color="auto" w:fill="auto"/>
          </w:tcPr>
          <w:p w14:paraId="26BA133D" w14:textId="77777777" w:rsidR="009B0434" w:rsidRPr="00632A6F" w:rsidRDefault="009B0434" w:rsidP="009B0434">
            <w:pPr>
              <w:pStyle w:val="TableEntry"/>
              <w:rPr>
                <w:rStyle w:val="XMLname"/>
              </w:rPr>
            </w:pPr>
            <w:r w:rsidRPr="00632A6F">
              <w:rPr>
                <w:rStyle w:val="XMLname"/>
              </w:rPr>
              <w:t>SP</w:t>
            </w:r>
          </w:p>
        </w:tc>
        <w:tc>
          <w:tcPr>
            <w:tcW w:w="3870" w:type="dxa"/>
            <w:shd w:val="clear" w:color="auto" w:fill="auto"/>
          </w:tcPr>
          <w:p w14:paraId="4B80DE68"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9E10E0E" w14:textId="77777777" w:rsidR="009B0434" w:rsidRPr="00632A6F" w:rsidRDefault="009B0434" w:rsidP="00D70C8A">
            <w:pPr>
              <w:pStyle w:val="TableEntry"/>
            </w:pPr>
            <w:r w:rsidRPr="00632A6F">
              <w:t xml:space="preserve">Alert Source: alarm – physiological </w:t>
            </w:r>
          </w:p>
        </w:tc>
      </w:tr>
      <w:tr w:rsidR="009B0434" w:rsidRPr="00632A6F" w14:paraId="6F5757CD" w14:textId="77777777" w:rsidTr="00D70C8A">
        <w:trPr>
          <w:cantSplit/>
        </w:trPr>
        <w:tc>
          <w:tcPr>
            <w:tcW w:w="1908" w:type="dxa"/>
            <w:shd w:val="clear" w:color="auto" w:fill="auto"/>
          </w:tcPr>
          <w:p w14:paraId="1F5E22C2" w14:textId="77777777" w:rsidR="009B0434" w:rsidRPr="00632A6F" w:rsidRDefault="009B0434" w:rsidP="009B0434">
            <w:pPr>
              <w:pStyle w:val="TableEntry"/>
              <w:rPr>
                <w:rStyle w:val="XMLname"/>
              </w:rPr>
            </w:pPr>
            <w:r w:rsidRPr="00632A6F">
              <w:rPr>
                <w:rStyle w:val="XMLname"/>
              </w:rPr>
              <w:t>ST</w:t>
            </w:r>
          </w:p>
        </w:tc>
        <w:tc>
          <w:tcPr>
            <w:tcW w:w="3870" w:type="dxa"/>
            <w:shd w:val="clear" w:color="auto" w:fill="auto"/>
          </w:tcPr>
          <w:p w14:paraId="79683B39"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EB4F63D" w14:textId="77777777" w:rsidR="009B0434" w:rsidRPr="00632A6F" w:rsidRDefault="009B0434" w:rsidP="00D70C8A">
            <w:pPr>
              <w:pStyle w:val="TableEntry"/>
            </w:pPr>
            <w:r w:rsidRPr="00632A6F">
              <w:t xml:space="preserve">Alert Source: alarm – technical </w:t>
            </w:r>
          </w:p>
        </w:tc>
      </w:tr>
      <w:tr w:rsidR="009B0434" w:rsidRPr="00632A6F" w14:paraId="160821D1" w14:textId="77777777" w:rsidTr="00D70C8A">
        <w:trPr>
          <w:cantSplit/>
        </w:trPr>
        <w:tc>
          <w:tcPr>
            <w:tcW w:w="1908" w:type="dxa"/>
            <w:shd w:val="clear" w:color="auto" w:fill="auto"/>
          </w:tcPr>
          <w:p w14:paraId="04D044EB" w14:textId="77777777" w:rsidR="009B0434" w:rsidRPr="00632A6F" w:rsidRDefault="009B0434" w:rsidP="009B0434">
            <w:pPr>
              <w:pStyle w:val="TableEntry"/>
              <w:rPr>
                <w:rStyle w:val="XMLname"/>
              </w:rPr>
            </w:pPr>
            <w:r w:rsidRPr="00632A6F">
              <w:rPr>
                <w:rStyle w:val="XMLname"/>
              </w:rPr>
              <w:t>SA</w:t>
            </w:r>
          </w:p>
        </w:tc>
        <w:tc>
          <w:tcPr>
            <w:tcW w:w="3870" w:type="dxa"/>
            <w:shd w:val="clear" w:color="auto" w:fill="auto"/>
          </w:tcPr>
          <w:p w14:paraId="44F09F26"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5E163BFC" w14:textId="77777777" w:rsidR="009B0434" w:rsidRPr="00632A6F" w:rsidRDefault="009B0434" w:rsidP="00D70C8A">
            <w:pPr>
              <w:pStyle w:val="TableEntry"/>
            </w:pPr>
            <w:r w:rsidRPr="00632A6F">
              <w:t xml:space="preserve">Alert Source: alarm – advisory </w:t>
            </w:r>
          </w:p>
        </w:tc>
      </w:tr>
      <w:tr w:rsidR="00E10A7F" w:rsidRPr="00632A6F" w14:paraId="24037F9B" w14:textId="77777777" w:rsidTr="00D70C8A">
        <w:trPr>
          <w:cantSplit/>
        </w:trPr>
        <w:tc>
          <w:tcPr>
            <w:tcW w:w="1908" w:type="dxa"/>
            <w:shd w:val="clear" w:color="auto" w:fill="auto"/>
          </w:tcPr>
          <w:p w14:paraId="1C769FA5" w14:textId="77777777" w:rsidR="00E10A7F" w:rsidRPr="00632A6F" w:rsidRDefault="00E10A7F" w:rsidP="00C20461">
            <w:pPr>
              <w:pStyle w:val="TableEntry"/>
              <w:rPr>
                <w:rStyle w:val="XMLname"/>
              </w:rPr>
            </w:pPr>
            <w:r w:rsidRPr="00632A6F">
              <w:rPr>
                <w:rStyle w:val="XMLname"/>
              </w:rPr>
              <w:t>alarm-paused</w:t>
            </w:r>
          </w:p>
        </w:tc>
        <w:tc>
          <w:tcPr>
            <w:tcW w:w="3870" w:type="dxa"/>
            <w:shd w:val="clear" w:color="auto" w:fill="auto"/>
          </w:tcPr>
          <w:p w14:paraId="0DD72DDF"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13078EF1" w14:textId="77777777" w:rsidR="00E10A7F" w:rsidRPr="00632A6F" w:rsidRDefault="00E10A7F" w:rsidP="00D70C8A">
            <w:pPr>
              <w:pStyle w:val="TableEntry"/>
            </w:pPr>
            <w:r w:rsidRPr="00632A6F">
              <w:t xml:space="preserve">Inactivation State: </w:t>
            </w:r>
            <w:r w:rsidR="00AD1E30" w:rsidRPr="00632A6F">
              <w:t>Alar</w:t>
            </w:r>
            <w:r w:rsidR="005C3DB5" w:rsidRPr="00632A6F">
              <w:t>m</w:t>
            </w:r>
            <w:r w:rsidR="00AD1E30" w:rsidRPr="00632A6F">
              <w:t xml:space="preserve"> is paus</w:t>
            </w:r>
            <w:r w:rsidRPr="00632A6F">
              <w:t xml:space="preserve">ed </w:t>
            </w:r>
          </w:p>
        </w:tc>
      </w:tr>
      <w:tr w:rsidR="001F4E0B" w:rsidRPr="00632A6F" w14:paraId="70032D71" w14:textId="77777777" w:rsidTr="00D70C8A">
        <w:trPr>
          <w:cantSplit/>
        </w:trPr>
        <w:tc>
          <w:tcPr>
            <w:tcW w:w="1908" w:type="dxa"/>
            <w:shd w:val="clear" w:color="auto" w:fill="auto"/>
          </w:tcPr>
          <w:p w14:paraId="35431ECC" w14:textId="77777777" w:rsidR="001F4E0B" w:rsidRPr="00632A6F" w:rsidRDefault="00E10A7F" w:rsidP="00E10A7F">
            <w:pPr>
              <w:pStyle w:val="TableEntry"/>
              <w:rPr>
                <w:rStyle w:val="XMLname"/>
              </w:rPr>
            </w:pPr>
            <w:r w:rsidRPr="00632A6F">
              <w:rPr>
                <w:rStyle w:val="XMLname"/>
              </w:rPr>
              <w:t>alarm-off</w:t>
            </w:r>
          </w:p>
        </w:tc>
        <w:tc>
          <w:tcPr>
            <w:tcW w:w="3870" w:type="dxa"/>
            <w:shd w:val="clear" w:color="auto" w:fill="auto"/>
          </w:tcPr>
          <w:p w14:paraId="6B014881" w14:textId="77777777" w:rsidR="001F4E0B" w:rsidRPr="00632A6F" w:rsidRDefault="001F4E0B" w:rsidP="00C20461">
            <w:pPr>
              <w:pStyle w:val="TableEntry"/>
            </w:pPr>
            <w:r w:rsidRPr="00632A6F">
              <w:rPr>
                <w:rStyle w:val="XMLname"/>
              </w:rPr>
              <w:t>1.3.6.1.4.1.19376.1.2.5.3.4</w:t>
            </w:r>
          </w:p>
        </w:tc>
        <w:tc>
          <w:tcPr>
            <w:tcW w:w="3240" w:type="dxa"/>
            <w:shd w:val="clear" w:color="auto" w:fill="auto"/>
          </w:tcPr>
          <w:p w14:paraId="2B47793F" w14:textId="77777777" w:rsidR="001F4E0B" w:rsidRPr="00632A6F" w:rsidRDefault="001F4E0B" w:rsidP="00D70C8A">
            <w:pPr>
              <w:pStyle w:val="TableEntry"/>
            </w:pPr>
            <w:r w:rsidRPr="00632A6F">
              <w:t xml:space="preserve">Inactivation State: </w:t>
            </w:r>
            <w:r w:rsidR="00E10A7F" w:rsidRPr="00632A6F">
              <w:t>Alarm is off</w:t>
            </w:r>
            <w:r w:rsidRPr="00632A6F">
              <w:t xml:space="preserve"> </w:t>
            </w:r>
          </w:p>
        </w:tc>
      </w:tr>
      <w:tr w:rsidR="00E10A7F" w:rsidRPr="00632A6F" w14:paraId="311EB94C" w14:textId="77777777" w:rsidTr="00D70C8A">
        <w:trPr>
          <w:cantSplit/>
        </w:trPr>
        <w:tc>
          <w:tcPr>
            <w:tcW w:w="1908" w:type="dxa"/>
            <w:shd w:val="clear" w:color="auto" w:fill="auto"/>
          </w:tcPr>
          <w:p w14:paraId="44F333CC" w14:textId="77777777" w:rsidR="00E10A7F" w:rsidRPr="00632A6F" w:rsidRDefault="00E10A7F" w:rsidP="00C20461">
            <w:pPr>
              <w:pStyle w:val="TableEntry"/>
              <w:rPr>
                <w:rStyle w:val="XMLname"/>
              </w:rPr>
            </w:pPr>
            <w:r w:rsidRPr="00632A6F">
              <w:rPr>
                <w:rStyle w:val="XMLname"/>
              </w:rPr>
              <w:t>audio-paused</w:t>
            </w:r>
          </w:p>
        </w:tc>
        <w:tc>
          <w:tcPr>
            <w:tcW w:w="3870" w:type="dxa"/>
            <w:shd w:val="clear" w:color="auto" w:fill="auto"/>
          </w:tcPr>
          <w:p w14:paraId="4116FABE"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299E1880" w14:textId="77777777" w:rsidR="00E10A7F" w:rsidRPr="00632A6F" w:rsidRDefault="00E10A7F" w:rsidP="00D70C8A">
            <w:pPr>
              <w:pStyle w:val="TableEntry"/>
            </w:pPr>
            <w:r w:rsidRPr="00632A6F">
              <w:t>Inactivation State: Audio is paused</w:t>
            </w:r>
          </w:p>
        </w:tc>
      </w:tr>
      <w:tr w:rsidR="00484A3A" w:rsidRPr="00632A6F" w14:paraId="0923590C" w14:textId="77777777" w:rsidTr="00D70C8A">
        <w:trPr>
          <w:cantSplit/>
        </w:trPr>
        <w:tc>
          <w:tcPr>
            <w:tcW w:w="1908" w:type="dxa"/>
            <w:shd w:val="clear" w:color="auto" w:fill="auto"/>
          </w:tcPr>
          <w:p w14:paraId="02B76770" w14:textId="77777777" w:rsidR="00484A3A" w:rsidRPr="00632A6F" w:rsidRDefault="00E10A7F" w:rsidP="00C20461">
            <w:pPr>
              <w:pStyle w:val="TableEntry"/>
              <w:rPr>
                <w:rStyle w:val="XMLname"/>
              </w:rPr>
            </w:pPr>
            <w:r w:rsidRPr="00632A6F">
              <w:rPr>
                <w:rStyle w:val="XMLname"/>
              </w:rPr>
              <w:t>audio-off</w:t>
            </w:r>
          </w:p>
        </w:tc>
        <w:tc>
          <w:tcPr>
            <w:tcW w:w="3870" w:type="dxa"/>
            <w:shd w:val="clear" w:color="auto" w:fill="auto"/>
          </w:tcPr>
          <w:p w14:paraId="5107EA76" w14:textId="77777777" w:rsidR="00484A3A" w:rsidRPr="00632A6F" w:rsidRDefault="00484A3A" w:rsidP="00C20461">
            <w:pPr>
              <w:pStyle w:val="TableEntry"/>
            </w:pPr>
            <w:r w:rsidRPr="00632A6F">
              <w:rPr>
                <w:rStyle w:val="XMLname"/>
              </w:rPr>
              <w:t>1.3.6.1.4.1.19376.1.2.5.3.4</w:t>
            </w:r>
          </w:p>
        </w:tc>
        <w:tc>
          <w:tcPr>
            <w:tcW w:w="3240" w:type="dxa"/>
            <w:shd w:val="clear" w:color="auto" w:fill="auto"/>
          </w:tcPr>
          <w:p w14:paraId="37BA823E" w14:textId="77777777" w:rsidR="00484A3A" w:rsidRPr="00632A6F" w:rsidRDefault="00484A3A" w:rsidP="00D70C8A">
            <w:pPr>
              <w:pStyle w:val="TableEntry"/>
            </w:pPr>
            <w:r w:rsidRPr="00632A6F">
              <w:t xml:space="preserve">Inactivation State: </w:t>
            </w:r>
            <w:r w:rsidR="00E10A7F" w:rsidRPr="00632A6F">
              <w:t>Audio is off</w:t>
            </w:r>
            <w:r w:rsidRPr="00632A6F">
              <w:t xml:space="preserve"> </w:t>
            </w:r>
          </w:p>
        </w:tc>
      </w:tr>
      <w:tr w:rsidR="009B0434" w:rsidRPr="00632A6F" w14:paraId="2CB0086D" w14:textId="77777777" w:rsidTr="00D70C8A">
        <w:trPr>
          <w:cantSplit/>
        </w:trPr>
        <w:tc>
          <w:tcPr>
            <w:tcW w:w="1908" w:type="dxa"/>
            <w:shd w:val="clear" w:color="auto" w:fill="auto"/>
          </w:tcPr>
          <w:p w14:paraId="2C1BD0A4" w14:textId="77777777" w:rsidR="009B0434" w:rsidRPr="00632A6F" w:rsidRDefault="009B0434" w:rsidP="009B0434">
            <w:pPr>
              <w:pStyle w:val="TableEntry"/>
              <w:rPr>
                <w:rStyle w:val="XMLname"/>
              </w:rPr>
            </w:pPr>
            <w:r w:rsidRPr="00632A6F">
              <w:rPr>
                <w:rStyle w:val="XMLname"/>
              </w:rPr>
              <w:t xml:space="preserve">inactive </w:t>
            </w:r>
          </w:p>
        </w:tc>
        <w:tc>
          <w:tcPr>
            <w:tcW w:w="3870" w:type="dxa"/>
            <w:shd w:val="clear" w:color="auto" w:fill="auto"/>
          </w:tcPr>
          <w:p w14:paraId="421FEEA8"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5E137D05" w14:textId="77777777" w:rsidR="009B0434" w:rsidRPr="00632A6F" w:rsidRDefault="00484A3A" w:rsidP="00D70C8A">
            <w:pPr>
              <w:pStyle w:val="TableEntry"/>
            </w:pPr>
            <w:r w:rsidRPr="00632A6F">
              <w:t xml:space="preserve">Alert </w:t>
            </w:r>
            <w:r w:rsidR="009B0434" w:rsidRPr="00632A6F">
              <w:t xml:space="preserve">State: inactive </w:t>
            </w:r>
          </w:p>
        </w:tc>
      </w:tr>
      <w:tr w:rsidR="009B0434" w:rsidRPr="00632A6F" w14:paraId="547E9902" w14:textId="77777777" w:rsidTr="00D70C8A">
        <w:trPr>
          <w:cantSplit/>
        </w:trPr>
        <w:tc>
          <w:tcPr>
            <w:tcW w:w="1908" w:type="dxa"/>
            <w:shd w:val="clear" w:color="auto" w:fill="auto"/>
          </w:tcPr>
          <w:p w14:paraId="78400EBE" w14:textId="77777777" w:rsidR="009B0434" w:rsidRPr="00632A6F" w:rsidRDefault="009B0434" w:rsidP="009B0434">
            <w:pPr>
              <w:pStyle w:val="TableEntry"/>
              <w:rPr>
                <w:rStyle w:val="XMLname"/>
              </w:rPr>
            </w:pPr>
            <w:r w:rsidRPr="00632A6F">
              <w:rPr>
                <w:rStyle w:val="XMLname"/>
              </w:rPr>
              <w:lastRenderedPageBreak/>
              <w:t xml:space="preserve">active </w:t>
            </w:r>
          </w:p>
        </w:tc>
        <w:tc>
          <w:tcPr>
            <w:tcW w:w="3870" w:type="dxa"/>
            <w:shd w:val="clear" w:color="auto" w:fill="auto"/>
          </w:tcPr>
          <w:p w14:paraId="4C82845C"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461CA8A5" w14:textId="77777777" w:rsidR="009B0434" w:rsidRPr="00632A6F" w:rsidRDefault="00484A3A" w:rsidP="00D70C8A">
            <w:pPr>
              <w:pStyle w:val="TableEntry"/>
            </w:pPr>
            <w:r w:rsidRPr="00632A6F">
              <w:t>Alert</w:t>
            </w:r>
            <w:r w:rsidR="009B0434" w:rsidRPr="00632A6F">
              <w:t xml:space="preserve"> State: active </w:t>
            </w:r>
          </w:p>
        </w:tc>
      </w:tr>
      <w:tr w:rsidR="009B0434" w:rsidRPr="00632A6F" w14:paraId="341FD454" w14:textId="77777777" w:rsidTr="00D70C8A">
        <w:trPr>
          <w:cantSplit/>
        </w:trPr>
        <w:tc>
          <w:tcPr>
            <w:tcW w:w="1908" w:type="dxa"/>
            <w:shd w:val="clear" w:color="auto" w:fill="auto"/>
          </w:tcPr>
          <w:p w14:paraId="17C0BE1E" w14:textId="77777777" w:rsidR="009B0434" w:rsidRPr="00632A6F" w:rsidRDefault="009B0434" w:rsidP="009B0434">
            <w:pPr>
              <w:pStyle w:val="TableEntry"/>
              <w:rPr>
                <w:rStyle w:val="XMLname"/>
              </w:rPr>
            </w:pPr>
            <w:r w:rsidRPr="00632A6F">
              <w:rPr>
                <w:rStyle w:val="XMLname"/>
              </w:rPr>
              <w:t>latched</w:t>
            </w:r>
          </w:p>
        </w:tc>
        <w:tc>
          <w:tcPr>
            <w:tcW w:w="3870" w:type="dxa"/>
            <w:shd w:val="clear" w:color="auto" w:fill="auto"/>
          </w:tcPr>
          <w:p w14:paraId="584A36F3"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322AEF01" w14:textId="77777777" w:rsidR="009B0434" w:rsidRPr="00632A6F" w:rsidRDefault="00484A3A" w:rsidP="00D70C8A">
            <w:pPr>
              <w:pStyle w:val="TableEntry"/>
            </w:pPr>
            <w:r w:rsidRPr="00632A6F">
              <w:t>Alert</w:t>
            </w:r>
            <w:r w:rsidR="009B0434" w:rsidRPr="00632A6F">
              <w:t xml:space="preserve"> State</w:t>
            </w:r>
            <w:r w:rsidR="00A46C05" w:rsidRPr="00632A6F">
              <w:t xml:space="preserve">: </w:t>
            </w:r>
            <w:r w:rsidR="009B0434" w:rsidRPr="00632A6F">
              <w:t>latched</w:t>
            </w:r>
          </w:p>
        </w:tc>
      </w:tr>
    </w:tbl>
    <w:p w14:paraId="4421619F" w14:textId="77777777" w:rsidR="00051603" w:rsidRPr="00632A6F" w:rsidRDefault="00051603" w:rsidP="004C735C">
      <w:pPr>
        <w:pStyle w:val="BodyText"/>
      </w:pPr>
    </w:p>
    <w:p w14:paraId="4FAAF910" w14:textId="77777777" w:rsidR="00C66C3B" w:rsidRPr="00632A6F" w:rsidRDefault="00884391" w:rsidP="00C66C3B">
      <w:pPr>
        <w:pStyle w:val="Heading4"/>
        <w:numPr>
          <w:ilvl w:val="0"/>
          <w:numId w:val="0"/>
        </w:numPr>
        <w:rPr>
          <w:noProof w:val="0"/>
        </w:rPr>
      </w:pPr>
      <w:bookmarkStart w:id="339" w:name="_Toc16689756"/>
      <w:r w:rsidRPr="00632A6F">
        <w:rPr>
          <w:noProof w:val="0"/>
        </w:rPr>
        <w:t>3.</w:t>
      </w:r>
      <w:r w:rsidR="003C56A4" w:rsidRPr="00632A6F">
        <w:rPr>
          <w:noProof w:val="0"/>
        </w:rPr>
        <w:t>84</w:t>
      </w:r>
      <w:r w:rsidRPr="00632A6F">
        <w:rPr>
          <w:noProof w:val="0"/>
        </w:rPr>
        <w:t>.5</w:t>
      </w:r>
      <w:r w:rsidR="00093B88" w:rsidRPr="00632A6F">
        <w:rPr>
          <w:noProof w:val="0"/>
        </w:rPr>
        <w:t>.2</w:t>
      </w:r>
      <w:r w:rsidR="00C66C3B" w:rsidRPr="00632A6F">
        <w:rPr>
          <w:noProof w:val="0"/>
        </w:rPr>
        <w:t xml:space="preserve"> Mappings Between Terminologies</w:t>
      </w:r>
      <w:bookmarkEnd w:id="339"/>
    </w:p>
    <w:p w14:paraId="6D21AEA8" w14:textId="12A02523" w:rsidR="006C4BD3" w:rsidRPr="00632A6F" w:rsidRDefault="006C4BD3" w:rsidP="006C4BD3">
      <w:r w:rsidRPr="00632A6F">
        <w:t>This section contains mappings of terminologies referenced in the Mobile Report Alert [</w:t>
      </w:r>
      <w:r w:rsidR="00EA3CE8" w:rsidRPr="00632A6F">
        <w:t>ITI-84</w:t>
      </w:r>
      <w:r w:rsidRPr="00632A6F">
        <w:t>] transaction</w:t>
      </w:r>
      <w:r w:rsidR="00644AC8" w:rsidRPr="00632A6F">
        <w:t xml:space="preserve"> for use in the Disseminate and Report Alert Status </w:t>
      </w:r>
      <w:r w:rsidR="006745C0" w:rsidRPr="00632A6F">
        <w:t>Option</w:t>
      </w:r>
      <w:r w:rsidR="00C94F55" w:rsidRPr="00632A6F">
        <w:t xml:space="preserve">. </w:t>
      </w:r>
      <w:r w:rsidR="00DA5A1B" w:rsidRPr="00632A6F">
        <w:t xml:space="preserve">The translation tables provide a mapping from the </w:t>
      </w:r>
      <w:r w:rsidR="0004417E" w:rsidRPr="00632A6F">
        <w:t>FHIR</w:t>
      </w:r>
      <w:r w:rsidR="00DA5A1B" w:rsidRPr="00632A6F">
        <w:t xml:space="preserve"> </w:t>
      </w:r>
      <w:r w:rsidR="00133381" w:rsidRPr="00632A6F">
        <w:t>Co</w:t>
      </w:r>
      <w:r w:rsidR="00DA5A1B" w:rsidRPr="00632A6F">
        <w:t>mmunication</w:t>
      </w:r>
      <w:r w:rsidR="00D907C7" w:rsidRPr="00632A6F">
        <w:t>Request</w:t>
      </w:r>
      <w:r w:rsidR="00DA5A1B" w:rsidRPr="00632A6F">
        <w:t xml:space="preserve"> </w:t>
      </w:r>
      <w:r w:rsidR="006D3111" w:rsidRPr="00632A6F">
        <w:t>R</w:t>
      </w:r>
      <w:r w:rsidR="00DA5A1B" w:rsidRPr="00632A6F">
        <w:t>esource to the data fields in the</w:t>
      </w:r>
      <w:r w:rsidR="00094AF6" w:rsidRPr="00632A6F">
        <w:t xml:space="preserve"> </w:t>
      </w:r>
      <w:r w:rsidR="0049218E" w:rsidRPr="00632A6F">
        <w:t xml:space="preserve">Disseminate Alert [PCD-06] and Report Dissemination Alert Status [PCD-07] </w:t>
      </w:r>
      <w:r w:rsidR="00DA5A1B" w:rsidRPr="00632A6F">
        <w:t>transactions</w:t>
      </w:r>
      <w:r w:rsidRPr="00632A6F">
        <w:t>.</w:t>
      </w:r>
    </w:p>
    <w:p w14:paraId="7D4297E3" w14:textId="77777777" w:rsidR="0049218E" w:rsidRPr="00632A6F" w:rsidRDefault="0049218E" w:rsidP="0049218E">
      <w:pPr>
        <w:pStyle w:val="TableTitle"/>
      </w:pPr>
      <w:r w:rsidRPr="00632A6F">
        <w:t xml:space="preserve">Table </w:t>
      </w:r>
      <w:r w:rsidR="00884391" w:rsidRPr="00632A6F">
        <w:t>3.</w:t>
      </w:r>
      <w:r w:rsidR="003C56A4" w:rsidRPr="00632A6F">
        <w:t>84</w:t>
      </w:r>
      <w:r w:rsidR="00884391" w:rsidRPr="00632A6F">
        <w:t>.5</w:t>
      </w:r>
      <w:r w:rsidRPr="00632A6F">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32A6F" w14:paraId="18FDB297" w14:textId="77777777" w:rsidTr="003C264B">
        <w:trPr>
          <w:cantSplit/>
          <w:tblHeader/>
        </w:trPr>
        <w:tc>
          <w:tcPr>
            <w:tcW w:w="3168" w:type="dxa"/>
            <w:shd w:val="clear" w:color="auto" w:fill="D9D9D9"/>
          </w:tcPr>
          <w:p w14:paraId="7EC9EA61" w14:textId="77777777" w:rsidR="0049218E" w:rsidRPr="00632A6F" w:rsidRDefault="007B61C0" w:rsidP="000F089F">
            <w:pPr>
              <w:pStyle w:val="TableEntryHeader"/>
            </w:pPr>
            <w:r w:rsidRPr="00632A6F">
              <w:t>PCD-06 Data Field</w:t>
            </w:r>
          </w:p>
        </w:tc>
        <w:tc>
          <w:tcPr>
            <w:tcW w:w="3420" w:type="dxa"/>
            <w:shd w:val="clear" w:color="auto" w:fill="D9D9D9"/>
          </w:tcPr>
          <w:p w14:paraId="23318274" w14:textId="77777777" w:rsidR="0049218E" w:rsidRPr="00632A6F" w:rsidRDefault="007B61C0" w:rsidP="000F089F">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430" w:type="dxa"/>
            <w:shd w:val="clear" w:color="auto" w:fill="D9D9D9"/>
          </w:tcPr>
          <w:p w14:paraId="3D664F51" w14:textId="77777777" w:rsidR="0049218E" w:rsidRPr="00632A6F" w:rsidRDefault="007B61C0" w:rsidP="000F089F">
            <w:pPr>
              <w:pStyle w:val="TableEntryHeader"/>
            </w:pPr>
            <w:r w:rsidRPr="00632A6F">
              <w:t>Comments</w:t>
            </w:r>
          </w:p>
        </w:tc>
      </w:tr>
      <w:tr w:rsidR="000F089F" w:rsidRPr="00632A6F" w14:paraId="24470DEE" w14:textId="77777777" w:rsidTr="003C264B">
        <w:trPr>
          <w:cantSplit/>
        </w:trPr>
        <w:tc>
          <w:tcPr>
            <w:tcW w:w="3168" w:type="dxa"/>
            <w:shd w:val="clear" w:color="auto" w:fill="auto"/>
          </w:tcPr>
          <w:p w14:paraId="57B90E5D" w14:textId="77777777" w:rsidR="000F089F" w:rsidRPr="00632A6F" w:rsidRDefault="000F089F" w:rsidP="000F089F">
            <w:pPr>
              <w:pStyle w:val="TableEntry"/>
              <w:rPr>
                <w:rStyle w:val="XMLname"/>
              </w:rPr>
            </w:pPr>
            <w:r w:rsidRPr="00632A6F">
              <w:rPr>
                <w:rStyle w:val="XMLname"/>
              </w:rPr>
              <w:t>Alert_Location</w:t>
            </w:r>
          </w:p>
        </w:tc>
        <w:tc>
          <w:tcPr>
            <w:tcW w:w="3420" w:type="dxa"/>
            <w:shd w:val="clear" w:color="auto" w:fill="auto"/>
          </w:tcPr>
          <w:p w14:paraId="7168F8DF" w14:textId="5CDF8E9B" w:rsidR="000F089F" w:rsidRPr="00632A6F" w:rsidRDefault="005044F3" w:rsidP="005044F3">
            <w:pPr>
              <w:pStyle w:val="TableEntry"/>
              <w:rPr>
                <w:rStyle w:val="XMLname"/>
              </w:rPr>
            </w:pPr>
            <w:r w:rsidRPr="00632A6F">
              <w:rPr>
                <w:rStyle w:val="XMLname"/>
              </w:rPr>
              <w:t>CommunicationRequest.sender(Device.location</w:t>
            </w:r>
            <w:r w:rsidR="002A001C" w:rsidRPr="00632A6F">
              <w:rPr>
                <w:rStyle w:val="XMLname"/>
              </w:rPr>
              <w:t>)</w:t>
            </w:r>
          </w:p>
        </w:tc>
        <w:tc>
          <w:tcPr>
            <w:tcW w:w="2430" w:type="dxa"/>
            <w:shd w:val="clear" w:color="auto" w:fill="auto"/>
          </w:tcPr>
          <w:p w14:paraId="7156A6B9" w14:textId="4860F218" w:rsidR="007B61C0" w:rsidRPr="00632A6F" w:rsidRDefault="005044F3" w:rsidP="007B61C0">
            <w:pPr>
              <w:pStyle w:val="TableEntry"/>
              <w:rPr>
                <w:rStyle w:val="XMLname"/>
              </w:rPr>
            </w:pPr>
            <w:r w:rsidRPr="00632A6F">
              <w:t xml:space="preserve">Examples in </w:t>
            </w:r>
            <w:r w:rsidR="00632A6F">
              <w:t>[</w:t>
            </w:r>
            <w:r w:rsidRPr="00632A6F">
              <w:t>PCD-06</w:t>
            </w:r>
            <w:r w:rsidR="00632A6F">
              <w:t>]</w:t>
            </w:r>
            <w:r w:rsidRPr="00632A6F">
              <w:t xml:space="preserve"> refer to Devices</w:t>
            </w:r>
            <w:r w:rsidR="00B448C8" w:rsidRPr="00632A6F">
              <w:t xml:space="preserve">. </w:t>
            </w:r>
            <w:r w:rsidRPr="00632A6F">
              <w:t>If sender refers to a Device Resource, then you can get the Location from that.</w:t>
            </w:r>
          </w:p>
        </w:tc>
      </w:tr>
      <w:tr w:rsidR="000F089F" w:rsidRPr="00632A6F" w14:paraId="132E6BEF" w14:textId="77777777" w:rsidTr="003C264B">
        <w:trPr>
          <w:cantSplit/>
        </w:trPr>
        <w:tc>
          <w:tcPr>
            <w:tcW w:w="3168" w:type="dxa"/>
            <w:shd w:val="clear" w:color="auto" w:fill="auto"/>
          </w:tcPr>
          <w:p w14:paraId="54EE2DB7" w14:textId="77777777" w:rsidR="000F089F" w:rsidRPr="00632A6F" w:rsidRDefault="000F089F" w:rsidP="000F089F">
            <w:pPr>
              <w:pStyle w:val="TableEntry"/>
              <w:rPr>
                <w:rStyle w:val="XMLname"/>
              </w:rPr>
            </w:pPr>
            <w:r w:rsidRPr="00632A6F">
              <w:rPr>
                <w:rStyle w:val="XMLname"/>
              </w:rPr>
              <w:t>Alert_Patient</w:t>
            </w:r>
          </w:p>
        </w:tc>
        <w:tc>
          <w:tcPr>
            <w:tcW w:w="3420" w:type="dxa"/>
            <w:shd w:val="clear" w:color="auto" w:fill="auto"/>
          </w:tcPr>
          <w:p w14:paraId="505C9F8B" w14:textId="77777777" w:rsidR="000F089F" w:rsidRPr="00632A6F" w:rsidRDefault="00316BB8" w:rsidP="00E52037">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w:t>
            </w:r>
            <w:r w:rsidR="00E52037" w:rsidRPr="00632A6F">
              <w:rPr>
                <w:rStyle w:val="XMLname"/>
              </w:rPr>
              <w:t>subject</w:t>
            </w:r>
          </w:p>
        </w:tc>
        <w:tc>
          <w:tcPr>
            <w:tcW w:w="2430" w:type="dxa"/>
            <w:shd w:val="clear" w:color="auto" w:fill="auto"/>
          </w:tcPr>
          <w:p w14:paraId="0C617E14" w14:textId="77777777" w:rsidR="000F089F" w:rsidRPr="00632A6F" w:rsidRDefault="000F089F" w:rsidP="00A42130">
            <w:pPr>
              <w:pStyle w:val="TableEntry"/>
            </w:pPr>
          </w:p>
        </w:tc>
      </w:tr>
      <w:tr w:rsidR="000F089F" w:rsidRPr="00632A6F" w14:paraId="552F3775" w14:textId="77777777" w:rsidTr="003C264B">
        <w:trPr>
          <w:cantSplit/>
        </w:trPr>
        <w:tc>
          <w:tcPr>
            <w:tcW w:w="3168" w:type="dxa"/>
            <w:shd w:val="clear" w:color="auto" w:fill="auto"/>
          </w:tcPr>
          <w:p w14:paraId="76EF58CF" w14:textId="77777777" w:rsidR="000F089F" w:rsidRPr="00632A6F" w:rsidRDefault="000F089F" w:rsidP="000F089F">
            <w:pPr>
              <w:pStyle w:val="TableEntry"/>
              <w:rPr>
                <w:rStyle w:val="XMLname"/>
              </w:rPr>
            </w:pPr>
            <w:r w:rsidRPr="00632A6F">
              <w:rPr>
                <w:rStyle w:val="XMLname"/>
              </w:rPr>
              <w:t>Alert_Identifier</w:t>
            </w:r>
          </w:p>
        </w:tc>
        <w:tc>
          <w:tcPr>
            <w:tcW w:w="3420" w:type="dxa"/>
            <w:shd w:val="clear" w:color="auto" w:fill="auto"/>
          </w:tcPr>
          <w:p w14:paraId="572EE4C0" w14:textId="076EBB63" w:rsidR="000F089F" w:rsidRPr="00632A6F" w:rsidRDefault="00316BB8" w:rsidP="000F089F">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.id</w:t>
            </w:r>
          </w:p>
        </w:tc>
        <w:tc>
          <w:tcPr>
            <w:tcW w:w="2430" w:type="dxa"/>
            <w:shd w:val="clear" w:color="auto" w:fill="auto"/>
          </w:tcPr>
          <w:p w14:paraId="3D0A74CA" w14:textId="77777777" w:rsidR="000F089F" w:rsidRPr="00632A6F" w:rsidRDefault="007B61C0" w:rsidP="00A42130">
            <w:pPr>
              <w:pStyle w:val="TableEntry"/>
            </w:pPr>
            <w:r w:rsidRPr="00632A6F">
              <w:t xml:space="preserve"> </w:t>
            </w:r>
          </w:p>
        </w:tc>
      </w:tr>
      <w:tr w:rsidR="0049218E" w:rsidRPr="00632A6F" w14:paraId="7AF20A4C" w14:textId="77777777" w:rsidTr="003C264B">
        <w:trPr>
          <w:cantSplit/>
        </w:trPr>
        <w:tc>
          <w:tcPr>
            <w:tcW w:w="3168" w:type="dxa"/>
            <w:shd w:val="clear" w:color="auto" w:fill="auto"/>
          </w:tcPr>
          <w:p w14:paraId="0F6F67B0" w14:textId="77777777" w:rsidR="0049218E" w:rsidRPr="00632A6F" w:rsidRDefault="000F089F" w:rsidP="000F089F">
            <w:pPr>
              <w:pStyle w:val="TableEntry"/>
              <w:rPr>
                <w:rStyle w:val="XMLname"/>
              </w:rPr>
            </w:pPr>
            <w:r w:rsidRPr="00632A6F">
              <w:rPr>
                <w:rStyle w:val="XMLname"/>
              </w:rPr>
              <w:t>Alert_Callback</w:t>
            </w:r>
          </w:p>
        </w:tc>
        <w:tc>
          <w:tcPr>
            <w:tcW w:w="3420" w:type="dxa"/>
            <w:shd w:val="clear" w:color="auto" w:fill="auto"/>
          </w:tcPr>
          <w:p w14:paraId="3FE978CB" w14:textId="77777777" w:rsidR="0049218E" w:rsidRPr="00632A6F" w:rsidRDefault="0049218E" w:rsidP="00E02F8E">
            <w:pPr>
              <w:pStyle w:val="TableEntry"/>
              <w:tabs>
                <w:tab w:val="center" w:pos="1512"/>
              </w:tabs>
            </w:pPr>
          </w:p>
        </w:tc>
        <w:tc>
          <w:tcPr>
            <w:tcW w:w="2430" w:type="dxa"/>
            <w:shd w:val="clear" w:color="auto" w:fill="auto"/>
          </w:tcPr>
          <w:p w14:paraId="7ACBE3E0" w14:textId="079443CB" w:rsidR="0049218E" w:rsidRPr="00632A6F" w:rsidRDefault="00E02F8E" w:rsidP="00D70C8A">
            <w:pPr>
              <w:pStyle w:val="TableEntry"/>
            </w:pPr>
            <w:r w:rsidRPr="00632A6F">
              <w:t xml:space="preserve">Not </w:t>
            </w:r>
            <w:r w:rsidR="00C2758D" w:rsidRPr="00632A6F">
              <w:t>mapped</w:t>
            </w:r>
          </w:p>
        </w:tc>
      </w:tr>
      <w:tr w:rsidR="000F089F" w:rsidRPr="00632A6F" w14:paraId="2B333F50" w14:textId="77777777" w:rsidTr="003C264B">
        <w:trPr>
          <w:cantSplit/>
        </w:trPr>
        <w:tc>
          <w:tcPr>
            <w:tcW w:w="3168" w:type="dxa"/>
            <w:shd w:val="clear" w:color="auto" w:fill="auto"/>
          </w:tcPr>
          <w:p w14:paraId="3282049D" w14:textId="77777777" w:rsidR="000F089F" w:rsidRPr="00632A6F" w:rsidRDefault="000F089F" w:rsidP="000F089F">
            <w:pPr>
              <w:pStyle w:val="TableEntry"/>
              <w:rPr>
                <w:rStyle w:val="XMLname"/>
              </w:rPr>
            </w:pPr>
            <w:r w:rsidRPr="00632A6F">
              <w:rPr>
                <w:rStyle w:val="XMLname"/>
              </w:rPr>
              <w:t>Alert_Reference</w:t>
            </w:r>
          </w:p>
        </w:tc>
        <w:tc>
          <w:tcPr>
            <w:tcW w:w="3420" w:type="dxa"/>
            <w:shd w:val="clear" w:color="auto" w:fill="auto"/>
          </w:tcPr>
          <w:p w14:paraId="40F7D061" w14:textId="5DF9776B" w:rsidR="000F089F" w:rsidRPr="00632A6F" w:rsidRDefault="00717C6B" w:rsidP="00316BB8">
            <w:pPr>
              <w:pStyle w:val="TableEntry"/>
            </w:pPr>
            <w:r w:rsidRPr="00632A6F">
              <w:t>URL of</w:t>
            </w:r>
            <w:r w:rsidRPr="00632A6F">
              <w:rPr>
                <w:rStyle w:val="XMLname"/>
              </w:rPr>
              <w:t xml:space="preserve"> </w:t>
            </w:r>
            <w:r w:rsidR="00316BB8" w:rsidRPr="00632A6F">
              <w:t>C</w:t>
            </w:r>
            <w:r w:rsidRPr="00632A6F">
              <w:t>ommunication</w:t>
            </w:r>
            <w:r w:rsidR="00316BB8" w:rsidRPr="00632A6F">
              <w:t>R</w:t>
            </w:r>
            <w:r w:rsidR="00D907C7" w:rsidRPr="00632A6F">
              <w:t>equest</w:t>
            </w:r>
            <w:r w:rsidRPr="00632A6F">
              <w:rPr>
                <w:rStyle w:val="XMLname"/>
              </w:rPr>
              <w:t xml:space="preserve"> </w:t>
            </w:r>
            <w:r w:rsidR="00C06FB9" w:rsidRPr="00632A6F">
              <w:t>R</w:t>
            </w:r>
            <w:r w:rsidRPr="00632A6F">
              <w:t>esource</w:t>
            </w:r>
          </w:p>
        </w:tc>
        <w:tc>
          <w:tcPr>
            <w:tcW w:w="2430" w:type="dxa"/>
            <w:shd w:val="clear" w:color="auto" w:fill="auto"/>
          </w:tcPr>
          <w:p w14:paraId="7E01EECE" w14:textId="77777777" w:rsidR="000F089F" w:rsidRPr="00632A6F" w:rsidRDefault="000F089F" w:rsidP="00A42130">
            <w:pPr>
              <w:pStyle w:val="TableEntry"/>
            </w:pPr>
          </w:p>
        </w:tc>
      </w:tr>
      <w:tr w:rsidR="000F089F" w:rsidRPr="00632A6F" w14:paraId="23CC190F" w14:textId="77777777" w:rsidTr="003C264B">
        <w:trPr>
          <w:cantSplit/>
        </w:trPr>
        <w:tc>
          <w:tcPr>
            <w:tcW w:w="3168" w:type="dxa"/>
            <w:shd w:val="clear" w:color="auto" w:fill="auto"/>
          </w:tcPr>
          <w:p w14:paraId="681097E2" w14:textId="77777777" w:rsidR="000F089F" w:rsidRPr="00632A6F" w:rsidRDefault="000F089F" w:rsidP="000F089F">
            <w:pPr>
              <w:pStyle w:val="TableEntry"/>
              <w:rPr>
                <w:rStyle w:val="XMLname"/>
              </w:rPr>
            </w:pPr>
            <w:r w:rsidRPr="00632A6F">
              <w:rPr>
                <w:rStyle w:val="XMLname"/>
              </w:rPr>
              <w:t>Alert_Comment</w:t>
            </w:r>
          </w:p>
        </w:tc>
        <w:tc>
          <w:tcPr>
            <w:tcW w:w="3420" w:type="dxa"/>
            <w:shd w:val="clear" w:color="auto" w:fill="auto"/>
          </w:tcPr>
          <w:p w14:paraId="5F9F9F4D" w14:textId="77777777" w:rsidR="000F089F" w:rsidRPr="00632A6F" w:rsidRDefault="00316BB8" w:rsidP="00C82E68">
            <w:pPr>
              <w:pStyle w:val="TableEntry"/>
            </w:pPr>
            <w:r w:rsidRPr="00632A6F">
              <w:rPr>
                <w:rStyle w:val="XMLname"/>
              </w:rPr>
              <w:t>C</w:t>
            </w:r>
            <w:r w:rsidR="003F6330" w:rsidRPr="00632A6F">
              <w:rPr>
                <w:rStyle w:val="XMLname"/>
              </w:rPr>
              <w:t>ommunication</w:t>
            </w:r>
            <w:r w:rsidRPr="00632A6F">
              <w:rPr>
                <w:rStyle w:val="XMLname"/>
              </w:rPr>
              <w:t>R</w:t>
            </w:r>
            <w:r w:rsidR="00D907C7" w:rsidRPr="00632A6F">
              <w:rPr>
                <w:rStyle w:val="XMLname"/>
              </w:rPr>
              <w:t>equest</w:t>
            </w:r>
            <w:r w:rsidR="003F6330" w:rsidRPr="00632A6F">
              <w:rPr>
                <w:rStyle w:val="XMLname"/>
              </w:rPr>
              <w:t>.payload</w:t>
            </w:r>
            <w:r w:rsidR="00C82E68" w:rsidRPr="00632A6F">
              <w:rPr>
                <w:rStyle w:val="XMLname"/>
              </w:rPr>
              <w:t>.contentAttachment.title</w:t>
            </w:r>
          </w:p>
        </w:tc>
        <w:tc>
          <w:tcPr>
            <w:tcW w:w="2430" w:type="dxa"/>
            <w:shd w:val="clear" w:color="auto" w:fill="auto"/>
          </w:tcPr>
          <w:p w14:paraId="09AF43E3" w14:textId="77777777" w:rsidR="000F089F" w:rsidRPr="00632A6F" w:rsidRDefault="00C82E68" w:rsidP="00D70C8A">
            <w:r w:rsidRPr="00632A6F">
              <w:rPr>
                <w:rStyle w:val="TableEntryChar"/>
              </w:rPr>
              <w:t xml:space="preserve">The appropriate choice of language of the </w:t>
            </w:r>
            <w:r w:rsidR="00D01776" w:rsidRPr="00632A6F">
              <w:rPr>
                <w:rStyle w:val="XMLname"/>
                <w:sz w:val="18"/>
              </w:rPr>
              <w:t>contentAttachment</w:t>
            </w:r>
            <w:r w:rsidRPr="00632A6F">
              <w:rPr>
                <w:rStyle w:val="XMLname"/>
                <w:sz w:val="18"/>
              </w:rPr>
              <w:t xml:space="preserve"> </w:t>
            </w:r>
            <w:r w:rsidRPr="00632A6F">
              <w:rPr>
                <w:rStyle w:val="TableEntryChar"/>
              </w:rPr>
              <w:t>should be made</w:t>
            </w:r>
            <w:r w:rsidR="00D01776" w:rsidRPr="00632A6F">
              <w:rPr>
                <w:rStyle w:val="TableEntryChar"/>
              </w:rPr>
              <w:t xml:space="preserve"> if more than one is provided</w:t>
            </w:r>
          </w:p>
        </w:tc>
      </w:tr>
      <w:tr w:rsidR="000F089F" w:rsidRPr="00632A6F" w14:paraId="61610B44" w14:textId="77777777" w:rsidTr="003C264B">
        <w:trPr>
          <w:cantSplit/>
        </w:trPr>
        <w:tc>
          <w:tcPr>
            <w:tcW w:w="3168" w:type="dxa"/>
            <w:shd w:val="clear" w:color="auto" w:fill="auto"/>
          </w:tcPr>
          <w:p w14:paraId="67EA13C3" w14:textId="77777777" w:rsidR="000F089F" w:rsidRPr="00632A6F" w:rsidRDefault="000F089F" w:rsidP="000F089F">
            <w:pPr>
              <w:pStyle w:val="TableEntry"/>
              <w:rPr>
                <w:rStyle w:val="XMLname"/>
              </w:rPr>
            </w:pPr>
            <w:r w:rsidRPr="00632A6F">
              <w:rPr>
                <w:rStyle w:val="XMLname"/>
              </w:rPr>
              <w:t>Alert_Evidentiary_Data</w:t>
            </w:r>
          </w:p>
        </w:tc>
        <w:tc>
          <w:tcPr>
            <w:tcW w:w="3420" w:type="dxa"/>
            <w:shd w:val="clear" w:color="auto" w:fill="auto"/>
          </w:tcPr>
          <w:p w14:paraId="1A050C57" w14:textId="77777777" w:rsidR="000F089F" w:rsidRPr="00632A6F" w:rsidRDefault="000F089F" w:rsidP="000F089F">
            <w:pPr>
              <w:pStyle w:val="TableEntry"/>
            </w:pPr>
          </w:p>
        </w:tc>
        <w:tc>
          <w:tcPr>
            <w:tcW w:w="2430" w:type="dxa"/>
            <w:shd w:val="clear" w:color="auto" w:fill="auto"/>
          </w:tcPr>
          <w:p w14:paraId="4EB719AE" w14:textId="6D6CE8D4" w:rsidR="000F089F" w:rsidRPr="00632A6F" w:rsidRDefault="00E02F8E" w:rsidP="00A42130">
            <w:pPr>
              <w:pStyle w:val="TableEntry"/>
            </w:pPr>
            <w:r w:rsidRPr="00632A6F">
              <w:t xml:space="preserve">Not </w:t>
            </w:r>
            <w:r w:rsidR="00C2758D" w:rsidRPr="00632A6F">
              <w:t>mapped</w:t>
            </w:r>
          </w:p>
        </w:tc>
      </w:tr>
    </w:tbl>
    <w:p w14:paraId="2E0AA2A2" w14:textId="77777777" w:rsidR="006816EE" w:rsidRPr="00632A6F" w:rsidRDefault="006816EE" w:rsidP="006816EE">
      <w:pPr>
        <w:pStyle w:val="TableTitle"/>
      </w:pPr>
      <w:r w:rsidRPr="00632A6F">
        <w:t xml:space="preserve">Table </w:t>
      </w:r>
      <w:r w:rsidR="00884391" w:rsidRPr="00632A6F">
        <w:t>3.</w:t>
      </w:r>
      <w:r w:rsidR="003C56A4" w:rsidRPr="00632A6F">
        <w:t>84</w:t>
      </w:r>
      <w:r w:rsidR="00884391" w:rsidRPr="00632A6F">
        <w:t>.5</w:t>
      </w:r>
      <w:r w:rsidRPr="00632A6F">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32A6F" w14:paraId="0FB01E84" w14:textId="77777777" w:rsidTr="00B346A6">
        <w:trPr>
          <w:cantSplit/>
          <w:tblHeader/>
        </w:trPr>
        <w:tc>
          <w:tcPr>
            <w:tcW w:w="2538" w:type="dxa"/>
            <w:shd w:val="clear" w:color="auto" w:fill="D9D9D9"/>
          </w:tcPr>
          <w:p w14:paraId="690DF6CB" w14:textId="77777777" w:rsidR="006816EE" w:rsidRPr="00632A6F" w:rsidRDefault="006816EE" w:rsidP="002E705F">
            <w:pPr>
              <w:pStyle w:val="TableEntryHeader"/>
            </w:pPr>
            <w:r w:rsidRPr="00632A6F">
              <w:t>PCD-06 Data Field</w:t>
            </w:r>
          </w:p>
        </w:tc>
        <w:tc>
          <w:tcPr>
            <w:tcW w:w="3780" w:type="dxa"/>
            <w:shd w:val="clear" w:color="auto" w:fill="D9D9D9"/>
          </w:tcPr>
          <w:p w14:paraId="57C1B0B2" w14:textId="77777777" w:rsidR="006816EE" w:rsidRPr="00632A6F" w:rsidRDefault="006816EE" w:rsidP="00391FC4">
            <w:pPr>
              <w:pStyle w:val="TableEntryHeader"/>
            </w:pPr>
            <w:r w:rsidRPr="00632A6F">
              <w:rPr>
                <w:rStyle w:val="XMLname"/>
                <w:rFonts w:ascii="Arial" w:hAnsi="Arial" w:cs="Arial"/>
              </w:rPr>
              <w:t>Communication</w:t>
            </w:r>
            <w:r w:rsidRPr="00632A6F">
              <w:rPr>
                <w:rFonts w:cs="Arial"/>
              </w:rPr>
              <w:t xml:space="preserve"> </w:t>
            </w:r>
            <w:r w:rsidR="00391FC4" w:rsidRPr="00632A6F">
              <w:rPr>
                <w:rFonts w:cs="Arial"/>
              </w:rPr>
              <w:t>or</w:t>
            </w:r>
            <w:r w:rsidR="00C147EB" w:rsidRPr="00632A6F">
              <w:rPr>
                <w:rFonts w:cs="Arial"/>
              </w:rPr>
              <w:t xml:space="preserve"> </w:t>
            </w:r>
            <w:r w:rsidR="00C147EB" w:rsidRPr="00632A6F">
              <w:rPr>
                <w:rStyle w:val="XMLname"/>
                <w:rFonts w:ascii="Arial" w:hAnsi="Arial" w:cs="Arial"/>
              </w:rPr>
              <w:t>CommunicationRequest</w:t>
            </w:r>
            <w:r w:rsidR="00C147EB" w:rsidRPr="00632A6F">
              <w:t xml:space="preserve"> </w:t>
            </w:r>
            <w:r w:rsidRPr="00632A6F">
              <w:t>Resource Data Field</w:t>
            </w:r>
          </w:p>
        </w:tc>
        <w:tc>
          <w:tcPr>
            <w:tcW w:w="2700" w:type="dxa"/>
            <w:shd w:val="clear" w:color="auto" w:fill="D9D9D9"/>
          </w:tcPr>
          <w:p w14:paraId="3CA48C88" w14:textId="77777777" w:rsidR="006816EE" w:rsidRPr="00632A6F" w:rsidRDefault="006816EE" w:rsidP="002E705F">
            <w:pPr>
              <w:pStyle w:val="TableEntryHeader"/>
            </w:pPr>
            <w:r w:rsidRPr="00632A6F">
              <w:t>Comments</w:t>
            </w:r>
          </w:p>
        </w:tc>
      </w:tr>
      <w:tr w:rsidR="002E705F" w:rsidRPr="00632A6F" w14:paraId="3AC8FCAA" w14:textId="77777777" w:rsidTr="00B346A6">
        <w:trPr>
          <w:cantSplit/>
        </w:trPr>
        <w:tc>
          <w:tcPr>
            <w:tcW w:w="2538" w:type="dxa"/>
            <w:shd w:val="clear" w:color="auto" w:fill="auto"/>
          </w:tcPr>
          <w:p w14:paraId="728F7103" w14:textId="77777777" w:rsidR="002E705F" w:rsidRPr="00632A6F" w:rsidRDefault="002E705F" w:rsidP="002E705F">
            <w:pPr>
              <w:pStyle w:val="TableEntry"/>
              <w:rPr>
                <w:rStyle w:val="XMLname"/>
              </w:rPr>
            </w:pPr>
            <w:r w:rsidRPr="00632A6F">
              <w:rPr>
                <w:rStyle w:val="XMLname"/>
              </w:rPr>
              <w:t>Alert_Identif</w:t>
            </w:r>
            <w:r w:rsidR="00971673" w:rsidRPr="00632A6F">
              <w:rPr>
                <w:rStyle w:val="XMLname"/>
              </w:rPr>
              <w:t>i</w:t>
            </w:r>
            <w:r w:rsidRPr="00632A6F">
              <w:rPr>
                <w:rStyle w:val="XMLname"/>
              </w:rPr>
              <w:t>er</w:t>
            </w:r>
          </w:p>
        </w:tc>
        <w:tc>
          <w:tcPr>
            <w:tcW w:w="3780" w:type="dxa"/>
            <w:shd w:val="clear" w:color="auto" w:fill="auto"/>
          </w:tcPr>
          <w:p w14:paraId="03EF6FBD" w14:textId="3E1767BB" w:rsidR="002E705F" w:rsidRPr="00632A6F" w:rsidRDefault="00316BB8" w:rsidP="00316BB8">
            <w:pPr>
              <w:pStyle w:val="TableEntry"/>
            </w:pPr>
            <w:r w:rsidRPr="00632A6F">
              <w:rPr>
                <w:rStyle w:val="XMLname"/>
              </w:rPr>
              <w:t>C</w:t>
            </w:r>
            <w:r w:rsidR="002E705F" w:rsidRPr="00632A6F">
              <w:rPr>
                <w:rStyle w:val="XMLname"/>
              </w:rPr>
              <w:t>ommunication</w:t>
            </w:r>
            <w:r w:rsidRPr="00632A6F">
              <w:rPr>
                <w:rStyle w:val="XMLname"/>
              </w:rPr>
              <w:t>R</w:t>
            </w:r>
            <w:r w:rsidR="00D907C7" w:rsidRPr="00632A6F">
              <w:rPr>
                <w:rStyle w:val="XMLname"/>
              </w:rPr>
              <w:t>equest</w:t>
            </w:r>
            <w:r w:rsidR="002E705F" w:rsidRPr="00632A6F">
              <w:rPr>
                <w:rStyle w:val="XMLname"/>
              </w:rPr>
              <w:t>.id</w:t>
            </w:r>
          </w:p>
        </w:tc>
        <w:tc>
          <w:tcPr>
            <w:tcW w:w="2700" w:type="dxa"/>
            <w:shd w:val="clear" w:color="auto" w:fill="auto"/>
          </w:tcPr>
          <w:p w14:paraId="139E4BA7" w14:textId="77777777" w:rsidR="002E705F" w:rsidRPr="00632A6F" w:rsidRDefault="002E705F" w:rsidP="002E705F">
            <w:pPr>
              <w:pStyle w:val="TableEntry"/>
              <w:rPr>
                <w:rStyle w:val="XMLname"/>
              </w:rPr>
            </w:pPr>
            <w:r w:rsidRPr="00632A6F">
              <w:rPr>
                <w:rStyle w:val="XMLname"/>
              </w:rPr>
              <w:t xml:space="preserve"> </w:t>
            </w:r>
          </w:p>
        </w:tc>
      </w:tr>
      <w:tr w:rsidR="001A358B" w:rsidRPr="00632A6F" w14:paraId="78AFC7D3" w14:textId="77777777" w:rsidTr="00B346A6">
        <w:trPr>
          <w:cantSplit/>
        </w:trPr>
        <w:tc>
          <w:tcPr>
            <w:tcW w:w="2538" w:type="dxa"/>
            <w:vMerge w:val="restart"/>
            <w:shd w:val="clear" w:color="auto" w:fill="auto"/>
          </w:tcPr>
          <w:p w14:paraId="4B91EC09" w14:textId="77777777" w:rsidR="001A358B" w:rsidRPr="00632A6F" w:rsidRDefault="001A358B" w:rsidP="006F22BF">
            <w:pPr>
              <w:pStyle w:val="TableEntry"/>
              <w:rPr>
                <w:rStyle w:val="XMLname"/>
              </w:rPr>
            </w:pPr>
            <w:r w:rsidRPr="00632A6F">
              <w:rPr>
                <w:rStyle w:val="XMLname"/>
              </w:rPr>
              <w:t>Alert_Status</w:t>
            </w:r>
          </w:p>
          <w:p w14:paraId="3818ECC9" w14:textId="77777777" w:rsidR="001A358B" w:rsidRPr="00632A6F" w:rsidRDefault="001A358B" w:rsidP="002E705F">
            <w:pPr>
              <w:pStyle w:val="TableEntry"/>
              <w:rPr>
                <w:rStyle w:val="XMLname"/>
              </w:rPr>
            </w:pPr>
          </w:p>
        </w:tc>
        <w:tc>
          <w:tcPr>
            <w:tcW w:w="3780" w:type="dxa"/>
            <w:shd w:val="clear" w:color="auto" w:fill="auto"/>
          </w:tcPr>
          <w:p w14:paraId="2F40BADB" w14:textId="77777777" w:rsidR="001A358B" w:rsidRPr="00632A6F" w:rsidRDefault="00316BB8" w:rsidP="006F22BF">
            <w:pPr>
              <w:pStyle w:val="TableEntry"/>
              <w:rPr>
                <w:rStyle w:val="XMLname"/>
              </w:rPr>
            </w:pPr>
            <w:r w:rsidRPr="00632A6F">
              <w:rPr>
                <w:rStyle w:val="XMLname"/>
              </w:rPr>
              <w:t>C</w:t>
            </w:r>
            <w:r w:rsidR="001A358B" w:rsidRPr="00632A6F">
              <w:rPr>
                <w:rStyle w:val="XMLname"/>
              </w:rPr>
              <w:t>ommunication</w:t>
            </w:r>
            <w:r w:rsidRPr="00632A6F">
              <w:rPr>
                <w:rStyle w:val="XMLname"/>
              </w:rPr>
              <w:t>R</w:t>
            </w:r>
            <w:r w:rsidR="00D907C7" w:rsidRPr="00632A6F">
              <w:rPr>
                <w:rStyle w:val="XMLname"/>
              </w:rPr>
              <w:t>equest</w:t>
            </w:r>
            <w:r w:rsidR="001A358B" w:rsidRPr="00632A6F">
              <w:rPr>
                <w:rStyle w:val="XMLname"/>
              </w:rPr>
              <w:t>.status</w:t>
            </w:r>
          </w:p>
          <w:p w14:paraId="614D233F" w14:textId="1D497B6C" w:rsidR="001A358B" w:rsidRPr="00632A6F" w:rsidRDefault="001A358B" w:rsidP="00D70C8A">
            <w:pPr>
              <w:pStyle w:val="TableEntry"/>
              <w:jc w:val="center"/>
              <w:rPr>
                <w:rStyle w:val="XMLname"/>
                <w:rFonts w:ascii="Times New Roman" w:hAnsi="Times New Roman" w:cs="Times New Roman"/>
                <w:sz w:val="18"/>
                <w:szCs w:val="18"/>
              </w:rPr>
            </w:pPr>
            <w:r w:rsidRPr="00632A6F">
              <w:rPr>
                <w:rStyle w:val="XMLname"/>
                <w:rFonts w:ascii="Times New Roman" w:hAnsi="Times New Roman" w:cs="Times New Roman"/>
                <w:sz w:val="18"/>
                <w:szCs w:val="18"/>
              </w:rPr>
              <w:t>and</w:t>
            </w:r>
          </w:p>
          <w:p w14:paraId="674E10DC" w14:textId="42B29947" w:rsidR="001A358B" w:rsidRPr="00632A6F" w:rsidRDefault="00316BB8" w:rsidP="0086587B">
            <w:pPr>
              <w:pStyle w:val="TableEntry"/>
            </w:pPr>
            <w:r w:rsidRPr="00632A6F">
              <w:rPr>
                <w:rStyle w:val="XMLname"/>
              </w:rPr>
              <w:t>C</w:t>
            </w:r>
            <w:r w:rsidR="001A358B" w:rsidRPr="00632A6F">
              <w:rPr>
                <w:rStyle w:val="XMLname"/>
              </w:rPr>
              <w:t>ommunication.status</w:t>
            </w:r>
          </w:p>
        </w:tc>
        <w:tc>
          <w:tcPr>
            <w:tcW w:w="2700" w:type="dxa"/>
            <w:shd w:val="clear" w:color="auto" w:fill="auto"/>
          </w:tcPr>
          <w:p w14:paraId="38E9B41E" w14:textId="293B4CF6" w:rsidR="001A358B" w:rsidRPr="00632A6F" w:rsidRDefault="001A358B" w:rsidP="002538A1">
            <w:pPr>
              <w:pStyle w:val="TableEntry"/>
              <w:rPr>
                <w:rStyle w:val="XMLname"/>
              </w:rPr>
            </w:pPr>
            <w:r w:rsidRPr="00632A6F">
              <w:t xml:space="preserve">The value in the </w:t>
            </w:r>
            <w:r w:rsidR="002538A1" w:rsidRPr="00632A6F">
              <w:rPr>
                <w:rStyle w:val="XMLname"/>
                <w:sz w:val="18"/>
              </w:rPr>
              <w:t>Request</w:t>
            </w:r>
            <w:r w:rsidRPr="00632A6F">
              <w:rPr>
                <w:rStyle w:val="XMLname"/>
                <w:sz w:val="18"/>
              </w:rPr>
              <w:t xml:space="preserve">Status </w:t>
            </w:r>
            <w:r w:rsidR="00A5430E" w:rsidRPr="00632A6F">
              <w:t xml:space="preserve">or </w:t>
            </w:r>
            <w:r w:rsidR="00A5430E" w:rsidRPr="00632A6F">
              <w:rPr>
                <w:rStyle w:val="XMLname"/>
                <w:sz w:val="18"/>
              </w:rPr>
              <w:t>EventStatus</w:t>
            </w:r>
            <w:r w:rsidR="00A5430E" w:rsidRPr="00632A6F">
              <w:t xml:space="preserve"> </w:t>
            </w:r>
            <w:r w:rsidRPr="00632A6F">
              <w:t>value set shall be encoded ac</w:t>
            </w:r>
            <w:r w:rsidR="00437F26" w:rsidRPr="00632A6F">
              <w:t>c</w:t>
            </w:r>
            <w:r w:rsidRPr="00632A6F">
              <w:t>ording to Table 3.</w:t>
            </w:r>
            <w:r w:rsidR="003C56A4" w:rsidRPr="00632A6F">
              <w:t>84</w:t>
            </w:r>
            <w:r w:rsidRPr="00632A6F">
              <w:t>.5.2-3</w:t>
            </w:r>
          </w:p>
        </w:tc>
      </w:tr>
      <w:tr w:rsidR="001A358B" w:rsidRPr="00632A6F" w14:paraId="4DD5CA89" w14:textId="77777777" w:rsidTr="00B346A6">
        <w:trPr>
          <w:cantSplit/>
        </w:trPr>
        <w:tc>
          <w:tcPr>
            <w:tcW w:w="2538" w:type="dxa"/>
            <w:vMerge/>
            <w:shd w:val="clear" w:color="auto" w:fill="auto"/>
          </w:tcPr>
          <w:p w14:paraId="0A91DD32" w14:textId="77777777" w:rsidR="001A358B" w:rsidRPr="00632A6F" w:rsidRDefault="001A358B" w:rsidP="002E705F">
            <w:pPr>
              <w:pStyle w:val="TableEntry"/>
              <w:rPr>
                <w:rStyle w:val="XMLname"/>
              </w:rPr>
            </w:pPr>
          </w:p>
        </w:tc>
        <w:tc>
          <w:tcPr>
            <w:tcW w:w="3780" w:type="dxa"/>
            <w:shd w:val="clear" w:color="auto" w:fill="auto"/>
          </w:tcPr>
          <w:p w14:paraId="18DF7E3D" w14:textId="71D811FF" w:rsidR="001A358B" w:rsidRPr="00632A6F" w:rsidRDefault="00316BB8" w:rsidP="00B346A6">
            <w:pPr>
              <w:pStyle w:val="TableEntry"/>
            </w:pPr>
            <w:r w:rsidRPr="00632A6F">
              <w:rPr>
                <w:rStyle w:val="XMLname"/>
              </w:rPr>
              <w:t>C</w:t>
            </w:r>
            <w:r w:rsidR="001A358B" w:rsidRPr="00632A6F">
              <w:rPr>
                <w:rStyle w:val="XMLname"/>
              </w:rPr>
              <w:t>ommunication.</w:t>
            </w:r>
            <w:r w:rsidR="0086587B" w:rsidRPr="00632A6F">
              <w:rPr>
                <w:rStyle w:val="XMLname"/>
              </w:rPr>
              <w:t>reason</w:t>
            </w:r>
            <w:r w:rsidR="000906AD" w:rsidRPr="00632A6F">
              <w:rPr>
                <w:rStyle w:val="XMLname"/>
              </w:rPr>
              <w:t>Code</w:t>
            </w:r>
          </w:p>
          <w:p w14:paraId="50FAB10B" w14:textId="77777777" w:rsidR="001A358B" w:rsidRPr="00632A6F" w:rsidRDefault="001A358B" w:rsidP="0085027D">
            <w:pPr>
              <w:pStyle w:val="TableEntry"/>
            </w:pPr>
          </w:p>
        </w:tc>
        <w:tc>
          <w:tcPr>
            <w:tcW w:w="2700" w:type="dxa"/>
            <w:shd w:val="clear" w:color="auto" w:fill="auto"/>
          </w:tcPr>
          <w:p w14:paraId="3C66C664" w14:textId="77777777" w:rsidR="001A358B" w:rsidRPr="00632A6F" w:rsidRDefault="001A358B" w:rsidP="008605F0">
            <w:pPr>
              <w:pStyle w:val="TableEntry"/>
              <w:rPr>
                <w:rStyle w:val="XMLname"/>
              </w:rPr>
            </w:pPr>
            <w:r w:rsidRPr="00632A6F">
              <w:t>This value shall be encoded according to Table 3.</w:t>
            </w:r>
            <w:r w:rsidR="003C56A4" w:rsidRPr="00632A6F">
              <w:t>84</w:t>
            </w:r>
            <w:r w:rsidRPr="00632A6F">
              <w:t>.5.1-3</w:t>
            </w:r>
          </w:p>
        </w:tc>
      </w:tr>
    </w:tbl>
    <w:p w14:paraId="6F033A5A" w14:textId="77777777" w:rsidR="00074525" w:rsidRPr="00632A6F" w:rsidRDefault="00074525" w:rsidP="007A69AF">
      <w:pPr>
        <w:pStyle w:val="BodyText"/>
      </w:pPr>
    </w:p>
    <w:p w14:paraId="1DC7CC4D" w14:textId="14640098" w:rsidR="007A69AF" w:rsidRPr="00632A6F" w:rsidRDefault="007A69AF" w:rsidP="007A69AF">
      <w:pPr>
        <w:pStyle w:val="BodyText"/>
      </w:pPr>
      <w:r w:rsidRPr="00632A6F">
        <w:t>Table 3.84.5.2-3 contains the mapping from the Alert_Status codes used in the Report Dissemination Alert Status [PCD-07] transaction to the</w:t>
      </w:r>
      <w:r w:rsidRPr="00632A6F">
        <w:rPr>
          <w:rStyle w:val="XMLname"/>
        </w:rPr>
        <w:t xml:space="preserve"> </w:t>
      </w:r>
      <w:r w:rsidR="00161739" w:rsidRPr="00632A6F">
        <w:rPr>
          <w:rStyle w:val="XMLname"/>
        </w:rPr>
        <w:t>Request</w:t>
      </w:r>
      <w:r w:rsidRPr="00632A6F">
        <w:rPr>
          <w:rStyle w:val="XMLname"/>
        </w:rPr>
        <w:t>Status</w:t>
      </w:r>
      <w:r w:rsidRPr="00632A6F">
        <w:t xml:space="preserve"> value set defined </w:t>
      </w:r>
      <w:r w:rsidR="0062546D" w:rsidRPr="00632A6F">
        <w:t xml:space="preserve">at </w:t>
      </w:r>
      <w:hyperlink r:id="rId48" w:history="1">
        <w:r w:rsidR="003F524E" w:rsidRPr="00632A6F">
          <w:rPr>
            <w:rStyle w:val="Hyperlink"/>
          </w:rPr>
          <w:t>http://hl7.org/fhir/R4/codesystem-request-status.html</w:t>
        </w:r>
      </w:hyperlink>
      <w:r w:rsidR="00245527" w:rsidRPr="003E0386">
        <w:t>.</w:t>
      </w:r>
    </w:p>
    <w:p w14:paraId="286349AD" w14:textId="77777777" w:rsidR="008605F0" w:rsidRPr="00632A6F" w:rsidRDefault="008605F0" w:rsidP="008605F0">
      <w:pPr>
        <w:pStyle w:val="TableTitle"/>
      </w:pPr>
      <w:r w:rsidRPr="00632A6F">
        <w:t xml:space="preserve">Table </w:t>
      </w:r>
      <w:r w:rsidR="00884391" w:rsidRPr="00632A6F">
        <w:t>3.</w:t>
      </w:r>
      <w:r w:rsidR="003C56A4" w:rsidRPr="00632A6F">
        <w:t>84</w:t>
      </w:r>
      <w:r w:rsidR="00884391" w:rsidRPr="00632A6F">
        <w:t>.5</w:t>
      </w:r>
      <w:r w:rsidRPr="00632A6F">
        <w:t>.2-</w:t>
      </w:r>
      <w:r w:rsidR="00ED2620" w:rsidRPr="00632A6F">
        <w:t>3</w:t>
      </w:r>
      <w:r w:rsidRPr="00632A6F">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32A6F" w14:paraId="0150ED94" w14:textId="710C5624" w:rsidTr="00CB443F">
        <w:trPr>
          <w:cantSplit/>
          <w:tblHeader/>
        </w:trPr>
        <w:tc>
          <w:tcPr>
            <w:tcW w:w="2718" w:type="dxa"/>
            <w:shd w:val="clear" w:color="auto" w:fill="D9D9D9"/>
          </w:tcPr>
          <w:p w14:paraId="040E452C" w14:textId="77777777" w:rsidR="00A5430E" w:rsidRPr="00632A6F" w:rsidRDefault="00A5430E" w:rsidP="00C17920">
            <w:pPr>
              <w:pStyle w:val="TableEntryHeader"/>
            </w:pPr>
            <w:r w:rsidRPr="00632A6F">
              <w:t>Alert_Status code from [PCD-07]</w:t>
            </w:r>
          </w:p>
        </w:tc>
        <w:tc>
          <w:tcPr>
            <w:tcW w:w="3240" w:type="dxa"/>
            <w:shd w:val="clear" w:color="auto" w:fill="D9D9D9"/>
          </w:tcPr>
          <w:p w14:paraId="32805BDD" w14:textId="6A23A445" w:rsidR="00A5430E" w:rsidRPr="00632A6F" w:rsidRDefault="00A5430E" w:rsidP="000E26FA">
            <w:pPr>
              <w:pStyle w:val="TableEntryHeader"/>
            </w:pPr>
            <w:r w:rsidRPr="00632A6F">
              <w:t>Code from FHIR RequestStatus value set</w:t>
            </w:r>
          </w:p>
        </w:tc>
        <w:tc>
          <w:tcPr>
            <w:tcW w:w="3060" w:type="dxa"/>
            <w:shd w:val="clear" w:color="auto" w:fill="D9D9D9"/>
          </w:tcPr>
          <w:p w14:paraId="01518709" w14:textId="12F42552" w:rsidR="00A5430E" w:rsidRPr="00632A6F" w:rsidRDefault="00A5430E" w:rsidP="00A5430E">
            <w:pPr>
              <w:pStyle w:val="TableEntryHeader"/>
            </w:pPr>
            <w:r w:rsidRPr="00632A6F">
              <w:t>Code from FHIR EventStatus value set</w:t>
            </w:r>
          </w:p>
        </w:tc>
      </w:tr>
      <w:tr w:rsidR="00A5430E" w:rsidRPr="00632A6F" w14:paraId="250C9596" w14:textId="2FB623BC" w:rsidTr="00CB443F">
        <w:trPr>
          <w:cantSplit/>
        </w:trPr>
        <w:tc>
          <w:tcPr>
            <w:tcW w:w="2718" w:type="dxa"/>
            <w:shd w:val="clear" w:color="auto" w:fill="auto"/>
          </w:tcPr>
          <w:p w14:paraId="18B6F466" w14:textId="77777777" w:rsidR="00A5430E" w:rsidRPr="00632A6F" w:rsidRDefault="00A5430E" w:rsidP="00C17920">
            <w:pPr>
              <w:pStyle w:val="TableEntry"/>
              <w:rPr>
                <w:rStyle w:val="XMLname"/>
              </w:rPr>
            </w:pPr>
            <w:r w:rsidRPr="00632A6F">
              <w:rPr>
                <w:rStyle w:val="XMLname"/>
              </w:rPr>
              <w:t>Received</w:t>
            </w:r>
          </w:p>
        </w:tc>
        <w:tc>
          <w:tcPr>
            <w:tcW w:w="3240" w:type="dxa"/>
            <w:shd w:val="clear" w:color="auto" w:fill="auto"/>
          </w:tcPr>
          <w:p w14:paraId="3DCAB849" w14:textId="7461EB0B" w:rsidR="00A5430E" w:rsidRPr="00632A6F" w:rsidRDefault="00A5430E" w:rsidP="001234AB">
            <w:pPr>
              <w:pStyle w:val="TableEntry"/>
            </w:pPr>
            <w:r w:rsidRPr="00632A6F">
              <w:t xml:space="preserve">active </w:t>
            </w:r>
          </w:p>
        </w:tc>
        <w:tc>
          <w:tcPr>
            <w:tcW w:w="3060" w:type="dxa"/>
          </w:tcPr>
          <w:p w14:paraId="7985B75D" w14:textId="4C2BDCD5" w:rsidR="00A5430E" w:rsidRPr="00632A6F" w:rsidDel="00236D05" w:rsidRDefault="00A5430E" w:rsidP="00D148C4">
            <w:pPr>
              <w:pStyle w:val="TableEntry"/>
            </w:pPr>
            <w:r w:rsidRPr="00632A6F">
              <w:t>in-progress</w:t>
            </w:r>
          </w:p>
        </w:tc>
      </w:tr>
      <w:tr w:rsidR="00A5430E" w:rsidRPr="00632A6F" w14:paraId="54E811D8" w14:textId="19D86ED9" w:rsidTr="00CB443F">
        <w:trPr>
          <w:cantSplit/>
        </w:trPr>
        <w:tc>
          <w:tcPr>
            <w:tcW w:w="2718" w:type="dxa"/>
            <w:shd w:val="clear" w:color="auto" w:fill="auto"/>
          </w:tcPr>
          <w:p w14:paraId="6ED35B2E" w14:textId="77777777" w:rsidR="00A5430E" w:rsidRPr="00632A6F" w:rsidRDefault="00A5430E" w:rsidP="00C17920">
            <w:pPr>
              <w:pStyle w:val="TableEntry"/>
              <w:rPr>
                <w:rStyle w:val="XMLname"/>
              </w:rPr>
            </w:pPr>
            <w:r w:rsidRPr="00632A6F">
              <w:rPr>
                <w:rStyle w:val="XMLname"/>
              </w:rPr>
              <w:t>Undeliverable</w:t>
            </w:r>
          </w:p>
        </w:tc>
        <w:tc>
          <w:tcPr>
            <w:tcW w:w="3240" w:type="dxa"/>
            <w:shd w:val="clear" w:color="auto" w:fill="auto"/>
          </w:tcPr>
          <w:p w14:paraId="3D5DDCB0" w14:textId="5B777EBD" w:rsidR="00A5430E" w:rsidRPr="00632A6F" w:rsidRDefault="00906FA0" w:rsidP="00C17920">
            <w:pPr>
              <w:pStyle w:val="TableEntry"/>
            </w:pPr>
            <w:r w:rsidRPr="00632A6F">
              <w:t>revoked</w:t>
            </w:r>
          </w:p>
        </w:tc>
        <w:tc>
          <w:tcPr>
            <w:tcW w:w="3060" w:type="dxa"/>
          </w:tcPr>
          <w:p w14:paraId="1F214709" w14:textId="1246095B" w:rsidR="00A5430E" w:rsidRPr="00632A6F" w:rsidDel="002538A1" w:rsidRDefault="00906FA0" w:rsidP="00D148C4">
            <w:pPr>
              <w:pStyle w:val="TableEntry"/>
            </w:pPr>
            <w:r w:rsidRPr="00632A6F">
              <w:t>stopped</w:t>
            </w:r>
          </w:p>
        </w:tc>
      </w:tr>
      <w:tr w:rsidR="00A5430E" w:rsidRPr="00632A6F" w14:paraId="65F31A8D" w14:textId="5AAEF3B1" w:rsidTr="00CB443F">
        <w:trPr>
          <w:cantSplit/>
        </w:trPr>
        <w:tc>
          <w:tcPr>
            <w:tcW w:w="2718" w:type="dxa"/>
            <w:shd w:val="clear" w:color="auto" w:fill="auto"/>
          </w:tcPr>
          <w:p w14:paraId="6601775D" w14:textId="77777777" w:rsidR="00A5430E" w:rsidRPr="00632A6F" w:rsidRDefault="00A5430E" w:rsidP="00C17920">
            <w:pPr>
              <w:pStyle w:val="TableEntry"/>
              <w:rPr>
                <w:rStyle w:val="XMLname"/>
              </w:rPr>
            </w:pPr>
            <w:r w:rsidRPr="00632A6F">
              <w:rPr>
                <w:rStyle w:val="XMLname"/>
              </w:rPr>
              <w:t>Delivered</w:t>
            </w:r>
          </w:p>
        </w:tc>
        <w:tc>
          <w:tcPr>
            <w:tcW w:w="3240" w:type="dxa"/>
            <w:shd w:val="clear" w:color="auto" w:fill="auto"/>
          </w:tcPr>
          <w:p w14:paraId="614D1A34" w14:textId="180FF975" w:rsidR="00A5430E" w:rsidRPr="00632A6F" w:rsidRDefault="00A5430E" w:rsidP="001234AB">
            <w:pPr>
              <w:pStyle w:val="TableEntry"/>
            </w:pPr>
            <w:r w:rsidRPr="00632A6F">
              <w:t>active</w:t>
            </w:r>
          </w:p>
        </w:tc>
        <w:tc>
          <w:tcPr>
            <w:tcW w:w="3060" w:type="dxa"/>
          </w:tcPr>
          <w:p w14:paraId="04C7BBD3" w14:textId="5BD698B3" w:rsidR="00A5430E" w:rsidRPr="00632A6F" w:rsidDel="00236D05" w:rsidRDefault="00A5430E" w:rsidP="00D148C4">
            <w:pPr>
              <w:pStyle w:val="TableEntry"/>
            </w:pPr>
            <w:r w:rsidRPr="00632A6F">
              <w:t>in-progress</w:t>
            </w:r>
          </w:p>
        </w:tc>
      </w:tr>
      <w:tr w:rsidR="00A5430E" w:rsidRPr="00632A6F" w14:paraId="6603BF97" w14:textId="7D7D3E0D" w:rsidTr="00CB443F">
        <w:trPr>
          <w:cantSplit/>
        </w:trPr>
        <w:tc>
          <w:tcPr>
            <w:tcW w:w="2718" w:type="dxa"/>
            <w:shd w:val="clear" w:color="auto" w:fill="auto"/>
          </w:tcPr>
          <w:p w14:paraId="3A4E6F03" w14:textId="77777777" w:rsidR="00A5430E" w:rsidRPr="00632A6F" w:rsidRDefault="00A5430E" w:rsidP="00C17920">
            <w:pPr>
              <w:pStyle w:val="TableEntry"/>
              <w:rPr>
                <w:rStyle w:val="XMLname"/>
              </w:rPr>
            </w:pPr>
            <w:r w:rsidRPr="00632A6F">
              <w:rPr>
                <w:rStyle w:val="XMLname"/>
              </w:rPr>
              <w:t>Read</w:t>
            </w:r>
          </w:p>
        </w:tc>
        <w:tc>
          <w:tcPr>
            <w:tcW w:w="3240" w:type="dxa"/>
            <w:shd w:val="clear" w:color="auto" w:fill="auto"/>
          </w:tcPr>
          <w:p w14:paraId="6E058D1F" w14:textId="77777777" w:rsidR="00A5430E" w:rsidRPr="00632A6F" w:rsidRDefault="00A5430E" w:rsidP="001234AB">
            <w:pPr>
              <w:pStyle w:val="TableEntry"/>
            </w:pPr>
            <w:r w:rsidRPr="00632A6F">
              <w:t>completed</w:t>
            </w:r>
          </w:p>
        </w:tc>
        <w:tc>
          <w:tcPr>
            <w:tcW w:w="3060" w:type="dxa"/>
          </w:tcPr>
          <w:p w14:paraId="48C285F6" w14:textId="52ACF4E6" w:rsidR="00A5430E" w:rsidRPr="00632A6F" w:rsidRDefault="00A5430E" w:rsidP="00D148C4">
            <w:pPr>
              <w:pStyle w:val="TableEntry"/>
            </w:pPr>
            <w:r w:rsidRPr="00632A6F">
              <w:t>completed</w:t>
            </w:r>
          </w:p>
        </w:tc>
      </w:tr>
      <w:tr w:rsidR="00A5430E" w:rsidRPr="00632A6F" w14:paraId="6997E246" w14:textId="699A1757" w:rsidTr="00CB443F">
        <w:trPr>
          <w:cantSplit/>
        </w:trPr>
        <w:tc>
          <w:tcPr>
            <w:tcW w:w="2718" w:type="dxa"/>
            <w:shd w:val="clear" w:color="auto" w:fill="auto"/>
          </w:tcPr>
          <w:p w14:paraId="38DA0243" w14:textId="77777777" w:rsidR="00A5430E" w:rsidRPr="00632A6F" w:rsidRDefault="00A5430E" w:rsidP="00C17920">
            <w:pPr>
              <w:pStyle w:val="TableEntry"/>
              <w:rPr>
                <w:rStyle w:val="XMLname"/>
              </w:rPr>
            </w:pPr>
            <w:r w:rsidRPr="00632A6F">
              <w:rPr>
                <w:rStyle w:val="XMLname"/>
              </w:rPr>
              <w:t>Accepted</w:t>
            </w:r>
          </w:p>
        </w:tc>
        <w:tc>
          <w:tcPr>
            <w:tcW w:w="3240" w:type="dxa"/>
            <w:shd w:val="clear" w:color="auto" w:fill="auto"/>
          </w:tcPr>
          <w:p w14:paraId="1E95883A" w14:textId="77777777" w:rsidR="00A5430E" w:rsidRPr="00632A6F" w:rsidRDefault="00A5430E" w:rsidP="001234AB">
            <w:pPr>
              <w:pStyle w:val="TableEntry"/>
            </w:pPr>
            <w:r w:rsidRPr="00632A6F">
              <w:t>completed</w:t>
            </w:r>
          </w:p>
        </w:tc>
        <w:tc>
          <w:tcPr>
            <w:tcW w:w="3060" w:type="dxa"/>
          </w:tcPr>
          <w:p w14:paraId="577E50CD" w14:textId="503C0EA5" w:rsidR="00A5430E" w:rsidRPr="00632A6F" w:rsidRDefault="00A5430E" w:rsidP="00D148C4">
            <w:pPr>
              <w:pStyle w:val="TableEntry"/>
            </w:pPr>
            <w:r w:rsidRPr="00632A6F">
              <w:t>completed</w:t>
            </w:r>
          </w:p>
        </w:tc>
      </w:tr>
      <w:tr w:rsidR="00A5430E" w:rsidRPr="00632A6F" w14:paraId="61C87523" w14:textId="23EEAD67" w:rsidTr="00CB443F">
        <w:trPr>
          <w:cantSplit/>
        </w:trPr>
        <w:tc>
          <w:tcPr>
            <w:tcW w:w="2718" w:type="dxa"/>
            <w:shd w:val="clear" w:color="auto" w:fill="auto"/>
          </w:tcPr>
          <w:p w14:paraId="02D08308" w14:textId="77777777" w:rsidR="00A5430E" w:rsidRPr="00632A6F" w:rsidRDefault="00A5430E" w:rsidP="00C17920">
            <w:pPr>
              <w:pStyle w:val="TableEntry"/>
              <w:rPr>
                <w:rStyle w:val="XMLname"/>
              </w:rPr>
            </w:pPr>
            <w:r w:rsidRPr="00632A6F">
              <w:rPr>
                <w:rStyle w:val="XMLname"/>
              </w:rPr>
              <w:t>AcceptedPositive</w:t>
            </w:r>
          </w:p>
        </w:tc>
        <w:tc>
          <w:tcPr>
            <w:tcW w:w="3240" w:type="dxa"/>
            <w:shd w:val="clear" w:color="auto" w:fill="auto"/>
          </w:tcPr>
          <w:p w14:paraId="143F7717" w14:textId="77777777" w:rsidR="00A5430E" w:rsidRPr="00632A6F" w:rsidRDefault="00A5430E" w:rsidP="00C17920">
            <w:pPr>
              <w:pStyle w:val="TableEntry"/>
            </w:pPr>
            <w:r w:rsidRPr="00632A6F">
              <w:t>completed</w:t>
            </w:r>
          </w:p>
        </w:tc>
        <w:tc>
          <w:tcPr>
            <w:tcW w:w="3060" w:type="dxa"/>
          </w:tcPr>
          <w:p w14:paraId="167F1599" w14:textId="2B0AA9C8" w:rsidR="00A5430E" w:rsidRPr="00632A6F" w:rsidRDefault="00A5430E" w:rsidP="00D148C4">
            <w:pPr>
              <w:pStyle w:val="TableEntry"/>
            </w:pPr>
            <w:r w:rsidRPr="00632A6F">
              <w:t>completed</w:t>
            </w:r>
          </w:p>
        </w:tc>
      </w:tr>
      <w:tr w:rsidR="00A5430E" w:rsidRPr="00632A6F" w14:paraId="52866B25" w14:textId="246C4582" w:rsidTr="00CB443F">
        <w:trPr>
          <w:cantSplit/>
        </w:trPr>
        <w:tc>
          <w:tcPr>
            <w:tcW w:w="2718" w:type="dxa"/>
            <w:shd w:val="clear" w:color="auto" w:fill="auto"/>
          </w:tcPr>
          <w:p w14:paraId="6242B101" w14:textId="77777777" w:rsidR="00A5430E" w:rsidRPr="00632A6F" w:rsidRDefault="00A5430E" w:rsidP="00C17920">
            <w:pPr>
              <w:pStyle w:val="TableEntry"/>
              <w:rPr>
                <w:rStyle w:val="XMLname"/>
              </w:rPr>
            </w:pPr>
            <w:r w:rsidRPr="00632A6F">
              <w:rPr>
                <w:rStyle w:val="XMLname"/>
              </w:rPr>
              <w:t>AcceptedNotRelevant</w:t>
            </w:r>
          </w:p>
        </w:tc>
        <w:tc>
          <w:tcPr>
            <w:tcW w:w="3240" w:type="dxa"/>
            <w:shd w:val="clear" w:color="auto" w:fill="auto"/>
          </w:tcPr>
          <w:p w14:paraId="338D65C8" w14:textId="77777777" w:rsidR="00A5430E" w:rsidRPr="00632A6F" w:rsidRDefault="00A5430E" w:rsidP="00C17920">
            <w:pPr>
              <w:pStyle w:val="TableEntry"/>
            </w:pPr>
            <w:r w:rsidRPr="00632A6F">
              <w:t>completed</w:t>
            </w:r>
          </w:p>
        </w:tc>
        <w:tc>
          <w:tcPr>
            <w:tcW w:w="3060" w:type="dxa"/>
          </w:tcPr>
          <w:p w14:paraId="68B3452B" w14:textId="53202F54" w:rsidR="00A5430E" w:rsidRPr="00632A6F" w:rsidRDefault="00A5430E" w:rsidP="00D148C4">
            <w:pPr>
              <w:pStyle w:val="TableEntry"/>
            </w:pPr>
            <w:r w:rsidRPr="00632A6F">
              <w:t>completed</w:t>
            </w:r>
          </w:p>
        </w:tc>
      </w:tr>
      <w:tr w:rsidR="00A5430E" w:rsidRPr="00632A6F" w14:paraId="2F54332F" w14:textId="4071849F" w:rsidTr="00CB443F">
        <w:trPr>
          <w:cantSplit/>
        </w:trPr>
        <w:tc>
          <w:tcPr>
            <w:tcW w:w="2718" w:type="dxa"/>
            <w:shd w:val="clear" w:color="auto" w:fill="auto"/>
          </w:tcPr>
          <w:p w14:paraId="09C93AD8" w14:textId="77777777" w:rsidR="00A5430E" w:rsidRPr="00632A6F" w:rsidRDefault="00A5430E" w:rsidP="00C17920">
            <w:pPr>
              <w:pStyle w:val="TableEntry"/>
              <w:rPr>
                <w:rStyle w:val="XMLname"/>
              </w:rPr>
            </w:pPr>
            <w:r w:rsidRPr="00632A6F">
              <w:rPr>
                <w:rStyle w:val="XMLname"/>
              </w:rPr>
              <w:t>AcceptedFalse</w:t>
            </w:r>
          </w:p>
        </w:tc>
        <w:tc>
          <w:tcPr>
            <w:tcW w:w="3240" w:type="dxa"/>
            <w:shd w:val="clear" w:color="auto" w:fill="auto"/>
          </w:tcPr>
          <w:p w14:paraId="07E32020" w14:textId="77777777" w:rsidR="00A5430E" w:rsidRPr="00632A6F" w:rsidRDefault="00A5430E" w:rsidP="00C17920">
            <w:pPr>
              <w:pStyle w:val="TableEntry"/>
            </w:pPr>
            <w:r w:rsidRPr="00632A6F">
              <w:t>completed</w:t>
            </w:r>
          </w:p>
        </w:tc>
        <w:tc>
          <w:tcPr>
            <w:tcW w:w="3060" w:type="dxa"/>
          </w:tcPr>
          <w:p w14:paraId="5DF9A738" w14:textId="14C482E8" w:rsidR="00A5430E" w:rsidRPr="00632A6F" w:rsidRDefault="00A5430E" w:rsidP="00D148C4">
            <w:pPr>
              <w:pStyle w:val="TableEntry"/>
            </w:pPr>
            <w:r w:rsidRPr="00632A6F">
              <w:t>completed</w:t>
            </w:r>
          </w:p>
        </w:tc>
      </w:tr>
      <w:tr w:rsidR="00A5430E" w:rsidRPr="00632A6F" w14:paraId="49701D73" w14:textId="4D90F8EB" w:rsidTr="00CB443F">
        <w:trPr>
          <w:cantSplit/>
        </w:trPr>
        <w:tc>
          <w:tcPr>
            <w:tcW w:w="2718" w:type="dxa"/>
            <w:shd w:val="clear" w:color="auto" w:fill="auto"/>
          </w:tcPr>
          <w:p w14:paraId="4C3C5775" w14:textId="77777777" w:rsidR="00A5430E" w:rsidRPr="00632A6F" w:rsidRDefault="00A5430E" w:rsidP="00C17920">
            <w:pPr>
              <w:pStyle w:val="TableEntry"/>
              <w:rPr>
                <w:rStyle w:val="XMLname"/>
              </w:rPr>
            </w:pPr>
            <w:r w:rsidRPr="00632A6F">
              <w:rPr>
                <w:rStyle w:val="XMLname"/>
              </w:rPr>
              <w:t>Rejected</w:t>
            </w:r>
          </w:p>
        </w:tc>
        <w:tc>
          <w:tcPr>
            <w:tcW w:w="3240" w:type="dxa"/>
            <w:shd w:val="clear" w:color="auto" w:fill="auto"/>
          </w:tcPr>
          <w:p w14:paraId="41F404FC" w14:textId="23E1A2BB" w:rsidR="00A5430E" w:rsidRPr="00632A6F" w:rsidRDefault="00906FA0" w:rsidP="00A5430E">
            <w:pPr>
              <w:pStyle w:val="TableEntry"/>
            </w:pPr>
            <w:r w:rsidRPr="00632A6F">
              <w:rPr>
                <w:szCs w:val="18"/>
              </w:rPr>
              <w:t>revoked</w:t>
            </w:r>
          </w:p>
        </w:tc>
        <w:tc>
          <w:tcPr>
            <w:tcW w:w="3060" w:type="dxa"/>
          </w:tcPr>
          <w:p w14:paraId="4DAA2696" w14:textId="222C9C07" w:rsidR="00A5430E" w:rsidRPr="00632A6F" w:rsidRDefault="00906FA0" w:rsidP="00D70C8A">
            <w:pPr>
              <w:pStyle w:val="TableEntry"/>
            </w:pPr>
            <w:r w:rsidRPr="00632A6F">
              <w:t>stopped</w:t>
            </w:r>
          </w:p>
        </w:tc>
      </w:tr>
      <w:tr w:rsidR="00A5430E" w:rsidRPr="00632A6F" w14:paraId="5E8A5B54" w14:textId="139732D2" w:rsidTr="00CB443F">
        <w:trPr>
          <w:cantSplit/>
        </w:trPr>
        <w:tc>
          <w:tcPr>
            <w:tcW w:w="2718" w:type="dxa"/>
            <w:shd w:val="clear" w:color="auto" w:fill="auto"/>
          </w:tcPr>
          <w:p w14:paraId="6D269FD0" w14:textId="77777777" w:rsidR="00A5430E" w:rsidRPr="00632A6F" w:rsidRDefault="00A5430E" w:rsidP="00C17920">
            <w:pPr>
              <w:pStyle w:val="TableEntry"/>
              <w:rPr>
                <w:rStyle w:val="XMLname"/>
              </w:rPr>
            </w:pPr>
            <w:r w:rsidRPr="00632A6F">
              <w:rPr>
                <w:rStyle w:val="XMLname"/>
              </w:rPr>
              <w:t>Cancelled</w:t>
            </w:r>
          </w:p>
        </w:tc>
        <w:tc>
          <w:tcPr>
            <w:tcW w:w="3240" w:type="dxa"/>
            <w:shd w:val="clear" w:color="auto" w:fill="auto"/>
          </w:tcPr>
          <w:p w14:paraId="7DCDE2FF" w14:textId="246A85F2" w:rsidR="00A5430E" w:rsidRPr="00632A6F" w:rsidRDefault="00906FA0" w:rsidP="00C17920">
            <w:pPr>
              <w:pStyle w:val="TableEntry"/>
            </w:pPr>
            <w:r w:rsidRPr="00632A6F">
              <w:t>revoked</w:t>
            </w:r>
          </w:p>
        </w:tc>
        <w:tc>
          <w:tcPr>
            <w:tcW w:w="3060" w:type="dxa"/>
          </w:tcPr>
          <w:p w14:paraId="2A854C1A" w14:textId="25A160BE" w:rsidR="00A5430E" w:rsidRPr="00632A6F" w:rsidDel="00236D05" w:rsidRDefault="00906FA0" w:rsidP="00D148C4">
            <w:pPr>
              <w:pStyle w:val="TableEntry"/>
            </w:pPr>
            <w:r w:rsidRPr="00632A6F">
              <w:t>stopped</w:t>
            </w:r>
          </w:p>
        </w:tc>
      </w:tr>
      <w:tr w:rsidR="00A5430E" w:rsidRPr="00632A6F" w14:paraId="2F400E3B" w14:textId="56C5428F" w:rsidTr="00CB443F">
        <w:trPr>
          <w:cantSplit/>
        </w:trPr>
        <w:tc>
          <w:tcPr>
            <w:tcW w:w="2718" w:type="dxa"/>
            <w:shd w:val="clear" w:color="auto" w:fill="auto"/>
          </w:tcPr>
          <w:p w14:paraId="7CDE87BE" w14:textId="77777777" w:rsidR="00A5430E" w:rsidRPr="00632A6F" w:rsidRDefault="00A5430E" w:rsidP="00C17920">
            <w:pPr>
              <w:pStyle w:val="TableEntry"/>
              <w:rPr>
                <w:rStyle w:val="XMLname"/>
              </w:rPr>
            </w:pPr>
            <w:r w:rsidRPr="00632A6F">
              <w:rPr>
                <w:rStyle w:val="XMLname"/>
              </w:rPr>
              <w:t>CancelledOther</w:t>
            </w:r>
          </w:p>
        </w:tc>
        <w:tc>
          <w:tcPr>
            <w:tcW w:w="3240" w:type="dxa"/>
            <w:shd w:val="clear" w:color="auto" w:fill="auto"/>
          </w:tcPr>
          <w:p w14:paraId="000A8940" w14:textId="3B092BF8" w:rsidR="00A5430E" w:rsidRPr="00632A6F" w:rsidRDefault="00906FA0" w:rsidP="00C17920">
            <w:pPr>
              <w:pStyle w:val="TableEntry"/>
            </w:pPr>
            <w:r w:rsidRPr="00632A6F">
              <w:t>revoked</w:t>
            </w:r>
          </w:p>
        </w:tc>
        <w:tc>
          <w:tcPr>
            <w:tcW w:w="3060" w:type="dxa"/>
          </w:tcPr>
          <w:p w14:paraId="68973BDE" w14:textId="69E8A5DA" w:rsidR="00A5430E" w:rsidRPr="00632A6F" w:rsidDel="00236D05" w:rsidRDefault="00906FA0" w:rsidP="00D148C4">
            <w:pPr>
              <w:pStyle w:val="TableEntry"/>
            </w:pPr>
            <w:r w:rsidRPr="00632A6F">
              <w:t>stopped</w:t>
            </w:r>
          </w:p>
        </w:tc>
      </w:tr>
      <w:tr w:rsidR="00A5430E" w:rsidRPr="00632A6F" w14:paraId="3D19BEA4" w14:textId="0CE09E46" w:rsidTr="00CB443F">
        <w:trPr>
          <w:cantSplit/>
        </w:trPr>
        <w:tc>
          <w:tcPr>
            <w:tcW w:w="2718" w:type="dxa"/>
            <w:shd w:val="clear" w:color="auto" w:fill="auto"/>
          </w:tcPr>
          <w:p w14:paraId="476EA6D4" w14:textId="77777777" w:rsidR="00A5430E" w:rsidRPr="00632A6F" w:rsidRDefault="00A5430E" w:rsidP="00C17920">
            <w:pPr>
              <w:pStyle w:val="TableEntry"/>
              <w:rPr>
                <w:rStyle w:val="XMLname"/>
              </w:rPr>
            </w:pPr>
            <w:r w:rsidRPr="00632A6F">
              <w:rPr>
                <w:rStyle w:val="XMLname"/>
              </w:rPr>
              <w:t>CallBackStart</w:t>
            </w:r>
          </w:p>
        </w:tc>
        <w:tc>
          <w:tcPr>
            <w:tcW w:w="3240" w:type="dxa"/>
            <w:shd w:val="clear" w:color="auto" w:fill="auto"/>
          </w:tcPr>
          <w:p w14:paraId="7B02FFBC" w14:textId="6812F917" w:rsidR="00A5430E" w:rsidRPr="00632A6F" w:rsidRDefault="00A5430E" w:rsidP="00C17920">
            <w:pPr>
              <w:pStyle w:val="TableEntry"/>
            </w:pPr>
            <w:r w:rsidRPr="00632A6F">
              <w:t>active</w:t>
            </w:r>
          </w:p>
        </w:tc>
        <w:tc>
          <w:tcPr>
            <w:tcW w:w="3060" w:type="dxa"/>
          </w:tcPr>
          <w:p w14:paraId="2024A91E" w14:textId="72810DE0" w:rsidR="00A5430E" w:rsidRPr="00632A6F" w:rsidDel="00236D05" w:rsidRDefault="00A5430E" w:rsidP="00D148C4">
            <w:pPr>
              <w:pStyle w:val="TableEntry"/>
            </w:pPr>
            <w:r w:rsidRPr="00632A6F">
              <w:t>in-progress</w:t>
            </w:r>
          </w:p>
        </w:tc>
      </w:tr>
      <w:tr w:rsidR="00A5430E" w:rsidRPr="00632A6F" w14:paraId="2EC49F43" w14:textId="39789487" w:rsidTr="00CB443F">
        <w:trPr>
          <w:cantSplit/>
        </w:trPr>
        <w:tc>
          <w:tcPr>
            <w:tcW w:w="2718" w:type="dxa"/>
            <w:shd w:val="clear" w:color="auto" w:fill="auto"/>
          </w:tcPr>
          <w:p w14:paraId="1FB3706C" w14:textId="77777777" w:rsidR="00A5430E" w:rsidRPr="00632A6F" w:rsidRDefault="00A5430E" w:rsidP="00C17920">
            <w:pPr>
              <w:pStyle w:val="TableEntry"/>
              <w:rPr>
                <w:rStyle w:val="XMLname"/>
              </w:rPr>
            </w:pPr>
            <w:r w:rsidRPr="00632A6F">
              <w:rPr>
                <w:rStyle w:val="XMLname"/>
              </w:rPr>
              <w:t>CallBackEnd</w:t>
            </w:r>
          </w:p>
        </w:tc>
        <w:tc>
          <w:tcPr>
            <w:tcW w:w="3240" w:type="dxa"/>
            <w:shd w:val="clear" w:color="auto" w:fill="auto"/>
          </w:tcPr>
          <w:p w14:paraId="41ECA6B7" w14:textId="3AEAD893" w:rsidR="00A5430E" w:rsidRPr="00632A6F" w:rsidRDefault="00A5430E" w:rsidP="001234AB">
            <w:pPr>
              <w:pStyle w:val="TableEntry"/>
            </w:pPr>
            <w:r w:rsidRPr="00632A6F">
              <w:t>active</w:t>
            </w:r>
          </w:p>
        </w:tc>
        <w:tc>
          <w:tcPr>
            <w:tcW w:w="3060" w:type="dxa"/>
          </w:tcPr>
          <w:p w14:paraId="61E6D476" w14:textId="459120BD" w:rsidR="00A5430E" w:rsidRPr="00632A6F" w:rsidDel="00236D05" w:rsidRDefault="00A5430E" w:rsidP="00D148C4">
            <w:pPr>
              <w:pStyle w:val="TableEntry"/>
            </w:pPr>
            <w:r w:rsidRPr="00632A6F">
              <w:t>in-progress</w:t>
            </w:r>
          </w:p>
        </w:tc>
      </w:tr>
    </w:tbl>
    <w:p w14:paraId="481E8C94" w14:textId="77777777" w:rsidR="003F4F73" w:rsidRPr="00632A6F" w:rsidRDefault="003F4F73" w:rsidP="003F4F73"/>
    <w:p w14:paraId="4CFFEECE" w14:textId="277FDDB9" w:rsidR="00851BD0" w:rsidRPr="00632A6F" w:rsidRDefault="00ED2620" w:rsidP="003F4F73">
      <w:r w:rsidRPr="00632A6F">
        <w:t>T</w:t>
      </w:r>
      <w:r w:rsidR="003F4F73" w:rsidRPr="00632A6F">
        <w:t>able</w:t>
      </w:r>
      <w:r w:rsidRPr="00632A6F">
        <w:t xml:space="preserve"> 3.84.5.2-4</w:t>
      </w:r>
      <w:r w:rsidR="003F4F73" w:rsidRPr="00632A6F">
        <w:t xml:space="preserve"> contains a mapping from the facets for the Report Alert [PCD-04], Disseminate Alert [PCD-06], and Disseminate Alert Status Report [PCD-07] transactions to the </w:t>
      </w:r>
      <w:r w:rsidR="0004417E" w:rsidRPr="00632A6F">
        <w:t>FHIR</w:t>
      </w:r>
      <w:r w:rsidR="003F4F73" w:rsidRPr="00632A6F">
        <w:t xml:space="preserve"> Communication</w:t>
      </w:r>
      <w:r w:rsidR="00D907C7" w:rsidRPr="00632A6F">
        <w:t>Request</w:t>
      </w:r>
      <w:r w:rsidR="003F4F73" w:rsidRPr="00632A6F">
        <w:t xml:space="preserve"> </w:t>
      </w:r>
      <w:r w:rsidR="00074525" w:rsidRPr="00632A6F">
        <w:t>R</w:t>
      </w:r>
      <w:r w:rsidR="003F4F73" w:rsidRPr="00632A6F">
        <w:t xml:space="preserve">esource data fields as extended by this </w:t>
      </w:r>
      <w:r w:rsidR="00437F26" w:rsidRPr="00632A6F">
        <w:t>transaction</w:t>
      </w:r>
      <w:r w:rsidR="003F4F73" w:rsidRPr="00632A6F">
        <w:t xml:space="preserve">. </w:t>
      </w:r>
    </w:p>
    <w:p w14:paraId="11793785" w14:textId="77777777" w:rsidR="00BB7D92" w:rsidRPr="00632A6F" w:rsidRDefault="00BB7D92" w:rsidP="00BB7D92">
      <w:pPr>
        <w:pStyle w:val="TableTitle"/>
      </w:pPr>
      <w:r w:rsidRPr="00632A6F">
        <w:t xml:space="preserve">Table </w:t>
      </w:r>
      <w:r w:rsidR="00884391" w:rsidRPr="00632A6F">
        <w:t>3.</w:t>
      </w:r>
      <w:r w:rsidR="003C56A4" w:rsidRPr="00632A6F">
        <w:t>84</w:t>
      </w:r>
      <w:r w:rsidR="00884391" w:rsidRPr="00632A6F">
        <w:t>.5</w:t>
      </w:r>
      <w:r w:rsidR="00482242" w:rsidRPr="00632A6F">
        <w:t>.2-</w:t>
      </w:r>
      <w:r w:rsidR="00ED2620" w:rsidRPr="00632A6F">
        <w:t>4</w:t>
      </w:r>
      <w:r w:rsidRPr="00632A6F">
        <w:t>:</w:t>
      </w:r>
      <w:r w:rsidR="009610D0" w:rsidRPr="00632A6F">
        <w:t xml:space="preserve"> Disseminate Alert Fac</w:t>
      </w:r>
      <w:r w:rsidRPr="00632A6F">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32A6F" w14:paraId="18512A5A" w14:textId="77777777" w:rsidTr="003C264B">
        <w:trPr>
          <w:cantSplit/>
          <w:trHeight w:val="638"/>
          <w:tblHeader/>
        </w:trPr>
        <w:tc>
          <w:tcPr>
            <w:tcW w:w="1998" w:type="dxa"/>
            <w:shd w:val="clear" w:color="auto" w:fill="D9D9D9"/>
          </w:tcPr>
          <w:p w14:paraId="7253A542" w14:textId="77777777" w:rsidR="00BB7D92" w:rsidRPr="00632A6F" w:rsidRDefault="003F4F73" w:rsidP="00BB7D92">
            <w:pPr>
              <w:pStyle w:val="TableEntryHeader"/>
            </w:pPr>
            <w:r w:rsidRPr="00632A6F">
              <w:t xml:space="preserve">PCD-04, </w:t>
            </w:r>
            <w:r w:rsidR="00BB7D92" w:rsidRPr="00632A6F">
              <w:t>PCD-06 and PCD-07 Facet</w:t>
            </w:r>
          </w:p>
        </w:tc>
        <w:tc>
          <w:tcPr>
            <w:tcW w:w="4860" w:type="dxa"/>
            <w:shd w:val="clear" w:color="auto" w:fill="D9D9D9"/>
          </w:tcPr>
          <w:p w14:paraId="0DF7BACF" w14:textId="77777777" w:rsidR="00BB7D92" w:rsidRPr="00632A6F" w:rsidRDefault="00BB7D92" w:rsidP="00BB7D92">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160" w:type="dxa"/>
            <w:shd w:val="clear" w:color="auto" w:fill="D9D9D9"/>
          </w:tcPr>
          <w:p w14:paraId="73C644FA" w14:textId="77777777" w:rsidR="00BB7D92" w:rsidRPr="00632A6F" w:rsidRDefault="00BB7D92" w:rsidP="00BB7D92">
            <w:pPr>
              <w:pStyle w:val="TableEntryHeader"/>
            </w:pPr>
            <w:r w:rsidRPr="00632A6F">
              <w:t>Comments</w:t>
            </w:r>
          </w:p>
        </w:tc>
      </w:tr>
      <w:tr w:rsidR="00043BA9" w:rsidRPr="00632A6F" w14:paraId="619EA66C" w14:textId="77777777" w:rsidTr="003C264B">
        <w:trPr>
          <w:cantSplit/>
        </w:trPr>
        <w:tc>
          <w:tcPr>
            <w:tcW w:w="1998" w:type="dxa"/>
            <w:shd w:val="clear" w:color="auto" w:fill="auto"/>
          </w:tcPr>
          <w:p w14:paraId="7CD27829" w14:textId="77777777" w:rsidR="00043BA9" w:rsidRPr="00632A6F" w:rsidRDefault="00043BA9" w:rsidP="00A42130">
            <w:pPr>
              <w:pStyle w:val="TableEntry"/>
            </w:pPr>
            <w:r w:rsidRPr="00632A6F">
              <w:t>Event identification</w:t>
            </w:r>
          </w:p>
        </w:tc>
        <w:tc>
          <w:tcPr>
            <w:tcW w:w="4860" w:type="dxa"/>
            <w:shd w:val="clear" w:color="auto" w:fill="auto"/>
          </w:tcPr>
          <w:p w14:paraId="3158C950" w14:textId="1D2F9774"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043BA9" w:rsidRPr="00632A6F">
              <w:rPr>
                <w:rStyle w:val="XMLname"/>
              </w:rPr>
              <w:t>.id</w:t>
            </w:r>
          </w:p>
        </w:tc>
        <w:tc>
          <w:tcPr>
            <w:tcW w:w="2160" w:type="dxa"/>
            <w:shd w:val="clear" w:color="auto" w:fill="auto"/>
          </w:tcPr>
          <w:p w14:paraId="362FC4D3" w14:textId="77777777" w:rsidR="00043BA9" w:rsidRPr="00632A6F" w:rsidRDefault="00043BA9" w:rsidP="00A42130">
            <w:pPr>
              <w:pStyle w:val="TableEntry"/>
            </w:pPr>
            <w:r w:rsidRPr="00632A6F">
              <w:t xml:space="preserve"> </w:t>
            </w:r>
          </w:p>
        </w:tc>
      </w:tr>
      <w:tr w:rsidR="00BB7D92" w:rsidRPr="00632A6F" w14:paraId="3021AEAD" w14:textId="77777777" w:rsidTr="003C264B">
        <w:trPr>
          <w:cantSplit/>
        </w:trPr>
        <w:tc>
          <w:tcPr>
            <w:tcW w:w="1998" w:type="dxa"/>
            <w:shd w:val="clear" w:color="auto" w:fill="auto"/>
          </w:tcPr>
          <w:p w14:paraId="1E6359EC" w14:textId="77777777" w:rsidR="00BB7D92" w:rsidRPr="00632A6F" w:rsidRDefault="00BB7D92" w:rsidP="00A42130">
            <w:pPr>
              <w:pStyle w:val="TableEntry"/>
            </w:pPr>
            <w:r w:rsidRPr="00632A6F">
              <w:t>Source identification</w:t>
            </w:r>
          </w:p>
        </w:tc>
        <w:tc>
          <w:tcPr>
            <w:tcW w:w="4860" w:type="dxa"/>
            <w:shd w:val="clear" w:color="auto" w:fill="auto"/>
          </w:tcPr>
          <w:p w14:paraId="647D80A8" w14:textId="45D20F43" w:rsidR="00BB7D92" w:rsidRPr="00632A6F" w:rsidRDefault="00316BB8" w:rsidP="00316BB8">
            <w:pPr>
              <w:pStyle w:val="TableEntry"/>
            </w:pPr>
            <w:r w:rsidRPr="00632A6F">
              <w:rPr>
                <w:rStyle w:val="XMLname"/>
              </w:rPr>
              <w:t>C</w:t>
            </w:r>
            <w:r w:rsidR="00BB7D92" w:rsidRPr="00632A6F">
              <w:rPr>
                <w:rStyle w:val="XMLname"/>
              </w:rPr>
              <w:t>ommunication</w:t>
            </w:r>
            <w:r w:rsidRPr="00632A6F">
              <w:rPr>
                <w:rStyle w:val="XMLname"/>
              </w:rPr>
              <w:t>R</w:t>
            </w:r>
            <w:r w:rsidR="00D907C7" w:rsidRPr="00632A6F">
              <w:rPr>
                <w:rStyle w:val="XMLname"/>
              </w:rPr>
              <w:t>equest</w:t>
            </w:r>
            <w:r w:rsidR="00043BA9" w:rsidRPr="00632A6F">
              <w:rPr>
                <w:rStyle w:val="XMLname"/>
              </w:rPr>
              <w:t>.sender.id</w:t>
            </w:r>
          </w:p>
        </w:tc>
        <w:tc>
          <w:tcPr>
            <w:tcW w:w="2160" w:type="dxa"/>
            <w:shd w:val="clear" w:color="auto" w:fill="auto"/>
          </w:tcPr>
          <w:p w14:paraId="3DBDA9A3" w14:textId="77777777" w:rsidR="00BB7D92" w:rsidRPr="00632A6F" w:rsidRDefault="00043BA9" w:rsidP="00D70C8A">
            <w:pPr>
              <w:pStyle w:val="TableEntry"/>
            </w:pPr>
            <w:r w:rsidRPr="00632A6F">
              <w:t>Applicable</w:t>
            </w:r>
            <w:r w:rsidR="005E03B1" w:rsidRPr="00632A6F">
              <w:t xml:space="preserve"> only</w:t>
            </w:r>
            <w:r w:rsidRPr="00632A6F">
              <w:t xml:space="preserve"> in the case that the sender was a device</w:t>
            </w:r>
          </w:p>
        </w:tc>
      </w:tr>
      <w:tr w:rsidR="00BB7D92" w:rsidRPr="00632A6F" w14:paraId="0C61ABB2" w14:textId="77777777" w:rsidTr="003C264B">
        <w:trPr>
          <w:cantSplit/>
        </w:trPr>
        <w:tc>
          <w:tcPr>
            <w:tcW w:w="1998" w:type="dxa"/>
            <w:shd w:val="clear" w:color="auto" w:fill="auto"/>
          </w:tcPr>
          <w:p w14:paraId="1737023C" w14:textId="77777777" w:rsidR="00BB7D92" w:rsidRPr="00632A6F" w:rsidRDefault="00BB7D92" w:rsidP="00A42130">
            <w:pPr>
              <w:pStyle w:val="TableEntry"/>
            </w:pPr>
            <w:r w:rsidRPr="00632A6F">
              <w:lastRenderedPageBreak/>
              <w:t>Event phase</w:t>
            </w:r>
          </w:p>
        </w:tc>
        <w:tc>
          <w:tcPr>
            <w:tcW w:w="4860" w:type="dxa"/>
            <w:shd w:val="clear" w:color="auto" w:fill="auto"/>
          </w:tcPr>
          <w:p w14:paraId="345D740A" w14:textId="5E83447C"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00397EFA" w14:textId="7FFFCE73" w:rsidR="00A67BE9" w:rsidRPr="00632A6F" w:rsidRDefault="00A67BE9" w:rsidP="00BB7D92">
            <w:pPr>
              <w:pStyle w:val="TableEntry"/>
              <w:rPr>
                <w:rStyle w:val="XMLname"/>
              </w:rPr>
            </w:pPr>
            <w:r w:rsidRPr="00632A6F">
              <w:t xml:space="preserve">for the code system </w:t>
            </w:r>
            <w:r w:rsidRPr="00632A6F">
              <w:rPr>
                <w:rStyle w:val="XMLname"/>
              </w:rPr>
              <w:t>1.3.6.1.4.1.19376.1.2.5.3.2</w:t>
            </w:r>
          </w:p>
        </w:tc>
        <w:tc>
          <w:tcPr>
            <w:tcW w:w="2160" w:type="dxa"/>
            <w:shd w:val="clear" w:color="auto" w:fill="auto"/>
          </w:tcPr>
          <w:p w14:paraId="38C8DA0B" w14:textId="77777777" w:rsidR="00BB7D92" w:rsidRPr="00632A6F" w:rsidRDefault="00BB7D92" w:rsidP="00A42130">
            <w:pPr>
              <w:pStyle w:val="TableEntry"/>
            </w:pPr>
          </w:p>
        </w:tc>
      </w:tr>
      <w:tr w:rsidR="00BB7D92" w:rsidRPr="00632A6F" w14:paraId="0FBAD8A5" w14:textId="77777777" w:rsidTr="003C264B">
        <w:trPr>
          <w:cantSplit/>
        </w:trPr>
        <w:tc>
          <w:tcPr>
            <w:tcW w:w="1998" w:type="dxa"/>
            <w:shd w:val="clear" w:color="auto" w:fill="auto"/>
          </w:tcPr>
          <w:p w14:paraId="1A048968" w14:textId="77777777" w:rsidR="00BB7D92" w:rsidRPr="00632A6F" w:rsidRDefault="00BB7D92" w:rsidP="00A42130">
            <w:pPr>
              <w:pStyle w:val="TableEntry"/>
            </w:pPr>
            <w:r w:rsidRPr="00632A6F">
              <w:t>Alert state</w:t>
            </w:r>
          </w:p>
        </w:tc>
        <w:tc>
          <w:tcPr>
            <w:tcW w:w="4860" w:type="dxa"/>
            <w:shd w:val="clear" w:color="auto" w:fill="auto"/>
          </w:tcPr>
          <w:p w14:paraId="3B182808" w14:textId="6CE73504"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28C49F29" w14:textId="28B06CAC" w:rsidR="00A67BE9" w:rsidRPr="00632A6F" w:rsidRDefault="00A67BE9" w:rsidP="00BB7D92">
            <w:pPr>
              <w:pStyle w:val="TableEntry"/>
            </w:pPr>
            <w:r w:rsidRPr="00632A6F">
              <w:t xml:space="preserve">for the code system </w:t>
            </w:r>
            <w:r w:rsidRPr="00632A6F">
              <w:rPr>
                <w:rStyle w:val="XMLname"/>
              </w:rPr>
              <w:t>1.3.6.1.4.1.19376.1.2.5.3.5</w:t>
            </w:r>
          </w:p>
        </w:tc>
        <w:tc>
          <w:tcPr>
            <w:tcW w:w="2160" w:type="dxa"/>
            <w:shd w:val="clear" w:color="auto" w:fill="auto"/>
          </w:tcPr>
          <w:p w14:paraId="1A1AC316" w14:textId="77777777" w:rsidR="00BB7D92" w:rsidRPr="00632A6F" w:rsidRDefault="00BB7D92" w:rsidP="00A42130">
            <w:pPr>
              <w:pStyle w:val="TableEntry"/>
            </w:pPr>
          </w:p>
        </w:tc>
      </w:tr>
      <w:tr w:rsidR="00043BA9" w:rsidRPr="00632A6F" w14:paraId="13FD1642" w14:textId="77777777" w:rsidTr="003C264B">
        <w:trPr>
          <w:cantSplit/>
        </w:trPr>
        <w:tc>
          <w:tcPr>
            <w:tcW w:w="1998" w:type="dxa"/>
            <w:shd w:val="clear" w:color="auto" w:fill="auto"/>
          </w:tcPr>
          <w:p w14:paraId="0E15E785" w14:textId="77777777" w:rsidR="00043BA9" w:rsidRPr="00632A6F" w:rsidRDefault="00043BA9" w:rsidP="00A42130">
            <w:pPr>
              <w:pStyle w:val="TableEntry"/>
            </w:pPr>
            <w:r w:rsidRPr="00632A6F">
              <w:t>Inactivation state</w:t>
            </w:r>
          </w:p>
        </w:tc>
        <w:tc>
          <w:tcPr>
            <w:tcW w:w="4860" w:type="dxa"/>
            <w:shd w:val="clear" w:color="auto" w:fill="auto"/>
          </w:tcPr>
          <w:p w14:paraId="795F87EB" w14:textId="7CE9D0D6" w:rsidR="00043BA9" w:rsidRPr="00632A6F" w:rsidRDefault="00316BB8" w:rsidP="00B70C19">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60EE41D3" w14:textId="1237B773" w:rsidR="00A67BE9" w:rsidRPr="00632A6F" w:rsidRDefault="00A67BE9" w:rsidP="00B70C19">
            <w:pPr>
              <w:pStyle w:val="TableEntry"/>
            </w:pPr>
            <w:r w:rsidRPr="00632A6F">
              <w:t xml:space="preserve">for the code system </w:t>
            </w:r>
            <w:r w:rsidRPr="00632A6F">
              <w:rPr>
                <w:rStyle w:val="XMLname"/>
              </w:rPr>
              <w:t>1.3.6.1.4.1.19376.1.2.5.3.4</w:t>
            </w:r>
          </w:p>
        </w:tc>
        <w:tc>
          <w:tcPr>
            <w:tcW w:w="2160" w:type="dxa"/>
            <w:shd w:val="clear" w:color="auto" w:fill="auto"/>
          </w:tcPr>
          <w:p w14:paraId="2F601472" w14:textId="77777777" w:rsidR="00043BA9" w:rsidRPr="00632A6F" w:rsidRDefault="00043BA9" w:rsidP="00A42130">
            <w:pPr>
              <w:pStyle w:val="TableEntry"/>
            </w:pPr>
          </w:p>
        </w:tc>
      </w:tr>
      <w:tr w:rsidR="00043BA9" w:rsidRPr="00632A6F" w14:paraId="6D2A79B4" w14:textId="77777777" w:rsidTr="003C264B">
        <w:trPr>
          <w:cantSplit/>
        </w:trPr>
        <w:tc>
          <w:tcPr>
            <w:tcW w:w="1998" w:type="dxa"/>
            <w:shd w:val="clear" w:color="auto" w:fill="auto"/>
          </w:tcPr>
          <w:p w14:paraId="6F4BA855" w14:textId="77777777" w:rsidR="00043BA9" w:rsidRPr="00632A6F" w:rsidRDefault="00043BA9" w:rsidP="00A42130">
            <w:pPr>
              <w:pStyle w:val="TableEntry"/>
            </w:pPr>
            <w:r w:rsidRPr="00632A6F">
              <w:t>Alarm priority</w:t>
            </w:r>
          </w:p>
        </w:tc>
        <w:tc>
          <w:tcPr>
            <w:tcW w:w="4860" w:type="dxa"/>
            <w:shd w:val="clear" w:color="auto" w:fill="auto"/>
          </w:tcPr>
          <w:p w14:paraId="4485B439" w14:textId="77777777"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B70C19" w:rsidRPr="00632A6F">
              <w:rPr>
                <w:rStyle w:val="XMLname"/>
              </w:rPr>
              <w:t>.priority.code</w:t>
            </w:r>
          </w:p>
        </w:tc>
        <w:tc>
          <w:tcPr>
            <w:tcW w:w="2160" w:type="dxa"/>
            <w:shd w:val="clear" w:color="auto" w:fill="auto"/>
          </w:tcPr>
          <w:p w14:paraId="585FC58C" w14:textId="77777777" w:rsidR="00043BA9" w:rsidRPr="00632A6F" w:rsidRDefault="00043BA9" w:rsidP="00A42130">
            <w:pPr>
              <w:pStyle w:val="TableEntry"/>
            </w:pPr>
          </w:p>
        </w:tc>
      </w:tr>
      <w:tr w:rsidR="00BB7D92" w:rsidRPr="00632A6F" w14:paraId="7EC3643E" w14:textId="77777777" w:rsidTr="003C264B">
        <w:trPr>
          <w:cantSplit/>
        </w:trPr>
        <w:tc>
          <w:tcPr>
            <w:tcW w:w="1998" w:type="dxa"/>
            <w:shd w:val="clear" w:color="auto" w:fill="auto"/>
          </w:tcPr>
          <w:p w14:paraId="118BD32C" w14:textId="77777777" w:rsidR="00BB7D92" w:rsidRPr="00632A6F" w:rsidRDefault="00043BA9" w:rsidP="00A42130">
            <w:pPr>
              <w:pStyle w:val="TableEntry"/>
            </w:pPr>
            <w:r w:rsidRPr="00632A6F">
              <w:t>Alert type</w:t>
            </w:r>
          </w:p>
        </w:tc>
        <w:tc>
          <w:tcPr>
            <w:tcW w:w="4860" w:type="dxa"/>
            <w:shd w:val="clear" w:color="auto" w:fill="auto"/>
          </w:tcPr>
          <w:p w14:paraId="3C30FE4D" w14:textId="30FDA1A5" w:rsidR="00BB7D92" w:rsidRPr="00632A6F" w:rsidRDefault="00316BB8" w:rsidP="00935768">
            <w:pPr>
              <w:pStyle w:val="TableEntry"/>
            </w:pPr>
            <w:r w:rsidRPr="00632A6F">
              <w:rPr>
                <w:rStyle w:val="XMLname"/>
              </w:rPr>
              <w:t>C</w:t>
            </w:r>
            <w:r w:rsidR="00D9598F" w:rsidRPr="00632A6F">
              <w:rPr>
                <w:rStyle w:val="XMLname"/>
              </w:rPr>
              <w:t>ommunication</w:t>
            </w:r>
            <w:r w:rsidRPr="00632A6F">
              <w:rPr>
                <w:rStyle w:val="XMLname"/>
              </w:rPr>
              <w:t>R</w:t>
            </w:r>
            <w:r w:rsidR="00D907C7" w:rsidRPr="00632A6F">
              <w:rPr>
                <w:rStyle w:val="XMLname"/>
              </w:rPr>
              <w:t>equest</w:t>
            </w:r>
            <w:r w:rsidR="00D9598F" w:rsidRPr="00632A6F">
              <w:rPr>
                <w:rStyle w:val="XMLname"/>
              </w:rPr>
              <w:t>.</w:t>
            </w:r>
            <w:r w:rsidR="00935768" w:rsidRPr="00632A6F">
              <w:rPr>
                <w:rStyle w:val="XMLname"/>
              </w:rPr>
              <w:t>reason</w:t>
            </w:r>
            <w:r w:rsidR="000906AD" w:rsidRPr="00632A6F">
              <w:rPr>
                <w:rStyle w:val="XMLname"/>
              </w:rPr>
              <w:t>Code</w:t>
            </w:r>
            <w:r w:rsidR="00D9598F" w:rsidRPr="00632A6F">
              <w:rPr>
                <w:rStyle w:val="XMLname"/>
              </w:rPr>
              <w:br/>
            </w:r>
            <w:r w:rsidR="00D9598F" w:rsidRPr="00632A6F">
              <w:t xml:space="preserve">for the code system </w:t>
            </w:r>
            <w:r w:rsidR="00D9598F" w:rsidRPr="00632A6F">
              <w:rPr>
                <w:rStyle w:val="XMLname"/>
              </w:rPr>
              <w:t>1.3.6.1.4.1.19376.1.2.5.3.</w:t>
            </w:r>
            <w:r w:rsidR="00A67BE9" w:rsidRPr="00632A6F">
              <w:rPr>
                <w:rStyle w:val="XMLname"/>
              </w:rPr>
              <w:t>3</w:t>
            </w:r>
          </w:p>
        </w:tc>
        <w:tc>
          <w:tcPr>
            <w:tcW w:w="2160" w:type="dxa"/>
            <w:shd w:val="clear" w:color="auto" w:fill="auto"/>
          </w:tcPr>
          <w:p w14:paraId="3E98961B" w14:textId="77777777" w:rsidR="00BB7D92" w:rsidRPr="00632A6F" w:rsidRDefault="00BB7D92" w:rsidP="00A42130">
            <w:pPr>
              <w:pStyle w:val="TableEntry"/>
            </w:pPr>
          </w:p>
        </w:tc>
      </w:tr>
    </w:tbl>
    <w:p w14:paraId="1FD906E4" w14:textId="7D18C670" w:rsidR="002538A1" w:rsidRPr="00632A6F" w:rsidRDefault="002538A1" w:rsidP="002538A1">
      <w:r w:rsidRPr="00632A6F">
        <w:t xml:space="preserve">The following table contains a mapping which shall be used by the Alert Reporter in the Mobile Alert Request message for </w:t>
      </w:r>
      <w:r w:rsidRPr="00632A6F">
        <w:rPr>
          <w:rStyle w:val="XMLname"/>
        </w:rPr>
        <w:t>CommunicationRequest.priority</w:t>
      </w:r>
      <w:r w:rsidRPr="00632A6F">
        <w:t xml:space="preserve">. This table is adapted from PCD TF-2: Table 8-4 and maps to the </w:t>
      </w:r>
      <w:r w:rsidRPr="00632A6F">
        <w:rPr>
          <w:rStyle w:val="XMLname"/>
        </w:rPr>
        <w:t>RequestPriority</w:t>
      </w:r>
      <w:r w:rsidRPr="00632A6F">
        <w:t xml:space="preserve"> value set at </w:t>
      </w:r>
      <w:hyperlink r:id="rId49" w:history="1">
        <w:r w:rsidRPr="00632A6F">
          <w:rPr>
            <w:rStyle w:val="Hyperlink"/>
          </w:rPr>
          <w:t>http://hl7.org/fhir/request-priority</w:t>
        </w:r>
      </w:hyperlink>
      <w:r w:rsidRPr="00632A6F">
        <w:t>.</w:t>
      </w:r>
    </w:p>
    <w:p w14:paraId="287EB4A0" w14:textId="5EF9BB3E" w:rsidR="002538A1" w:rsidRPr="00632A6F" w:rsidRDefault="002538A1" w:rsidP="002538A1">
      <w:pPr>
        <w:pStyle w:val="TableTitle"/>
      </w:pPr>
      <w:r w:rsidRPr="00632A6F">
        <w:t>Table 3.84.5.</w:t>
      </w:r>
      <w:r w:rsidR="006D76B6" w:rsidRPr="00632A6F">
        <w:t>2</w:t>
      </w:r>
      <w:r w:rsidRPr="00632A6F">
        <w:t>-</w:t>
      </w:r>
      <w:r w:rsidR="006D76B6" w:rsidRPr="00632A6F">
        <w:t>5</w:t>
      </w:r>
      <w:r w:rsidRPr="00632A6F">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32A6F" w14:paraId="2728F275" w14:textId="22618836" w:rsidTr="005C179D">
        <w:trPr>
          <w:cantSplit/>
          <w:tblHeader/>
        </w:trPr>
        <w:tc>
          <w:tcPr>
            <w:tcW w:w="1008" w:type="dxa"/>
            <w:shd w:val="clear" w:color="auto" w:fill="D9D9D9"/>
          </w:tcPr>
          <w:p w14:paraId="1FE42921" w14:textId="77777777" w:rsidR="006D76B6" w:rsidRPr="00632A6F" w:rsidRDefault="006D76B6" w:rsidP="006E2A77">
            <w:pPr>
              <w:pStyle w:val="TableEntryHeader"/>
            </w:pPr>
            <w:r w:rsidRPr="00632A6F">
              <w:t>Code</w:t>
            </w:r>
          </w:p>
        </w:tc>
        <w:tc>
          <w:tcPr>
            <w:tcW w:w="3870" w:type="dxa"/>
            <w:shd w:val="clear" w:color="auto" w:fill="D9D9D9"/>
          </w:tcPr>
          <w:p w14:paraId="0F0AAA03" w14:textId="2D911097" w:rsidR="006D76B6" w:rsidRPr="00632A6F" w:rsidRDefault="006D76B6" w:rsidP="006E2A77">
            <w:pPr>
              <w:pStyle w:val="TableEntryHeader"/>
            </w:pPr>
            <w:r w:rsidRPr="00632A6F">
              <w:t>Code from RequestPrio</w:t>
            </w:r>
            <w:r w:rsidR="007012FF" w:rsidRPr="00632A6F">
              <w:t>r</w:t>
            </w:r>
            <w:r w:rsidRPr="00632A6F">
              <w:t>ity value set</w:t>
            </w:r>
          </w:p>
        </w:tc>
        <w:tc>
          <w:tcPr>
            <w:tcW w:w="4140" w:type="dxa"/>
            <w:shd w:val="clear" w:color="auto" w:fill="D9D9D9"/>
          </w:tcPr>
          <w:p w14:paraId="12B345C1" w14:textId="6F3DD756" w:rsidR="006D76B6" w:rsidRPr="00632A6F" w:rsidDel="006D76B6" w:rsidRDefault="006D76B6" w:rsidP="006E2A77">
            <w:pPr>
              <w:pStyle w:val="TableEntryHeader"/>
            </w:pPr>
            <w:r w:rsidRPr="00632A6F">
              <w:t>Comments</w:t>
            </w:r>
          </w:p>
        </w:tc>
      </w:tr>
      <w:tr w:rsidR="005C179D" w:rsidRPr="00632A6F" w14:paraId="3E876933" w14:textId="2AA5617F" w:rsidTr="005C179D">
        <w:trPr>
          <w:cantSplit/>
        </w:trPr>
        <w:tc>
          <w:tcPr>
            <w:tcW w:w="1008" w:type="dxa"/>
            <w:shd w:val="clear" w:color="auto" w:fill="auto"/>
          </w:tcPr>
          <w:p w14:paraId="68EA4346" w14:textId="77777777" w:rsidR="006D76B6" w:rsidRPr="00632A6F" w:rsidRDefault="006D76B6" w:rsidP="00A42130">
            <w:pPr>
              <w:pStyle w:val="TableEntry"/>
            </w:pPr>
            <w:r w:rsidRPr="00632A6F">
              <w:t xml:space="preserve">PN </w:t>
            </w:r>
          </w:p>
        </w:tc>
        <w:tc>
          <w:tcPr>
            <w:tcW w:w="3870" w:type="dxa"/>
            <w:shd w:val="clear" w:color="auto" w:fill="auto"/>
          </w:tcPr>
          <w:p w14:paraId="7E23CD49" w14:textId="68C2ACE9" w:rsidR="006D76B6" w:rsidRPr="00632A6F" w:rsidRDefault="006D76B6" w:rsidP="00A42130">
            <w:pPr>
              <w:pStyle w:val="TableEntry"/>
            </w:pPr>
            <w:r w:rsidRPr="00632A6F">
              <w:t>routine</w:t>
            </w:r>
          </w:p>
        </w:tc>
        <w:tc>
          <w:tcPr>
            <w:tcW w:w="4140" w:type="dxa"/>
          </w:tcPr>
          <w:p w14:paraId="2599FD90" w14:textId="6F69C9E9" w:rsidR="006D76B6" w:rsidRPr="00632A6F" w:rsidDel="006D76B6" w:rsidRDefault="006D76B6" w:rsidP="00A42130">
            <w:pPr>
              <w:pStyle w:val="TableEntry"/>
            </w:pPr>
            <w:r w:rsidRPr="00632A6F">
              <w:t>Since this field is required</w:t>
            </w:r>
            <w:r w:rsidR="005C179D" w:rsidRPr="00632A6F">
              <w:t>,</w:t>
            </w:r>
            <w:r w:rsidR="00A71A14" w:rsidRPr="00632A6F">
              <w:t xml:space="preserve"> </w:t>
            </w:r>
            <w:r w:rsidRPr="00632A6F">
              <w:t>there is no option to not have a priority</w:t>
            </w:r>
            <w:r w:rsidR="005C179D" w:rsidRPr="00632A6F">
              <w:t>,</w:t>
            </w:r>
            <w:r w:rsidRPr="00632A6F">
              <w:t xml:space="preserve"> so default to routine</w:t>
            </w:r>
            <w:r w:rsidR="005C179D" w:rsidRPr="00632A6F">
              <w:t>.</w:t>
            </w:r>
          </w:p>
        </w:tc>
      </w:tr>
      <w:tr w:rsidR="005C179D" w:rsidRPr="00632A6F" w14:paraId="11CFA2F2" w14:textId="08016E3A" w:rsidTr="005C179D">
        <w:trPr>
          <w:cantSplit/>
        </w:trPr>
        <w:tc>
          <w:tcPr>
            <w:tcW w:w="1008" w:type="dxa"/>
            <w:shd w:val="clear" w:color="auto" w:fill="auto"/>
          </w:tcPr>
          <w:p w14:paraId="6BDB90C8" w14:textId="77777777" w:rsidR="006D76B6" w:rsidRPr="00632A6F" w:rsidRDefault="006D76B6" w:rsidP="00A42130">
            <w:pPr>
              <w:pStyle w:val="TableEntry"/>
            </w:pPr>
            <w:r w:rsidRPr="00632A6F">
              <w:t>PL</w:t>
            </w:r>
          </w:p>
        </w:tc>
        <w:tc>
          <w:tcPr>
            <w:tcW w:w="3870" w:type="dxa"/>
            <w:shd w:val="clear" w:color="auto" w:fill="auto"/>
          </w:tcPr>
          <w:p w14:paraId="614E3EE4" w14:textId="66518290" w:rsidR="006D76B6" w:rsidRPr="00632A6F" w:rsidRDefault="007012FF" w:rsidP="00A42130">
            <w:pPr>
              <w:pStyle w:val="TableEntry"/>
            </w:pPr>
            <w:r w:rsidRPr="00632A6F">
              <w:t>urgent</w:t>
            </w:r>
          </w:p>
        </w:tc>
        <w:tc>
          <w:tcPr>
            <w:tcW w:w="4140" w:type="dxa"/>
          </w:tcPr>
          <w:p w14:paraId="39EE687C" w14:textId="77777777" w:rsidR="006D76B6" w:rsidRPr="00632A6F" w:rsidDel="006D76B6" w:rsidRDefault="006D76B6">
            <w:pPr>
              <w:pStyle w:val="TableEntry"/>
            </w:pPr>
          </w:p>
        </w:tc>
      </w:tr>
      <w:tr w:rsidR="005C179D" w:rsidRPr="00632A6F" w14:paraId="4F170AA3" w14:textId="346FF076" w:rsidTr="005C179D">
        <w:trPr>
          <w:cantSplit/>
        </w:trPr>
        <w:tc>
          <w:tcPr>
            <w:tcW w:w="1008" w:type="dxa"/>
            <w:shd w:val="clear" w:color="auto" w:fill="auto"/>
          </w:tcPr>
          <w:p w14:paraId="65AAE9E4" w14:textId="77777777" w:rsidR="006D76B6" w:rsidRPr="00632A6F" w:rsidRDefault="006D76B6" w:rsidP="00A42130">
            <w:pPr>
              <w:pStyle w:val="TableEntry"/>
            </w:pPr>
            <w:r w:rsidRPr="00632A6F">
              <w:t xml:space="preserve">PM </w:t>
            </w:r>
          </w:p>
        </w:tc>
        <w:tc>
          <w:tcPr>
            <w:tcW w:w="3870" w:type="dxa"/>
            <w:shd w:val="clear" w:color="auto" w:fill="auto"/>
          </w:tcPr>
          <w:p w14:paraId="68DBB0B5" w14:textId="160C78E2" w:rsidR="006D76B6" w:rsidRPr="00632A6F" w:rsidRDefault="006D76B6" w:rsidP="00A42130">
            <w:pPr>
              <w:pStyle w:val="TableEntry"/>
            </w:pPr>
            <w:r w:rsidRPr="00632A6F">
              <w:t>asap</w:t>
            </w:r>
          </w:p>
        </w:tc>
        <w:tc>
          <w:tcPr>
            <w:tcW w:w="4140" w:type="dxa"/>
          </w:tcPr>
          <w:p w14:paraId="4568A60D" w14:textId="77777777" w:rsidR="006D76B6" w:rsidRPr="00632A6F" w:rsidDel="006D76B6" w:rsidRDefault="006D76B6">
            <w:pPr>
              <w:pStyle w:val="TableEntry"/>
            </w:pPr>
          </w:p>
        </w:tc>
      </w:tr>
      <w:tr w:rsidR="005C179D" w:rsidRPr="00632A6F" w14:paraId="1EDCB4FE" w14:textId="3AF93536" w:rsidTr="005C179D">
        <w:trPr>
          <w:cantSplit/>
        </w:trPr>
        <w:tc>
          <w:tcPr>
            <w:tcW w:w="1008" w:type="dxa"/>
            <w:shd w:val="clear" w:color="auto" w:fill="auto"/>
          </w:tcPr>
          <w:p w14:paraId="41FFE4DC" w14:textId="77777777" w:rsidR="006D76B6" w:rsidRPr="00632A6F" w:rsidRDefault="006D76B6" w:rsidP="00A42130">
            <w:pPr>
              <w:pStyle w:val="TableEntry"/>
            </w:pPr>
            <w:r w:rsidRPr="00632A6F">
              <w:t xml:space="preserve">PH </w:t>
            </w:r>
          </w:p>
        </w:tc>
        <w:tc>
          <w:tcPr>
            <w:tcW w:w="3870" w:type="dxa"/>
            <w:shd w:val="clear" w:color="auto" w:fill="auto"/>
          </w:tcPr>
          <w:p w14:paraId="10FB9701" w14:textId="726E737E" w:rsidR="006D76B6" w:rsidRPr="00632A6F" w:rsidRDefault="006D76B6" w:rsidP="00A42130">
            <w:pPr>
              <w:pStyle w:val="TableEntry"/>
            </w:pPr>
            <w:r w:rsidRPr="00632A6F">
              <w:t>stat</w:t>
            </w:r>
          </w:p>
        </w:tc>
        <w:tc>
          <w:tcPr>
            <w:tcW w:w="4140" w:type="dxa"/>
          </w:tcPr>
          <w:p w14:paraId="057B3CA6" w14:textId="77777777" w:rsidR="006D76B6" w:rsidRPr="00632A6F" w:rsidDel="006D76B6" w:rsidRDefault="006D76B6">
            <w:pPr>
              <w:pStyle w:val="TableEntry"/>
            </w:pPr>
          </w:p>
        </w:tc>
      </w:tr>
    </w:tbl>
    <w:p w14:paraId="28E9A7F2" w14:textId="77777777" w:rsidR="00C66C3B" w:rsidRPr="00632A6F" w:rsidRDefault="00C66C3B" w:rsidP="00381449">
      <w:pPr>
        <w:pStyle w:val="BodyText"/>
      </w:pPr>
    </w:p>
    <w:p w14:paraId="26DCA77D" w14:textId="77777777" w:rsidR="00DF2EC5" w:rsidRPr="00632A6F" w:rsidRDefault="00884391" w:rsidP="00DF2EC5">
      <w:pPr>
        <w:pStyle w:val="Heading3"/>
        <w:numPr>
          <w:ilvl w:val="0"/>
          <w:numId w:val="0"/>
        </w:numPr>
        <w:rPr>
          <w:noProof w:val="0"/>
        </w:rPr>
      </w:pPr>
      <w:bookmarkStart w:id="340" w:name="_Toc420424037"/>
      <w:bookmarkStart w:id="341" w:name="_Toc16689757"/>
      <w:r w:rsidRPr="00632A6F">
        <w:rPr>
          <w:noProof w:val="0"/>
        </w:rPr>
        <w:t>3.</w:t>
      </w:r>
      <w:r w:rsidR="003C56A4" w:rsidRPr="00632A6F">
        <w:rPr>
          <w:noProof w:val="0"/>
        </w:rPr>
        <w:t>84</w:t>
      </w:r>
      <w:r w:rsidRPr="00632A6F">
        <w:rPr>
          <w:noProof w:val="0"/>
        </w:rPr>
        <w:t>.6</w:t>
      </w:r>
      <w:r w:rsidR="00DF2EC5" w:rsidRPr="00632A6F">
        <w:rPr>
          <w:noProof w:val="0"/>
        </w:rPr>
        <w:t xml:space="preserve"> Security Considerations</w:t>
      </w:r>
      <w:bookmarkEnd w:id="340"/>
      <w:bookmarkEnd w:id="341"/>
    </w:p>
    <w:p w14:paraId="132DEC6F" w14:textId="77777777" w:rsidR="00CE3EF7" w:rsidRPr="00632A6F" w:rsidRDefault="00CE3EF7" w:rsidP="00CE3EF7">
      <w:pPr>
        <w:pStyle w:val="BodyText"/>
      </w:pPr>
      <w:r w:rsidRPr="00632A6F">
        <w:t>See ITI TF-2x: Appendix Z.8 for common mobile security considerations.</w:t>
      </w:r>
    </w:p>
    <w:p w14:paraId="4C47EB1C" w14:textId="77777777" w:rsidR="009F28E5" w:rsidRPr="00632A6F" w:rsidRDefault="006A70BB" w:rsidP="009F28E5">
      <w:pPr>
        <w:pStyle w:val="Heading2"/>
        <w:numPr>
          <w:ilvl w:val="0"/>
          <w:numId w:val="0"/>
        </w:numPr>
        <w:rPr>
          <w:noProof w:val="0"/>
        </w:rPr>
      </w:pPr>
      <w:bookmarkStart w:id="342" w:name="_Toc420424039"/>
      <w:bookmarkStart w:id="343" w:name="_Toc16689758"/>
      <w:r w:rsidRPr="00632A6F">
        <w:rPr>
          <w:noProof w:val="0"/>
        </w:rPr>
        <w:t>3.</w:t>
      </w:r>
      <w:r w:rsidR="00D538A9" w:rsidRPr="00632A6F">
        <w:rPr>
          <w:noProof w:val="0"/>
        </w:rPr>
        <w:t>85</w:t>
      </w:r>
      <w:r w:rsidR="009F28E5" w:rsidRPr="00632A6F">
        <w:rPr>
          <w:noProof w:val="0"/>
        </w:rPr>
        <w:t xml:space="preserve"> Query for Alert Status [</w:t>
      </w:r>
      <w:r w:rsidR="00677110" w:rsidRPr="00632A6F">
        <w:rPr>
          <w:noProof w:val="0"/>
        </w:rPr>
        <w:t>ITI-85</w:t>
      </w:r>
      <w:r w:rsidR="009F28E5" w:rsidRPr="00632A6F">
        <w:rPr>
          <w:noProof w:val="0"/>
        </w:rPr>
        <w:t>]</w:t>
      </w:r>
      <w:bookmarkEnd w:id="342"/>
      <w:bookmarkEnd w:id="343"/>
    </w:p>
    <w:p w14:paraId="7E137EB7" w14:textId="77777777" w:rsidR="009F28E5" w:rsidRPr="00632A6F" w:rsidRDefault="006A70BB" w:rsidP="009F28E5">
      <w:pPr>
        <w:pStyle w:val="Heading3"/>
        <w:numPr>
          <w:ilvl w:val="0"/>
          <w:numId w:val="0"/>
        </w:numPr>
        <w:rPr>
          <w:noProof w:val="0"/>
        </w:rPr>
      </w:pPr>
      <w:bookmarkStart w:id="344" w:name="_Toc345074673"/>
      <w:bookmarkStart w:id="345" w:name="_Toc420424040"/>
      <w:bookmarkStart w:id="346" w:name="_Toc16689759"/>
      <w:r w:rsidRPr="00632A6F">
        <w:rPr>
          <w:noProof w:val="0"/>
        </w:rPr>
        <w:t>3.</w:t>
      </w:r>
      <w:r w:rsidR="00D538A9" w:rsidRPr="00632A6F">
        <w:rPr>
          <w:noProof w:val="0"/>
        </w:rPr>
        <w:t>85</w:t>
      </w:r>
      <w:r w:rsidR="009F28E5" w:rsidRPr="00632A6F">
        <w:rPr>
          <w:noProof w:val="0"/>
        </w:rPr>
        <w:t>.1 Scope</w:t>
      </w:r>
      <w:bookmarkEnd w:id="344"/>
      <w:bookmarkEnd w:id="345"/>
      <w:bookmarkEnd w:id="346"/>
    </w:p>
    <w:p w14:paraId="4CF121C0" w14:textId="77777777" w:rsidR="009F28E5" w:rsidRPr="00632A6F" w:rsidRDefault="009F28E5" w:rsidP="009F28E5">
      <w:pPr>
        <w:pStyle w:val="BodyText"/>
      </w:pPr>
      <w:r w:rsidRPr="00632A6F">
        <w:t xml:space="preserve">This transaction is used </w:t>
      </w:r>
      <w:r w:rsidR="00B42D3E" w:rsidRPr="00632A6F">
        <w:t xml:space="preserve">by an Alert Reporter to determine from the Alert </w:t>
      </w:r>
      <w:r w:rsidR="00555D83" w:rsidRPr="00632A6F">
        <w:t>Aggregator</w:t>
      </w:r>
      <w:r w:rsidR="00B42D3E" w:rsidRPr="00632A6F">
        <w:t xml:space="preserve"> the status and any acknowledgements of one or more alerts by the recipient</w:t>
      </w:r>
      <w:r w:rsidR="002721EA" w:rsidRPr="00632A6F">
        <w:t xml:space="preserve">. </w:t>
      </w:r>
    </w:p>
    <w:p w14:paraId="59A8928C" w14:textId="77777777" w:rsidR="009F28E5" w:rsidRPr="00632A6F" w:rsidRDefault="006A70BB" w:rsidP="009F28E5">
      <w:pPr>
        <w:pStyle w:val="Heading3"/>
        <w:numPr>
          <w:ilvl w:val="0"/>
          <w:numId w:val="0"/>
        </w:numPr>
        <w:rPr>
          <w:noProof w:val="0"/>
        </w:rPr>
      </w:pPr>
      <w:bookmarkStart w:id="347" w:name="_Toc345074674"/>
      <w:bookmarkStart w:id="348" w:name="_Toc420424041"/>
      <w:bookmarkStart w:id="349" w:name="_Toc16689760"/>
      <w:r w:rsidRPr="00632A6F">
        <w:rPr>
          <w:noProof w:val="0"/>
        </w:rPr>
        <w:lastRenderedPageBreak/>
        <w:t>3.</w:t>
      </w:r>
      <w:r w:rsidR="00D538A9" w:rsidRPr="00632A6F">
        <w:rPr>
          <w:noProof w:val="0"/>
        </w:rPr>
        <w:t>85</w:t>
      </w:r>
      <w:r w:rsidR="009F28E5" w:rsidRPr="00632A6F">
        <w:rPr>
          <w:noProof w:val="0"/>
        </w:rPr>
        <w:t>.2 Actor Roles</w:t>
      </w:r>
      <w:bookmarkEnd w:id="347"/>
      <w:bookmarkEnd w:id="348"/>
      <w:bookmarkEnd w:id="349"/>
    </w:p>
    <w:p w14:paraId="330AEFDC" w14:textId="77777777" w:rsidR="009F28E5" w:rsidRPr="003E0386" w:rsidRDefault="00616A62" w:rsidP="009F28E5">
      <w:pPr>
        <w:pStyle w:val="BodyText"/>
        <w:jc w:val="center"/>
      </w:pPr>
      <w:r w:rsidRPr="00834F47">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3E0386" w:rsidRDefault="003E0386"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3E0386" w:rsidRDefault="003E0386"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3E0386" w:rsidRDefault="003E0386"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Alq6m+oAwAApw4AAA4AAAAAAAAAAAAAAAAALgIAAGRycy9lMm9Eb2MueG1sUEsBAi0AFAAG&#10;AAgAAAAhAEnGqfPdAAAABQEAAA8AAAAAAAAAAAAAAAAAAgYAAGRycy9kb3ducmV2LnhtbFBLBQYA&#10;AAAABAAEAPMAAAAMBw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3E0386" w:rsidRDefault="003E0386"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3E0386" w:rsidRDefault="003E0386"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3E0386" w:rsidRDefault="003E0386"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32A6F" w:rsidRDefault="009F28E5" w:rsidP="009F28E5">
      <w:pPr>
        <w:pStyle w:val="FigureTitle"/>
      </w:pPr>
      <w:r w:rsidRPr="00632A6F">
        <w:t xml:space="preserve">Figure </w:t>
      </w:r>
      <w:r w:rsidR="006A70BB" w:rsidRPr="00632A6F">
        <w:t>3.</w:t>
      </w:r>
      <w:r w:rsidR="00D538A9" w:rsidRPr="00632A6F">
        <w:t>85</w:t>
      </w:r>
      <w:r w:rsidRPr="00632A6F">
        <w:t>.2-1: Use Case Diagram</w:t>
      </w:r>
    </w:p>
    <w:p w14:paraId="382C2B88" w14:textId="77777777" w:rsidR="009F28E5" w:rsidRPr="00632A6F" w:rsidRDefault="009F28E5" w:rsidP="009F28E5">
      <w:pPr>
        <w:pStyle w:val="TableTitle"/>
      </w:pPr>
      <w:r w:rsidRPr="00632A6F">
        <w:t xml:space="preserve">Table </w:t>
      </w:r>
      <w:r w:rsidR="006A70BB" w:rsidRPr="00632A6F">
        <w:t>3.</w:t>
      </w:r>
      <w:r w:rsidR="00D538A9" w:rsidRPr="00632A6F">
        <w:t>85</w:t>
      </w:r>
      <w:r w:rsidRPr="00632A6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32A6F" w14:paraId="6D631B18" w14:textId="77777777" w:rsidTr="00332E9F">
        <w:tc>
          <w:tcPr>
            <w:tcW w:w="1008" w:type="dxa"/>
            <w:shd w:val="clear" w:color="auto" w:fill="auto"/>
          </w:tcPr>
          <w:p w14:paraId="118ECB56" w14:textId="77777777" w:rsidR="009F28E5" w:rsidRPr="00632A6F" w:rsidRDefault="009F28E5" w:rsidP="00332E9F">
            <w:pPr>
              <w:pStyle w:val="BodyText"/>
              <w:rPr>
                <w:b/>
              </w:rPr>
            </w:pPr>
            <w:r w:rsidRPr="00632A6F">
              <w:rPr>
                <w:b/>
              </w:rPr>
              <w:t>Actor:</w:t>
            </w:r>
          </w:p>
        </w:tc>
        <w:tc>
          <w:tcPr>
            <w:tcW w:w="8568" w:type="dxa"/>
            <w:shd w:val="clear" w:color="auto" w:fill="auto"/>
          </w:tcPr>
          <w:p w14:paraId="2E1B6E4C" w14:textId="77777777" w:rsidR="009F28E5" w:rsidRPr="00632A6F" w:rsidRDefault="00450CD7" w:rsidP="00332E9F">
            <w:pPr>
              <w:pStyle w:val="BodyText"/>
            </w:pPr>
            <w:r w:rsidRPr="00632A6F">
              <w:t>Alert Reporter</w:t>
            </w:r>
          </w:p>
        </w:tc>
      </w:tr>
      <w:tr w:rsidR="009F28E5" w:rsidRPr="00632A6F" w14:paraId="153922D2" w14:textId="77777777" w:rsidTr="00332E9F">
        <w:tc>
          <w:tcPr>
            <w:tcW w:w="1008" w:type="dxa"/>
            <w:shd w:val="clear" w:color="auto" w:fill="auto"/>
          </w:tcPr>
          <w:p w14:paraId="0E135E7C" w14:textId="77777777" w:rsidR="009F28E5" w:rsidRPr="00632A6F" w:rsidRDefault="009F28E5" w:rsidP="00332E9F">
            <w:pPr>
              <w:pStyle w:val="BodyText"/>
              <w:rPr>
                <w:b/>
              </w:rPr>
            </w:pPr>
            <w:r w:rsidRPr="00632A6F">
              <w:rPr>
                <w:b/>
              </w:rPr>
              <w:t>Role:</w:t>
            </w:r>
          </w:p>
        </w:tc>
        <w:tc>
          <w:tcPr>
            <w:tcW w:w="8568" w:type="dxa"/>
            <w:shd w:val="clear" w:color="auto" w:fill="auto"/>
          </w:tcPr>
          <w:p w14:paraId="181C6AC7" w14:textId="77777777" w:rsidR="009F28E5" w:rsidRPr="00632A6F" w:rsidRDefault="00450CD7" w:rsidP="00332E9F">
            <w:pPr>
              <w:pStyle w:val="BodyText"/>
            </w:pPr>
            <w:r w:rsidRPr="00632A6F">
              <w:t xml:space="preserve">Queries an Alert </w:t>
            </w:r>
            <w:r w:rsidR="00FD659D" w:rsidRPr="00632A6F">
              <w:t>Aggregator</w:t>
            </w:r>
            <w:r w:rsidRPr="00632A6F">
              <w:t xml:space="preserve"> for the status of one or more alerts that it issued.</w:t>
            </w:r>
          </w:p>
        </w:tc>
      </w:tr>
      <w:tr w:rsidR="009F28E5" w:rsidRPr="00632A6F" w14:paraId="185863A6" w14:textId="77777777" w:rsidTr="00332E9F">
        <w:tc>
          <w:tcPr>
            <w:tcW w:w="1008" w:type="dxa"/>
            <w:shd w:val="clear" w:color="auto" w:fill="auto"/>
          </w:tcPr>
          <w:p w14:paraId="4BF9938D" w14:textId="77777777" w:rsidR="009F28E5" w:rsidRPr="00632A6F" w:rsidRDefault="009F28E5" w:rsidP="00332E9F">
            <w:pPr>
              <w:pStyle w:val="BodyText"/>
              <w:rPr>
                <w:b/>
              </w:rPr>
            </w:pPr>
            <w:r w:rsidRPr="00632A6F">
              <w:rPr>
                <w:b/>
              </w:rPr>
              <w:t>Actor:</w:t>
            </w:r>
          </w:p>
        </w:tc>
        <w:tc>
          <w:tcPr>
            <w:tcW w:w="8568" w:type="dxa"/>
            <w:shd w:val="clear" w:color="auto" w:fill="auto"/>
          </w:tcPr>
          <w:p w14:paraId="409E6A14" w14:textId="77777777" w:rsidR="009F28E5" w:rsidRPr="00632A6F" w:rsidRDefault="00450CD7" w:rsidP="00332E9F">
            <w:pPr>
              <w:pStyle w:val="BodyText"/>
            </w:pPr>
            <w:r w:rsidRPr="00632A6F">
              <w:t xml:space="preserve">Alert </w:t>
            </w:r>
            <w:r w:rsidR="00FD659D" w:rsidRPr="00632A6F">
              <w:t>Aggregator</w:t>
            </w:r>
          </w:p>
        </w:tc>
      </w:tr>
      <w:tr w:rsidR="009F28E5" w:rsidRPr="00632A6F" w14:paraId="2A50D23F" w14:textId="77777777" w:rsidTr="00332E9F">
        <w:tc>
          <w:tcPr>
            <w:tcW w:w="1008" w:type="dxa"/>
            <w:shd w:val="clear" w:color="auto" w:fill="auto"/>
          </w:tcPr>
          <w:p w14:paraId="11F39DBE" w14:textId="77777777" w:rsidR="009F28E5" w:rsidRPr="00632A6F" w:rsidRDefault="009F28E5" w:rsidP="00332E9F">
            <w:pPr>
              <w:pStyle w:val="BodyText"/>
              <w:rPr>
                <w:b/>
              </w:rPr>
            </w:pPr>
            <w:r w:rsidRPr="00632A6F">
              <w:rPr>
                <w:b/>
              </w:rPr>
              <w:t>Role:</w:t>
            </w:r>
          </w:p>
        </w:tc>
        <w:tc>
          <w:tcPr>
            <w:tcW w:w="8568" w:type="dxa"/>
            <w:shd w:val="clear" w:color="auto" w:fill="auto"/>
          </w:tcPr>
          <w:p w14:paraId="49F72B9C" w14:textId="77777777" w:rsidR="009F28E5" w:rsidRPr="00632A6F" w:rsidRDefault="00E82E61" w:rsidP="00332E9F">
            <w:pPr>
              <w:pStyle w:val="BodyText"/>
            </w:pPr>
            <w:r w:rsidRPr="00632A6F">
              <w:t>Sends any status messages and human recipient acknowledgments for the indicated alerts</w:t>
            </w:r>
          </w:p>
        </w:tc>
      </w:tr>
    </w:tbl>
    <w:p w14:paraId="799E74CE" w14:textId="77777777" w:rsidR="009F28E5" w:rsidRPr="00632A6F" w:rsidRDefault="006A70BB" w:rsidP="009F28E5">
      <w:pPr>
        <w:pStyle w:val="Heading3"/>
        <w:numPr>
          <w:ilvl w:val="0"/>
          <w:numId w:val="0"/>
        </w:numPr>
        <w:rPr>
          <w:noProof w:val="0"/>
        </w:rPr>
      </w:pPr>
      <w:bookmarkStart w:id="350" w:name="_Toc345074675"/>
      <w:bookmarkStart w:id="351" w:name="_Toc420424042"/>
      <w:bookmarkStart w:id="352" w:name="_Toc16689761"/>
      <w:r w:rsidRPr="00632A6F">
        <w:rPr>
          <w:noProof w:val="0"/>
        </w:rPr>
        <w:t>3.</w:t>
      </w:r>
      <w:r w:rsidR="00D538A9" w:rsidRPr="00632A6F">
        <w:rPr>
          <w:noProof w:val="0"/>
        </w:rPr>
        <w:t>85</w:t>
      </w:r>
      <w:r w:rsidR="009F28E5" w:rsidRPr="00632A6F">
        <w:rPr>
          <w:noProof w:val="0"/>
        </w:rPr>
        <w:t>.3 Referenced Standards</w:t>
      </w:r>
      <w:bookmarkEnd w:id="350"/>
      <w:bookmarkEnd w:id="351"/>
      <w:bookmarkEnd w:id="352"/>
    </w:p>
    <w:p w14:paraId="4EF3EC56" w14:textId="3668819E" w:rsidR="005B1070" w:rsidRPr="003E0386" w:rsidRDefault="006707B1" w:rsidP="00052695">
      <w:pPr>
        <w:pStyle w:val="ListBullet2"/>
      </w:pPr>
      <w:bookmarkStart w:id="353" w:name="_Toc345074676"/>
      <w:r w:rsidRPr="00632A6F">
        <w:t xml:space="preserve">HL7 FHIR standard </w:t>
      </w:r>
      <w:r w:rsidR="003F524E" w:rsidRPr="00632A6F">
        <w:t xml:space="preserve">R4 </w:t>
      </w:r>
      <w:hyperlink r:id="rId50" w:history="1">
        <w:r w:rsidR="003F524E" w:rsidRPr="00632A6F">
          <w:rPr>
            <w:rStyle w:val="Hyperlink"/>
          </w:rPr>
          <w:t>http://hl7.org/fhir/R4/index.html</w:t>
        </w:r>
      </w:hyperlink>
    </w:p>
    <w:p w14:paraId="7EBE6F7D" w14:textId="77777777" w:rsidR="005B1070" w:rsidRPr="00632A6F" w:rsidRDefault="0004417E" w:rsidP="00381449">
      <w:pPr>
        <w:pStyle w:val="ListBullet2"/>
      </w:pPr>
      <w:r w:rsidRPr="00632A6F">
        <w:t>HL7</w:t>
      </w:r>
      <w:r w:rsidR="005B1070" w:rsidRPr="00632A6F">
        <w:t xml:space="preserve"> - Health Level 7 Version 2.6 Ch7 Observation Reporting</w:t>
      </w:r>
    </w:p>
    <w:p w14:paraId="6AC7FCDA" w14:textId="77777777" w:rsidR="005B1070" w:rsidRPr="00632A6F" w:rsidRDefault="005B1070" w:rsidP="00381449">
      <w:pPr>
        <w:pStyle w:val="ListBullet2"/>
      </w:pPr>
      <w:r w:rsidRPr="00632A6F">
        <w:t xml:space="preserve">ISO/IEEE 11073-10201 Domain Information Model </w:t>
      </w:r>
    </w:p>
    <w:p w14:paraId="153C2D83" w14:textId="77777777" w:rsidR="005B1070" w:rsidRPr="00632A6F" w:rsidRDefault="005B1070" w:rsidP="00381449">
      <w:pPr>
        <w:pStyle w:val="ListBullet2"/>
      </w:pPr>
      <w:r w:rsidRPr="00632A6F">
        <w:t>ISO/IEEE 11073-10101 Nomenclature</w:t>
      </w:r>
    </w:p>
    <w:p w14:paraId="40AAA6DF" w14:textId="77777777" w:rsidR="00E303A9" w:rsidRPr="00632A6F" w:rsidRDefault="00E303A9" w:rsidP="00381449">
      <w:pPr>
        <w:pStyle w:val="ListBullet2"/>
      </w:pPr>
      <w:r w:rsidRPr="00632A6F">
        <w:t xml:space="preserve">World Geodetic System WGS-84 </w:t>
      </w:r>
    </w:p>
    <w:p w14:paraId="6DD0A043" w14:textId="07B7F992" w:rsidR="005B1070" w:rsidRPr="00632A6F" w:rsidRDefault="00016A7E" w:rsidP="00381449">
      <w:pPr>
        <w:pStyle w:val="ListBullet2"/>
      </w:pPr>
      <w:r w:rsidRPr="00632A6F">
        <w:t>IETF RFC7159 - J</w:t>
      </w:r>
      <w:r w:rsidR="005B1070" w:rsidRPr="00632A6F">
        <w:t xml:space="preserve">SON </w:t>
      </w:r>
      <w:r w:rsidR="00486EE8" w:rsidRPr="00632A6F">
        <w:t xml:space="preserve"> </w:t>
      </w:r>
    </w:p>
    <w:p w14:paraId="77A10FB7" w14:textId="77777777" w:rsidR="005B1070" w:rsidRPr="00632A6F" w:rsidRDefault="005B1070" w:rsidP="00381449">
      <w:pPr>
        <w:pStyle w:val="ListBullet2"/>
      </w:pPr>
      <w:r w:rsidRPr="00632A6F">
        <w:t xml:space="preserve">XML </w:t>
      </w:r>
    </w:p>
    <w:p w14:paraId="78E4D68A" w14:textId="77777777" w:rsidR="005B1070" w:rsidRPr="00632A6F" w:rsidRDefault="005B1070" w:rsidP="00381449">
      <w:pPr>
        <w:pStyle w:val="ListBullet2"/>
      </w:pPr>
      <w:r w:rsidRPr="00632A6F">
        <w:t>HTTP 1.1</w:t>
      </w:r>
    </w:p>
    <w:p w14:paraId="7E075E18" w14:textId="77777777" w:rsidR="005B1070" w:rsidRPr="00632A6F" w:rsidRDefault="005B1070" w:rsidP="00381449">
      <w:pPr>
        <w:pStyle w:val="ListBullet2"/>
      </w:pPr>
      <w:r w:rsidRPr="00632A6F">
        <w:t>XML Schema 1.1</w:t>
      </w:r>
    </w:p>
    <w:p w14:paraId="7BB1C98F" w14:textId="624167AF" w:rsidR="009F28E5" w:rsidRPr="00632A6F" w:rsidRDefault="006A70BB" w:rsidP="009F28E5">
      <w:pPr>
        <w:pStyle w:val="Heading3"/>
        <w:numPr>
          <w:ilvl w:val="0"/>
          <w:numId w:val="0"/>
        </w:numPr>
        <w:rPr>
          <w:noProof w:val="0"/>
        </w:rPr>
      </w:pPr>
      <w:bookmarkStart w:id="354" w:name="_Toc420424043"/>
      <w:bookmarkStart w:id="355" w:name="_Toc16689762"/>
      <w:r w:rsidRPr="00632A6F">
        <w:rPr>
          <w:noProof w:val="0"/>
        </w:rPr>
        <w:lastRenderedPageBreak/>
        <w:t>3.</w:t>
      </w:r>
      <w:r w:rsidR="00D538A9" w:rsidRPr="00632A6F">
        <w:rPr>
          <w:noProof w:val="0"/>
        </w:rPr>
        <w:t>85</w:t>
      </w:r>
      <w:r w:rsidR="009F28E5" w:rsidRPr="00632A6F">
        <w:rPr>
          <w:noProof w:val="0"/>
        </w:rPr>
        <w:t xml:space="preserve">.4 </w:t>
      </w:r>
      <w:bookmarkEnd w:id="353"/>
      <w:bookmarkEnd w:id="354"/>
      <w:r w:rsidR="003E0386">
        <w:rPr>
          <w:noProof w:val="0"/>
        </w:rPr>
        <w:t>Messages</w:t>
      </w:r>
      <w:bookmarkEnd w:id="355"/>
    </w:p>
    <w:p w14:paraId="6E8E631D" w14:textId="77777777" w:rsidR="009F28E5" w:rsidRPr="003E0386" w:rsidRDefault="004A763D" w:rsidP="00AA6735">
      <w:pPr>
        <w:pStyle w:val="BodyText"/>
        <w:jc w:val="center"/>
      </w:pPr>
      <w:r w:rsidRPr="00834F47">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51">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4C97" w14:textId="77777777" w:rsidR="00716F78" w:rsidRPr="00632A6F" w:rsidRDefault="00D944CA" w:rsidP="006C41D5">
      <w:pPr>
        <w:pStyle w:val="FigureTitle"/>
      </w:pPr>
      <w:r w:rsidRPr="00632A6F">
        <w:t>Figure 3.</w:t>
      </w:r>
      <w:r w:rsidR="00D538A9" w:rsidRPr="00632A6F">
        <w:t>85</w:t>
      </w:r>
      <w:r w:rsidRPr="00632A6F">
        <w:t>.4-1: Query for Alert Status Sequence Diagram</w:t>
      </w:r>
    </w:p>
    <w:p w14:paraId="6D722C8F" w14:textId="709BBF9C" w:rsidR="00822140" w:rsidRPr="00632A6F" w:rsidRDefault="00822140" w:rsidP="00822140">
      <w:r w:rsidRPr="00632A6F">
        <w:t>The text in Figure 3.85.4-2 was used to generate the diagram in Figure 3.85.4-1. Readers will generally find the diagram more informative. The text is included here to facilitate editing.</w:t>
      </w:r>
    </w:p>
    <w:p w14:paraId="5DCE3CC8" w14:textId="77777777" w:rsidR="00822140" w:rsidRPr="00632A6F" w:rsidRDefault="00822140" w:rsidP="00D70C8A">
      <w:pPr>
        <w:pStyle w:val="BodyText"/>
      </w:pPr>
    </w:p>
    <w:p w14:paraId="2816D26A" w14:textId="77777777" w:rsidR="00245F52" w:rsidRPr="00632A6F" w:rsidRDefault="00245F52" w:rsidP="00245F52">
      <w:pPr>
        <w:pStyle w:val="XMLFragment"/>
        <w:rPr>
          <w:noProof w:val="0"/>
        </w:rPr>
      </w:pPr>
      <w:r w:rsidRPr="00632A6F">
        <w:rPr>
          <w:noProof w:val="0"/>
        </w:rPr>
        <w:t>title</w:t>
      </w:r>
    </w:p>
    <w:p w14:paraId="0E92F6C4" w14:textId="77777777" w:rsidR="00245F52" w:rsidRPr="00632A6F" w:rsidRDefault="00245F52" w:rsidP="00245F52">
      <w:pPr>
        <w:pStyle w:val="XMLFragment"/>
        <w:rPr>
          <w:noProof w:val="0"/>
        </w:rPr>
      </w:pPr>
    </w:p>
    <w:p w14:paraId="371170E8" w14:textId="77777777" w:rsidR="00245F52" w:rsidRPr="00632A6F" w:rsidRDefault="00245F52" w:rsidP="00245F52">
      <w:pPr>
        <w:pStyle w:val="XMLFragment"/>
        <w:rPr>
          <w:noProof w:val="0"/>
        </w:rPr>
      </w:pPr>
      <w:r w:rsidRPr="00632A6F">
        <w:rPr>
          <w:noProof w:val="0"/>
        </w:rPr>
        <w:t>Alert Reporter-&gt;Alert Aggregator: Query for Alert Status Request [ITI-85]\nFHIR Search Communication</w:t>
      </w:r>
    </w:p>
    <w:p w14:paraId="3325347F" w14:textId="77777777" w:rsidR="00245F52" w:rsidRPr="00632A6F" w:rsidRDefault="00245F52" w:rsidP="00245F52">
      <w:pPr>
        <w:pStyle w:val="XMLFragment"/>
        <w:rPr>
          <w:noProof w:val="0"/>
        </w:rPr>
      </w:pPr>
      <w:r w:rsidRPr="00632A6F">
        <w:rPr>
          <w:noProof w:val="0"/>
        </w:rPr>
        <w:t>activate Alert Reporter</w:t>
      </w:r>
    </w:p>
    <w:p w14:paraId="355BB92A" w14:textId="77777777" w:rsidR="00245F52" w:rsidRPr="00632A6F" w:rsidRDefault="00245F52" w:rsidP="00245F52">
      <w:pPr>
        <w:pStyle w:val="XMLFragment"/>
        <w:rPr>
          <w:noProof w:val="0"/>
        </w:rPr>
      </w:pPr>
      <w:r w:rsidRPr="00632A6F">
        <w:rPr>
          <w:noProof w:val="0"/>
        </w:rPr>
        <w:t>activate Alert Aggregator</w:t>
      </w:r>
    </w:p>
    <w:p w14:paraId="1ADB4F9C" w14:textId="77777777" w:rsidR="00245F52" w:rsidRPr="00632A6F" w:rsidRDefault="00245F52" w:rsidP="00245F52">
      <w:pPr>
        <w:pStyle w:val="XMLFragment"/>
        <w:rPr>
          <w:noProof w:val="0"/>
        </w:rPr>
      </w:pPr>
      <w:r w:rsidRPr="00632A6F">
        <w:rPr>
          <w:noProof w:val="0"/>
        </w:rPr>
        <w:t>Alert Aggregator-&gt;Alert Reporter: Query for Alert Status Response [ITI-85]\nFHIR Bundle of Communications</w:t>
      </w:r>
    </w:p>
    <w:p w14:paraId="0DEE9289" w14:textId="74BAA3E2" w:rsidR="00822140" w:rsidRPr="00632A6F" w:rsidRDefault="00822140" w:rsidP="00822140">
      <w:pPr>
        <w:pStyle w:val="FigureTitle"/>
      </w:pPr>
      <w:r w:rsidRPr="00632A6F">
        <w:t>Figure 3.85.4-2: Pseudocode for Query for Alert Status Sequence Diagram</w:t>
      </w:r>
    </w:p>
    <w:p w14:paraId="328F31BB" w14:textId="77777777" w:rsidR="009F28E5" w:rsidRPr="00632A6F" w:rsidRDefault="006A70BB" w:rsidP="009F28E5">
      <w:pPr>
        <w:pStyle w:val="Heading4"/>
        <w:numPr>
          <w:ilvl w:val="0"/>
          <w:numId w:val="0"/>
        </w:numPr>
        <w:rPr>
          <w:noProof w:val="0"/>
        </w:rPr>
      </w:pPr>
      <w:bookmarkStart w:id="356" w:name="_Toc345074677"/>
      <w:bookmarkStart w:id="357" w:name="_Toc420424044"/>
      <w:bookmarkStart w:id="358" w:name="_Toc16689763"/>
      <w:r w:rsidRPr="00632A6F">
        <w:rPr>
          <w:noProof w:val="0"/>
        </w:rPr>
        <w:t>3.</w:t>
      </w:r>
      <w:r w:rsidR="00D538A9" w:rsidRPr="00632A6F">
        <w:rPr>
          <w:noProof w:val="0"/>
        </w:rPr>
        <w:t>85</w:t>
      </w:r>
      <w:r w:rsidR="009F28E5" w:rsidRPr="00632A6F">
        <w:rPr>
          <w:noProof w:val="0"/>
        </w:rPr>
        <w:t xml:space="preserve">.4.1 </w:t>
      </w:r>
      <w:bookmarkEnd w:id="356"/>
      <w:r w:rsidR="00EB3B0D" w:rsidRPr="00632A6F">
        <w:rPr>
          <w:noProof w:val="0"/>
        </w:rPr>
        <w:t>Query for Alert Status Request</w:t>
      </w:r>
      <w:bookmarkEnd w:id="357"/>
      <w:r w:rsidR="009702D5" w:rsidRPr="00632A6F">
        <w:rPr>
          <w:noProof w:val="0"/>
        </w:rPr>
        <w:t xml:space="preserve"> Message</w:t>
      </w:r>
      <w:bookmarkEnd w:id="358"/>
    </w:p>
    <w:p w14:paraId="083D7048" w14:textId="73CAFC28" w:rsidR="00F0334A" w:rsidRPr="00632A6F" w:rsidRDefault="00391FC4" w:rsidP="00632A6F">
      <w:pPr>
        <w:pStyle w:val="BodyText"/>
      </w:pPr>
      <w:r w:rsidRPr="00632A6F">
        <w:t xml:space="preserve">The Query for Alert Status Request message is a FHIR search </w:t>
      </w:r>
      <w:r w:rsidR="00052284" w:rsidRPr="00632A6F">
        <w:t>operation</w:t>
      </w:r>
      <w:r w:rsidRPr="00632A6F">
        <w:t xml:space="preserve"> on the </w:t>
      </w:r>
      <w:bookmarkStart w:id="359" w:name="_Toc345074678"/>
      <w:r w:rsidRPr="00CA5A8B">
        <w:rPr>
          <w:rStyle w:val="XMLname"/>
          <w:rFonts w:ascii="Times New Roman" w:hAnsi="Times New Roman" w:cs="Times New Roman"/>
          <w:sz w:val="24"/>
        </w:rPr>
        <w:t>CommunicationRequest</w:t>
      </w:r>
      <w:r w:rsidRPr="00632A6F">
        <w:t xml:space="preserve"> and </w:t>
      </w:r>
      <w:r w:rsidRPr="00CA5A8B">
        <w:rPr>
          <w:rStyle w:val="XMLname"/>
          <w:rFonts w:ascii="Times New Roman" w:hAnsi="Times New Roman" w:cs="Times New Roman"/>
          <w:sz w:val="24"/>
        </w:rPr>
        <w:t>Communication</w:t>
      </w:r>
      <w:r w:rsidRPr="00632A6F">
        <w:t xml:space="preserve"> Resources.</w:t>
      </w:r>
      <w:hyperlink w:history="1"/>
      <w:r w:rsidR="00EE6CE0" w:rsidRPr="00632A6F">
        <w:t xml:space="preserve"> </w:t>
      </w:r>
      <w:hyperlink w:history="1"/>
      <w:r w:rsidR="00EE6CE0" w:rsidRPr="00632A6F">
        <w:t xml:space="preserve"> </w:t>
      </w:r>
    </w:p>
    <w:p w14:paraId="38091E1F" w14:textId="77777777" w:rsidR="009F28E5" w:rsidRPr="00632A6F" w:rsidRDefault="006A70BB" w:rsidP="009F28E5">
      <w:pPr>
        <w:pStyle w:val="Heading5"/>
        <w:numPr>
          <w:ilvl w:val="0"/>
          <w:numId w:val="0"/>
        </w:numPr>
        <w:rPr>
          <w:noProof w:val="0"/>
        </w:rPr>
      </w:pPr>
      <w:bookmarkStart w:id="360" w:name="_Toc420424045"/>
      <w:bookmarkStart w:id="361" w:name="_Toc16689764"/>
      <w:r w:rsidRPr="00632A6F">
        <w:rPr>
          <w:noProof w:val="0"/>
        </w:rPr>
        <w:t>3.</w:t>
      </w:r>
      <w:r w:rsidR="00D538A9" w:rsidRPr="00632A6F">
        <w:rPr>
          <w:noProof w:val="0"/>
        </w:rPr>
        <w:t>85</w:t>
      </w:r>
      <w:r w:rsidR="009F28E5" w:rsidRPr="00632A6F">
        <w:rPr>
          <w:noProof w:val="0"/>
        </w:rPr>
        <w:t>.4.1.1 Trigger Events</w:t>
      </w:r>
      <w:bookmarkEnd w:id="359"/>
      <w:bookmarkEnd w:id="360"/>
      <w:bookmarkEnd w:id="361"/>
    </w:p>
    <w:p w14:paraId="50D56C4B" w14:textId="77777777" w:rsidR="00716420" w:rsidRPr="00632A6F" w:rsidRDefault="00716420" w:rsidP="00381449">
      <w:pPr>
        <w:pStyle w:val="BodyText"/>
      </w:pPr>
      <w:bookmarkStart w:id="362" w:name="_Toc345074679"/>
      <w:r w:rsidRPr="00632A6F">
        <w:t xml:space="preserve">An Alert Reporter triggers a </w:t>
      </w:r>
      <w:r w:rsidR="000A1301" w:rsidRPr="00632A6F">
        <w:t xml:space="preserve">Query for Alert Status Request </w:t>
      </w:r>
      <w:r w:rsidR="00391FC4" w:rsidRPr="00632A6F">
        <w:t xml:space="preserve">to an Alert Aggregator </w:t>
      </w:r>
      <w:r w:rsidRPr="00632A6F">
        <w:t>according to t</w:t>
      </w:r>
      <w:r w:rsidR="00262129" w:rsidRPr="00632A6F">
        <w:t xml:space="preserve">he business rules for the alert(s) </w:t>
      </w:r>
      <w:r w:rsidRPr="00632A6F">
        <w:t xml:space="preserve">being </w:t>
      </w:r>
      <w:r w:rsidR="00262129" w:rsidRPr="00632A6F">
        <w:t>investigated</w:t>
      </w:r>
      <w:r w:rsidR="002721EA" w:rsidRPr="00632A6F">
        <w:t xml:space="preserve">. </w:t>
      </w:r>
      <w:r w:rsidRPr="00632A6F">
        <w:t>These business rules are out of scope of this profile.</w:t>
      </w:r>
    </w:p>
    <w:p w14:paraId="26A85BB4" w14:textId="77777777" w:rsidR="009F28E5" w:rsidRPr="00632A6F" w:rsidRDefault="006A70BB" w:rsidP="009F28E5">
      <w:pPr>
        <w:pStyle w:val="Heading5"/>
        <w:numPr>
          <w:ilvl w:val="0"/>
          <w:numId w:val="0"/>
        </w:numPr>
        <w:rPr>
          <w:noProof w:val="0"/>
        </w:rPr>
      </w:pPr>
      <w:bookmarkStart w:id="363" w:name="_Toc420424046"/>
      <w:bookmarkStart w:id="364" w:name="_Toc16689765"/>
      <w:r w:rsidRPr="00632A6F">
        <w:rPr>
          <w:noProof w:val="0"/>
        </w:rPr>
        <w:t>3.</w:t>
      </w:r>
      <w:r w:rsidR="00D538A9" w:rsidRPr="00632A6F">
        <w:rPr>
          <w:noProof w:val="0"/>
        </w:rPr>
        <w:t>85</w:t>
      </w:r>
      <w:r w:rsidR="009F28E5" w:rsidRPr="00632A6F">
        <w:rPr>
          <w:noProof w:val="0"/>
        </w:rPr>
        <w:t>.4.1.2 Message Semantics</w:t>
      </w:r>
      <w:bookmarkEnd w:id="362"/>
      <w:bookmarkEnd w:id="363"/>
      <w:bookmarkEnd w:id="364"/>
    </w:p>
    <w:p w14:paraId="23D2D5CB" w14:textId="0D5750BE" w:rsidR="00226EFF" w:rsidRPr="00632A6F" w:rsidRDefault="00226EFF" w:rsidP="004843D7">
      <w:pPr>
        <w:pStyle w:val="BodyText"/>
        <w:rPr>
          <w:i/>
        </w:rPr>
      </w:pPr>
      <w:r w:rsidRPr="00632A6F">
        <w:t>An Alert Reporter initiates a search request</w:t>
      </w:r>
      <w:r w:rsidR="005044F3" w:rsidRPr="00632A6F">
        <w:t xml:space="preserve"> using</w:t>
      </w:r>
      <w:r w:rsidR="00A0475E" w:rsidRPr="00632A6F">
        <w:t xml:space="preserve"> HTTP</w:t>
      </w:r>
      <w:r w:rsidR="005044F3" w:rsidRPr="00632A6F">
        <w:t xml:space="preserve"> GET</w:t>
      </w:r>
      <w:r w:rsidRPr="00632A6F">
        <w:t xml:space="preserve"> as defined </w:t>
      </w:r>
      <w:r w:rsidR="0062546D" w:rsidRPr="00632A6F">
        <w:t xml:space="preserve">at </w:t>
      </w:r>
      <w:hyperlink r:id="rId52" w:anchor="search" w:history="1">
        <w:r w:rsidR="003F524E" w:rsidRPr="00632A6F">
          <w:rPr>
            <w:rStyle w:val="Hyperlink"/>
          </w:rPr>
          <w:t>http://hl7.org/fhir/R4/http.html#search</w:t>
        </w:r>
      </w:hyperlink>
      <w:r w:rsidR="00BD7862" w:rsidRPr="003E0386">
        <w:t xml:space="preserve"> </w:t>
      </w:r>
      <w:r w:rsidRPr="00632A6F">
        <w:t xml:space="preserve">on the </w:t>
      </w:r>
      <w:r w:rsidR="00EA76C3" w:rsidRPr="00632A6F">
        <w:t>Communication</w:t>
      </w:r>
      <w:r w:rsidR="004D3965" w:rsidRPr="00632A6F">
        <w:t>Request</w:t>
      </w:r>
      <w:r w:rsidR="008C1E70" w:rsidRPr="00632A6F">
        <w:t xml:space="preserve"> </w:t>
      </w:r>
      <w:r w:rsidR="00C06FB9" w:rsidRPr="00632A6F">
        <w:t>R</w:t>
      </w:r>
      <w:r w:rsidR="008C1E70" w:rsidRPr="00632A6F">
        <w:t xml:space="preserve">esource </w:t>
      </w:r>
      <w:r w:rsidR="004D3965" w:rsidRPr="00632A6F">
        <w:t xml:space="preserve">or the Communication </w:t>
      </w:r>
      <w:r w:rsidR="00C06FB9" w:rsidRPr="00632A6F">
        <w:t>R</w:t>
      </w:r>
      <w:r w:rsidR="004D3965" w:rsidRPr="00632A6F">
        <w:t>esource</w:t>
      </w:r>
      <w:r w:rsidR="008C1E70" w:rsidRPr="00632A6F">
        <w:t>.</w:t>
      </w:r>
    </w:p>
    <w:p w14:paraId="6A609892" w14:textId="36127978" w:rsidR="008C1E70" w:rsidRPr="00632A6F" w:rsidRDefault="008C1E70" w:rsidP="004843D7">
      <w:pPr>
        <w:pStyle w:val="BodyText"/>
        <w:rPr>
          <w:i/>
        </w:rPr>
      </w:pPr>
      <w:r w:rsidRPr="00632A6F">
        <w:lastRenderedPageBreak/>
        <w:t xml:space="preserve">An Alert </w:t>
      </w:r>
      <w:r w:rsidR="00FD659D" w:rsidRPr="00632A6F">
        <w:t>Aggregator</w:t>
      </w:r>
      <w:r w:rsidRPr="00632A6F">
        <w:t xml:space="preserve"> shall support</w:t>
      </w:r>
      <w:r w:rsidR="001E464D" w:rsidRPr="00632A6F">
        <w:t xml:space="preserve"> combinations of search parameters </w:t>
      </w:r>
      <w:r w:rsidR="0023189D" w:rsidRPr="00632A6F">
        <w:t xml:space="preserve">as </w:t>
      </w:r>
      <w:r w:rsidRPr="00632A6F">
        <w:t>define</w:t>
      </w:r>
      <w:r w:rsidR="006B1568" w:rsidRPr="00632A6F">
        <w:t xml:space="preserve">d </w:t>
      </w:r>
      <w:r w:rsidR="0062546D" w:rsidRPr="00632A6F">
        <w:t xml:space="preserve">at </w:t>
      </w:r>
      <w:hyperlink r:id="rId53" w:anchor="combining" w:history="1">
        <w:r w:rsidR="003F524E" w:rsidRPr="00632A6F">
          <w:rPr>
            <w:rStyle w:val="Hyperlink"/>
          </w:rPr>
          <w:t>http://hl7.org/fhir/R4/search.html#combining</w:t>
        </w:r>
      </w:hyperlink>
      <w:r w:rsidR="00051603" w:rsidRPr="003E0386">
        <w:t>,</w:t>
      </w:r>
      <w:r w:rsidR="00166909" w:rsidRPr="00632A6F">
        <w:t xml:space="preserve"> “</w:t>
      </w:r>
      <w:r w:rsidRPr="00632A6F">
        <w:t xml:space="preserve">Composite Search Parameters.”  </w:t>
      </w:r>
    </w:p>
    <w:p w14:paraId="0647DBA0" w14:textId="237BDE84" w:rsidR="00226EFF" w:rsidRPr="00632A6F" w:rsidRDefault="00764C41" w:rsidP="004843D7">
      <w:pPr>
        <w:pStyle w:val="BodyText"/>
        <w:rPr>
          <w:i/>
        </w:rPr>
      </w:pPr>
      <w:r w:rsidRPr="00632A6F">
        <w:t xml:space="preserve">The Alert Aggregator shall support all search parameters at </w:t>
      </w:r>
      <w:hyperlink r:id="rId54" w:anchor="search" w:history="1">
        <w:r w:rsidR="003F524E" w:rsidRPr="00632A6F">
          <w:rPr>
            <w:rStyle w:val="Hyperlink"/>
          </w:rPr>
          <w:t>http://hl7.org/fhir/R4/communicationrequest.html#search</w:t>
        </w:r>
      </w:hyperlink>
      <w:r w:rsidR="00D71857" w:rsidRPr="003E0386">
        <w:t xml:space="preserve"> an</w:t>
      </w:r>
      <w:r w:rsidR="00D71857" w:rsidRPr="00632A6F">
        <w:t xml:space="preserve">d </w:t>
      </w:r>
      <w:hyperlink r:id="rId55" w:anchor="search" w:history="1">
        <w:r w:rsidR="003F524E" w:rsidRPr="00632A6F">
          <w:rPr>
            <w:rStyle w:val="Hyperlink"/>
          </w:rPr>
          <w:t>http://hl7.org/fhir/R4/communication.html#search</w:t>
        </w:r>
      </w:hyperlink>
      <w:r w:rsidR="003D4BB5" w:rsidRPr="003E0386">
        <w:t>.</w:t>
      </w:r>
      <w:r w:rsidR="00226EFF" w:rsidRPr="00632A6F">
        <w:t xml:space="preserve">An Alert </w:t>
      </w:r>
      <w:r w:rsidR="00FD659D" w:rsidRPr="00632A6F">
        <w:t>Aggregator</w:t>
      </w:r>
      <w:r w:rsidR="00226EFF" w:rsidRPr="00632A6F">
        <w:t xml:space="preserve"> shall support receiving a request </w:t>
      </w:r>
      <w:r w:rsidR="003D4BB5" w:rsidRPr="00632A6F">
        <w:t>for</w:t>
      </w:r>
      <w:r w:rsidR="00226EFF" w:rsidRPr="00632A6F">
        <w:t xml:space="preserve"> both the JSON and the XML messaging formats as defined in </w:t>
      </w:r>
      <w:r w:rsidR="0004417E" w:rsidRPr="00632A6F">
        <w:t>FHIR</w:t>
      </w:r>
      <w:r w:rsidR="002D0DA7" w:rsidRPr="00632A6F">
        <w:t>.</w:t>
      </w:r>
      <w:r w:rsidR="002721EA" w:rsidRPr="00632A6F">
        <w:rPr>
          <w:i/>
        </w:rPr>
        <w:t xml:space="preserve"> </w:t>
      </w:r>
      <w:r w:rsidR="00226EFF" w:rsidRPr="00632A6F">
        <w:t xml:space="preserve">An Alert Reporter shall use either the XML or the JSON messaging formats as defined in </w:t>
      </w:r>
      <w:r w:rsidR="0004417E" w:rsidRPr="00632A6F">
        <w:t>FHIR</w:t>
      </w:r>
      <w:r w:rsidR="00C94F55" w:rsidRPr="00632A6F">
        <w:t xml:space="preserve">. </w:t>
      </w:r>
      <w:r w:rsidR="006021E4" w:rsidRPr="00632A6F">
        <w:t>See ITI TF-2x: Appendix Z.6 for more details.</w:t>
      </w:r>
    </w:p>
    <w:p w14:paraId="169A29C5" w14:textId="18501149" w:rsidR="009F28E5" w:rsidRPr="00632A6F" w:rsidRDefault="00071BD0" w:rsidP="00D70C8A">
      <w:pPr>
        <w:pStyle w:val="Heading5"/>
        <w:numPr>
          <w:ilvl w:val="0"/>
          <w:numId w:val="0"/>
        </w:numPr>
        <w:rPr>
          <w:noProof w:val="0"/>
        </w:rPr>
      </w:pPr>
      <w:bookmarkStart w:id="365" w:name="_Toc345074680"/>
      <w:bookmarkStart w:id="366" w:name="_Toc420424048"/>
      <w:r w:rsidRPr="00632A6F">
        <w:rPr>
          <w:noProof w:val="0"/>
        </w:rPr>
        <w:t xml:space="preserve"> </w:t>
      </w:r>
      <w:bookmarkStart w:id="367" w:name="_Toc16689766"/>
      <w:r w:rsidR="00D148C4" w:rsidRPr="00632A6F">
        <w:rPr>
          <w:noProof w:val="0"/>
        </w:rPr>
        <w:t xml:space="preserve">3.85.4.1.3 </w:t>
      </w:r>
      <w:r w:rsidR="009F28E5" w:rsidRPr="00632A6F">
        <w:rPr>
          <w:noProof w:val="0"/>
        </w:rPr>
        <w:t>Expected Actions</w:t>
      </w:r>
      <w:bookmarkEnd w:id="365"/>
      <w:bookmarkEnd w:id="366"/>
      <w:bookmarkEnd w:id="367"/>
    </w:p>
    <w:p w14:paraId="7890429C" w14:textId="39E080BD" w:rsidR="00071BD0" w:rsidRPr="00632A6F" w:rsidRDefault="003D4BB5" w:rsidP="00770FA1">
      <w:pPr>
        <w:pStyle w:val="BodyText"/>
      </w:pPr>
      <w:r w:rsidRPr="00632A6F">
        <w:t>The</w:t>
      </w:r>
      <w:r w:rsidR="00361DF5" w:rsidRPr="00632A6F">
        <w:t xml:space="preserve"> Alert </w:t>
      </w:r>
      <w:r w:rsidR="00FD659D" w:rsidRPr="00632A6F">
        <w:t>Aggregator</w:t>
      </w:r>
      <w:r w:rsidR="00361DF5" w:rsidRPr="00632A6F">
        <w:t xml:space="preserve"> shall </w:t>
      </w:r>
      <w:r w:rsidR="00071BD0" w:rsidRPr="00632A6F">
        <w:t xml:space="preserve">return </w:t>
      </w:r>
      <w:r w:rsidR="00361DF5" w:rsidRPr="00632A6F">
        <w:t>matching</w:t>
      </w:r>
      <w:r w:rsidR="005B3F03" w:rsidRPr="00632A6F">
        <w:t xml:space="preserve"> Communication or CommunicationRequest Resources in a</w:t>
      </w:r>
      <w:r w:rsidR="00361DF5" w:rsidRPr="00632A6F">
        <w:t xml:space="preserve"> </w:t>
      </w:r>
      <w:r w:rsidR="005B3F03" w:rsidRPr="00632A6F">
        <w:t>Query for Alert Status</w:t>
      </w:r>
      <w:r w:rsidR="00B448C8" w:rsidRPr="00632A6F">
        <w:t xml:space="preserve">. </w:t>
      </w:r>
    </w:p>
    <w:p w14:paraId="7BD6E366" w14:textId="77777777" w:rsidR="00716420" w:rsidRPr="00632A6F" w:rsidRDefault="006A70BB" w:rsidP="00C63E71">
      <w:pPr>
        <w:pStyle w:val="Heading4"/>
        <w:numPr>
          <w:ilvl w:val="0"/>
          <w:numId w:val="0"/>
        </w:numPr>
        <w:rPr>
          <w:noProof w:val="0"/>
        </w:rPr>
      </w:pPr>
      <w:bookmarkStart w:id="368" w:name="_Toc345074681"/>
      <w:bookmarkStart w:id="369" w:name="_Toc420424049"/>
      <w:bookmarkStart w:id="370" w:name="_Toc16689767"/>
      <w:r w:rsidRPr="00632A6F">
        <w:rPr>
          <w:noProof w:val="0"/>
        </w:rPr>
        <w:t>3.</w:t>
      </w:r>
      <w:r w:rsidR="00D538A9" w:rsidRPr="00632A6F">
        <w:rPr>
          <w:noProof w:val="0"/>
        </w:rPr>
        <w:t>85</w:t>
      </w:r>
      <w:r w:rsidR="009F28E5" w:rsidRPr="00632A6F">
        <w:rPr>
          <w:noProof w:val="0"/>
        </w:rPr>
        <w:t xml:space="preserve">.4.2 </w:t>
      </w:r>
      <w:bookmarkEnd w:id="368"/>
      <w:r w:rsidR="00EB3B0D" w:rsidRPr="00632A6F">
        <w:rPr>
          <w:noProof w:val="0"/>
        </w:rPr>
        <w:t>Query for Alert Status Response</w:t>
      </w:r>
      <w:bookmarkStart w:id="371" w:name="_Toc345074682"/>
      <w:bookmarkEnd w:id="369"/>
      <w:r w:rsidR="009702D5" w:rsidRPr="00632A6F">
        <w:rPr>
          <w:noProof w:val="0"/>
        </w:rPr>
        <w:t xml:space="preserve"> Message</w:t>
      </w:r>
      <w:bookmarkEnd w:id="370"/>
    </w:p>
    <w:p w14:paraId="7DDECC64" w14:textId="792E6962" w:rsidR="002C0B17" w:rsidRPr="00632A6F" w:rsidRDefault="002C0B17" w:rsidP="004843D7">
      <w:pPr>
        <w:pStyle w:val="BodyText"/>
      </w:pPr>
      <w:r w:rsidRPr="00632A6F">
        <w:t xml:space="preserve">The Query for Alert Status </w:t>
      </w:r>
      <w:r w:rsidR="009702D5" w:rsidRPr="00632A6F">
        <w:t xml:space="preserve">[ITI-85] </w:t>
      </w:r>
      <w:r w:rsidRPr="00632A6F">
        <w:t>transaction uses the response semantics as define</w:t>
      </w:r>
      <w:r w:rsidR="00AE35C7" w:rsidRPr="00632A6F">
        <w:t xml:space="preserve">d </w:t>
      </w:r>
      <w:r w:rsidR="0050661B" w:rsidRPr="00632A6F">
        <w:t xml:space="preserve">at </w:t>
      </w:r>
      <w:hyperlink r:id="rId56" w:anchor="search" w:history="1">
        <w:r w:rsidR="003F524E" w:rsidRPr="00632A6F">
          <w:rPr>
            <w:rStyle w:val="Hyperlink"/>
          </w:rPr>
          <w:t>http://hl7.org/fhir/R4/http.html#search</w:t>
        </w:r>
      </w:hyperlink>
      <w:r w:rsidRPr="003E0386">
        <w:t xml:space="preserve"> </w:t>
      </w:r>
      <w:r w:rsidR="00A64E2F" w:rsidRPr="00632A6F">
        <w:t xml:space="preserve">as applicable </w:t>
      </w:r>
      <w:r w:rsidRPr="00632A6F">
        <w:t xml:space="preserve">for the </w:t>
      </w:r>
      <w:r w:rsidR="00EA76C3" w:rsidRPr="00632A6F">
        <w:t>Communication</w:t>
      </w:r>
      <w:r w:rsidR="004D3965" w:rsidRPr="00632A6F">
        <w:t>Request</w:t>
      </w:r>
      <w:r w:rsidRPr="00632A6F">
        <w:t xml:space="preserve"> </w:t>
      </w:r>
      <w:r w:rsidR="00C06FB9" w:rsidRPr="00632A6F">
        <w:t>R</w:t>
      </w:r>
      <w:r w:rsidRPr="00632A6F">
        <w:t xml:space="preserve">esource, as defined </w:t>
      </w:r>
      <w:r w:rsidR="0050661B" w:rsidRPr="00632A6F">
        <w:t xml:space="preserve">at </w:t>
      </w:r>
      <w:hyperlink r:id="rId57" w:history="1">
        <w:r w:rsidR="003F524E" w:rsidRPr="00632A6F">
          <w:rPr>
            <w:rStyle w:val="Hyperlink"/>
          </w:rPr>
          <w:t>http://hl7.org/fhir/R4/communicationrequest.html</w:t>
        </w:r>
      </w:hyperlink>
      <w:r w:rsidR="009702D5" w:rsidRPr="003E0386">
        <w:t>,</w:t>
      </w:r>
      <w:r w:rsidR="004D3965" w:rsidRPr="00632A6F">
        <w:t xml:space="preserve"> or the Communication </w:t>
      </w:r>
      <w:r w:rsidR="00C06FB9" w:rsidRPr="00632A6F">
        <w:t>R</w:t>
      </w:r>
      <w:r w:rsidR="004D3965" w:rsidRPr="00632A6F">
        <w:t xml:space="preserve">esource, as defined at </w:t>
      </w:r>
      <w:hyperlink r:id="rId58" w:history="1">
        <w:r w:rsidR="003F524E" w:rsidRPr="00632A6F">
          <w:rPr>
            <w:rStyle w:val="Hyperlink"/>
          </w:rPr>
          <w:t>http://hl7.org/fhir/R4/communication.html</w:t>
        </w:r>
      </w:hyperlink>
      <w:r w:rsidR="006E2827" w:rsidRPr="003E0386">
        <w:t xml:space="preserve">. </w:t>
      </w:r>
    </w:p>
    <w:p w14:paraId="217A1CEE" w14:textId="77777777" w:rsidR="009F28E5" w:rsidRPr="00632A6F" w:rsidRDefault="006A70BB" w:rsidP="009F28E5">
      <w:pPr>
        <w:pStyle w:val="Heading5"/>
        <w:numPr>
          <w:ilvl w:val="0"/>
          <w:numId w:val="0"/>
        </w:numPr>
        <w:rPr>
          <w:noProof w:val="0"/>
        </w:rPr>
      </w:pPr>
      <w:bookmarkStart w:id="372" w:name="_Toc420424050"/>
      <w:bookmarkStart w:id="373" w:name="_Toc16689768"/>
      <w:r w:rsidRPr="00632A6F">
        <w:rPr>
          <w:noProof w:val="0"/>
        </w:rPr>
        <w:t>3.</w:t>
      </w:r>
      <w:r w:rsidR="00D538A9" w:rsidRPr="00632A6F">
        <w:rPr>
          <w:noProof w:val="0"/>
        </w:rPr>
        <w:t>85</w:t>
      </w:r>
      <w:r w:rsidR="009F28E5" w:rsidRPr="00632A6F">
        <w:rPr>
          <w:noProof w:val="0"/>
        </w:rPr>
        <w:t>.4.2.1 Trigger Events</w:t>
      </w:r>
      <w:bookmarkEnd w:id="371"/>
      <w:bookmarkEnd w:id="372"/>
      <w:bookmarkEnd w:id="373"/>
    </w:p>
    <w:p w14:paraId="64B4977F" w14:textId="11F09E94" w:rsidR="009F28E5" w:rsidRPr="00632A6F" w:rsidRDefault="005F4C20" w:rsidP="004843D7">
      <w:pPr>
        <w:pStyle w:val="BodyText"/>
        <w:rPr>
          <w:i/>
        </w:rPr>
      </w:pPr>
      <w:r w:rsidRPr="00632A6F">
        <w:t xml:space="preserve">The Alert </w:t>
      </w:r>
      <w:r w:rsidR="00FD659D" w:rsidRPr="00632A6F">
        <w:t>Aggregator</w:t>
      </w:r>
      <w:r w:rsidRPr="00632A6F">
        <w:t xml:space="preserve"> sends t</w:t>
      </w:r>
      <w:r w:rsidR="00E93020" w:rsidRPr="00632A6F">
        <w:t xml:space="preserve">he Query for Alert Status Response to the Alert Reporter upon </w:t>
      </w:r>
      <w:r w:rsidR="00ED75E8" w:rsidRPr="00632A6F">
        <w:t>when results to the query are ready</w:t>
      </w:r>
      <w:r w:rsidR="00E93020" w:rsidRPr="00632A6F">
        <w:t>.</w:t>
      </w:r>
    </w:p>
    <w:p w14:paraId="7F24D673" w14:textId="77777777" w:rsidR="009F28E5" w:rsidRPr="00632A6F" w:rsidRDefault="006A70BB" w:rsidP="009F28E5">
      <w:pPr>
        <w:pStyle w:val="Heading5"/>
        <w:numPr>
          <w:ilvl w:val="0"/>
          <w:numId w:val="0"/>
        </w:numPr>
        <w:rPr>
          <w:noProof w:val="0"/>
        </w:rPr>
      </w:pPr>
      <w:bookmarkStart w:id="374" w:name="_Toc345074683"/>
      <w:bookmarkStart w:id="375" w:name="_Toc420424051"/>
      <w:bookmarkStart w:id="376" w:name="_Toc16689769"/>
      <w:r w:rsidRPr="00632A6F">
        <w:rPr>
          <w:noProof w:val="0"/>
        </w:rPr>
        <w:t>3.</w:t>
      </w:r>
      <w:r w:rsidR="00D538A9" w:rsidRPr="00632A6F">
        <w:rPr>
          <w:noProof w:val="0"/>
        </w:rPr>
        <w:t>85</w:t>
      </w:r>
      <w:r w:rsidR="009F28E5" w:rsidRPr="00632A6F">
        <w:rPr>
          <w:noProof w:val="0"/>
        </w:rPr>
        <w:t>.4.2.2 Message Semantics</w:t>
      </w:r>
      <w:bookmarkEnd w:id="374"/>
      <w:bookmarkEnd w:id="375"/>
      <w:bookmarkEnd w:id="376"/>
    </w:p>
    <w:p w14:paraId="4343E886" w14:textId="119D05C4" w:rsidR="00F643A1" w:rsidRPr="00632A6F" w:rsidRDefault="00F643A1" w:rsidP="004843D7">
      <w:pPr>
        <w:pStyle w:val="BodyText"/>
      </w:pPr>
      <w:r w:rsidRPr="00632A6F">
        <w:t xml:space="preserve">The Alert </w:t>
      </w:r>
      <w:r w:rsidR="00FD659D" w:rsidRPr="00632A6F">
        <w:t>Aggregator</w:t>
      </w:r>
      <w:r w:rsidRPr="00632A6F">
        <w:t xml:space="preserve"> shall support the search </w:t>
      </w:r>
      <w:r w:rsidR="008C28EB" w:rsidRPr="00632A6F">
        <w:t>re</w:t>
      </w:r>
      <w:r w:rsidR="000F53F5" w:rsidRPr="00632A6F">
        <w:t>s</w:t>
      </w:r>
      <w:r w:rsidR="008C28EB" w:rsidRPr="00632A6F">
        <w:t>pons</w:t>
      </w:r>
      <w:r w:rsidRPr="00632A6F">
        <w:t xml:space="preserve">e message as defined </w:t>
      </w:r>
      <w:r w:rsidR="0050661B" w:rsidRPr="00632A6F">
        <w:t xml:space="preserve">at </w:t>
      </w:r>
      <w:hyperlink r:id="rId59" w:anchor="search" w:history="1">
        <w:r w:rsidR="003F524E" w:rsidRPr="00632A6F">
          <w:rPr>
            <w:rStyle w:val="Hyperlink"/>
          </w:rPr>
          <w:t>http://hl7.org/fhir/R4/http.html#search</w:t>
        </w:r>
      </w:hyperlink>
      <w:r w:rsidRPr="003E0386">
        <w:t xml:space="preserve"> on the </w:t>
      </w:r>
      <w:r w:rsidR="00EA76C3" w:rsidRPr="00632A6F">
        <w:t>Communication</w:t>
      </w:r>
      <w:r w:rsidR="004D3965" w:rsidRPr="00632A6F">
        <w:t>Request</w:t>
      </w:r>
      <w:r w:rsidRPr="00632A6F">
        <w:t xml:space="preserve"> </w:t>
      </w:r>
      <w:r w:rsidR="00C06FB9" w:rsidRPr="00632A6F">
        <w:t>R</w:t>
      </w:r>
      <w:r w:rsidRPr="00632A6F">
        <w:t xml:space="preserve">esource, defined </w:t>
      </w:r>
      <w:r w:rsidR="0050661B" w:rsidRPr="00632A6F">
        <w:t xml:space="preserve">at </w:t>
      </w:r>
      <w:hyperlink r:id="rId60" w:history="1">
        <w:r w:rsidR="003F524E" w:rsidRPr="00632A6F">
          <w:rPr>
            <w:rStyle w:val="Hyperlink"/>
          </w:rPr>
          <w:t>http://hl7.org/fhir/R4/communicationrequest.html</w:t>
        </w:r>
      </w:hyperlink>
      <w:r w:rsidR="004D3965" w:rsidRPr="003E0386">
        <w:t xml:space="preserve"> or the </w:t>
      </w:r>
      <w:r w:rsidR="004D3965" w:rsidRPr="00632A6F">
        <w:t xml:space="preserve">Communication </w:t>
      </w:r>
      <w:r w:rsidR="00C06FB9" w:rsidRPr="00632A6F">
        <w:t>R</w:t>
      </w:r>
      <w:r w:rsidR="004D3965" w:rsidRPr="00632A6F">
        <w:t xml:space="preserve">esource, defined at </w:t>
      </w:r>
      <w:hyperlink r:id="rId61" w:history="1">
        <w:r w:rsidR="003F524E" w:rsidRPr="00632A6F">
          <w:rPr>
            <w:rStyle w:val="Hyperlink"/>
          </w:rPr>
          <w:t>http://hl7.org/fhir/R4/communication.html</w:t>
        </w:r>
      </w:hyperlink>
      <w:r w:rsidR="002D0DA7" w:rsidRPr="003E0386">
        <w:t>.</w:t>
      </w:r>
    </w:p>
    <w:p w14:paraId="277BFD0C" w14:textId="77777777" w:rsidR="009F28E5" w:rsidRPr="00632A6F" w:rsidRDefault="006A70BB" w:rsidP="009F28E5">
      <w:pPr>
        <w:pStyle w:val="Heading5"/>
        <w:numPr>
          <w:ilvl w:val="0"/>
          <w:numId w:val="0"/>
        </w:numPr>
        <w:rPr>
          <w:noProof w:val="0"/>
        </w:rPr>
      </w:pPr>
      <w:bookmarkStart w:id="377" w:name="_Toc345074684"/>
      <w:bookmarkStart w:id="378" w:name="_Toc420424053"/>
      <w:bookmarkStart w:id="379" w:name="_Toc16689770"/>
      <w:r w:rsidRPr="00632A6F">
        <w:rPr>
          <w:noProof w:val="0"/>
        </w:rPr>
        <w:t>3.</w:t>
      </w:r>
      <w:r w:rsidR="00D538A9" w:rsidRPr="00632A6F">
        <w:rPr>
          <w:noProof w:val="0"/>
        </w:rPr>
        <w:t>85</w:t>
      </w:r>
      <w:r w:rsidR="009F28E5" w:rsidRPr="00632A6F">
        <w:rPr>
          <w:noProof w:val="0"/>
        </w:rPr>
        <w:t>.4.2.3 Expected Actions</w:t>
      </w:r>
      <w:bookmarkEnd w:id="377"/>
      <w:bookmarkEnd w:id="378"/>
      <w:bookmarkEnd w:id="379"/>
    </w:p>
    <w:p w14:paraId="2E0D4139" w14:textId="77777777" w:rsidR="00C070FA" w:rsidRPr="00632A6F" w:rsidRDefault="00C070FA" w:rsidP="004C735C">
      <w:pPr>
        <w:pStyle w:val="BodyText"/>
      </w:pPr>
      <w:bookmarkStart w:id="380" w:name="_Toc345074685"/>
      <w:bookmarkStart w:id="381" w:name="_Toc420424054"/>
      <w:r w:rsidRPr="00632A6F">
        <w:t xml:space="preserve">This behavior is not </w:t>
      </w:r>
      <w:r w:rsidR="009C43FB" w:rsidRPr="00632A6F">
        <w:t xml:space="preserve">further </w:t>
      </w:r>
      <w:r w:rsidRPr="00632A6F">
        <w:t>defined or constrained by IHE.</w:t>
      </w:r>
    </w:p>
    <w:p w14:paraId="0D721D10" w14:textId="77777777" w:rsidR="00DF2EC5" w:rsidRPr="00632A6F" w:rsidRDefault="00DF2EC5" w:rsidP="004C735C">
      <w:pPr>
        <w:pStyle w:val="Heading3"/>
        <w:numPr>
          <w:ilvl w:val="0"/>
          <w:numId w:val="0"/>
        </w:numPr>
        <w:rPr>
          <w:noProof w:val="0"/>
        </w:rPr>
      </w:pPr>
      <w:bookmarkStart w:id="382" w:name="_Toc16689771"/>
      <w:r w:rsidRPr="00632A6F">
        <w:rPr>
          <w:noProof w:val="0"/>
        </w:rPr>
        <w:t>3.</w:t>
      </w:r>
      <w:r w:rsidR="00D538A9" w:rsidRPr="00632A6F">
        <w:rPr>
          <w:noProof w:val="0"/>
        </w:rPr>
        <w:t>85</w:t>
      </w:r>
      <w:r w:rsidRPr="00632A6F">
        <w:rPr>
          <w:noProof w:val="0"/>
        </w:rPr>
        <w:t>.</w:t>
      </w:r>
      <w:r w:rsidR="000B2E1D" w:rsidRPr="00632A6F">
        <w:rPr>
          <w:noProof w:val="0"/>
        </w:rPr>
        <w:t>5</w:t>
      </w:r>
      <w:r w:rsidRPr="00632A6F">
        <w:rPr>
          <w:noProof w:val="0"/>
        </w:rPr>
        <w:t xml:space="preserve"> Alert Terminologies and Mappings</w:t>
      </w:r>
      <w:bookmarkEnd w:id="382"/>
    </w:p>
    <w:p w14:paraId="6DD1AA4E" w14:textId="1EFE257D" w:rsidR="00DF2EC5" w:rsidRPr="00632A6F" w:rsidRDefault="00DF2EC5" w:rsidP="004C735C">
      <w:pPr>
        <w:pStyle w:val="BodyText"/>
      </w:pPr>
      <w:r w:rsidRPr="00632A6F">
        <w:t xml:space="preserve">The alert terminologies and their mappings </w:t>
      </w:r>
      <w:r w:rsidR="00071BD0" w:rsidRPr="00632A6F">
        <w:t xml:space="preserve">are </w:t>
      </w:r>
      <w:r w:rsidRPr="00632A6F">
        <w:t xml:space="preserve">described in </w:t>
      </w:r>
      <w:r w:rsidR="006C38EF" w:rsidRPr="00632A6F">
        <w:t>Section</w:t>
      </w:r>
      <w:r w:rsidR="003F2247" w:rsidRPr="00632A6F">
        <w:t xml:space="preserve"> </w:t>
      </w:r>
      <w:r w:rsidR="00884391" w:rsidRPr="00632A6F">
        <w:t>3.</w:t>
      </w:r>
      <w:r w:rsidR="003C56A4" w:rsidRPr="00632A6F">
        <w:t>84</w:t>
      </w:r>
      <w:r w:rsidR="00884391" w:rsidRPr="00632A6F">
        <w:t>.5</w:t>
      </w:r>
      <w:r w:rsidR="006C38EF" w:rsidRPr="00632A6F">
        <w:t>.</w:t>
      </w:r>
    </w:p>
    <w:p w14:paraId="1F7F54B8" w14:textId="77777777" w:rsidR="009F28E5" w:rsidRPr="00632A6F" w:rsidRDefault="00884391" w:rsidP="009F28E5">
      <w:pPr>
        <w:pStyle w:val="Heading3"/>
        <w:numPr>
          <w:ilvl w:val="0"/>
          <w:numId w:val="0"/>
        </w:numPr>
        <w:rPr>
          <w:noProof w:val="0"/>
        </w:rPr>
      </w:pPr>
      <w:bookmarkStart w:id="383" w:name="_Toc16689772"/>
      <w:r w:rsidRPr="00632A6F">
        <w:rPr>
          <w:noProof w:val="0"/>
        </w:rPr>
        <w:t>3.</w:t>
      </w:r>
      <w:r w:rsidR="00D538A9" w:rsidRPr="00632A6F">
        <w:rPr>
          <w:noProof w:val="0"/>
        </w:rPr>
        <w:t>85</w:t>
      </w:r>
      <w:r w:rsidRPr="00632A6F">
        <w:rPr>
          <w:noProof w:val="0"/>
        </w:rPr>
        <w:t>.6</w:t>
      </w:r>
      <w:r w:rsidR="009F28E5" w:rsidRPr="00632A6F">
        <w:rPr>
          <w:noProof w:val="0"/>
        </w:rPr>
        <w:t xml:space="preserve"> Security Considerations</w:t>
      </w:r>
      <w:bookmarkEnd w:id="380"/>
      <w:bookmarkEnd w:id="381"/>
      <w:bookmarkEnd w:id="383"/>
    </w:p>
    <w:p w14:paraId="72E1DD59" w14:textId="07A7A644" w:rsidR="00994D89" w:rsidRPr="00632A6F" w:rsidRDefault="006E2827">
      <w:pPr>
        <w:pStyle w:val="BodyText"/>
      </w:pPr>
      <w:bookmarkStart w:id="384" w:name="_Toc345074686"/>
      <w:r w:rsidRPr="00632A6F">
        <w:t xml:space="preserve"> See ITI TF-2x: Appendix Z.8 for common mobile security considerations.</w:t>
      </w:r>
    </w:p>
    <w:p w14:paraId="79E7295D" w14:textId="77777777" w:rsidR="00522F40" w:rsidRPr="00632A6F" w:rsidRDefault="00F313A8" w:rsidP="00D70C8A">
      <w:pPr>
        <w:pStyle w:val="Heading1"/>
        <w:numPr>
          <w:ilvl w:val="0"/>
          <w:numId w:val="0"/>
        </w:numPr>
        <w:rPr>
          <w:noProof w:val="0"/>
        </w:rPr>
      </w:pPr>
      <w:bookmarkStart w:id="385" w:name="_Toc278196194"/>
      <w:bookmarkStart w:id="386" w:name="_Toc16689773"/>
      <w:bookmarkEnd w:id="319"/>
      <w:bookmarkEnd w:id="320"/>
      <w:bookmarkEnd w:id="321"/>
      <w:bookmarkEnd w:id="322"/>
      <w:bookmarkEnd w:id="323"/>
      <w:bookmarkEnd w:id="324"/>
      <w:bookmarkEnd w:id="325"/>
      <w:bookmarkEnd w:id="384"/>
      <w:r w:rsidRPr="00632A6F">
        <w:rPr>
          <w:noProof w:val="0"/>
        </w:rPr>
        <w:lastRenderedPageBreak/>
        <w:t xml:space="preserve">Volume 2 </w:t>
      </w:r>
      <w:r w:rsidR="004541CC" w:rsidRPr="00632A6F">
        <w:rPr>
          <w:noProof w:val="0"/>
        </w:rPr>
        <w:t>Name</w:t>
      </w:r>
      <w:r w:rsidR="00522F40" w:rsidRPr="00632A6F">
        <w:rPr>
          <w:noProof w:val="0"/>
        </w:rPr>
        <w:t>s</w:t>
      </w:r>
      <w:r w:rsidR="004541CC" w:rsidRPr="00632A6F">
        <w:rPr>
          <w:noProof w:val="0"/>
        </w:rPr>
        <w:t>pace Additions</w:t>
      </w:r>
      <w:bookmarkEnd w:id="385"/>
      <w:bookmarkEnd w:id="386"/>
    </w:p>
    <w:p w14:paraId="342ADD28" w14:textId="77777777" w:rsidR="00DD13DB" w:rsidRPr="00632A6F" w:rsidRDefault="00DD13DB" w:rsidP="00DD13DB">
      <w:pPr>
        <w:pStyle w:val="EditorInstructions"/>
      </w:pPr>
      <w:r w:rsidRPr="00632A6F">
        <w:t xml:space="preserve">Add the following terms </w:t>
      </w:r>
      <w:r w:rsidRPr="00632A6F">
        <w:rPr>
          <w:iCs w:val="0"/>
        </w:rPr>
        <w:t xml:space="preserve">to the IHE </w:t>
      </w:r>
      <w:r w:rsidR="00CD4D46" w:rsidRPr="00632A6F">
        <w:rPr>
          <w:iCs w:val="0"/>
        </w:rPr>
        <w:t>General Introduction Appendix G</w:t>
      </w:r>
      <w:r w:rsidRPr="00632A6F">
        <w:t>:</w:t>
      </w:r>
    </w:p>
    <w:p w14:paraId="6B73117C" w14:textId="77777777" w:rsidR="009132F8" w:rsidRPr="00632A6F" w:rsidRDefault="009132F8" w:rsidP="001D0EE9">
      <w:pPr>
        <w:pStyle w:val="BodyText"/>
      </w:pPr>
      <w:r w:rsidRPr="00632A6F">
        <w:t xml:space="preserve">The mACM </w:t>
      </w:r>
      <w:r w:rsidR="00624F6A" w:rsidRPr="00632A6F">
        <w:t>Profile</w:t>
      </w:r>
      <w:r w:rsidRPr="00632A6F">
        <w:t xml:space="preserve"> defines following OIDs:</w:t>
      </w:r>
    </w:p>
    <w:p w14:paraId="3872A69A" w14:textId="77777777" w:rsidR="009132F8" w:rsidRPr="00632A6F" w:rsidRDefault="009132F8" w:rsidP="001D0EE9">
      <w:pPr>
        <w:pStyle w:val="ListBullet2"/>
      </w:pPr>
      <w:r w:rsidRPr="00632A6F">
        <w:t xml:space="preserve">1.3.6.1.4.1.19376.1.2.5 the root OID for the mACM </w:t>
      </w:r>
      <w:r w:rsidR="00624F6A" w:rsidRPr="00632A6F">
        <w:t>Profile</w:t>
      </w:r>
    </w:p>
    <w:p w14:paraId="216E32CC" w14:textId="72C11C1F" w:rsidR="00522F40" w:rsidRPr="00632A6F" w:rsidRDefault="009132F8" w:rsidP="001D0EE9">
      <w:pPr>
        <w:pStyle w:val="ListBullet2"/>
      </w:pPr>
      <w:r w:rsidRPr="00632A6F">
        <w:t xml:space="preserve">1.3.6.1.4.1.19376.1.2.5.1 the OID for the code set used </w:t>
      </w:r>
      <w:r w:rsidR="00177568" w:rsidRPr="00632A6F">
        <w:t xml:space="preserve">by mACM for specifying the </w:t>
      </w:r>
      <w:r w:rsidR="001F0991" w:rsidRPr="00632A6F">
        <w:t xml:space="preserve">category of a </w:t>
      </w:r>
      <w:r w:rsidR="0004417E" w:rsidRPr="00632A6F">
        <w:t>FHIR</w:t>
      </w:r>
      <w:r w:rsidR="001F0991" w:rsidRPr="00632A6F">
        <w:t xml:space="preserve"> </w:t>
      </w:r>
      <w:r w:rsidR="00EA76C3" w:rsidRPr="00632A6F">
        <w:t>Communication</w:t>
      </w:r>
      <w:r w:rsidR="004D3965" w:rsidRPr="00632A6F">
        <w:t>Request</w:t>
      </w:r>
      <w:r w:rsidR="001F0991" w:rsidRPr="00632A6F">
        <w:t xml:space="preserve"> </w:t>
      </w:r>
      <w:r w:rsidR="00872C42" w:rsidRPr="00632A6F">
        <w:t xml:space="preserve">or Communication </w:t>
      </w:r>
      <w:r w:rsidR="00C06FB9" w:rsidRPr="00632A6F">
        <w:t>R</w:t>
      </w:r>
      <w:r w:rsidR="001F0991" w:rsidRPr="00632A6F">
        <w:t>esource</w:t>
      </w:r>
    </w:p>
    <w:p w14:paraId="4E7A3FCF" w14:textId="545414C4" w:rsidR="00872C42" w:rsidRPr="00632A6F" w:rsidRDefault="00872C42" w:rsidP="00872C42">
      <w:pPr>
        <w:pStyle w:val="ListBullet2"/>
      </w:pPr>
      <w:r w:rsidRPr="00632A6F">
        <w:t xml:space="preserve">1.3.6.1.4.1.19376.1.2.5.3 the OID for the </w:t>
      </w:r>
      <w:r w:rsidR="00DE4BBB" w:rsidRPr="00632A6F">
        <w:t>value</w:t>
      </w:r>
      <w:r w:rsidRPr="00632A6F">
        <w:t xml:space="preserve"> set used by mACM for specifying the </w:t>
      </w:r>
      <w:r w:rsidR="005434BD" w:rsidRPr="00632A6F">
        <w:t>reason</w:t>
      </w:r>
      <w:r w:rsidR="000906AD" w:rsidRPr="00632A6F">
        <w:t>Code</w:t>
      </w:r>
      <w:r w:rsidRPr="00632A6F">
        <w:t xml:space="preserve"> of a FHIR CommunicationRequest or Communication Resource</w:t>
      </w:r>
    </w:p>
    <w:p w14:paraId="399198A9" w14:textId="77777777" w:rsidR="00DE4BBB" w:rsidRPr="00632A6F" w:rsidRDefault="00DE4BBB" w:rsidP="00DE4BBB">
      <w:pPr>
        <w:pStyle w:val="ListBullet2"/>
      </w:pPr>
      <w:r w:rsidRPr="00632A6F">
        <w:t>1.3.6.1.4.1.19376.1.2.5.3.1 the OID for the code set used by mACM for PCD abnormal type</w:t>
      </w:r>
    </w:p>
    <w:p w14:paraId="219A6CE1" w14:textId="77777777" w:rsidR="00DE4BBB" w:rsidRPr="00632A6F" w:rsidRDefault="00DE4BBB" w:rsidP="00DE4BBB">
      <w:pPr>
        <w:pStyle w:val="ListBullet2"/>
      </w:pPr>
      <w:r w:rsidRPr="00632A6F">
        <w:t>1.3.6.1.4.1.19376.1.2.5.3.2 the OID for the code set used by mACM for PCD event phase</w:t>
      </w:r>
    </w:p>
    <w:p w14:paraId="3C4FB347" w14:textId="77777777" w:rsidR="00DE4BBB" w:rsidRPr="00632A6F" w:rsidRDefault="00DE4BBB" w:rsidP="00DE4BBB">
      <w:pPr>
        <w:pStyle w:val="ListBullet2"/>
      </w:pPr>
      <w:r w:rsidRPr="00632A6F">
        <w:t>1.3.6.1.4.1.19376.1.2.5.3.3 the OID for the code set used by mACM for PC alert type</w:t>
      </w:r>
    </w:p>
    <w:p w14:paraId="5883C0FE" w14:textId="77777777" w:rsidR="008C13C1" w:rsidRPr="00632A6F" w:rsidRDefault="00DE4BBB" w:rsidP="00770FA1">
      <w:pPr>
        <w:pStyle w:val="ListBullet2"/>
      </w:pPr>
      <w:r w:rsidRPr="00632A6F">
        <w:t xml:space="preserve">1.3.6.1.4.1.19376.1.2.5.3.4 the OID for the code set used by mACM for PCD inactivation state </w:t>
      </w:r>
    </w:p>
    <w:p w14:paraId="5F9C0884" w14:textId="01AB13F4" w:rsidR="009A051C" w:rsidRPr="00632A6F" w:rsidRDefault="00DE4BBB" w:rsidP="00770FA1">
      <w:pPr>
        <w:pStyle w:val="ListBullet2"/>
      </w:pPr>
      <w:r w:rsidRPr="00632A6F">
        <w:t>1.3.6.1.4.1.19376.1.2.5.3.5 the OID for the code set used by mACM for PCD alert state</w:t>
      </w:r>
    </w:p>
    <w:p w14:paraId="0E1F1982" w14:textId="77777777" w:rsidR="00DA56E2" w:rsidRPr="00632A6F" w:rsidRDefault="00DA56E2" w:rsidP="00A42130">
      <w:pPr>
        <w:pStyle w:val="BodyText"/>
      </w:pPr>
    </w:p>
    <w:sectPr w:rsidR="00DA56E2" w:rsidRPr="00632A6F" w:rsidSect="000807AC">
      <w:headerReference w:type="default" r:id="rId62"/>
      <w:footerReference w:type="even" r:id="rId63"/>
      <w:footerReference w:type="default" r:id="rId64"/>
      <w:footerReference w:type="first" r:id="rId6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83EB" w14:textId="77777777" w:rsidR="00176708" w:rsidRDefault="00176708">
      <w:r>
        <w:separator/>
      </w:r>
    </w:p>
    <w:p w14:paraId="3FABB912" w14:textId="77777777" w:rsidR="00176708" w:rsidRDefault="00176708"/>
  </w:endnote>
  <w:endnote w:type="continuationSeparator" w:id="0">
    <w:p w14:paraId="08F88EAD" w14:textId="77777777" w:rsidR="00176708" w:rsidRDefault="00176708">
      <w:r>
        <w:continuationSeparator/>
      </w:r>
    </w:p>
    <w:p w14:paraId="42863247" w14:textId="77777777" w:rsidR="00176708" w:rsidRDefault="00176708"/>
  </w:endnote>
  <w:endnote w:type="continuationNotice" w:id="1">
    <w:p w14:paraId="0B6324F3" w14:textId="77777777" w:rsidR="00176708" w:rsidRDefault="00176708">
      <w:pPr>
        <w:spacing w:before="0"/>
      </w:pPr>
    </w:p>
    <w:p w14:paraId="758D3845" w14:textId="77777777" w:rsidR="00176708" w:rsidRDefault="00176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3E0386" w:rsidRDefault="003E03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3E0386" w:rsidRDefault="003E0386">
    <w:pPr>
      <w:pStyle w:val="Footer"/>
    </w:pPr>
  </w:p>
  <w:p w14:paraId="4F6F6998" w14:textId="77777777" w:rsidR="003E0386" w:rsidRDefault="003E03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3E0386" w:rsidRDefault="003E0386">
    <w:pPr>
      <w:pStyle w:val="Footer"/>
      <w:ind w:right="360"/>
    </w:pPr>
    <w:r>
      <w:t>__________________________________________________________________________</w:t>
    </w:r>
  </w:p>
  <w:p w14:paraId="7FFEE6EE" w14:textId="12128618" w:rsidR="003E0386" w:rsidRDefault="003E0386" w:rsidP="00597DB2">
    <w:pPr>
      <w:pStyle w:val="Footer"/>
      <w:ind w:right="360"/>
      <w:rPr>
        <w:sz w:val="20"/>
      </w:rPr>
    </w:pPr>
    <w:bookmarkStart w:id="387" w:name="_Toc473170355"/>
    <w:r>
      <w:rPr>
        <w:sz w:val="20"/>
      </w:rPr>
      <w:t>Rev. 3.0 – 2019-08-</w:t>
    </w:r>
    <w:r w:rsidR="00834F47">
      <w:rPr>
        <w:sz w:val="20"/>
      </w:rPr>
      <w:t>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387"/>
  </w:p>
  <w:p w14:paraId="43BC834D" w14:textId="5590A2A9" w:rsidR="003E0386" w:rsidRDefault="003E0386"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3E0386" w:rsidRDefault="003E0386">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D5417" w14:textId="77777777" w:rsidR="00176708" w:rsidRDefault="00176708">
      <w:r>
        <w:separator/>
      </w:r>
    </w:p>
    <w:p w14:paraId="121FE5C7" w14:textId="77777777" w:rsidR="00176708" w:rsidRDefault="00176708"/>
  </w:footnote>
  <w:footnote w:type="continuationSeparator" w:id="0">
    <w:p w14:paraId="6C090EA4" w14:textId="77777777" w:rsidR="00176708" w:rsidRDefault="00176708">
      <w:r>
        <w:continuationSeparator/>
      </w:r>
    </w:p>
    <w:p w14:paraId="3283970D" w14:textId="77777777" w:rsidR="00176708" w:rsidRDefault="00176708"/>
  </w:footnote>
  <w:footnote w:type="continuationNotice" w:id="1">
    <w:p w14:paraId="1704FA1D" w14:textId="77777777" w:rsidR="00176708" w:rsidRDefault="00176708">
      <w:pPr>
        <w:spacing w:before="0"/>
      </w:pPr>
    </w:p>
    <w:p w14:paraId="34FBE3B5" w14:textId="77777777" w:rsidR="00176708" w:rsidRDefault="00176708"/>
  </w:footnote>
  <w:footnote w:id="2">
    <w:p w14:paraId="068DC1D7" w14:textId="77777777" w:rsidR="003E0386" w:rsidRDefault="003E0386"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3E0386" w:rsidRDefault="003E0386"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3E0386" w:rsidRDefault="003E0386">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3E0386" w:rsidRDefault="003E0386">
      <w:pPr>
        <w:pStyle w:val="FootnoteText"/>
      </w:pPr>
      <w:r>
        <w:rPr>
          <w:rStyle w:val="FootnoteReference"/>
        </w:rPr>
        <w:footnoteRef/>
      </w:r>
      <w:r>
        <w:t xml:space="preserve"> </w:t>
      </w:r>
      <w:r w:rsidRPr="0057309C">
        <w:t>http://data.worldbank.org/about/country-and-lending-groups</w:t>
      </w:r>
    </w:p>
  </w:footnote>
  <w:footnote w:id="6">
    <w:p w14:paraId="5E449EEA" w14:textId="77777777" w:rsidR="003E0386" w:rsidRDefault="003E0386">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3E0386" w:rsidRDefault="003E0386">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3E0386" w:rsidRDefault="003E0386">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3E0386" w:rsidRDefault="003E03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9.png"/><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50" Type="http://schemas.openxmlformats.org/officeDocument/2006/relationships/hyperlink" Target="http://hl7.org/fhir/R4/index.html" TargetMode="External"/><Relationship Id="rId55" Type="http://schemas.openxmlformats.org/officeDocument/2006/relationships/hyperlink" Target="http://hl7.org/fhir/R4/communication.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docs.oasis-open.org/emergency/cap/v1.2/CAP-v1.2-os.html" TargetMode="Externa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7.png"/><Relationship Id="rId37" Type="http://schemas.openxmlformats.org/officeDocument/2006/relationships/hyperlink" Target="http://hl7.org/fhir/R4/http.html" TargetMode="External"/><Relationship Id="rId40" Type="http://schemas.openxmlformats.org/officeDocument/2006/relationships/hyperlink" Target="http://hl7.org/fhir/R4/communicationrequest.html" TargetMode="External"/><Relationship Id="rId45" Type="http://schemas.openxmlformats.org/officeDocument/2006/relationships/image" Target="media/image11.png"/><Relationship Id="rId53" Type="http://schemas.openxmlformats.org/officeDocument/2006/relationships/hyperlink" Target="http://hl7.org/fhir/R4/search.html" TargetMode="External"/><Relationship Id="rId58" Type="http://schemas.openxmlformats.org/officeDocument/2006/relationships/hyperlink" Target="http://hl7.org/fhir/R4/communication.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R4/communication.html" TargetMode="Externa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hl7.org/fhir/R4/communicationrequest.html" TargetMode="External"/><Relationship Id="rId48" Type="http://schemas.openxmlformats.org/officeDocument/2006/relationships/hyperlink" Target="http://hl7.org/fhir/R4/codesystem-request-status.html" TargetMode="External"/><Relationship Id="rId56" Type="http://schemas.openxmlformats.org/officeDocument/2006/relationships/hyperlink" Target="http://hl7.org/fhir/R4/http.html" TargetMode="External"/><Relationship Id="rId64"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ihe.net/uploadedFiles/Documents/PCD/IHE_PCD_TF_Vol1.pdf" TargetMode="External"/><Relationship Id="rId33" Type="http://schemas.openxmlformats.org/officeDocument/2006/relationships/image" Target="media/image8.png"/><Relationship Id="rId38" Type="http://schemas.openxmlformats.org/officeDocument/2006/relationships/hyperlink" Target="http://hl7.org/fhir/R4/communicationrequest.html" TargetMode="External"/><Relationship Id="rId46" Type="http://schemas.openxmlformats.org/officeDocument/2006/relationships/image" Target="media/image12.png"/><Relationship Id="rId59" Type="http://schemas.openxmlformats.org/officeDocument/2006/relationships/hyperlink" Target="http://hl7.org/fhir/R4/http.html" TargetMode="External"/><Relationship Id="rId67" Type="http://schemas.openxmlformats.org/officeDocument/2006/relationships/theme" Target="theme/theme1.xm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equest-priority" TargetMode="External"/><Relationship Id="rId54" Type="http://schemas.openxmlformats.org/officeDocument/2006/relationships/hyperlink" Target="http://hl7.org/fhir/R4/communicationrequest.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image" Target="media/image4.jpeg"/><Relationship Id="rId36" Type="http://schemas.openxmlformats.org/officeDocument/2006/relationships/hyperlink" Target="http://hl7.org/fhir/R4/index.html" TargetMode="External"/><Relationship Id="rId49" Type="http://schemas.openxmlformats.org/officeDocument/2006/relationships/hyperlink" Target="http://hl7.org/fhir/request-priority" TargetMode="External"/><Relationship Id="rId57" Type="http://schemas.openxmlformats.org/officeDocument/2006/relationships/hyperlink" Target="http://hl7.org/fhir/R4/communicationrequest.html" TargetMode="External"/><Relationship Id="rId10" Type="http://schemas.openxmlformats.org/officeDocument/2006/relationships/hyperlink" Target="http://ihe.net/Public_Comment/" TargetMode="External"/><Relationship Id="rId31" Type="http://schemas.openxmlformats.org/officeDocument/2006/relationships/image" Target="media/image6.png"/><Relationship Id="rId44" Type="http://schemas.openxmlformats.org/officeDocument/2006/relationships/hyperlink" Target="http://hl7.org/fhir/R4/communication.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communicationrequest.html"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F13EA-9117-47C3-A627-A30DBF27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65</TotalTime>
  <Pages>45</Pages>
  <Words>10877</Words>
  <Characters>62004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IHE_ITI_Suppl_mACM_Rev3-0_PC_2019-08-xx</vt:lpstr>
    </vt:vector>
  </TitlesOfParts>
  <Company>IHE</Company>
  <LinksUpToDate>false</LinksUpToDate>
  <CharactersWithSpaces>72736</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IHE_ITI_Suppl_mACM_Rev3-0_PC_2019-08-15</dc:title>
  <dc:subject>IHE ITI Mobile Alert Communication Management Supplement</dc:subject>
  <dc:creator>IHE ITI Technical Committee</dc:creator>
  <cp:keywords>IHE ITI Supplement</cp:keywords>
  <dc:description/>
  <cp:lastModifiedBy>Mary Jungers</cp:lastModifiedBy>
  <cp:revision>20</cp:revision>
  <cp:lastPrinted>2012-05-01T14:26:00Z</cp:lastPrinted>
  <dcterms:created xsi:type="dcterms:W3CDTF">2019-07-25T08:59:00Z</dcterms:created>
  <dcterms:modified xsi:type="dcterms:W3CDTF">2019-08-15T00:24:00Z</dcterms:modified>
  <cp:category>IHE Supplement</cp:category>
</cp:coreProperties>
</file>