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85446" w14:textId="77777777" w:rsidR="00CF283F" w:rsidRPr="00E16821" w:rsidRDefault="00CF283F" w:rsidP="0019625B">
      <w:pPr>
        <w:pStyle w:val="BodyText"/>
        <w:jc w:val="center"/>
        <w:rPr>
          <w:b/>
          <w:sz w:val="28"/>
          <w:szCs w:val="28"/>
        </w:rPr>
      </w:pPr>
      <w:bookmarkStart w:id="0" w:name="_Hlk509874950"/>
      <w:bookmarkEnd w:id="0"/>
      <w:r w:rsidRPr="00E16821">
        <w:rPr>
          <w:b/>
          <w:sz w:val="28"/>
          <w:szCs w:val="28"/>
        </w:rPr>
        <w:t>Integrating the Healthcare Enterprise</w:t>
      </w:r>
    </w:p>
    <w:p w14:paraId="7BF5E561" w14:textId="77777777" w:rsidR="00CF283F" w:rsidRPr="004F13B2" w:rsidRDefault="00CF283F" w:rsidP="00663624">
      <w:pPr>
        <w:pStyle w:val="BodyText"/>
      </w:pPr>
    </w:p>
    <w:p w14:paraId="236DC648" w14:textId="77777777" w:rsidR="00CF283F" w:rsidRPr="004F13B2" w:rsidRDefault="005B5D47" w:rsidP="003D24EE">
      <w:pPr>
        <w:pStyle w:val="BodyText"/>
        <w:jc w:val="center"/>
      </w:pPr>
      <w:r w:rsidRPr="004F13B2">
        <w:rPr>
          <w:noProof/>
        </w:rPr>
        <w:drawing>
          <wp:inline distT="0" distB="0" distL="0" distR="0" wp14:anchorId="2BDEE9CE" wp14:editId="21BC4639">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455C7E5D" w14:textId="77777777" w:rsidR="007400C4" w:rsidRPr="004F13B2" w:rsidRDefault="007400C4" w:rsidP="00663624">
      <w:pPr>
        <w:pStyle w:val="BodyText"/>
      </w:pPr>
    </w:p>
    <w:p w14:paraId="08689732" w14:textId="77777777" w:rsidR="00482DC2" w:rsidRPr="004F13B2" w:rsidRDefault="00CF283F" w:rsidP="000807AC">
      <w:pPr>
        <w:pStyle w:val="BodyText"/>
        <w:jc w:val="center"/>
        <w:rPr>
          <w:b/>
          <w:sz w:val="44"/>
          <w:szCs w:val="44"/>
        </w:rPr>
      </w:pPr>
      <w:r w:rsidRPr="004F13B2">
        <w:rPr>
          <w:b/>
          <w:sz w:val="44"/>
          <w:szCs w:val="44"/>
        </w:rPr>
        <w:t xml:space="preserve">IHE </w:t>
      </w:r>
      <w:r w:rsidR="00127D46" w:rsidRPr="004F13B2">
        <w:rPr>
          <w:b/>
          <w:sz w:val="44"/>
          <w:szCs w:val="44"/>
        </w:rPr>
        <w:t>IT Infrastructure</w:t>
      </w:r>
    </w:p>
    <w:p w14:paraId="2F7D11BC" w14:textId="77777777" w:rsidR="00B15D8F" w:rsidRPr="004F13B2" w:rsidRDefault="00CF283F" w:rsidP="000807AC">
      <w:pPr>
        <w:pStyle w:val="BodyText"/>
        <w:jc w:val="center"/>
        <w:rPr>
          <w:b/>
          <w:sz w:val="44"/>
          <w:szCs w:val="44"/>
        </w:rPr>
      </w:pPr>
      <w:r w:rsidRPr="004F13B2">
        <w:rPr>
          <w:b/>
          <w:sz w:val="44"/>
          <w:szCs w:val="44"/>
        </w:rPr>
        <w:t>Technical Framework</w:t>
      </w:r>
      <w:r w:rsidR="00B4798B" w:rsidRPr="004F13B2">
        <w:rPr>
          <w:b/>
          <w:sz w:val="44"/>
          <w:szCs w:val="44"/>
        </w:rPr>
        <w:t xml:space="preserve"> </w:t>
      </w:r>
      <w:r w:rsidRPr="004F13B2">
        <w:rPr>
          <w:b/>
          <w:sz w:val="44"/>
          <w:szCs w:val="44"/>
        </w:rPr>
        <w:t>Supplement</w:t>
      </w:r>
    </w:p>
    <w:p w14:paraId="6C1E3874" w14:textId="77777777" w:rsidR="00490C1F" w:rsidRPr="004F13B2" w:rsidRDefault="00490C1F" w:rsidP="000807AC">
      <w:pPr>
        <w:pStyle w:val="BodyText"/>
      </w:pPr>
    </w:p>
    <w:p w14:paraId="5E68AE34" w14:textId="77777777" w:rsidR="00726A7E" w:rsidRPr="004F13B2" w:rsidRDefault="00726A7E" w:rsidP="000807AC">
      <w:pPr>
        <w:pStyle w:val="BodyText"/>
      </w:pPr>
    </w:p>
    <w:p w14:paraId="70EFE8AA" w14:textId="77777777" w:rsidR="00726A7E" w:rsidRPr="004F13B2" w:rsidRDefault="00726A7E" w:rsidP="000807AC">
      <w:pPr>
        <w:pStyle w:val="BodyText"/>
      </w:pPr>
    </w:p>
    <w:p w14:paraId="3EBDB18D" w14:textId="77777777" w:rsidR="00CF283F" w:rsidRPr="004F13B2" w:rsidRDefault="00127D46" w:rsidP="00060817">
      <w:pPr>
        <w:pStyle w:val="BodyText"/>
        <w:jc w:val="center"/>
        <w:rPr>
          <w:b/>
          <w:sz w:val="44"/>
          <w:szCs w:val="44"/>
        </w:rPr>
      </w:pPr>
      <w:r w:rsidRPr="004F13B2">
        <w:rPr>
          <w:b/>
          <w:sz w:val="44"/>
          <w:szCs w:val="44"/>
        </w:rPr>
        <w:t>Asynchronous AS4 Option</w:t>
      </w:r>
    </w:p>
    <w:p w14:paraId="0E51485D" w14:textId="77777777" w:rsidR="00726A7E" w:rsidRPr="004F13B2" w:rsidRDefault="00726A7E" w:rsidP="00EA3BCB">
      <w:pPr>
        <w:pStyle w:val="BodyText"/>
      </w:pPr>
    </w:p>
    <w:p w14:paraId="5F51DEF7" w14:textId="77777777" w:rsidR="00016895" w:rsidRPr="004F13B2" w:rsidRDefault="00016895" w:rsidP="00EA3BCB">
      <w:pPr>
        <w:pStyle w:val="BodyText"/>
      </w:pPr>
    </w:p>
    <w:p w14:paraId="62E398FF" w14:textId="77777777" w:rsidR="00016895" w:rsidRPr="004F13B2" w:rsidRDefault="00016895" w:rsidP="00EA3BCB">
      <w:pPr>
        <w:pStyle w:val="BodyText"/>
      </w:pPr>
    </w:p>
    <w:p w14:paraId="507164B9" w14:textId="77777777" w:rsidR="00016895" w:rsidRPr="004F13B2" w:rsidRDefault="00016895" w:rsidP="00EA3BCB">
      <w:pPr>
        <w:pStyle w:val="BodyText"/>
      </w:pPr>
    </w:p>
    <w:p w14:paraId="2931F13D" w14:textId="77F6E0E6" w:rsidR="008B3637" w:rsidRPr="004F13B2" w:rsidRDefault="00016895" w:rsidP="008B3637">
      <w:pPr>
        <w:pStyle w:val="BodyText"/>
        <w:jc w:val="center"/>
        <w:rPr>
          <w:b/>
          <w:sz w:val="44"/>
          <w:szCs w:val="44"/>
        </w:rPr>
      </w:pPr>
      <w:r w:rsidRPr="004F13B2">
        <w:rPr>
          <w:b/>
          <w:sz w:val="44"/>
          <w:szCs w:val="44"/>
        </w:rPr>
        <w:t>Rev</w:t>
      </w:r>
      <w:r w:rsidR="00CC19C2" w:rsidRPr="004F13B2">
        <w:rPr>
          <w:b/>
          <w:sz w:val="44"/>
          <w:szCs w:val="44"/>
        </w:rPr>
        <w:t>ision</w:t>
      </w:r>
      <w:r w:rsidRPr="004F13B2">
        <w:rPr>
          <w:b/>
          <w:sz w:val="44"/>
          <w:szCs w:val="44"/>
        </w:rPr>
        <w:t xml:space="preserve"> 1.</w:t>
      </w:r>
      <w:r w:rsidR="004F13B2" w:rsidRPr="004F13B2">
        <w:rPr>
          <w:b/>
          <w:sz w:val="44"/>
          <w:szCs w:val="44"/>
        </w:rPr>
        <w:t>1</w:t>
      </w:r>
      <w:r w:rsidRPr="004F13B2">
        <w:rPr>
          <w:b/>
          <w:sz w:val="44"/>
          <w:szCs w:val="44"/>
        </w:rPr>
        <w:t xml:space="preserve"> </w:t>
      </w:r>
      <w:r w:rsidR="00621A8F" w:rsidRPr="004F13B2">
        <w:rPr>
          <w:b/>
          <w:sz w:val="44"/>
          <w:szCs w:val="44"/>
        </w:rPr>
        <w:t>–</w:t>
      </w:r>
      <w:r w:rsidR="004F13B2" w:rsidRPr="004F13B2">
        <w:rPr>
          <w:b/>
          <w:sz w:val="44"/>
          <w:szCs w:val="44"/>
        </w:rPr>
        <w:t xml:space="preserve"> </w:t>
      </w:r>
      <w:r w:rsidR="00A40340" w:rsidRPr="004F13B2">
        <w:rPr>
          <w:b/>
          <w:sz w:val="44"/>
          <w:szCs w:val="44"/>
        </w:rPr>
        <w:t>Trial Implementation</w:t>
      </w:r>
    </w:p>
    <w:p w14:paraId="7C007771" w14:textId="77777777" w:rsidR="008B3637" w:rsidRPr="004F13B2" w:rsidRDefault="008B3637" w:rsidP="00F54850">
      <w:pPr>
        <w:pStyle w:val="BodyText"/>
      </w:pPr>
    </w:p>
    <w:p w14:paraId="6016BA7C" w14:textId="77777777" w:rsidR="00016895" w:rsidRPr="004F13B2" w:rsidRDefault="00016895" w:rsidP="00F54850">
      <w:pPr>
        <w:pStyle w:val="BodyText"/>
      </w:pPr>
    </w:p>
    <w:p w14:paraId="62FD0D8C" w14:textId="0CF3BC8C" w:rsidR="00016895" w:rsidRDefault="00016895" w:rsidP="00F54850">
      <w:pPr>
        <w:pStyle w:val="BodyText"/>
      </w:pPr>
    </w:p>
    <w:p w14:paraId="7D94F9E2" w14:textId="77777777" w:rsidR="00C23222" w:rsidRPr="004F13B2" w:rsidRDefault="00C23222" w:rsidP="00F54850">
      <w:pPr>
        <w:pStyle w:val="BodyText"/>
      </w:pPr>
    </w:p>
    <w:p w14:paraId="20FDA048" w14:textId="39663872" w:rsidR="00A910E1" w:rsidRPr="004F13B2" w:rsidRDefault="00A910E1" w:rsidP="00694A70">
      <w:pPr>
        <w:pStyle w:val="BodyText"/>
      </w:pPr>
      <w:r w:rsidRPr="004F13B2">
        <w:t>Date:</w:t>
      </w:r>
      <w:r w:rsidRPr="004F13B2">
        <w:tab/>
      </w:r>
      <w:r w:rsidRPr="004F13B2">
        <w:tab/>
      </w:r>
      <w:r w:rsidR="004F13B2" w:rsidRPr="004F13B2">
        <w:t xml:space="preserve">August </w:t>
      </w:r>
      <w:r w:rsidR="00DF5562">
        <w:t>20</w:t>
      </w:r>
      <w:r w:rsidR="00016895" w:rsidRPr="004F13B2">
        <w:t>, 2018</w:t>
      </w:r>
    </w:p>
    <w:p w14:paraId="3CFABDA0" w14:textId="77777777" w:rsidR="00603ED5" w:rsidRPr="004F13B2" w:rsidRDefault="00A910E1" w:rsidP="00694A70">
      <w:pPr>
        <w:pStyle w:val="BodyText"/>
      </w:pPr>
      <w:r w:rsidRPr="004F13B2">
        <w:t>Author:</w:t>
      </w:r>
      <w:r w:rsidRPr="004F13B2">
        <w:tab/>
      </w:r>
      <w:r w:rsidR="00016895" w:rsidRPr="004F13B2">
        <w:t>IHE ITI Technical Committee</w:t>
      </w:r>
    </w:p>
    <w:p w14:paraId="7A498A4C" w14:textId="77777777" w:rsidR="00A875FF" w:rsidRPr="004F13B2" w:rsidRDefault="00603ED5" w:rsidP="00E16821">
      <w:pPr>
        <w:pStyle w:val="BodyText"/>
        <w:spacing w:after="60"/>
      </w:pPr>
      <w:r w:rsidRPr="004F13B2">
        <w:t>Email:</w:t>
      </w:r>
      <w:r w:rsidR="00FF4C4E" w:rsidRPr="004F13B2">
        <w:tab/>
      </w:r>
      <w:r w:rsidR="00FF4C4E" w:rsidRPr="004F13B2">
        <w:tab/>
      </w:r>
      <w:r w:rsidR="00016895" w:rsidRPr="004F13B2">
        <w:t>iti@</w:t>
      </w:r>
      <w:r w:rsidR="00A875FF" w:rsidRPr="004F13B2">
        <w:t>ihe.net</w:t>
      </w:r>
    </w:p>
    <w:p w14:paraId="724B8A61" w14:textId="77777777" w:rsidR="00BC745A" w:rsidRPr="004F13B2" w:rsidRDefault="00BC745A" w:rsidP="00AC7C88">
      <w:pPr>
        <w:pStyle w:val="BodyText"/>
      </w:pPr>
    </w:p>
    <w:p w14:paraId="5708A658" w14:textId="77777777" w:rsidR="00016895" w:rsidRPr="004F13B2" w:rsidRDefault="00016895" w:rsidP="00AC7C88">
      <w:pPr>
        <w:pStyle w:val="BodyText"/>
      </w:pPr>
    </w:p>
    <w:p w14:paraId="01E26899" w14:textId="77777777" w:rsidR="00BC745A" w:rsidRPr="004F13B2"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4F13B2">
        <w:rPr>
          <w:b/>
        </w:rPr>
        <w:t xml:space="preserve">Please </w:t>
      </w:r>
      <w:r w:rsidR="00BC745A" w:rsidRPr="004F13B2">
        <w:rPr>
          <w:b/>
        </w:rPr>
        <w:t>verify you have the most recent version of this document</w:t>
      </w:r>
      <w:r w:rsidRPr="004F13B2">
        <w:rPr>
          <w:b/>
        </w:rPr>
        <w:t xml:space="preserve">. </w:t>
      </w:r>
      <w:r w:rsidRPr="004F13B2">
        <w:t>Se</w:t>
      </w:r>
      <w:r w:rsidR="00BC745A" w:rsidRPr="004F13B2">
        <w:t xml:space="preserve">e </w:t>
      </w:r>
      <w:hyperlink r:id="rId9" w:history="1">
        <w:r w:rsidR="00BC745A" w:rsidRPr="004F13B2">
          <w:rPr>
            <w:rStyle w:val="Hyperlink"/>
          </w:rPr>
          <w:t>here</w:t>
        </w:r>
      </w:hyperlink>
      <w:r w:rsidR="00BC745A" w:rsidRPr="004F13B2">
        <w:t xml:space="preserve"> for Trial Implementation and Final </w:t>
      </w:r>
      <w:r w:rsidRPr="004F13B2">
        <w:t>T</w:t>
      </w:r>
      <w:r w:rsidR="00BC745A" w:rsidRPr="004F13B2">
        <w:t>ext version</w:t>
      </w:r>
      <w:r w:rsidRPr="004F13B2">
        <w:t>s</w:t>
      </w:r>
      <w:r w:rsidR="00BC745A" w:rsidRPr="004F13B2">
        <w:t xml:space="preserve"> and </w:t>
      </w:r>
      <w:hyperlink r:id="rId10" w:history="1">
        <w:r w:rsidR="00BC745A" w:rsidRPr="004F13B2">
          <w:rPr>
            <w:rStyle w:val="Hyperlink"/>
          </w:rPr>
          <w:t>here</w:t>
        </w:r>
      </w:hyperlink>
      <w:r w:rsidR="00BC745A" w:rsidRPr="004F13B2">
        <w:t xml:space="preserve"> for Public Comment versions.</w:t>
      </w:r>
    </w:p>
    <w:p w14:paraId="65D354E6" w14:textId="77777777" w:rsidR="002C6AC6" w:rsidRPr="004F13B2" w:rsidRDefault="002C6AC6" w:rsidP="00694A70">
      <w:pPr>
        <w:pStyle w:val="BodyText"/>
      </w:pPr>
    </w:p>
    <w:p w14:paraId="776CF8E9" w14:textId="77777777" w:rsidR="00CF283F" w:rsidRPr="004F13B2" w:rsidRDefault="00A875FF" w:rsidP="00E16821">
      <w:pPr>
        <w:pStyle w:val="BodyText"/>
        <w:pageBreakBefore/>
      </w:pPr>
      <w:r w:rsidRPr="004F13B2">
        <w:rPr>
          <w:rFonts w:ascii="Arial" w:hAnsi="Arial"/>
          <w:b/>
          <w:kern w:val="28"/>
          <w:sz w:val="28"/>
        </w:rPr>
        <w:lastRenderedPageBreak/>
        <w:t>Foreword</w:t>
      </w:r>
    </w:p>
    <w:p w14:paraId="2A95EF11" w14:textId="21904C6D" w:rsidR="00482DC2" w:rsidRPr="004F13B2" w:rsidRDefault="00CF283F" w:rsidP="00147F29">
      <w:pPr>
        <w:pStyle w:val="BodyText"/>
      </w:pPr>
      <w:r w:rsidRPr="004F13B2">
        <w:t xml:space="preserve">This </w:t>
      </w:r>
      <w:r w:rsidR="00482DC2" w:rsidRPr="004F13B2">
        <w:t xml:space="preserve">is a </w:t>
      </w:r>
      <w:r w:rsidRPr="004F13B2">
        <w:t xml:space="preserve">supplement to the IHE </w:t>
      </w:r>
      <w:r w:rsidR="002C6AC6" w:rsidRPr="004F13B2">
        <w:t xml:space="preserve">IT Infrastructure </w:t>
      </w:r>
      <w:r w:rsidRPr="004F13B2">
        <w:t>Technical Fr</w:t>
      </w:r>
      <w:r w:rsidR="00867744" w:rsidRPr="004F13B2">
        <w:t>amework Revision 1</w:t>
      </w:r>
      <w:r w:rsidR="004F13B2" w:rsidRPr="004F13B2">
        <w:t>5</w:t>
      </w:r>
      <w:r w:rsidR="00482DC2" w:rsidRPr="004F13B2">
        <w:t>.</w:t>
      </w:r>
      <w:r w:rsidR="00F002DD" w:rsidRPr="004F13B2">
        <w:t xml:space="preserve"> Each supplement undergoes a process of public comment and trial implementation before being</w:t>
      </w:r>
      <w:r w:rsidR="00F0665F" w:rsidRPr="004F13B2">
        <w:t xml:space="preserve"> </w:t>
      </w:r>
      <w:r w:rsidR="00F002DD" w:rsidRPr="004F13B2">
        <w:t>incorporated into the volumes of the Technical Frameworks.</w:t>
      </w:r>
    </w:p>
    <w:p w14:paraId="4CAC1B16" w14:textId="3A0670AD" w:rsidR="004F13B2" w:rsidRPr="004F13B2" w:rsidRDefault="004F13B2" w:rsidP="004F13B2">
      <w:pPr>
        <w:pStyle w:val="BodyText"/>
      </w:pPr>
      <w:r w:rsidRPr="004F13B2">
        <w:t xml:space="preserve">This supplement is published on August </w:t>
      </w:r>
      <w:r w:rsidR="00DF5562">
        <w:t>20</w:t>
      </w:r>
      <w:r w:rsidRPr="004F13B2">
        <w:t xml:space="preserve">, 2018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p w14:paraId="2A03AAFD" w14:textId="77777777" w:rsidR="00AC7C88" w:rsidRPr="004F13B2" w:rsidRDefault="00AC7C88" w:rsidP="00AC7C88">
      <w:pPr>
        <w:pStyle w:val="BodyText"/>
      </w:pPr>
      <w:r w:rsidRPr="004F13B2">
        <w:t>This supplement describes changes to the existing technical framework documents</w:t>
      </w:r>
      <w:r w:rsidR="000717A7" w:rsidRPr="004F13B2">
        <w:t>.</w:t>
      </w:r>
      <w:r w:rsidRPr="004F13B2">
        <w:t xml:space="preserve"> </w:t>
      </w:r>
    </w:p>
    <w:p w14:paraId="69C38632" w14:textId="77777777" w:rsidR="00BE5916" w:rsidRPr="004F13B2" w:rsidRDefault="009C6269" w:rsidP="00663624">
      <w:pPr>
        <w:pStyle w:val="BodyText"/>
      </w:pPr>
      <w:r w:rsidRPr="004F13B2">
        <w:t>“</w:t>
      </w:r>
      <w:r w:rsidR="006263EA" w:rsidRPr="004F13B2">
        <w:t>B</w:t>
      </w:r>
      <w:r w:rsidR="007A7BF7" w:rsidRPr="004F13B2">
        <w:t xml:space="preserve">oxed” instructions </w:t>
      </w:r>
      <w:r w:rsidR="006263EA" w:rsidRPr="004F13B2">
        <w:t xml:space="preserve">like the sample below indicate to </w:t>
      </w:r>
      <w:r w:rsidR="007A7BF7" w:rsidRPr="004F13B2">
        <w:t xml:space="preserve">the Volume Editor how to integrate the relevant section(s) into the </w:t>
      </w:r>
      <w:r w:rsidR="00BE5916" w:rsidRPr="004F13B2">
        <w:t>relevant</w:t>
      </w:r>
      <w:r w:rsidR="007A7BF7" w:rsidRPr="004F13B2">
        <w:t xml:space="preserve"> Technical Framework </w:t>
      </w:r>
      <w:r w:rsidR="00BE5916" w:rsidRPr="004F13B2">
        <w:t>volume</w:t>
      </w:r>
      <w:r w:rsidR="009D125C" w:rsidRPr="004F13B2">
        <w:t>.</w:t>
      </w:r>
    </w:p>
    <w:p w14:paraId="0D0027A6" w14:textId="62F5246B" w:rsidR="007A7BF7" w:rsidRPr="004F13B2" w:rsidRDefault="000717A7" w:rsidP="007A7BF7">
      <w:pPr>
        <w:pStyle w:val="EditorInstructions"/>
      </w:pPr>
      <w:r w:rsidRPr="004F13B2">
        <w:t xml:space="preserve">Amend </w:t>
      </w:r>
      <w:r w:rsidR="00BF58BB">
        <w:t>Section</w:t>
      </w:r>
      <w:r w:rsidR="007A7BF7" w:rsidRPr="004F13B2">
        <w:t xml:space="preserve"> X.X by the following:</w:t>
      </w:r>
    </w:p>
    <w:p w14:paraId="59FDCBF7" w14:textId="77777777" w:rsidR="000717A7" w:rsidRPr="004F13B2" w:rsidRDefault="000717A7" w:rsidP="000717A7">
      <w:pPr>
        <w:pStyle w:val="BodyText"/>
      </w:pPr>
      <w:r w:rsidRPr="004F13B2">
        <w:t xml:space="preserve">Where the amendment adds text, make the </w:t>
      </w:r>
      <w:r w:rsidR="00C26E7C" w:rsidRPr="004F13B2">
        <w:t xml:space="preserve">added </w:t>
      </w:r>
      <w:r w:rsidRPr="004F13B2">
        <w:t xml:space="preserve">text </w:t>
      </w:r>
      <w:r w:rsidRPr="004F13B2">
        <w:rPr>
          <w:rStyle w:val="InsertText"/>
        </w:rPr>
        <w:t>bold underline</w:t>
      </w:r>
      <w:r w:rsidRPr="004F13B2">
        <w:t>. Where the amendment removes text</w:t>
      </w:r>
      <w:r w:rsidR="00C26E7C" w:rsidRPr="004F13B2">
        <w:t xml:space="preserve">, make the removed text </w:t>
      </w:r>
      <w:r w:rsidRPr="004F13B2">
        <w:rPr>
          <w:rStyle w:val="DeleteText"/>
        </w:rPr>
        <w:t>bold strikethrough</w:t>
      </w:r>
      <w:r w:rsidR="00C26E7C" w:rsidRPr="004F13B2">
        <w:t xml:space="preserve">. When entire new sections are added, introduce with </w:t>
      </w:r>
      <w:r w:rsidRPr="004F13B2">
        <w:t>editor’s instructions to “add new text” or similar, which for readability are not bolded or underlined.</w:t>
      </w:r>
    </w:p>
    <w:p w14:paraId="7886B990" w14:textId="77777777" w:rsidR="005410F9" w:rsidRPr="004F13B2" w:rsidRDefault="005410F9" w:rsidP="00BE5916">
      <w:pPr>
        <w:pStyle w:val="BodyText"/>
      </w:pPr>
    </w:p>
    <w:p w14:paraId="6389CCA9" w14:textId="77777777" w:rsidR="00BE5916" w:rsidRPr="004F13B2" w:rsidRDefault="00BE5916" w:rsidP="00BE5916">
      <w:pPr>
        <w:pStyle w:val="BodyText"/>
      </w:pPr>
      <w:r w:rsidRPr="004F13B2">
        <w:t xml:space="preserve">General information about IHE can be found at </w:t>
      </w:r>
      <w:hyperlink r:id="rId12" w:history="1">
        <w:r w:rsidRPr="004F13B2">
          <w:rPr>
            <w:rStyle w:val="Hyperlink"/>
          </w:rPr>
          <w:t>www.ihe.net</w:t>
        </w:r>
      </w:hyperlink>
      <w:r w:rsidR="00625D23" w:rsidRPr="004F13B2">
        <w:t>.</w:t>
      </w:r>
    </w:p>
    <w:p w14:paraId="387D5945" w14:textId="77777777" w:rsidR="00BE5916" w:rsidRPr="004F13B2" w:rsidRDefault="00BE5916" w:rsidP="00BE5916">
      <w:pPr>
        <w:pStyle w:val="BodyText"/>
      </w:pPr>
      <w:r w:rsidRPr="004F13B2">
        <w:t xml:space="preserve">Information about the IHE </w:t>
      </w:r>
      <w:r w:rsidR="00694A70" w:rsidRPr="004F13B2">
        <w:t xml:space="preserve">IT </w:t>
      </w:r>
      <w:r w:rsidR="005E7124" w:rsidRPr="004F13B2">
        <w:t>Infrastructure</w:t>
      </w:r>
      <w:r w:rsidRPr="004F13B2">
        <w:t xml:space="preserve"> </w:t>
      </w:r>
      <w:r w:rsidR="000F613A" w:rsidRPr="004F13B2">
        <w:t xml:space="preserve">domain </w:t>
      </w:r>
      <w:r w:rsidR="00503AE1" w:rsidRPr="004F13B2">
        <w:t>can</w:t>
      </w:r>
      <w:r w:rsidRPr="004F13B2">
        <w:t xml:space="preserve"> be found at</w:t>
      </w:r>
      <w:r w:rsidR="00F0665F" w:rsidRPr="004F13B2">
        <w:t xml:space="preserve"> </w:t>
      </w:r>
      <w:hyperlink r:id="rId13" w:history="1">
        <w:r w:rsidR="0015489F" w:rsidRPr="004F13B2">
          <w:rPr>
            <w:rStyle w:val="Hyperlink"/>
          </w:rPr>
          <w:t>ihe.net/IHE_Domains</w:t>
        </w:r>
      </w:hyperlink>
      <w:r w:rsidR="00625D23" w:rsidRPr="004F13B2">
        <w:t>.</w:t>
      </w:r>
    </w:p>
    <w:p w14:paraId="3BD678CB" w14:textId="77777777" w:rsidR="00BE5916" w:rsidRPr="004F13B2" w:rsidRDefault="00BE5916" w:rsidP="00BE5916">
      <w:pPr>
        <w:pStyle w:val="BodyText"/>
      </w:pPr>
      <w:r w:rsidRPr="004F13B2">
        <w:t xml:space="preserve">Information about the </w:t>
      </w:r>
      <w:r w:rsidR="001A7C4C" w:rsidRPr="004F13B2">
        <w:t xml:space="preserve">organization of IHE </w:t>
      </w:r>
      <w:r w:rsidRPr="004F13B2">
        <w:t xml:space="preserve">Technical Frameworks and Supplements </w:t>
      </w:r>
      <w:r w:rsidR="001A7C4C" w:rsidRPr="004F13B2">
        <w:t xml:space="preserve">and the process used to create them </w:t>
      </w:r>
      <w:r w:rsidRPr="004F13B2">
        <w:t xml:space="preserve">can be found at </w:t>
      </w:r>
      <w:hyperlink r:id="rId14" w:history="1">
        <w:r w:rsidR="0015489F" w:rsidRPr="004F13B2">
          <w:rPr>
            <w:rStyle w:val="Hyperlink"/>
          </w:rPr>
          <w:t>http://ihe.net/IHE_Process</w:t>
        </w:r>
      </w:hyperlink>
      <w:r w:rsidRPr="004F13B2">
        <w:t xml:space="preserve"> and </w:t>
      </w:r>
      <w:hyperlink r:id="rId15" w:history="1">
        <w:r w:rsidR="0015489F" w:rsidRPr="004F13B2">
          <w:rPr>
            <w:rStyle w:val="Hyperlink"/>
          </w:rPr>
          <w:t>http://ihe.net/Profiles</w:t>
        </w:r>
      </w:hyperlink>
      <w:r w:rsidR="00625D23" w:rsidRPr="004F13B2">
        <w:t>.</w:t>
      </w:r>
    </w:p>
    <w:p w14:paraId="2DE4DD96" w14:textId="77777777" w:rsidR="00AF1EF3" w:rsidRPr="004F13B2" w:rsidRDefault="00BE5916" w:rsidP="00BE5916">
      <w:pPr>
        <w:pStyle w:val="BodyText"/>
      </w:pPr>
      <w:r w:rsidRPr="004F13B2">
        <w:t xml:space="preserve">The current version of </w:t>
      </w:r>
      <w:r w:rsidR="008F78D2" w:rsidRPr="004F13B2">
        <w:t>the IHE</w:t>
      </w:r>
      <w:r w:rsidRPr="004F13B2">
        <w:t xml:space="preserve"> </w:t>
      </w:r>
      <w:r w:rsidR="00867744" w:rsidRPr="004F13B2">
        <w:t xml:space="preserve">IT Infrastructure </w:t>
      </w:r>
      <w:r w:rsidRPr="004F13B2">
        <w:t xml:space="preserve">Technical Framework can be found at </w:t>
      </w:r>
      <w:hyperlink r:id="rId16" w:history="1">
        <w:r w:rsidR="0015489F" w:rsidRPr="004F13B2">
          <w:rPr>
            <w:rStyle w:val="Hyperlink"/>
          </w:rPr>
          <w:t>http://ihe.net/Technical_Frameworks</w:t>
        </w:r>
      </w:hyperlink>
      <w:r w:rsidR="00625D23" w:rsidRPr="004F13B2">
        <w:t>.</w:t>
      </w:r>
    </w:p>
    <w:p w14:paraId="4015952A" w14:textId="77777777" w:rsidR="00867744" w:rsidRPr="004F13B2" w:rsidRDefault="00867744" w:rsidP="000470A5">
      <w:pPr>
        <w:pStyle w:val="BodyText"/>
      </w:pPr>
    </w:p>
    <w:p w14:paraId="170845A6" w14:textId="77777777" w:rsidR="00D85A7B" w:rsidRPr="004F13B2" w:rsidRDefault="009813A1" w:rsidP="00597DB2">
      <w:pPr>
        <w:pStyle w:val="TOCHeading"/>
      </w:pPr>
      <w:r w:rsidRPr="004F13B2">
        <w:br w:type="page"/>
      </w:r>
      <w:r w:rsidR="00D85A7B" w:rsidRPr="004F13B2">
        <w:lastRenderedPageBreak/>
        <w:t>C</w:t>
      </w:r>
      <w:r w:rsidR="00060D78" w:rsidRPr="004F13B2">
        <w:t>ONTENTS</w:t>
      </w:r>
    </w:p>
    <w:p w14:paraId="3364BF88" w14:textId="77777777" w:rsidR="004D69C3" w:rsidRPr="004F13B2" w:rsidRDefault="004D69C3" w:rsidP="00597DB2"/>
    <w:p w14:paraId="5392F610" w14:textId="61FD6EE4" w:rsidR="003B7D24" w:rsidRDefault="00CF508D">
      <w:pPr>
        <w:pStyle w:val="TOC1"/>
        <w:rPr>
          <w:rFonts w:asciiTheme="minorHAnsi" w:eastAsiaTheme="minorEastAsia" w:hAnsiTheme="minorHAnsi" w:cstheme="minorBidi"/>
          <w:noProof/>
          <w:sz w:val="22"/>
          <w:szCs w:val="22"/>
        </w:rPr>
      </w:pPr>
      <w:r w:rsidRPr="004F13B2">
        <w:fldChar w:fldCharType="begin"/>
      </w:r>
      <w:r w:rsidRPr="004F13B2">
        <w:instrText xml:space="preserve"> TOC \o "2-7" \h \z \t "Heading 1,1,Appendix Heading 2,2,Appendix Heading 1,1,Appendix Heading 3,3,Glossary,1,Part Title,1" </w:instrText>
      </w:r>
      <w:r w:rsidRPr="004F13B2">
        <w:fldChar w:fldCharType="separate"/>
      </w:r>
      <w:hyperlink w:anchor="_Toc522534117" w:history="1">
        <w:r w:rsidR="003B7D24" w:rsidRPr="008574BF">
          <w:rPr>
            <w:rStyle w:val="Hyperlink"/>
            <w:noProof/>
          </w:rPr>
          <w:t>Introduction to this Supplement</w:t>
        </w:r>
        <w:r w:rsidR="003B7D24">
          <w:rPr>
            <w:noProof/>
            <w:webHidden/>
          </w:rPr>
          <w:tab/>
        </w:r>
        <w:r w:rsidR="003B7D24">
          <w:rPr>
            <w:noProof/>
            <w:webHidden/>
          </w:rPr>
          <w:fldChar w:fldCharType="begin"/>
        </w:r>
        <w:r w:rsidR="003B7D24">
          <w:rPr>
            <w:noProof/>
            <w:webHidden/>
          </w:rPr>
          <w:instrText xml:space="preserve"> PAGEREF _Toc522534117 \h </w:instrText>
        </w:r>
        <w:r w:rsidR="003B7D24">
          <w:rPr>
            <w:noProof/>
            <w:webHidden/>
          </w:rPr>
        </w:r>
        <w:r w:rsidR="003B7D24">
          <w:rPr>
            <w:noProof/>
            <w:webHidden/>
          </w:rPr>
          <w:fldChar w:fldCharType="separate"/>
        </w:r>
        <w:r w:rsidR="003B7D24">
          <w:rPr>
            <w:noProof/>
            <w:webHidden/>
          </w:rPr>
          <w:t>7</w:t>
        </w:r>
        <w:r w:rsidR="003B7D24">
          <w:rPr>
            <w:noProof/>
            <w:webHidden/>
          </w:rPr>
          <w:fldChar w:fldCharType="end"/>
        </w:r>
      </w:hyperlink>
    </w:p>
    <w:p w14:paraId="47F69EDA" w14:textId="2541F846" w:rsidR="003B7D24" w:rsidRDefault="00C024EA">
      <w:pPr>
        <w:pStyle w:val="TOC2"/>
        <w:rPr>
          <w:rFonts w:asciiTheme="minorHAnsi" w:eastAsiaTheme="minorEastAsia" w:hAnsiTheme="minorHAnsi" w:cstheme="minorBidi"/>
          <w:noProof/>
          <w:sz w:val="22"/>
          <w:szCs w:val="22"/>
        </w:rPr>
      </w:pPr>
      <w:hyperlink w:anchor="_Toc522534118" w:history="1">
        <w:r w:rsidR="003B7D24" w:rsidRPr="008574BF">
          <w:rPr>
            <w:rStyle w:val="Hyperlink"/>
            <w:noProof/>
          </w:rPr>
          <w:t>Open Issues and Questions</w:t>
        </w:r>
        <w:r w:rsidR="003B7D24">
          <w:rPr>
            <w:noProof/>
            <w:webHidden/>
          </w:rPr>
          <w:tab/>
        </w:r>
        <w:r w:rsidR="003B7D24">
          <w:rPr>
            <w:noProof/>
            <w:webHidden/>
          </w:rPr>
          <w:fldChar w:fldCharType="begin"/>
        </w:r>
        <w:r w:rsidR="003B7D24">
          <w:rPr>
            <w:noProof/>
            <w:webHidden/>
          </w:rPr>
          <w:instrText xml:space="preserve"> PAGEREF _Toc522534118 \h </w:instrText>
        </w:r>
        <w:r w:rsidR="003B7D24">
          <w:rPr>
            <w:noProof/>
            <w:webHidden/>
          </w:rPr>
        </w:r>
        <w:r w:rsidR="003B7D24">
          <w:rPr>
            <w:noProof/>
            <w:webHidden/>
          </w:rPr>
          <w:fldChar w:fldCharType="separate"/>
        </w:r>
        <w:r w:rsidR="003B7D24">
          <w:rPr>
            <w:noProof/>
            <w:webHidden/>
          </w:rPr>
          <w:t>8</w:t>
        </w:r>
        <w:r w:rsidR="003B7D24">
          <w:rPr>
            <w:noProof/>
            <w:webHidden/>
          </w:rPr>
          <w:fldChar w:fldCharType="end"/>
        </w:r>
      </w:hyperlink>
    </w:p>
    <w:p w14:paraId="5B38DF45" w14:textId="0221DBC9" w:rsidR="003B7D24" w:rsidRDefault="00C024EA">
      <w:pPr>
        <w:pStyle w:val="TOC2"/>
        <w:rPr>
          <w:rFonts w:asciiTheme="minorHAnsi" w:eastAsiaTheme="minorEastAsia" w:hAnsiTheme="minorHAnsi" w:cstheme="minorBidi"/>
          <w:noProof/>
          <w:sz w:val="22"/>
          <w:szCs w:val="22"/>
        </w:rPr>
      </w:pPr>
      <w:hyperlink w:anchor="_Toc522534119" w:history="1">
        <w:r w:rsidR="003B7D24" w:rsidRPr="008574BF">
          <w:rPr>
            <w:rStyle w:val="Hyperlink"/>
            <w:noProof/>
          </w:rPr>
          <w:t>Closed Issues</w:t>
        </w:r>
        <w:r w:rsidR="003B7D24">
          <w:rPr>
            <w:noProof/>
            <w:webHidden/>
          </w:rPr>
          <w:tab/>
        </w:r>
        <w:r w:rsidR="003B7D24">
          <w:rPr>
            <w:noProof/>
            <w:webHidden/>
          </w:rPr>
          <w:fldChar w:fldCharType="begin"/>
        </w:r>
        <w:r w:rsidR="003B7D24">
          <w:rPr>
            <w:noProof/>
            <w:webHidden/>
          </w:rPr>
          <w:instrText xml:space="preserve"> PAGEREF _Toc522534119 \h </w:instrText>
        </w:r>
        <w:r w:rsidR="003B7D24">
          <w:rPr>
            <w:noProof/>
            <w:webHidden/>
          </w:rPr>
        </w:r>
        <w:r w:rsidR="003B7D24">
          <w:rPr>
            <w:noProof/>
            <w:webHidden/>
          </w:rPr>
          <w:fldChar w:fldCharType="separate"/>
        </w:r>
        <w:r w:rsidR="003B7D24">
          <w:rPr>
            <w:noProof/>
            <w:webHidden/>
          </w:rPr>
          <w:t>8</w:t>
        </w:r>
        <w:r w:rsidR="003B7D24">
          <w:rPr>
            <w:noProof/>
            <w:webHidden/>
          </w:rPr>
          <w:fldChar w:fldCharType="end"/>
        </w:r>
      </w:hyperlink>
    </w:p>
    <w:p w14:paraId="2FDA3E3F" w14:textId="2E72C0CF" w:rsidR="003B7D24" w:rsidRDefault="00C024EA">
      <w:pPr>
        <w:pStyle w:val="TOC1"/>
        <w:rPr>
          <w:rFonts w:asciiTheme="minorHAnsi" w:eastAsiaTheme="minorEastAsia" w:hAnsiTheme="minorHAnsi" w:cstheme="minorBidi"/>
          <w:noProof/>
          <w:sz w:val="22"/>
          <w:szCs w:val="22"/>
        </w:rPr>
      </w:pPr>
      <w:hyperlink w:anchor="_Toc522534120" w:history="1">
        <w:r w:rsidR="003B7D24" w:rsidRPr="008574BF">
          <w:rPr>
            <w:rStyle w:val="Hyperlink"/>
            <w:noProof/>
          </w:rPr>
          <w:t>General Introduction and Shared Appendices</w:t>
        </w:r>
        <w:r w:rsidR="003B7D24">
          <w:rPr>
            <w:noProof/>
            <w:webHidden/>
          </w:rPr>
          <w:tab/>
        </w:r>
        <w:r w:rsidR="003B7D24">
          <w:rPr>
            <w:noProof/>
            <w:webHidden/>
          </w:rPr>
          <w:fldChar w:fldCharType="begin"/>
        </w:r>
        <w:r w:rsidR="003B7D24">
          <w:rPr>
            <w:noProof/>
            <w:webHidden/>
          </w:rPr>
          <w:instrText xml:space="preserve"> PAGEREF _Toc522534120 \h </w:instrText>
        </w:r>
        <w:r w:rsidR="003B7D24">
          <w:rPr>
            <w:noProof/>
            <w:webHidden/>
          </w:rPr>
        </w:r>
        <w:r w:rsidR="003B7D24">
          <w:rPr>
            <w:noProof/>
            <w:webHidden/>
          </w:rPr>
          <w:fldChar w:fldCharType="separate"/>
        </w:r>
        <w:r w:rsidR="003B7D24">
          <w:rPr>
            <w:noProof/>
            <w:webHidden/>
          </w:rPr>
          <w:t>15</w:t>
        </w:r>
        <w:r w:rsidR="003B7D24">
          <w:rPr>
            <w:noProof/>
            <w:webHidden/>
          </w:rPr>
          <w:fldChar w:fldCharType="end"/>
        </w:r>
      </w:hyperlink>
    </w:p>
    <w:p w14:paraId="6292CB1B" w14:textId="00494B88" w:rsidR="003B7D24" w:rsidRDefault="00C024EA">
      <w:pPr>
        <w:pStyle w:val="TOC1"/>
        <w:rPr>
          <w:rFonts w:asciiTheme="minorHAnsi" w:eastAsiaTheme="minorEastAsia" w:hAnsiTheme="minorHAnsi" w:cstheme="minorBidi"/>
          <w:noProof/>
          <w:sz w:val="22"/>
          <w:szCs w:val="22"/>
        </w:rPr>
      </w:pPr>
      <w:hyperlink w:anchor="_Toc522534121" w:history="1">
        <w:r w:rsidR="003B7D24" w:rsidRPr="008574BF">
          <w:rPr>
            <w:rStyle w:val="Hyperlink"/>
            <w:noProof/>
          </w:rPr>
          <w:t>Appendix D – Glossary</w:t>
        </w:r>
        <w:r w:rsidR="003B7D24">
          <w:rPr>
            <w:noProof/>
            <w:webHidden/>
          </w:rPr>
          <w:tab/>
        </w:r>
        <w:r w:rsidR="003B7D24">
          <w:rPr>
            <w:noProof/>
            <w:webHidden/>
          </w:rPr>
          <w:fldChar w:fldCharType="begin"/>
        </w:r>
        <w:r w:rsidR="003B7D24">
          <w:rPr>
            <w:noProof/>
            <w:webHidden/>
          </w:rPr>
          <w:instrText xml:space="preserve"> PAGEREF _Toc522534121 \h </w:instrText>
        </w:r>
        <w:r w:rsidR="003B7D24">
          <w:rPr>
            <w:noProof/>
            <w:webHidden/>
          </w:rPr>
        </w:r>
        <w:r w:rsidR="003B7D24">
          <w:rPr>
            <w:noProof/>
            <w:webHidden/>
          </w:rPr>
          <w:fldChar w:fldCharType="separate"/>
        </w:r>
        <w:r w:rsidR="003B7D24">
          <w:rPr>
            <w:noProof/>
            <w:webHidden/>
          </w:rPr>
          <w:t>15</w:t>
        </w:r>
        <w:r w:rsidR="003B7D24">
          <w:rPr>
            <w:noProof/>
            <w:webHidden/>
          </w:rPr>
          <w:fldChar w:fldCharType="end"/>
        </w:r>
      </w:hyperlink>
    </w:p>
    <w:p w14:paraId="3486AAF1" w14:textId="0ADCBAED" w:rsidR="003B7D24" w:rsidRPr="00E16821" w:rsidRDefault="00C024EA">
      <w:pPr>
        <w:pStyle w:val="TOC1"/>
        <w:rPr>
          <w:rFonts w:asciiTheme="minorHAnsi" w:eastAsiaTheme="minorEastAsia" w:hAnsiTheme="minorHAnsi" w:cstheme="minorBidi"/>
          <w:b/>
          <w:noProof/>
          <w:sz w:val="22"/>
          <w:szCs w:val="22"/>
        </w:rPr>
      </w:pPr>
      <w:hyperlink w:anchor="_Toc522534122" w:history="1">
        <w:r w:rsidR="003B7D24" w:rsidRPr="00E16821">
          <w:rPr>
            <w:rStyle w:val="Hyperlink"/>
            <w:b/>
            <w:noProof/>
          </w:rPr>
          <w:t>Volume 1 – Profiles</w:t>
        </w:r>
        <w:r w:rsidR="003B7D24" w:rsidRPr="00E16821">
          <w:rPr>
            <w:b/>
            <w:noProof/>
            <w:webHidden/>
          </w:rPr>
          <w:tab/>
        </w:r>
        <w:r w:rsidR="003B7D24" w:rsidRPr="00E16821">
          <w:rPr>
            <w:b/>
            <w:noProof/>
            <w:webHidden/>
          </w:rPr>
          <w:fldChar w:fldCharType="begin"/>
        </w:r>
        <w:r w:rsidR="003B7D24" w:rsidRPr="00E16821">
          <w:rPr>
            <w:b/>
            <w:noProof/>
            <w:webHidden/>
          </w:rPr>
          <w:instrText xml:space="preserve"> PAGEREF _Toc522534122 \h </w:instrText>
        </w:r>
        <w:r w:rsidR="003B7D24" w:rsidRPr="00E16821">
          <w:rPr>
            <w:b/>
            <w:noProof/>
            <w:webHidden/>
          </w:rPr>
        </w:r>
        <w:r w:rsidR="003B7D24" w:rsidRPr="00E16821">
          <w:rPr>
            <w:b/>
            <w:noProof/>
            <w:webHidden/>
          </w:rPr>
          <w:fldChar w:fldCharType="separate"/>
        </w:r>
        <w:r w:rsidR="003B7D24" w:rsidRPr="00E16821">
          <w:rPr>
            <w:b/>
            <w:noProof/>
            <w:webHidden/>
          </w:rPr>
          <w:t>16</w:t>
        </w:r>
        <w:r w:rsidR="003B7D24" w:rsidRPr="00E16821">
          <w:rPr>
            <w:b/>
            <w:noProof/>
            <w:webHidden/>
          </w:rPr>
          <w:fldChar w:fldCharType="end"/>
        </w:r>
      </w:hyperlink>
    </w:p>
    <w:p w14:paraId="2D58BB1D" w14:textId="52CF9F80" w:rsidR="003B7D24" w:rsidRDefault="00C024EA">
      <w:pPr>
        <w:pStyle w:val="TOC2"/>
        <w:rPr>
          <w:rFonts w:asciiTheme="minorHAnsi" w:eastAsiaTheme="minorEastAsia" w:hAnsiTheme="minorHAnsi" w:cstheme="minorBidi"/>
          <w:noProof/>
          <w:sz w:val="22"/>
          <w:szCs w:val="22"/>
        </w:rPr>
      </w:pPr>
      <w:hyperlink w:anchor="_Toc522534123" w:history="1">
        <w:r w:rsidR="003B7D24" w:rsidRPr="008574BF">
          <w:rPr>
            <w:rStyle w:val="Hyperlink"/>
            <w:noProof/>
          </w:rPr>
          <w:t>15.2 XDR Integration Profile Options</w:t>
        </w:r>
        <w:r w:rsidR="003B7D24">
          <w:rPr>
            <w:noProof/>
            <w:webHidden/>
          </w:rPr>
          <w:tab/>
        </w:r>
        <w:r w:rsidR="003B7D24">
          <w:rPr>
            <w:noProof/>
            <w:webHidden/>
          </w:rPr>
          <w:fldChar w:fldCharType="begin"/>
        </w:r>
        <w:r w:rsidR="003B7D24">
          <w:rPr>
            <w:noProof/>
            <w:webHidden/>
          </w:rPr>
          <w:instrText xml:space="preserve"> PAGEREF _Toc522534123 \h </w:instrText>
        </w:r>
        <w:r w:rsidR="003B7D24">
          <w:rPr>
            <w:noProof/>
            <w:webHidden/>
          </w:rPr>
        </w:r>
        <w:r w:rsidR="003B7D24">
          <w:rPr>
            <w:noProof/>
            <w:webHidden/>
          </w:rPr>
          <w:fldChar w:fldCharType="separate"/>
        </w:r>
        <w:r w:rsidR="003B7D24">
          <w:rPr>
            <w:noProof/>
            <w:webHidden/>
          </w:rPr>
          <w:t>16</w:t>
        </w:r>
        <w:r w:rsidR="003B7D24">
          <w:rPr>
            <w:noProof/>
            <w:webHidden/>
          </w:rPr>
          <w:fldChar w:fldCharType="end"/>
        </w:r>
      </w:hyperlink>
    </w:p>
    <w:p w14:paraId="400F2007" w14:textId="650AFBF0" w:rsidR="003B7D24" w:rsidRDefault="00C024EA">
      <w:pPr>
        <w:pStyle w:val="TOC3"/>
        <w:rPr>
          <w:rFonts w:asciiTheme="minorHAnsi" w:eastAsiaTheme="minorEastAsia" w:hAnsiTheme="minorHAnsi" w:cstheme="minorBidi"/>
          <w:noProof/>
          <w:sz w:val="22"/>
          <w:szCs w:val="22"/>
        </w:rPr>
      </w:pPr>
      <w:hyperlink w:anchor="_Toc522534124" w:history="1">
        <w:r w:rsidR="003B7D24" w:rsidRPr="008574BF">
          <w:rPr>
            <w:rStyle w:val="Hyperlink"/>
            <w:noProof/>
            <w:lang w:eastAsia="fr-FR"/>
          </w:rPr>
          <w:t>15.2.1 Intentionally Left Blank</w:t>
        </w:r>
        <w:r w:rsidR="003B7D24">
          <w:rPr>
            <w:noProof/>
            <w:webHidden/>
          </w:rPr>
          <w:tab/>
        </w:r>
        <w:r w:rsidR="003B7D24">
          <w:rPr>
            <w:noProof/>
            <w:webHidden/>
          </w:rPr>
          <w:fldChar w:fldCharType="begin"/>
        </w:r>
        <w:r w:rsidR="003B7D24">
          <w:rPr>
            <w:noProof/>
            <w:webHidden/>
          </w:rPr>
          <w:instrText xml:space="preserve"> PAGEREF _Toc522534124 \h </w:instrText>
        </w:r>
        <w:r w:rsidR="003B7D24">
          <w:rPr>
            <w:noProof/>
            <w:webHidden/>
          </w:rPr>
        </w:r>
        <w:r w:rsidR="003B7D24">
          <w:rPr>
            <w:noProof/>
            <w:webHidden/>
          </w:rPr>
          <w:fldChar w:fldCharType="separate"/>
        </w:r>
        <w:r w:rsidR="003B7D24">
          <w:rPr>
            <w:noProof/>
            <w:webHidden/>
          </w:rPr>
          <w:t>16</w:t>
        </w:r>
        <w:r w:rsidR="003B7D24">
          <w:rPr>
            <w:noProof/>
            <w:webHidden/>
          </w:rPr>
          <w:fldChar w:fldCharType="end"/>
        </w:r>
      </w:hyperlink>
    </w:p>
    <w:p w14:paraId="1F4C73E1" w14:textId="4F39F6CA" w:rsidR="003B7D24" w:rsidRDefault="00C024EA">
      <w:pPr>
        <w:pStyle w:val="TOC3"/>
        <w:rPr>
          <w:rFonts w:asciiTheme="minorHAnsi" w:eastAsiaTheme="minorEastAsia" w:hAnsiTheme="minorHAnsi" w:cstheme="minorBidi"/>
          <w:noProof/>
          <w:sz w:val="22"/>
          <w:szCs w:val="22"/>
        </w:rPr>
      </w:pPr>
      <w:hyperlink w:anchor="_Toc522534125" w:history="1">
        <w:r w:rsidR="003B7D24" w:rsidRPr="008574BF">
          <w:rPr>
            <w:rStyle w:val="Hyperlink"/>
            <w:noProof/>
          </w:rPr>
          <w:t>15.2.4 AS4 Asynchronous Web Services Exchange Option</w:t>
        </w:r>
        <w:r w:rsidR="003B7D24">
          <w:rPr>
            <w:noProof/>
            <w:webHidden/>
          </w:rPr>
          <w:tab/>
        </w:r>
        <w:r w:rsidR="003B7D24">
          <w:rPr>
            <w:noProof/>
            <w:webHidden/>
          </w:rPr>
          <w:fldChar w:fldCharType="begin"/>
        </w:r>
        <w:r w:rsidR="003B7D24">
          <w:rPr>
            <w:noProof/>
            <w:webHidden/>
          </w:rPr>
          <w:instrText xml:space="preserve"> PAGEREF _Toc522534125 \h </w:instrText>
        </w:r>
        <w:r w:rsidR="003B7D24">
          <w:rPr>
            <w:noProof/>
            <w:webHidden/>
          </w:rPr>
        </w:r>
        <w:r w:rsidR="003B7D24">
          <w:rPr>
            <w:noProof/>
            <w:webHidden/>
          </w:rPr>
          <w:fldChar w:fldCharType="separate"/>
        </w:r>
        <w:r w:rsidR="003B7D24">
          <w:rPr>
            <w:noProof/>
            <w:webHidden/>
          </w:rPr>
          <w:t>16</w:t>
        </w:r>
        <w:r w:rsidR="003B7D24">
          <w:rPr>
            <w:noProof/>
            <w:webHidden/>
          </w:rPr>
          <w:fldChar w:fldCharType="end"/>
        </w:r>
      </w:hyperlink>
    </w:p>
    <w:p w14:paraId="53062F37" w14:textId="12B52931" w:rsidR="003B7D24" w:rsidRDefault="00C024EA">
      <w:pPr>
        <w:pStyle w:val="TOC2"/>
        <w:rPr>
          <w:rFonts w:asciiTheme="minorHAnsi" w:eastAsiaTheme="minorEastAsia" w:hAnsiTheme="minorHAnsi" w:cstheme="minorBidi"/>
          <w:noProof/>
          <w:sz w:val="22"/>
          <w:szCs w:val="22"/>
        </w:rPr>
      </w:pPr>
      <w:hyperlink w:anchor="_Toc522534126" w:history="1">
        <w:r w:rsidR="003B7D24" w:rsidRPr="008574BF">
          <w:rPr>
            <w:rStyle w:val="Hyperlink"/>
            <w:bCs/>
            <w:noProof/>
          </w:rPr>
          <w:t>18.1 Actors/ Transactions</w:t>
        </w:r>
        <w:r w:rsidR="003B7D24">
          <w:rPr>
            <w:noProof/>
            <w:webHidden/>
          </w:rPr>
          <w:tab/>
        </w:r>
        <w:r w:rsidR="003B7D24">
          <w:rPr>
            <w:noProof/>
            <w:webHidden/>
          </w:rPr>
          <w:fldChar w:fldCharType="begin"/>
        </w:r>
        <w:r w:rsidR="003B7D24">
          <w:rPr>
            <w:noProof/>
            <w:webHidden/>
          </w:rPr>
          <w:instrText xml:space="preserve"> PAGEREF _Toc522534126 \h </w:instrText>
        </w:r>
        <w:r w:rsidR="003B7D24">
          <w:rPr>
            <w:noProof/>
            <w:webHidden/>
          </w:rPr>
        </w:r>
        <w:r w:rsidR="003B7D24">
          <w:rPr>
            <w:noProof/>
            <w:webHidden/>
          </w:rPr>
          <w:fldChar w:fldCharType="separate"/>
        </w:r>
        <w:r w:rsidR="003B7D24">
          <w:rPr>
            <w:noProof/>
            <w:webHidden/>
          </w:rPr>
          <w:t>18</w:t>
        </w:r>
        <w:r w:rsidR="003B7D24">
          <w:rPr>
            <w:noProof/>
            <w:webHidden/>
          </w:rPr>
          <w:fldChar w:fldCharType="end"/>
        </w:r>
      </w:hyperlink>
    </w:p>
    <w:p w14:paraId="2F4E3ED4" w14:textId="0F6D6C26" w:rsidR="003B7D24" w:rsidRDefault="00C024EA">
      <w:pPr>
        <w:pStyle w:val="TOC2"/>
        <w:rPr>
          <w:rFonts w:asciiTheme="minorHAnsi" w:eastAsiaTheme="minorEastAsia" w:hAnsiTheme="minorHAnsi" w:cstheme="minorBidi"/>
          <w:noProof/>
          <w:sz w:val="22"/>
          <w:szCs w:val="22"/>
        </w:rPr>
      </w:pPr>
      <w:hyperlink w:anchor="_Toc522534127" w:history="1">
        <w:r w:rsidR="003B7D24" w:rsidRPr="008574BF">
          <w:rPr>
            <w:rStyle w:val="Hyperlink"/>
            <w:bCs/>
            <w:noProof/>
          </w:rPr>
          <w:t>18.2 XCA Integration Profile Options</w:t>
        </w:r>
        <w:r w:rsidR="003B7D24">
          <w:rPr>
            <w:noProof/>
            <w:webHidden/>
          </w:rPr>
          <w:tab/>
        </w:r>
        <w:r w:rsidR="003B7D24">
          <w:rPr>
            <w:noProof/>
            <w:webHidden/>
          </w:rPr>
          <w:fldChar w:fldCharType="begin"/>
        </w:r>
        <w:r w:rsidR="003B7D24">
          <w:rPr>
            <w:noProof/>
            <w:webHidden/>
          </w:rPr>
          <w:instrText xml:space="preserve"> PAGEREF _Toc522534127 \h </w:instrText>
        </w:r>
        <w:r w:rsidR="003B7D24">
          <w:rPr>
            <w:noProof/>
            <w:webHidden/>
          </w:rPr>
        </w:r>
        <w:r w:rsidR="003B7D24">
          <w:rPr>
            <w:noProof/>
            <w:webHidden/>
          </w:rPr>
          <w:fldChar w:fldCharType="separate"/>
        </w:r>
        <w:r w:rsidR="003B7D24">
          <w:rPr>
            <w:noProof/>
            <w:webHidden/>
          </w:rPr>
          <w:t>19</w:t>
        </w:r>
        <w:r w:rsidR="003B7D24">
          <w:rPr>
            <w:noProof/>
            <w:webHidden/>
          </w:rPr>
          <w:fldChar w:fldCharType="end"/>
        </w:r>
      </w:hyperlink>
    </w:p>
    <w:p w14:paraId="67CD096E" w14:textId="1AD399A5" w:rsidR="003B7D24" w:rsidRDefault="00C024EA">
      <w:pPr>
        <w:pStyle w:val="TOC3"/>
        <w:rPr>
          <w:rFonts w:asciiTheme="minorHAnsi" w:eastAsiaTheme="minorEastAsia" w:hAnsiTheme="minorHAnsi" w:cstheme="minorBidi"/>
          <w:noProof/>
          <w:sz w:val="22"/>
          <w:szCs w:val="22"/>
        </w:rPr>
      </w:pPr>
      <w:hyperlink w:anchor="_Toc522534128" w:history="1">
        <w:r w:rsidR="003B7D24" w:rsidRPr="008574BF">
          <w:rPr>
            <w:rStyle w:val="Hyperlink"/>
            <w:noProof/>
          </w:rPr>
          <w:t>18.2.2 Asynchronous Web Services Exchange Option (WS-Addressing based)</w:t>
        </w:r>
        <w:r w:rsidR="003B7D24">
          <w:rPr>
            <w:noProof/>
            <w:webHidden/>
          </w:rPr>
          <w:tab/>
        </w:r>
        <w:r w:rsidR="003B7D24">
          <w:rPr>
            <w:noProof/>
            <w:webHidden/>
          </w:rPr>
          <w:fldChar w:fldCharType="begin"/>
        </w:r>
        <w:r w:rsidR="003B7D24">
          <w:rPr>
            <w:noProof/>
            <w:webHidden/>
          </w:rPr>
          <w:instrText xml:space="preserve"> PAGEREF _Toc522534128 \h </w:instrText>
        </w:r>
        <w:r w:rsidR="003B7D24">
          <w:rPr>
            <w:noProof/>
            <w:webHidden/>
          </w:rPr>
        </w:r>
        <w:r w:rsidR="003B7D24">
          <w:rPr>
            <w:noProof/>
            <w:webHidden/>
          </w:rPr>
          <w:fldChar w:fldCharType="separate"/>
        </w:r>
        <w:r w:rsidR="003B7D24">
          <w:rPr>
            <w:noProof/>
            <w:webHidden/>
          </w:rPr>
          <w:t>20</w:t>
        </w:r>
        <w:r w:rsidR="003B7D24">
          <w:rPr>
            <w:noProof/>
            <w:webHidden/>
          </w:rPr>
          <w:fldChar w:fldCharType="end"/>
        </w:r>
      </w:hyperlink>
    </w:p>
    <w:p w14:paraId="3FEFA690" w14:textId="65A8DF6D" w:rsidR="003B7D24" w:rsidRDefault="00C024EA">
      <w:pPr>
        <w:pStyle w:val="TOC3"/>
        <w:rPr>
          <w:rFonts w:asciiTheme="minorHAnsi" w:eastAsiaTheme="minorEastAsia" w:hAnsiTheme="minorHAnsi" w:cstheme="minorBidi"/>
          <w:noProof/>
          <w:sz w:val="22"/>
          <w:szCs w:val="22"/>
        </w:rPr>
      </w:pPr>
      <w:hyperlink w:anchor="_Toc522534129" w:history="1">
        <w:r w:rsidR="003B7D24" w:rsidRPr="008574BF">
          <w:rPr>
            <w:rStyle w:val="Hyperlink"/>
            <w:noProof/>
          </w:rPr>
          <w:t>18.2.6 AS4 Asynchronous Web Services Exchange Option</w:t>
        </w:r>
        <w:r w:rsidR="003B7D24">
          <w:rPr>
            <w:noProof/>
            <w:webHidden/>
          </w:rPr>
          <w:tab/>
        </w:r>
        <w:r w:rsidR="003B7D24">
          <w:rPr>
            <w:noProof/>
            <w:webHidden/>
          </w:rPr>
          <w:fldChar w:fldCharType="begin"/>
        </w:r>
        <w:r w:rsidR="003B7D24">
          <w:rPr>
            <w:noProof/>
            <w:webHidden/>
          </w:rPr>
          <w:instrText xml:space="preserve"> PAGEREF _Toc522534129 \h </w:instrText>
        </w:r>
        <w:r w:rsidR="003B7D24">
          <w:rPr>
            <w:noProof/>
            <w:webHidden/>
          </w:rPr>
        </w:r>
        <w:r w:rsidR="003B7D24">
          <w:rPr>
            <w:noProof/>
            <w:webHidden/>
          </w:rPr>
          <w:fldChar w:fldCharType="separate"/>
        </w:r>
        <w:r w:rsidR="003B7D24">
          <w:rPr>
            <w:noProof/>
            <w:webHidden/>
          </w:rPr>
          <w:t>20</w:t>
        </w:r>
        <w:r w:rsidR="003B7D24">
          <w:rPr>
            <w:noProof/>
            <w:webHidden/>
          </w:rPr>
          <w:fldChar w:fldCharType="end"/>
        </w:r>
      </w:hyperlink>
    </w:p>
    <w:p w14:paraId="67D5C7D7" w14:textId="1880EDDA" w:rsidR="003B7D24" w:rsidRDefault="00C024EA">
      <w:pPr>
        <w:pStyle w:val="TOC3"/>
        <w:rPr>
          <w:rFonts w:asciiTheme="minorHAnsi" w:eastAsiaTheme="minorEastAsia" w:hAnsiTheme="minorHAnsi" w:cstheme="minorBidi"/>
          <w:noProof/>
          <w:sz w:val="22"/>
          <w:szCs w:val="22"/>
        </w:rPr>
      </w:pPr>
      <w:hyperlink w:anchor="_Toc522534130" w:history="1">
        <w:r w:rsidR="003B7D24" w:rsidRPr="008574BF">
          <w:rPr>
            <w:rStyle w:val="Hyperlink"/>
            <w:noProof/>
          </w:rPr>
          <w:t>27.1.1 Actors</w:t>
        </w:r>
        <w:r w:rsidR="003B7D24">
          <w:rPr>
            <w:noProof/>
            <w:webHidden/>
          </w:rPr>
          <w:tab/>
        </w:r>
        <w:r w:rsidR="003B7D24">
          <w:rPr>
            <w:noProof/>
            <w:webHidden/>
          </w:rPr>
          <w:fldChar w:fldCharType="begin"/>
        </w:r>
        <w:r w:rsidR="003B7D24">
          <w:rPr>
            <w:noProof/>
            <w:webHidden/>
          </w:rPr>
          <w:instrText xml:space="preserve"> PAGEREF _Toc522534130 \h </w:instrText>
        </w:r>
        <w:r w:rsidR="003B7D24">
          <w:rPr>
            <w:noProof/>
            <w:webHidden/>
          </w:rPr>
        </w:r>
        <w:r w:rsidR="003B7D24">
          <w:rPr>
            <w:noProof/>
            <w:webHidden/>
          </w:rPr>
          <w:fldChar w:fldCharType="separate"/>
        </w:r>
        <w:r w:rsidR="003B7D24">
          <w:rPr>
            <w:noProof/>
            <w:webHidden/>
          </w:rPr>
          <w:t>22</w:t>
        </w:r>
        <w:r w:rsidR="003B7D24">
          <w:rPr>
            <w:noProof/>
            <w:webHidden/>
          </w:rPr>
          <w:fldChar w:fldCharType="end"/>
        </w:r>
      </w:hyperlink>
    </w:p>
    <w:p w14:paraId="0F6061AB" w14:textId="7323836B" w:rsidR="003B7D24" w:rsidRDefault="00C024EA">
      <w:pPr>
        <w:pStyle w:val="TOC4"/>
        <w:rPr>
          <w:rFonts w:asciiTheme="minorHAnsi" w:eastAsiaTheme="minorEastAsia" w:hAnsiTheme="minorHAnsi" w:cstheme="minorBidi"/>
          <w:noProof/>
          <w:sz w:val="22"/>
          <w:szCs w:val="22"/>
        </w:rPr>
      </w:pPr>
      <w:hyperlink w:anchor="_Toc522534131" w:history="1">
        <w:r w:rsidR="003B7D24" w:rsidRPr="008574BF">
          <w:rPr>
            <w:rStyle w:val="Hyperlink"/>
            <w:noProof/>
          </w:rPr>
          <w:t>27.1.1.1 Initiating Gateway</w:t>
        </w:r>
        <w:r w:rsidR="003B7D24">
          <w:rPr>
            <w:noProof/>
            <w:webHidden/>
          </w:rPr>
          <w:tab/>
        </w:r>
        <w:r w:rsidR="003B7D24">
          <w:rPr>
            <w:noProof/>
            <w:webHidden/>
          </w:rPr>
          <w:fldChar w:fldCharType="begin"/>
        </w:r>
        <w:r w:rsidR="003B7D24">
          <w:rPr>
            <w:noProof/>
            <w:webHidden/>
          </w:rPr>
          <w:instrText xml:space="preserve"> PAGEREF _Toc522534131 \h </w:instrText>
        </w:r>
        <w:r w:rsidR="003B7D24">
          <w:rPr>
            <w:noProof/>
            <w:webHidden/>
          </w:rPr>
        </w:r>
        <w:r w:rsidR="003B7D24">
          <w:rPr>
            <w:noProof/>
            <w:webHidden/>
          </w:rPr>
          <w:fldChar w:fldCharType="separate"/>
        </w:r>
        <w:r w:rsidR="003B7D24">
          <w:rPr>
            <w:noProof/>
            <w:webHidden/>
          </w:rPr>
          <w:t>22</w:t>
        </w:r>
        <w:r w:rsidR="003B7D24">
          <w:rPr>
            <w:noProof/>
            <w:webHidden/>
          </w:rPr>
          <w:fldChar w:fldCharType="end"/>
        </w:r>
      </w:hyperlink>
    </w:p>
    <w:p w14:paraId="7F8F996F" w14:textId="504771DD" w:rsidR="003B7D24" w:rsidRDefault="00C024EA">
      <w:pPr>
        <w:pStyle w:val="TOC4"/>
        <w:rPr>
          <w:rFonts w:asciiTheme="minorHAnsi" w:eastAsiaTheme="minorEastAsia" w:hAnsiTheme="minorHAnsi" w:cstheme="minorBidi"/>
          <w:noProof/>
          <w:sz w:val="22"/>
          <w:szCs w:val="22"/>
        </w:rPr>
      </w:pPr>
      <w:hyperlink w:anchor="_Toc522534132" w:history="1">
        <w:r w:rsidR="003B7D24" w:rsidRPr="008574BF">
          <w:rPr>
            <w:rStyle w:val="Hyperlink"/>
            <w:noProof/>
          </w:rPr>
          <w:t>27.1.1.2 Responding Gateway</w:t>
        </w:r>
        <w:r w:rsidR="003B7D24">
          <w:rPr>
            <w:noProof/>
            <w:webHidden/>
          </w:rPr>
          <w:tab/>
        </w:r>
        <w:r w:rsidR="003B7D24">
          <w:rPr>
            <w:noProof/>
            <w:webHidden/>
          </w:rPr>
          <w:fldChar w:fldCharType="begin"/>
        </w:r>
        <w:r w:rsidR="003B7D24">
          <w:rPr>
            <w:noProof/>
            <w:webHidden/>
          </w:rPr>
          <w:instrText xml:space="preserve"> PAGEREF _Toc522534132 \h </w:instrText>
        </w:r>
        <w:r w:rsidR="003B7D24">
          <w:rPr>
            <w:noProof/>
            <w:webHidden/>
          </w:rPr>
        </w:r>
        <w:r w:rsidR="003B7D24">
          <w:rPr>
            <w:noProof/>
            <w:webHidden/>
          </w:rPr>
          <w:fldChar w:fldCharType="separate"/>
        </w:r>
        <w:r w:rsidR="003B7D24">
          <w:rPr>
            <w:noProof/>
            <w:webHidden/>
          </w:rPr>
          <w:t>22</w:t>
        </w:r>
        <w:r w:rsidR="003B7D24">
          <w:rPr>
            <w:noProof/>
            <w:webHidden/>
          </w:rPr>
          <w:fldChar w:fldCharType="end"/>
        </w:r>
      </w:hyperlink>
    </w:p>
    <w:p w14:paraId="42FE3FFE" w14:textId="3EB8001A" w:rsidR="003B7D24" w:rsidRDefault="00C024EA">
      <w:pPr>
        <w:pStyle w:val="TOC2"/>
        <w:rPr>
          <w:rFonts w:asciiTheme="minorHAnsi" w:eastAsiaTheme="minorEastAsia" w:hAnsiTheme="minorHAnsi" w:cstheme="minorBidi"/>
          <w:noProof/>
          <w:sz w:val="22"/>
          <w:szCs w:val="22"/>
        </w:rPr>
      </w:pPr>
      <w:hyperlink w:anchor="_Toc522534133" w:history="1">
        <w:r w:rsidR="003B7D24" w:rsidRPr="008574BF">
          <w:rPr>
            <w:rStyle w:val="Hyperlink"/>
            <w:noProof/>
          </w:rPr>
          <w:t>27.2 XCPD Integration Profile Options</w:t>
        </w:r>
        <w:r w:rsidR="003B7D24">
          <w:rPr>
            <w:noProof/>
            <w:webHidden/>
          </w:rPr>
          <w:tab/>
        </w:r>
        <w:r w:rsidR="003B7D24">
          <w:rPr>
            <w:noProof/>
            <w:webHidden/>
          </w:rPr>
          <w:fldChar w:fldCharType="begin"/>
        </w:r>
        <w:r w:rsidR="003B7D24">
          <w:rPr>
            <w:noProof/>
            <w:webHidden/>
          </w:rPr>
          <w:instrText xml:space="preserve"> PAGEREF _Toc522534133 \h </w:instrText>
        </w:r>
        <w:r w:rsidR="003B7D24">
          <w:rPr>
            <w:noProof/>
            <w:webHidden/>
          </w:rPr>
        </w:r>
        <w:r w:rsidR="003B7D24">
          <w:rPr>
            <w:noProof/>
            <w:webHidden/>
          </w:rPr>
          <w:fldChar w:fldCharType="separate"/>
        </w:r>
        <w:r w:rsidR="003B7D24">
          <w:rPr>
            <w:noProof/>
            <w:webHidden/>
          </w:rPr>
          <w:t>22</w:t>
        </w:r>
        <w:r w:rsidR="003B7D24">
          <w:rPr>
            <w:noProof/>
            <w:webHidden/>
          </w:rPr>
          <w:fldChar w:fldCharType="end"/>
        </w:r>
      </w:hyperlink>
    </w:p>
    <w:p w14:paraId="2EE9D91A" w14:textId="134D5CEA" w:rsidR="003B7D24" w:rsidRDefault="00C024EA">
      <w:pPr>
        <w:pStyle w:val="TOC3"/>
        <w:rPr>
          <w:rFonts w:asciiTheme="minorHAnsi" w:eastAsiaTheme="minorEastAsia" w:hAnsiTheme="minorHAnsi" w:cstheme="minorBidi"/>
          <w:noProof/>
          <w:sz w:val="22"/>
          <w:szCs w:val="22"/>
        </w:rPr>
      </w:pPr>
      <w:hyperlink w:anchor="_Toc522534134" w:history="1">
        <w:r w:rsidR="003B7D24" w:rsidRPr="008574BF">
          <w:rPr>
            <w:rStyle w:val="Hyperlink"/>
            <w:noProof/>
          </w:rPr>
          <w:t>27.2.1 Asynchronous Web Services Exchange Option (WS-Addressing based)</w:t>
        </w:r>
        <w:r w:rsidR="003B7D24">
          <w:rPr>
            <w:noProof/>
            <w:webHidden/>
          </w:rPr>
          <w:tab/>
        </w:r>
        <w:r w:rsidR="003B7D24">
          <w:rPr>
            <w:noProof/>
            <w:webHidden/>
          </w:rPr>
          <w:fldChar w:fldCharType="begin"/>
        </w:r>
        <w:r w:rsidR="003B7D24">
          <w:rPr>
            <w:noProof/>
            <w:webHidden/>
          </w:rPr>
          <w:instrText xml:space="preserve"> PAGEREF _Toc522534134 \h </w:instrText>
        </w:r>
        <w:r w:rsidR="003B7D24">
          <w:rPr>
            <w:noProof/>
            <w:webHidden/>
          </w:rPr>
        </w:r>
        <w:r w:rsidR="003B7D24">
          <w:rPr>
            <w:noProof/>
            <w:webHidden/>
          </w:rPr>
          <w:fldChar w:fldCharType="separate"/>
        </w:r>
        <w:r w:rsidR="003B7D24">
          <w:rPr>
            <w:noProof/>
            <w:webHidden/>
          </w:rPr>
          <w:t>23</w:t>
        </w:r>
        <w:r w:rsidR="003B7D24">
          <w:rPr>
            <w:noProof/>
            <w:webHidden/>
          </w:rPr>
          <w:fldChar w:fldCharType="end"/>
        </w:r>
      </w:hyperlink>
    </w:p>
    <w:p w14:paraId="5C3A8E83" w14:textId="088194AD" w:rsidR="003B7D24" w:rsidRDefault="00C024EA">
      <w:pPr>
        <w:pStyle w:val="TOC3"/>
        <w:rPr>
          <w:rFonts w:asciiTheme="minorHAnsi" w:eastAsiaTheme="minorEastAsia" w:hAnsiTheme="minorHAnsi" w:cstheme="minorBidi"/>
          <w:noProof/>
          <w:sz w:val="22"/>
          <w:szCs w:val="22"/>
        </w:rPr>
      </w:pPr>
      <w:hyperlink w:anchor="_Toc522534135" w:history="1">
        <w:r w:rsidR="003B7D24" w:rsidRPr="008574BF">
          <w:rPr>
            <w:rStyle w:val="Hyperlink"/>
            <w:noProof/>
          </w:rPr>
          <w:t>27.2.3 AS4 Asynchronous Web Services Exchange Option</w:t>
        </w:r>
        <w:r w:rsidR="003B7D24">
          <w:rPr>
            <w:noProof/>
            <w:webHidden/>
          </w:rPr>
          <w:tab/>
        </w:r>
        <w:r w:rsidR="003B7D24">
          <w:rPr>
            <w:noProof/>
            <w:webHidden/>
          </w:rPr>
          <w:fldChar w:fldCharType="begin"/>
        </w:r>
        <w:r w:rsidR="003B7D24">
          <w:rPr>
            <w:noProof/>
            <w:webHidden/>
          </w:rPr>
          <w:instrText xml:space="preserve"> PAGEREF _Toc522534135 \h </w:instrText>
        </w:r>
        <w:r w:rsidR="003B7D24">
          <w:rPr>
            <w:noProof/>
            <w:webHidden/>
          </w:rPr>
        </w:r>
        <w:r w:rsidR="003B7D24">
          <w:rPr>
            <w:noProof/>
            <w:webHidden/>
          </w:rPr>
          <w:fldChar w:fldCharType="separate"/>
        </w:r>
        <w:r w:rsidR="003B7D24">
          <w:rPr>
            <w:noProof/>
            <w:webHidden/>
          </w:rPr>
          <w:t>23</w:t>
        </w:r>
        <w:r w:rsidR="003B7D24">
          <w:rPr>
            <w:noProof/>
            <w:webHidden/>
          </w:rPr>
          <w:fldChar w:fldCharType="end"/>
        </w:r>
      </w:hyperlink>
    </w:p>
    <w:p w14:paraId="4D7A3026" w14:textId="4673328A" w:rsidR="003B7D24" w:rsidRDefault="00C024EA">
      <w:pPr>
        <w:pStyle w:val="TOC2"/>
        <w:rPr>
          <w:rFonts w:asciiTheme="minorHAnsi" w:eastAsiaTheme="minorEastAsia" w:hAnsiTheme="minorHAnsi" w:cstheme="minorBidi"/>
          <w:noProof/>
          <w:sz w:val="22"/>
          <w:szCs w:val="22"/>
        </w:rPr>
      </w:pPr>
      <w:hyperlink w:anchor="_Toc522534136" w:history="1">
        <w:r w:rsidR="003B7D24" w:rsidRPr="008574BF">
          <w:rPr>
            <w:rStyle w:val="Hyperlink"/>
            <w:noProof/>
          </w:rPr>
          <w:t>40.2 XCDR Actor Options</w:t>
        </w:r>
        <w:r w:rsidR="003B7D24">
          <w:rPr>
            <w:noProof/>
            <w:webHidden/>
          </w:rPr>
          <w:tab/>
        </w:r>
        <w:r w:rsidR="003B7D24">
          <w:rPr>
            <w:noProof/>
            <w:webHidden/>
          </w:rPr>
          <w:fldChar w:fldCharType="begin"/>
        </w:r>
        <w:r w:rsidR="003B7D24">
          <w:rPr>
            <w:noProof/>
            <w:webHidden/>
          </w:rPr>
          <w:instrText xml:space="preserve"> PAGEREF _Toc522534136 \h </w:instrText>
        </w:r>
        <w:r w:rsidR="003B7D24">
          <w:rPr>
            <w:noProof/>
            <w:webHidden/>
          </w:rPr>
        </w:r>
        <w:r w:rsidR="003B7D24">
          <w:rPr>
            <w:noProof/>
            <w:webHidden/>
          </w:rPr>
          <w:fldChar w:fldCharType="separate"/>
        </w:r>
        <w:r w:rsidR="003B7D24">
          <w:rPr>
            <w:noProof/>
            <w:webHidden/>
          </w:rPr>
          <w:t>25</w:t>
        </w:r>
        <w:r w:rsidR="003B7D24">
          <w:rPr>
            <w:noProof/>
            <w:webHidden/>
          </w:rPr>
          <w:fldChar w:fldCharType="end"/>
        </w:r>
      </w:hyperlink>
    </w:p>
    <w:p w14:paraId="6396059B" w14:textId="6EF93C25" w:rsidR="003B7D24" w:rsidRDefault="00C024EA">
      <w:pPr>
        <w:pStyle w:val="TOC3"/>
        <w:rPr>
          <w:rFonts w:asciiTheme="minorHAnsi" w:eastAsiaTheme="minorEastAsia" w:hAnsiTheme="minorHAnsi" w:cstheme="minorBidi"/>
          <w:noProof/>
          <w:sz w:val="22"/>
          <w:szCs w:val="22"/>
        </w:rPr>
      </w:pPr>
      <w:hyperlink w:anchor="_Toc522534137" w:history="1">
        <w:r w:rsidR="003B7D24" w:rsidRPr="008574BF">
          <w:rPr>
            <w:rStyle w:val="Hyperlink"/>
            <w:noProof/>
          </w:rPr>
          <w:t>40.2.2 AS4 Asynchronous Web Services Exchange</w:t>
        </w:r>
        <w:r w:rsidR="003B7D24">
          <w:rPr>
            <w:noProof/>
            <w:webHidden/>
          </w:rPr>
          <w:tab/>
        </w:r>
        <w:r w:rsidR="003B7D24">
          <w:rPr>
            <w:noProof/>
            <w:webHidden/>
          </w:rPr>
          <w:fldChar w:fldCharType="begin"/>
        </w:r>
        <w:r w:rsidR="003B7D24">
          <w:rPr>
            <w:noProof/>
            <w:webHidden/>
          </w:rPr>
          <w:instrText xml:space="preserve"> PAGEREF _Toc522534137 \h </w:instrText>
        </w:r>
        <w:r w:rsidR="003B7D24">
          <w:rPr>
            <w:noProof/>
            <w:webHidden/>
          </w:rPr>
        </w:r>
        <w:r w:rsidR="003B7D24">
          <w:rPr>
            <w:noProof/>
            <w:webHidden/>
          </w:rPr>
          <w:fldChar w:fldCharType="separate"/>
        </w:r>
        <w:r w:rsidR="003B7D24">
          <w:rPr>
            <w:noProof/>
            <w:webHidden/>
          </w:rPr>
          <w:t>25</w:t>
        </w:r>
        <w:r w:rsidR="003B7D24">
          <w:rPr>
            <w:noProof/>
            <w:webHidden/>
          </w:rPr>
          <w:fldChar w:fldCharType="end"/>
        </w:r>
      </w:hyperlink>
    </w:p>
    <w:p w14:paraId="0D62096B" w14:textId="7C9DA516" w:rsidR="003B7D24" w:rsidRPr="00E16821" w:rsidRDefault="00C024EA">
      <w:pPr>
        <w:pStyle w:val="TOC1"/>
        <w:rPr>
          <w:rFonts w:asciiTheme="minorHAnsi" w:eastAsiaTheme="minorEastAsia" w:hAnsiTheme="minorHAnsi" w:cstheme="minorBidi"/>
          <w:b/>
          <w:noProof/>
          <w:sz w:val="22"/>
          <w:szCs w:val="22"/>
        </w:rPr>
      </w:pPr>
      <w:hyperlink w:anchor="_Toc522534138" w:history="1">
        <w:r w:rsidR="003B7D24" w:rsidRPr="00E16821">
          <w:rPr>
            <w:rStyle w:val="Hyperlink"/>
            <w:b/>
            <w:noProof/>
          </w:rPr>
          <w:t>Volume 2 – Transactions</w:t>
        </w:r>
        <w:r w:rsidR="003B7D24" w:rsidRPr="00E16821">
          <w:rPr>
            <w:b/>
            <w:noProof/>
            <w:webHidden/>
          </w:rPr>
          <w:tab/>
        </w:r>
        <w:r w:rsidR="003B7D24" w:rsidRPr="00E16821">
          <w:rPr>
            <w:b/>
            <w:noProof/>
            <w:webHidden/>
          </w:rPr>
          <w:fldChar w:fldCharType="begin"/>
        </w:r>
        <w:r w:rsidR="003B7D24" w:rsidRPr="00E16821">
          <w:rPr>
            <w:b/>
            <w:noProof/>
            <w:webHidden/>
          </w:rPr>
          <w:instrText xml:space="preserve"> PAGEREF _Toc522534138 \h </w:instrText>
        </w:r>
        <w:r w:rsidR="003B7D24" w:rsidRPr="00E16821">
          <w:rPr>
            <w:b/>
            <w:noProof/>
            <w:webHidden/>
          </w:rPr>
        </w:r>
        <w:r w:rsidR="003B7D24" w:rsidRPr="00E16821">
          <w:rPr>
            <w:b/>
            <w:noProof/>
            <w:webHidden/>
          </w:rPr>
          <w:fldChar w:fldCharType="separate"/>
        </w:r>
        <w:r w:rsidR="003B7D24" w:rsidRPr="00E16821">
          <w:rPr>
            <w:b/>
            <w:noProof/>
            <w:webHidden/>
          </w:rPr>
          <w:t>27</w:t>
        </w:r>
        <w:r w:rsidR="003B7D24" w:rsidRPr="00E16821">
          <w:rPr>
            <w:b/>
            <w:noProof/>
            <w:webHidden/>
          </w:rPr>
          <w:fldChar w:fldCharType="end"/>
        </w:r>
      </w:hyperlink>
    </w:p>
    <w:p w14:paraId="050FF5E3" w14:textId="5623CF62" w:rsidR="003B7D24" w:rsidRDefault="00C024EA">
      <w:pPr>
        <w:pStyle w:val="TOC6"/>
        <w:rPr>
          <w:rFonts w:asciiTheme="minorHAnsi" w:eastAsiaTheme="minorEastAsia" w:hAnsiTheme="minorHAnsi" w:cstheme="minorBidi"/>
          <w:noProof/>
          <w:sz w:val="22"/>
          <w:szCs w:val="22"/>
        </w:rPr>
      </w:pPr>
      <w:hyperlink w:anchor="_Toc522534139" w:history="1">
        <w:r w:rsidR="003B7D24" w:rsidRPr="008574BF">
          <w:rPr>
            <w:rStyle w:val="Hyperlink"/>
            <w:noProof/>
          </w:rPr>
          <w:t>3.18.4.1.2.7 Web Services Transport</w:t>
        </w:r>
        <w:r w:rsidR="003B7D24">
          <w:rPr>
            <w:noProof/>
            <w:webHidden/>
          </w:rPr>
          <w:tab/>
        </w:r>
        <w:r w:rsidR="003B7D24">
          <w:rPr>
            <w:noProof/>
            <w:webHidden/>
          </w:rPr>
          <w:fldChar w:fldCharType="begin"/>
        </w:r>
        <w:r w:rsidR="003B7D24">
          <w:rPr>
            <w:noProof/>
            <w:webHidden/>
          </w:rPr>
          <w:instrText xml:space="preserve"> PAGEREF _Toc522534139 \h </w:instrText>
        </w:r>
        <w:r w:rsidR="003B7D24">
          <w:rPr>
            <w:noProof/>
            <w:webHidden/>
          </w:rPr>
        </w:r>
        <w:r w:rsidR="003B7D24">
          <w:rPr>
            <w:noProof/>
            <w:webHidden/>
          </w:rPr>
          <w:fldChar w:fldCharType="separate"/>
        </w:r>
        <w:r w:rsidR="003B7D24">
          <w:rPr>
            <w:noProof/>
            <w:webHidden/>
          </w:rPr>
          <w:t>27</w:t>
        </w:r>
        <w:r w:rsidR="003B7D24">
          <w:rPr>
            <w:noProof/>
            <w:webHidden/>
          </w:rPr>
          <w:fldChar w:fldCharType="end"/>
        </w:r>
      </w:hyperlink>
    </w:p>
    <w:p w14:paraId="5058B8CA" w14:textId="48B08683" w:rsidR="003B7D24" w:rsidRDefault="00C024EA">
      <w:pPr>
        <w:pStyle w:val="TOC7"/>
        <w:rPr>
          <w:rFonts w:asciiTheme="minorHAnsi" w:eastAsiaTheme="minorEastAsia" w:hAnsiTheme="minorHAnsi" w:cstheme="minorBidi"/>
          <w:noProof/>
          <w:sz w:val="22"/>
          <w:szCs w:val="22"/>
        </w:rPr>
      </w:pPr>
      <w:hyperlink w:anchor="_Toc522534140" w:history="1">
        <w:r w:rsidR="003B7D24" w:rsidRPr="008574BF">
          <w:rPr>
            <w:rStyle w:val="Hyperlink"/>
            <w:noProof/>
          </w:rPr>
          <w:t>3.18.4.1.2.7.1 Sample SOAP Messages</w:t>
        </w:r>
        <w:r w:rsidR="003B7D24">
          <w:rPr>
            <w:noProof/>
            <w:webHidden/>
          </w:rPr>
          <w:tab/>
        </w:r>
        <w:r w:rsidR="003B7D24">
          <w:rPr>
            <w:noProof/>
            <w:webHidden/>
          </w:rPr>
          <w:fldChar w:fldCharType="begin"/>
        </w:r>
        <w:r w:rsidR="003B7D24">
          <w:rPr>
            <w:noProof/>
            <w:webHidden/>
          </w:rPr>
          <w:instrText xml:space="preserve"> PAGEREF _Toc522534140 \h </w:instrText>
        </w:r>
        <w:r w:rsidR="003B7D24">
          <w:rPr>
            <w:noProof/>
            <w:webHidden/>
          </w:rPr>
        </w:r>
        <w:r w:rsidR="003B7D24">
          <w:rPr>
            <w:noProof/>
            <w:webHidden/>
          </w:rPr>
          <w:fldChar w:fldCharType="separate"/>
        </w:r>
        <w:r w:rsidR="003B7D24">
          <w:rPr>
            <w:noProof/>
            <w:webHidden/>
          </w:rPr>
          <w:t>30</w:t>
        </w:r>
        <w:r w:rsidR="003B7D24">
          <w:rPr>
            <w:noProof/>
            <w:webHidden/>
          </w:rPr>
          <w:fldChar w:fldCharType="end"/>
        </w:r>
      </w:hyperlink>
    </w:p>
    <w:p w14:paraId="76B6077A" w14:textId="420321F3" w:rsidR="003B7D24" w:rsidRDefault="00C024EA">
      <w:pPr>
        <w:pStyle w:val="TOC5"/>
        <w:rPr>
          <w:rFonts w:asciiTheme="minorHAnsi" w:eastAsiaTheme="minorEastAsia" w:hAnsiTheme="minorHAnsi" w:cstheme="minorBidi"/>
          <w:noProof/>
          <w:sz w:val="22"/>
          <w:szCs w:val="22"/>
        </w:rPr>
      </w:pPr>
      <w:hyperlink w:anchor="_Toc522534141" w:history="1">
        <w:r w:rsidR="003B7D24" w:rsidRPr="008574BF">
          <w:rPr>
            <w:rStyle w:val="Hyperlink"/>
            <w:noProof/>
          </w:rPr>
          <w:t>3.18.5.1.1 Document Consumer audit message:</w:t>
        </w:r>
        <w:r w:rsidR="003B7D24">
          <w:rPr>
            <w:noProof/>
            <w:webHidden/>
          </w:rPr>
          <w:tab/>
        </w:r>
        <w:r w:rsidR="003B7D24">
          <w:rPr>
            <w:noProof/>
            <w:webHidden/>
          </w:rPr>
          <w:fldChar w:fldCharType="begin"/>
        </w:r>
        <w:r w:rsidR="003B7D24">
          <w:rPr>
            <w:noProof/>
            <w:webHidden/>
          </w:rPr>
          <w:instrText xml:space="preserve"> PAGEREF _Toc522534141 \h </w:instrText>
        </w:r>
        <w:r w:rsidR="003B7D24">
          <w:rPr>
            <w:noProof/>
            <w:webHidden/>
          </w:rPr>
        </w:r>
        <w:r w:rsidR="003B7D24">
          <w:rPr>
            <w:noProof/>
            <w:webHidden/>
          </w:rPr>
          <w:fldChar w:fldCharType="separate"/>
        </w:r>
        <w:r w:rsidR="003B7D24">
          <w:rPr>
            <w:noProof/>
            <w:webHidden/>
          </w:rPr>
          <w:t>32</w:t>
        </w:r>
        <w:r w:rsidR="003B7D24">
          <w:rPr>
            <w:noProof/>
            <w:webHidden/>
          </w:rPr>
          <w:fldChar w:fldCharType="end"/>
        </w:r>
      </w:hyperlink>
    </w:p>
    <w:p w14:paraId="4049DB51" w14:textId="60B820FE" w:rsidR="003B7D24" w:rsidRDefault="00C024EA">
      <w:pPr>
        <w:pStyle w:val="TOC5"/>
        <w:rPr>
          <w:rFonts w:asciiTheme="minorHAnsi" w:eastAsiaTheme="minorEastAsia" w:hAnsiTheme="minorHAnsi" w:cstheme="minorBidi"/>
          <w:noProof/>
          <w:sz w:val="22"/>
          <w:szCs w:val="22"/>
        </w:rPr>
      </w:pPr>
      <w:hyperlink w:anchor="_Toc522534142" w:history="1">
        <w:r w:rsidR="003B7D24" w:rsidRPr="008574BF">
          <w:rPr>
            <w:rStyle w:val="Hyperlink"/>
            <w:noProof/>
          </w:rPr>
          <w:t>3.18.5.1.2 Document Registry audit message:</w:t>
        </w:r>
        <w:r w:rsidR="003B7D24">
          <w:rPr>
            <w:noProof/>
            <w:webHidden/>
          </w:rPr>
          <w:tab/>
        </w:r>
        <w:r w:rsidR="003B7D24">
          <w:rPr>
            <w:noProof/>
            <w:webHidden/>
          </w:rPr>
          <w:fldChar w:fldCharType="begin"/>
        </w:r>
        <w:r w:rsidR="003B7D24">
          <w:rPr>
            <w:noProof/>
            <w:webHidden/>
          </w:rPr>
          <w:instrText xml:space="preserve"> PAGEREF _Toc522534142 \h </w:instrText>
        </w:r>
        <w:r w:rsidR="003B7D24">
          <w:rPr>
            <w:noProof/>
            <w:webHidden/>
          </w:rPr>
        </w:r>
        <w:r w:rsidR="003B7D24">
          <w:rPr>
            <w:noProof/>
            <w:webHidden/>
          </w:rPr>
          <w:fldChar w:fldCharType="separate"/>
        </w:r>
        <w:r w:rsidR="003B7D24">
          <w:rPr>
            <w:noProof/>
            <w:webHidden/>
          </w:rPr>
          <w:t>32</w:t>
        </w:r>
        <w:r w:rsidR="003B7D24">
          <w:rPr>
            <w:noProof/>
            <w:webHidden/>
          </w:rPr>
          <w:fldChar w:fldCharType="end"/>
        </w:r>
      </w:hyperlink>
    </w:p>
    <w:p w14:paraId="6C6F7FF9" w14:textId="4A9C9779" w:rsidR="003B7D24" w:rsidRDefault="00C024EA">
      <w:pPr>
        <w:pStyle w:val="TOC3"/>
        <w:rPr>
          <w:rFonts w:asciiTheme="minorHAnsi" w:eastAsiaTheme="minorEastAsia" w:hAnsiTheme="minorHAnsi" w:cstheme="minorBidi"/>
          <w:noProof/>
          <w:sz w:val="22"/>
          <w:szCs w:val="22"/>
        </w:rPr>
      </w:pPr>
      <w:hyperlink w:anchor="_Toc522534143" w:history="1">
        <w:r w:rsidR="003B7D24" w:rsidRPr="008574BF">
          <w:rPr>
            <w:rStyle w:val="Hyperlink"/>
            <w:noProof/>
          </w:rPr>
          <w:t>3.38.1 Scope</w:t>
        </w:r>
        <w:r w:rsidR="003B7D24">
          <w:rPr>
            <w:noProof/>
            <w:webHidden/>
          </w:rPr>
          <w:tab/>
        </w:r>
        <w:r w:rsidR="003B7D24">
          <w:rPr>
            <w:noProof/>
            <w:webHidden/>
          </w:rPr>
          <w:fldChar w:fldCharType="begin"/>
        </w:r>
        <w:r w:rsidR="003B7D24">
          <w:rPr>
            <w:noProof/>
            <w:webHidden/>
          </w:rPr>
          <w:instrText xml:space="preserve"> PAGEREF _Toc522534143 \h </w:instrText>
        </w:r>
        <w:r w:rsidR="003B7D24">
          <w:rPr>
            <w:noProof/>
            <w:webHidden/>
          </w:rPr>
        </w:r>
        <w:r w:rsidR="003B7D24">
          <w:rPr>
            <w:noProof/>
            <w:webHidden/>
          </w:rPr>
          <w:fldChar w:fldCharType="separate"/>
        </w:r>
        <w:r w:rsidR="003B7D24">
          <w:rPr>
            <w:noProof/>
            <w:webHidden/>
          </w:rPr>
          <w:t>33</w:t>
        </w:r>
        <w:r w:rsidR="003B7D24">
          <w:rPr>
            <w:noProof/>
            <w:webHidden/>
          </w:rPr>
          <w:fldChar w:fldCharType="end"/>
        </w:r>
      </w:hyperlink>
    </w:p>
    <w:p w14:paraId="0C8D7396" w14:textId="30B19248" w:rsidR="003B7D24" w:rsidRDefault="00C024EA">
      <w:pPr>
        <w:pStyle w:val="TOC3"/>
        <w:rPr>
          <w:rFonts w:asciiTheme="minorHAnsi" w:eastAsiaTheme="minorEastAsia" w:hAnsiTheme="minorHAnsi" w:cstheme="minorBidi"/>
          <w:noProof/>
          <w:sz w:val="22"/>
          <w:szCs w:val="22"/>
        </w:rPr>
      </w:pPr>
      <w:hyperlink w:anchor="_Toc522534144" w:history="1">
        <w:r w:rsidR="003B7D24" w:rsidRPr="008574BF">
          <w:rPr>
            <w:rStyle w:val="Hyperlink"/>
            <w:bCs/>
            <w:noProof/>
          </w:rPr>
          <w:t>3.38.3 Referenced Standard</w:t>
        </w:r>
        <w:r w:rsidR="003B7D24">
          <w:rPr>
            <w:noProof/>
            <w:webHidden/>
          </w:rPr>
          <w:tab/>
        </w:r>
        <w:r w:rsidR="003B7D24">
          <w:rPr>
            <w:noProof/>
            <w:webHidden/>
          </w:rPr>
          <w:fldChar w:fldCharType="begin"/>
        </w:r>
        <w:r w:rsidR="003B7D24">
          <w:rPr>
            <w:noProof/>
            <w:webHidden/>
          </w:rPr>
          <w:instrText xml:space="preserve"> PAGEREF _Toc522534144 \h </w:instrText>
        </w:r>
        <w:r w:rsidR="003B7D24">
          <w:rPr>
            <w:noProof/>
            <w:webHidden/>
          </w:rPr>
        </w:r>
        <w:r w:rsidR="003B7D24">
          <w:rPr>
            <w:noProof/>
            <w:webHidden/>
          </w:rPr>
          <w:fldChar w:fldCharType="separate"/>
        </w:r>
        <w:r w:rsidR="003B7D24">
          <w:rPr>
            <w:noProof/>
            <w:webHidden/>
          </w:rPr>
          <w:t>34</w:t>
        </w:r>
        <w:r w:rsidR="003B7D24">
          <w:rPr>
            <w:noProof/>
            <w:webHidden/>
          </w:rPr>
          <w:fldChar w:fldCharType="end"/>
        </w:r>
      </w:hyperlink>
    </w:p>
    <w:p w14:paraId="29980C59" w14:textId="05DD31B5" w:rsidR="003B7D24" w:rsidRDefault="00C024EA">
      <w:pPr>
        <w:pStyle w:val="TOC3"/>
        <w:rPr>
          <w:rFonts w:asciiTheme="minorHAnsi" w:eastAsiaTheme="minorEastAsia" w:hAnsiTheme="minorHAnsi" w:cstheme="minorBidi"/>
          <w:noProof/>
          <w:sz w:val="22"/>
          <w:szCs w:val="22"/>
        </w:rPr>
      </w:pPr>
      <w:hyperlink w:anchor="_Toc522534145" w:history="1">
        <w:r w:rsidR="003B7D24" w:rsidRPr="008574BF">
          <w:rPr>
            <w:rStyle w:val="Hyperlink"/>
            <w:noProof/>
          </w:rPr>
          <w:t>3.38.5 Protocol Requirements</w:t>
        </w:r>
        <w:r w:rsidR="003B7D24">
          <w:rPr>
            <w:noProof/>
            <w:webHidden/>
          </w:rPr>
          <w:tab/>
        </w:r>
        <w:r w:rsidR="003B7D24">
          <w:rPr>
            <w:noProof/>
            <w:webHidden/>
          </w:rPr>
          <w:fldChar w:fldCharType="begin"/>
        </w:r>
        <w:r w:rsidR="003B7D24">
          <w:rPr>
            <w:noProof/>
            <w:webHidden/>
          </w:rPr>
          <w:instrText xml:space="preserve"> PAGEREF _Toc522534145 \h </w:instrText>
        </w:r>
        <w:r w:rsidR="003B7D24">
          <w:rPr>
            <w:noProof/>
            <w:webHidden/>
          </w:rPr>
        </w:r>
        <w:r w:rsidR="003B7D24">
          <w:rPr>
            <w:noProof/>
            <w:webHidden/>
          </w:rPr>
          <w:fldChar w:fldCharType="separate"/>
        </w:r>
        <w:r w:rsidR="003B7D24">
          <w:rPr>
            <w:noProof/>
            <w:webHidden/>
          </w:rPr>
          <w:t>34</w:t>
        </w:r>
        <w:r w:rsidR="003B7D24">
          <w:rPr>
            <w:noProof/>
            <w:webHidden/>
          </w:rPr>
          <w:fldChar w:fldCharType="end"/>
        </w:r>
      </w:hyperlink>
    </w:p>
    <w:p w14:paraId="491E776A" w14:textId="6895053C" w:rsidR="003B7D24" w:rsidRDefault="00C024EA">
      <w:pPr>
        <w:pStyle w:val="TOC5"/>
        <w:rPr>
          <w:rFonts w:asciiTheme="minorHAnsi" w:eastAsiaTheme="minorEastAsia" w:hAnsiTheme="minorHAnsi" w:cstheme="minorBidi"/>
          <w:noProof/>
          <w:sz w:val="22"/>
          <w:szCs w:val="22"/>
        </w:rPr>
      </w:pPr>
      <w:hyperlink w:anchor="_Toc522534146" w:history="1">
        <w:r w:rsidR="003B7D24" w:rsidRPr="008574BF">
          <w:rPr>
            <w:rStyle w:val="Hyperlink"/>
            <w:noProof/>
          </w:rPr>
          <w:t>3.38.5.1 Sample SOAP Messages</w:t>
        </w:r>
        <w:r w:rsidR="003B7D24">
          <w:rPr>
            <w:noProof/>
            <w:webHidden/>
          </w:rPr>
          <w:tab/>
        </w:r>
        <w:r w:rsidR="003B7D24">
          <w:rPr>
            <w:noProof/>
            <w:webHidden/>
          </w:rPr>
          <w:fldChar w:fldCharType="begin"/>
        </w:r>
        <w:r w:rsidR="003B7D24">
          <w:rPr>
            <w:noProof/>
            <w:webHidden/>
          </w:rPr>
          <w:instrText xml:space="preserve"> PAGEREF _Toc522534146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30D8097B" w14:textId="036AC2DE" w:rsidR="003B7D24" w:rsidRDefault="00C024EA">
      <w:pPr>
        <w:pStyle w:val="TOC5"/>
        <w:rPr>
          <w:rFonts w:asciiTheme="minorHAnsi" w:eastAsiaTheme="minorEastAsia" w:hAnsiTheme="minorHAnsi" w:cstheme="minorBidi"/>
          <w:noProof/>
          <w:sz w:val="22"/>
          <w:szCs w:val="22"/>
        </w:rPr>
      </w:pPr>
      <w:hyperlink w:anchor="_Toc522534147" w:history="1">
        <w:r w:rsidR="003B7D24" w:rsidRPr="008574BF">
          <w:rPr>
            <w:rStyle w:val="Hyperlink"/>
            <w:noProof/>
          </w:rPr>
          <w:t>3.38.5.1.1 Sample Cross Gateway Query SOAP Request</w:t>
        </w:r>
        <w:r w:rsidR="003B7D24">
          <w:rPr>
            <w:noProof/>
            <w:webHidden/>
          </w:rPr>
          <w:tab/>
        </w:r>
        <w:r w:rsidR="003B7D24">
          <w:rPr>
            <w:noProof/>
            <w:webHidden/>
          </w:rPr>
          <w:fldChar w:fldCharType="begin"/>
        </w:r>
        <w:r w:rsidR="003B7D24">
          <w:rPr>
            <w:noProof/>
            <w:webHidden/>
          </w:rPr>
          <w:instrText xml:space="preserve"> PAGEREF _Toc522534147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6AF083B4" w14:textId="7600396D" w:rsidR="003B7D24" w:rsidRDefault="00C024EA">
      <w:pPr>
        <w:pStyle w:val="TOC6"/>
        <w:rPr>
          <w:rFonts w:asciiTheme="minorHAnsi" w:eastAsiaTheme="minorEastAsia" w:hAnsiTheme="minorHAnsi" w:cstheme="minorBidi"/>
          <w:noProof/>
          <w:sz w:val="22"/>
          <w:szCs w:val="22"/>
        </w:rPr>
      </w:pPr>
      <w:hyperlink w:anchor="_Toc522534148" w:history="1">
        <w:r w:rsidR="003B7D24" w:rsidRPr="008574BF">
          <w:rPr>
            <w:rStyle w:val="Hyperlink"/>
            <w:noProof/>
          </w:rPr>
          <w:t>3.38.5.1.1.1 Synchronous Web Services Exchange</w:t>
        </w:r>
        <w:r w:rsidR="003B7D24">
          <w:rPr>
            <w:noProof/>
            <w:webHidden/>
          </w:rPr>
          <w:tab/>
        </w:r>
        <w:r w:rsidR="003B7D24">
          <w:rPr>
            <w:noProof/>
            <w:webHidden/>
          </w:rPr>
          <w:fldChar w:fldCharType="begin"/>
        </w:r>
        <w:r w:rsidR="003B7D24">
          <w:rPr>
            <w:noProof/>
            <w:webHidden/>
          </w:rPr>
          <w:instrText xml:space="preserve"> PAGEREF _Toc522534148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27F9904C" w14:textId="66E1C70B" w:rsidR="003B7D24" w:rsidRDefault="00C024EA">
      <w:pPr>
        <w:pStyle w:val="TOC6"/>
        <w:rPr>
          <w:rFonts w:asciiTheme="minorHAnsi" w:eastAsiaTheme="minorEastAsia" w:hAnsiTheme="minorHAnsi" w:cstheme="minorBidi"/>
          <w:noProof/>
          <w:sz w:val="22"/>
          <w:szCs w:val="22"/>
        </w:rPr>
      </w:pPr>
      <w:hyperlink w:anchor="_Toc522534149" w:history="1">
        <w:r w:rsidR="003B7D24" w:rsidRPr="008574BF">
          <w:rPr>
            <w:rStyle w:val="Hyperlink"/>
            <w:noProof/>
          </w:rPr>
          <w:t>3.38.5.1.1.2 Asynchronous Web Services Exchange</w:t>
        </w:r>
        <w:r w:rsidR="003B7D24">
          <w:rPr>
            <w:noProof/>
            <w:webHidden/>
          </w:rPr>
          <w:tab/>
        </w:r>
        <w:r w:rsidR="003B7D24">
          <w:rPr>
            <w:noProof/>
            <w:webHidden/>
          </w:rPr>
          <w:fldChar w:fldCharType="begin"/>
        </w:r>
        <w:r w:rsidR="003B7D24">
          <w:rPr>
            <w:noProof/>
            <w:webHidden/>
          </w:rPr>
          <w:instrText xml:space="preserve"> PAGEREF _Toc522534149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2C21697C" w14:textId="18FEE1E6" w:rsidR="003B7D24" w:rsidRDefault="00C024EA">
      <w:pPr>
        <w:pStyle w:val="TOC5"/>
        <w:rPr>
          <w:rFonts w:asciiTheme="minorHAnsi" w:eastAsiaTheme="minorEastAsia" w:hAnsiTheme="minorHAnsi" w:cstheme="minorBidi"/>
          <w:noProof/>
          <w:sz w:val="22"/>
          <w:szCs w:val="22"/>
        </w:rPr>
      </w:pPr>
      <w:hyperlink w:anchor="_Toc522534150" w:history="1">
        <w:r w:rsidR="003B7D24" w:rsidRPr="008574BF">
          <w:rPr>
            <w:rStyle w:val="Hyperlink"/>
            <w:noProof/>
          </w:rPr>
          <w:t>3.38.5.1.2. Sample Registry Stored Query SOAP Response</w:t>
        </w:r>
        <w:r w:rsidR="003B7D24">
          <w:rPr>
            <w:noProof/>
            <w:webHidden/>
          </w:rPr>
          <w:tab/>
        </w:r>
        <w:r w:rsidR="003B7D24">
          <w:rPr>
            <w:noProof/>
            <w:webHidden/>
          </w:rPr>
          <w:fldChar w:fldCharType="begin"/>
        </w:r>
        <w:r w:rsidR="003B7D24">
          <w:rPr>
            <w:noProof/>
            <w:webHidden/>
          </w:rPr>
          <w:instrText xml:space="preserve"> PAGEREF _Toc522534150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18D88487" w14:textId="49610F23" w:rsidR="003B7D24" w:rsidRDefault="00C024EA">
      <w:pPr>
        <w:pStyle w:val="TOC6"/>
        <w:rPr>
          <w:rFonts w:asciiTheme="minorHAnsi" w:eastAsiaTheme="minorEastAsia" w:hAnsiTheme="minorHAnsi" w:cstheme="minorBidi"/>
          <w:noProof/>
          <w:sz w:val="22"/>
          <w:szCs w:val="22"/>
        </w:rPr>
      </w:pPr>
      <w:hyperlink w:anchor="_Toc522534151" w:history="1">
        <w:r w:rsidR="003B7D24" w:rsidRPr="008574BF">
          <w:rPr>
            <w:rStyle w:val="Hyperlink"/>
            <w:noProof/>
          </w:rPr>
          <w:t>3.38.5.1.2.1 Synchronous Web Services Exchange</w:t>
        </w:r>
        <w:r w:rsidR="003B7D24">
          <w:rPr>
            <w:noProof/>
            <w:webHidden/>
          </w:rPr>
          <w:tab/>
        </w:r>
        <w:r w:rsidR="003B7D24">
          <w:rPr>
            <w:noProof/>
            <w:webHidden/>
          </w:rPr>
          <w:fldChar w:fldCharType="begin"/>
        </w:r>
        <w:r w:rsidR="003B7D24">
          <w:rPr>
            <w:noProof/>
            <w:webHidden/>
          </w:rPr>
          <w:instrText xml:space="preserve"> PAGEREF _Toc522534151 \h </w:instrText>
        </w:r>
        <w:r w:rsidR="003B7D24">
          <w:rPr>
            <w:noProof/>
            <w:webHidden/>
          </w:rPr>
        </w:r>
        <w:r w:rsidR="003B7D24">
          <w:rPr>
            <w:noProof/>
            <w:webHidden/>
          </w:rPr>
          <w:fldChar w:fldCharType="separate"/>
        </w:r>
        <w:r w:rsidR="003B7D24">
          <w:rPr>
            <w:noProof/>
            <w:webHidden/>
          </w:rPr>
          <w:t>37</w:t>
        </w:r>
        <w:r w:rsidR="003B7D24">
          <w:rPr>
            <w:noProof/>
            <w:webHidden/>
          </w:rPr>
          <w:fldChar w:fldCharType="end"/>
        </w:r>
      </w:hyperlink>
    </w:p>
    <w:p w14:paraId="4560F7A6" w14:textId="4601E1FE" w:rsidR="003B7D24" w:rsidRDefault="00C024EA">
      <w:pPr>
        <w:pStyle w:val="TOC6"/>
        <w:rPr>
          <w:rFonts w:asciiTheme="minorHAnsi" w:eastAsiaTheme="minorEastAsia" w:hAnsiTheme="minorHAnsi" w:cstheme="minorBidi"/>
          <w:noProof/>
          <w:sz w:val="22"/>
          <w:szCs w:val="22"/>
        </w:rPr>
      </w:pPr>
      <w:hyperlink w:anchor="_Toc522534152" w:history="1">
        <w:r w:rsidR="003B7D24" w:rsidRPr="008574BF">
          <w:rPr>
            <w:rStyle w:val="Hyperlink"/>
            <w:noProof/>
          </w:rPr>
          <w:t>3.38.5.1.2.2 Asynchronous Web Services Exchange</w:t>
        </w:r>
        <w:r w:rsidR="003B7D24">
          <w:rPr>
            <w:noProof/>
            <w:webHidden/>
          </w:rPr>
          <w:tab/>
        </w:r>
        <w:r w:rsidR="003B7D24">
          <w:rPr>
            <w:noProof/>
            <w:webHidden/>
          </w:rPr>
          <w:fldChar w:fldCharType="begin"/>
        </w:r>
        <w:r w:rsidR="003B7D24">
          <w:rPr>
            <w:noProof/>
            <w:webHidden/>
          </w:rPr>
          <w:instrText xml:space="preserve"> PAGEREF _Toc522534152 \h </w:instrText>
        </w:r>
        <w:r w:rsidR="003B7D24">
          <w:rPr>
            <w:noProof/>
            <w:webHidden/>
          </w:rPr>
        </w:r>
        <w:r w:rsidR="003B7D24">
          <w:rPr>
            <w:noProof/>
            <w:webHidden/>
          </w:rPr>
          <w:fldChar w:fldCharType="separate"/>
        </w:r>
        <w:r w:rsidR="003B7D24">
          <w:rPr>
            <w:noProof/>
            <w:webHidden/>
          </w:rPr>
          <w:t>38</w:t>
        </w:r>
        <w:r w:rsidR="003B7D24">
          <w:rPr>
            <w:noProof/>
            <w:webHidden/>
          </w:rPr>
          <w:fldChar w:fldCharType="end"/>
        </w:r>
      </w:hyperlink>
    </w:p>
    <w:p w14:paraId="34097585" w14:textId="4529AD6C" w:rsidR="003B7D24" w:rsidRDefault="00C024EA">
      <w:pPr>
        <w:pStyle w:val="TOC3"/>
        <w:rPr>
          <w:rFonts w:asciiTheme="minorHAnsi" w:eastAsiaTheme="minorEastAsia" w:hAnsiTheme="minorHAnsi" w:cstheme="minorBidi"/>
          <w:noProof/>
          <w:sz w:val="22"/>
          <w:szCs w:val="22"/>
        </w:rPr>
      </w:pPr>
      <w:hyperlink w:anchor="_Toc522534153" w:history="1">
        <w:r w:rsidR="003B7D24" w:rsidRPr="008574BF">
          <w:rPr>
            <w:rStyle w:val="Hyperlink"/>
            <w:noProof/>
          </w:rPr>
          <w:t>3.39.1 Scope</w:t>
        </w:r>
        <w:r w:rsidR="003B7D24">
          <w:rPr>
            <w:noProof/>
            <w:webHidden/>
          </w:rPr>
          <w:tab/>
        </w:r>
        <w:r w:rsidR="003B7D24">
          <w:rPr>
            <w:noProof/>
            <w:webHidden/>
          </w:rPr>
          <w:fldChar w:fldCharType="begin"/>
        </w:r>
        <w:r w:rsidR="003B7D24">
          <w:rPr>
            <w:noProof/>
            <w:webHidden/>
          </w:rPr>
          <w:instrText xml:space="preserve"> PAGEREF _Toc522534153 \h </w:instrText>
        </w:r>
        <w:r w:rsidR="003B7D24">
          <w:rPr>
            <w:noProof/>
            <w:webHidden/>
          </w:rPr>
        </w:r>
        <w:r w:rsidR="003B7D24">
          <w:rPr>
            <w:noProof/>
            <w:webHidden/>
          </w:rPr>
          <w:fldChar w:fldCharType="separate"/>
        </w:r>
        <w:r w:rsidR="003B7D24">
          <w:rPr>
            <w:noProof/>
            <w:webHidden/>
          </w:rPr>
          <w:t>39</w:t>
        </w:r>
        <w:r w:rsidR="003B7D24">
          <w:rPr>
            <w:noProof/>
            <w:webHidden/>
          </w:rPr>
          <w:fldChar w:fldCharType="end"/>
        </w:r>
      </w:hyperlink>
    </w:p>
    <w:p w14:paraId="69EE3D77" w14:textId="31BB2BED" w:rsidR="003B7D24" w:rsidRDefault="00C024EA">
      <w:pPr>
        <w:pStyle w:val="TOC3"/>
        <w:rPr>
          <w:rFonts w:asciiTheme="minorHAnsi" w:eastAsiaTheme="minorEastAsia" w:hAnsiTheme="minorHAnsi" w:cstheme="minorBidi"/>
          <w:noProof/>
          <w:sz w:val="22"/>
          <w:szCs w:val="22"/>
        </w:rPr>
      </w:pPr>
      <w:hyperlink w:anchor="_Toc522534154" w:history="1">
        <w:r w:rsidR="003B7D24" w:rsidRPr="008574BF">
          <w:rPr>
            <w:rStyle w:val="Hyperlink"/>
            <w:noProof/>
          </w:rPr>
          <w:t>3.39.3 Referenced Standards</w:t>
        </w:r>
        <w:r w:rsidR="003B7D24">
          <w:rPr>
            <w:noProof/>
            <w:webHidden/>
          </w:rPr>
          <w:tab/>
        </w:r>
        <w:r w:rsidR="003B7D24">
          <w:rPr>
            <w:noProof/>
            <w:webHidden/>
          </w:rPr>
          <w:fldChar w:fldCharType="begin"/>
        </w:r>
        <w:r w:rsidR="003B7D24">
          <w:rPr>
            <w:noProof/>
            <w:webHidden/>
          </w:rPr>
          <w:instrText xml:space="preserve"> PAGEREF _Toc522534154 \h </w:instrText>
        </w:r>
        <w:r w:rsidR="003B7D24">
          <w:rPr>
            <w:noProof/>
            <w:webHidden/>
          </w:rPr>
        </w:r>
        <w:r w:rsidR="003B7D24">
          <w:rPr>
            <w:noProof/>
            <w:webHidden/>
          </w:rPr>
          <w:fldChar w:fldCharType="separate"/>
        </w:r>
        <w:r w:rsidR="003B7D24">
          <w:rPr>
            <w:noProof/>
            <w:webHidden/>
          </w:rPr>
          <w:t>39</w:t>
        </w:r>
        <w:r w:rsidR="003B7D24">
          <w:rPr>
            <w:noProof/>
            <w:webHidden/>
          </w:rPr>
          <w:fldChar w:fldCharType="end"/>
        </w:r>
      </w:hyperlink>
    </w:p>
    <w:p w14:paraId="73B8E960" w14:textId="55129AF3" w:rsidR="003B7D24" w:rsidRDefault="00C024EA">
      <w:pPr>
        <w:pStyle w:val="TOC3"/>
        <w:rPr>
          <w:rFonts w:asciiTheme="minorHAnsi" w:eastAsiaTheme="minorEastAsia" w:hAnsiTheme="minorHAnsi" w:cstheme="minorBidi"/>
          <w:noProof/>
          <w:sz w:val="22"/>
          <w:szCs w:val="22"/>
        </w:rPr>
      </w:pPr>
      <w:hyperlink w:anchor="_Toc522534155" w:history="1">
        <w:r w:rsidR="003B7D24" w:rsidRPr="008574BF">
          <w:rPr>
            <w:rStyle w:val="Hyperlink"/>
            <w:noProof/>
          </w:rPr>
          <w:t>3.39.5 Protocol Requirements</w:t>
        </w:r>
        <w:r w:rsidR="003B7D24">
          <w:rPr>
            <w:noProof/>
            <w:webHidden/>
          </w:rPr>
          <w:tab/>
        </w:r>
        <w:r w:rsidR="003B7D24">
          <w:rPr>
            <w:noProof/>
            <w:webHidden/>
          </w:rPr>
          <w:fldChar w:fldCharType="begin"/>
        </w:r>
        <w:r w:rsidR="003B7D24">
          <w:rPr>
            <w:noProof/>
            <w:webHidden/>
          </w:rPr>
          <w:instrText xml:space="preserve"> PAGEREF _Toc522534155 \h </w:instrText>
        </w:r>
        <w:r w:rsidR="003B7D24">
          <w:rPr>
            <w:noProof/>
            <w:webHidden/>
          </w:rPr>
        </w:r>
        <w:r w:rsidR="003B7D24">
          <w:rPr>
            <w:noProof/>
            <w:webHidden/>
          </w:rPr>
          <w:fldChar w:fldCharType="separate"/>
        </w:r>
        <w:r w:rsidR="003B7D24">
          <w:rPr>
            <w:noProof/>
            <w:webHidden/>
          </w:rPr>
          <w:t>40</w:t>
        </w:r>
        <w:r w:rsidR="003B7D24">
          <w:rPr>
            <w:noProof/>
            <w:webHidden/>
          </w:rPr>
          <w:fldChar w:fldCharType="end"/>
        </w:r>
      </w:hyperlink>
    </w:p>
    <w:p w14:paraId="17DDFE57" w14:textId="00F15E57" w:rsidR="003B7D24" w:rsidRDefault="00C024EA">
      <w:pPr>
        <w:pStyle w:val="TOC4"/>
        <w:rPr>
          <w:rFonts w:asciiTheme="minorHAnsi" w:eastAsiaTheme="minorEastAsia" w:hAnsiTheme="minorHAnsi" w:cstheme="minorBidi"/>
          <w:noProof/>
          <w:sz w:val="22"/>
          <w:szCs w:val="22"/>
        </w:rPr>
      </w:pPr>
      <w:hyperlink w:anchor="_Toc522534156" w:history="1">
        <w:r w:rsidR="003B7D24" w:rsidRPr="008574BF">
          <w:rPr>
            <w:rStyle w:val="Hyperlink"/>
            <w:noProof/>
          </w:rPr>
          <w:t>3.39.5.1 Sample SOAP Messages</w:t>
        </w:r>
        <w:r w:rsidR="003B7D24">
          <w:rPr>
            <w:noProof/>
            <w:webHidden/>
          </w:rPr>
          <w:tab/>
        </w:r>
        <w:r w:rsidR="003B7D24">
          <w:rPr>
            <w:noProof/>
            <w:webHidden/>
          </w:rPr>
          <w:fldChar w:fldCharType="begin"/>
        </w:r>
        <w:r w:rsidR="003B7D24">
          <w:rPr>
            <w:noProof/>
            <w:webHidden/>
          </w:rPr>
          <w:instrText xml:space="preserve"> PAGEREF _Toc522534156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3A7309D3" w14:textId="6FB1AF2F" w:rsidR="003B7D24" w:rsidRDefault="00C024EA">
      <w:pPr>
        <w:pStyle w:val="TOC5"/>
        <w:rPr>
          <w:rFonts w:asciiTheme="minorHAnsi" w:eastAsiaTheme="minorEastAsia" w:hAnsiTheme="minorHAnsi" w:cstheme="minorBidi"/>
          <w:noProof/>
          <w:sz w:val="22"/>
          <w:szCs w:val="22"/>
        </w:rPr>
      </w:pPr>
      <w:hyperlink w:anchor="_Toc522534157" w:history="1">
        <w:r w:rsidR="003B7D24" w:rsidRPr="008574BF">
          <w:rPr>
            <w:rStyle w:val="Hyperlink"/>
            <w:noProof/>
          </w:rPr>
          <w:t>3.39.5.1.1 Sample Cross Gateway Retrieve SOAP Request</w:t>
        </w:r>
        <w:r w:rsidR="003B7D24">
          <w:rPr>
            <w:noProof/>
            <w:webHidden/>
          </w:rPr>
          <w:tab/>
        </w:r>
        <w:r w:rsidR="003B7D24">
          <w:rPr>
            <w:noProof/>
            <w:webHidden/>
          </w:rPr>
          <w:fldChar w:fldCharType="begin"/>
        </w:r>
        <w:r w:rsidR="003B7D24">
          <w:rPr>
            <w:noProof/>
            <w:webHidden/>
          </w:rPr>
          <w:instrText xml:space="preserve"> PAGEREF _Toc522534157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6A4CC2A9" w14:textId="3EE02912" w:rsidR="003B7D24" w:rsidRDefault="00C024EA">
      <w:pPr>
        <w:pStyle w:val="TOC6"/>
        <w:rPr>
          <w:rFonts w:asciiTheme="minorHAnsi" w:eastAsiaTheme="minorEastAsia" w:hAnsiTheme="minorHAnsi" w:cstheme="minorBidi"/>
          <w:noProof/>
          <w:sz w:val="22"/>
          <w:szCs w:val="22"/>
        </w:rPr>
      </w:pPr>
      <w:hyperlink w:anchor="_Toc522534158" w:history="1">
        <w:r w:rsidR="003B7D24" w:rsidRPr="008574BF">
          <w:rPr>
            <w:rStyle w:val="Hyperlink"/>
            <w:noProof/>
          </w:rPr>
          <w:t>3.39.5.1.1.1 Synchronous Web Services Exchange</w:t>
        </w:r>
        <w:r w:rsidR="003B7D24">
          <w:rPr>
            <w:noProof/>
            <w:webHidden/>
          </w:rPr>
          <w:tab/>
        </w:r>
        <w:r w:rsidR="003B7D24">
          <w:rPr>
            <w:noProof/>
            <w:webHidden/>
          </w:rPr>
          <w:fldChar w:fldCharType="begin"/>
        </w:r>
        <w:r w:rsidR="003B7D24">
          <w:rPr>
            <w:noProof/>
            <w:webHidden/>
          </w:rPr>
          <w:instrText xml:space="preserve"> PAGEREF _Toc522534158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1DD4B386" w14:textId="02B480B0" w:rsidR="003B7D24" w:rsidRDefault="00C024EA">
      <w:pPr>
        <w:pStyle w:val="TOC6"/>
        <w:rPr>
          <w:rFonts w:asciiTheme="minorHAnsi" w:eastAsiaTheme="minorEastAsia" w:hAnsiTheme="minorHAnsi" w:cstheme="minorBidi"/>
          <w:noProof/>
          <w:sz w:val="22"/>
          <w:szCs w:val="22"/>
        </w:rPr>
      </w:pPr>
      <w:hyperlink w:anchor="_Toc522534159" w:history="1">
        <w:r w:rsidR="003B7D24" w:rsidRPr="008574BF">
          <w:rPr>
            <w:rStyle w:val="Hyperlink"/>
            <w:noProof/>
          </w:rPr>
          <w:t>3.39.5.1.1.2 Asynchronous Web Services Exchange</w:t>
        </w:r>
        <w:r w:rsidR="003B7D24">
          <w:rPr>
            <w:noProof/>
            <w:webHidden/>
          </w:rPr>
          <w:tab/>
        </w:r>
        <w:r w:rsidR="003B7D24">
          <w:rPr>
            <w:noProof/>
            <w:webHidden/>
          </w:rPr>
          <w:fldChar w:fldCharType="begin"/>
        </w:r>
        <w:r w:rsidR="003B7D24">
          <w:rPr>
            <w:noProof/>
            <w:webHidden/>
          </w:rPr>
          <w:instrText xml:space="preserve"> PAGEREF _Toc522534159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03F7E543" w14:textId="478FBFAA" w:rsidR="003B7D24" w:rsidRDefault="00C024EA">
      <w:pPr>
        <w:pStyle w:val="TOC5"/>
        <w:rPr>
          <w:rFonts w:asciiTheme="minorHAnsi" w:eastAsiaTheme="minorEastAsia" w:hAnsiTheme="minorHAnsi" w:cstheme="minorBidi"/>
          <w:noProof/>
          <w:sz w:val="22"/>
          <w:szCs w:val="22"/>
        </w:rPr>
      </w:pPr>
      <w:hyperlink w:anchor="_Toc522534160" w:history="1">
        <w:r w:rsidR="003B7D24" w:rsidRPr="008574BF">
          <w:rPr>
            <w:rStyle w:val="Hyperlink"/>
            <w:noProof/>
          </w:rPr>
          <w:t>3.39.5.1.2 Sample Cross Gateway Retrieve SOAP Response</w:t>
        </w:r>
        <w:r w:rsidR="003B7D24">
          <w:rPr>
            <w:noProof/>
            <w:webHidden/>
          </w:rPr>
          <w:tab/>
        </w:r>
        <w:r w:rsidR="003B7D24">
          <w:rPr>
            <w:noProof/>
            <w:webHidden/>
          </w:rPr>
          <w:fldChar w:fldCharType="begin"/>
        </w:r>
        <w:r w:rsidR="003B7D24">
          <w:rPr>
            <w:noProof/>
            <w:webHidden/>
          </w:rPr>
          <w:instrText xml:space="preserve"> PAGEREF _Toc522534160 \h </w:instrText>
        </w:r>
        <w:r w:rsidR="003B7D24">
          <w:rPr>
            <w:noProof/>
            <w:webHidden/>
          </w:rPr>
        </w:r>
        <w:r w:rsidR="003B7D24">
          <w:rPr>
            <w:noProof/>
            <w:webHidden/>
          </w:rPr>
          <w:fldChar w:fldCharType="separate"/>
        </w:r>
        <w:r w:rsidR="003B7D24">
          <w:rPr>
            <w:noProof/>
            <w:webHidden/>
          </w:rPr>
          <w:t>43</w:t>
        </w:r>
        <w:r w:rsidR="003B7D24">
          <w:rPr>
            <w:noProof/>
            <w:webHidden/>
          </w:rPr>
          <w:fldChar w:fldCharType="end"/>
        </w:r>
      </w:hyperlink>
    </w:p>
    <w:p w14:paraId="5822FD0D" w14:textId="402BAB5F" w:rsidR="003B7D24" w:rsidRDefault="00C024EA">
      <w:pPr>
        <w:pStyle w:val="TOC6"/>
        <w:rPr>
          <w:rFonts w:asciiTheme="minorHAnsi" w:eastAsiaTheme="minorEastAsia" w:hAnsiTheme="minorHAnsi" w:cstheme="minorBidi"/>
          <w:noProof/>
          <w:sz w:val="22"/>
          <w:szCs w:val="22"/>
        </w:rPr>
      </w:pPr>
      <w:hyperlink w:anchor="_Toc522534161" w:history="1">
        <w:r w:rsidR="003B7D24" w:rsidRPr="008574BF">
          <w:rPr>
            <w:rStyle w:val="Hyperlink"/>
            <w:noProof/>
          </w:rPr>
          <w:t>3.39.5.1.2.1 Synchronous Web Services Exchange</w:t>
        </w:r>
        <w:r w:rsidR="003B7D24">
          <w:rPr>
            <w:noProof/>
            <w:webHidden/>
          </w:rPr>
          <w:tab/>
        </w:r>
        <w:r w:rsidR="003B7D24">
          <w:rPr>
            <w:noProof/>
            <w:webHidden/>
          </w:rPr>
          <w:fldChar w:fldCharType="begin"/>
        </w:r>
        <w:r w:rsidR="003B7D24">
          <w:rPr>
            <w:noProof/>
            <w:webHidden/>
          </w:rPr>
          <w:instrText xml:space="preserve"> PAGEREF _Toc522534161 \h </w:instrText>
        </w:r>
        <w:r w:rsidR="003B7D24">
          <w:rPr>
            <w:noProof/>
            <w:webHidden/>
          </w:rPr>
        </w:r>
        <w:r w:rsidR="003B7D24">
          <w:rPr>
            <w:noProof/>
            <w:webHidden/>
          </w:rPr>
          <w:fldChar w:fldCharType="separate"/>
        </w:r>
        <w:r w:rsidR="003B7D24">
          <w:rPr>
            <w:noProof/>
            <w:webHidden/>
          </w:rPr>
          <w:t>44</w:t>
        </w:r>
        <w:r w:rsidR="003B7D24">
          <w:rPr>
            <w:noProof/>
            <w:webHidden/>
          </w:rPr>
          <w:fldChar w:fldCharType="end"/>
        </w:r>
      </w:hyperlink>
    </w:p>
    <w:p w14:paraId="5152C106" w14:textId="6A47B233" w:rsidR="003B7D24" w:rsidRDefault="00C024EA">
      <w:pPr>
        <w:pStyle w:val="TOC6"/>
        <w:rPr>
          <w:rFonts w:asciiTheme="minorHAnsi" w:eastAsiaTheme="minorEastAsia" w:hAnsiTheme="minorHAnsi" w:cstheme="minorBidi"/>
          <w:noProof/>
          <w:sz w:val="22"/>
          <w:szCs w:val="22"/>
        </w:rPr>
      </w:pPr>
      <w:hyperlink w:anchor="_Toc522534162" w:history="1">
        <w:r w:rsidR="003B7D24" w:rsidRPr="008574BF">
          <w:rPr>
            <w:rStyle w:val="Hyperlink"/>
            <w:noProof/>
          </w:rPr>
          <w:t>3.39.5.1.2.2 Asynchronous Web Services Exchange</w:t>
        </w:r>
        <w:r w:rsidR="003B7D24">
          <w:rPr>
            <w:noProof/>
            <w:webHidden/>
          </w:rPr>
          <w:tab/>
        </w:r>
        <w:r w:rsidR="003B7D24">
          <w:rPr>
            <w:noProof/>
            <w:webHidden/>
          </w:rPr>
          <w:fldChar w:fldCharType="begin"/>
        </w:r>
        <w:r w:rsidR="003B7D24">
          <w:rPr>
            <w:noProof/>
            <w:webHidden/>
          </w:rPr>
          <w:instrText xml:space="preserve"> PAGEREF _Toc522534162 \h </w:instrText>
        </w:r>
        <w:r w:rsidR="003B7D24">
          <w:rPr>
            <w:noProof/>
            <w:webHidden/>
          </w:rPr>
        </w:r>
        <w:r w:rsidR="003B7D24">
          <w:rPr>
            <w:noProof/>
            <w:webHidden/>
          </w:rPr>
          <w:fldChar w:fldCharType="separate"/>
        </w:r>
        <w:r w:rsidR="003B7D24">
          <w:rPr>
            <w:noProof/>
            <w:webHidden/>
          </w:rPr>
          <w:t>44</w:t>
        </w:r>
        <w:r w:rsidR="003B7D24">
          <w:rPr>
            <w:noProof/>
            <w:webHidden/>
          </w:rPr>
          <w:fldChar w:fldCharType="end"/>
        </w:r>
      </w:hyperlink>
    </w:p>
    <w:p w14:paraId="6EC3F332" w14:textId="504570A7" w:rsidR="003B7D24" w:rsidRDefault="00C024EA">
      <w:pPr>
        <w:pStyle w:val="TOC3"/>
        <w:rPr>
          <w:rFonts w:asciiTheme="minorHAnsi" w:eastAsiaTheme="minorEastAsia" w:hAnsiTheme="minorHAnsi" w:cstheme="minorBidi"/>
          <w:noProof/>
          <w:sz w:val="22"/>
          <w:szCs w:val="22"/>
        </w:rPr>
      </w:pPr>
      <w:hyperlink w:anchor="_Toc522534163" w:history="1">
        <w:r w:rsidR="003B7D24" w:rsidRPr="008574BF">
          <w:rPr>
            <w:rStyle w:val="Hyperlink"/>
            <w:noProof/>
          </w:rPr>
          <w:t>3.41.3 Referenced Standards</w:t>
        </w:r>
        <w:r w:rsidR="003B7D24">
          <w:rPr>
            <w:noProof/>
            <w:webHidden/>
          </w:rPr>
          <w:tab/>
        </w:r>
        <w:r w:rsidR="003B7D24">
          <w:rPr>
            <w:noProof/>
            <w:webHidden/>
          </w:rPr>
          <w:fldChar w:fldCharType="begin"/>
        </w:r>
        <w:r w:rsidR="003B7D24">
          <w:rPr>
            <w:noProof/>
            <w:webHidden/>
          </w:rPr>
          <w:instrText xml:space="preserve"> PAGEREF _Toc522534163 \h </w:instrText>
        </w:r>
        <w:r w:rsidR="003B7D24">
          <w:rPr>
            <w:noProof/>
            <w:webHidden/>
          </w:rPr>
        </w:r>
        <w:r w:rsidR="003B7D24">
          <w:rPr>
            <w:noProof/>
            <w:webHidden/>
          </w:rPr>
          <w:fldChar w:fldCharType="separate"/>
        </w:r>
        <w:r w:rsidR="003B7D24">
          <w:rPr>
            <w:noProof/>
            <w:webHidden/>
          </w:rPr>
          <w:t>45</w:t>
        </w:r>
        <w:r w:rsidR="003B7D24">
          <w:rPr>
            <w:noProof/>
            <w:webHidden/>
          </w:rPr>
          <w:fldChar w:fldCharType="end"/>
        </w:r>
      </w:hyperlink>
    </w:p>
    <w:p w14:paraId="6E55B435" w14:textId="0872772B" w:rsidR="003B7D24" w:rsidRDefault="00C024EA">
      <w:pPr>
        <w:pStyle w:val="TOC5"/>
        <w:rPr>
          <w:rFonts w:asciiTheme="minorHAnsi" w:eastAsiaTheme="minorEastAsia" w:hAnsiTheme="minorHAnsi" w:cstheme="minorBidi"/>
          <w:noProof/>
          <w:sz w:val="22"/>
          <w:szCs w:val="22"/>
        </w:rPr>
      </w:pPr>
      <w:hyperlink w:anchor="_Toc522534164" w:history="1">
        <w:r w:rsidR="003B7D24" w:rsidRPr="008574BF">
          <w:rPr>
            <w:rStyle w:val="Hyperlink"/>
            <w:noProof/>
          </w:rPr>
          <w:t>3.41.4.1.2 Message Semantics</w:t>
        </w:r>
        <w:r w:rsidR="003B7D24">
          <w:rPr>
            <w:noProof/>
            <w:webHidden/>
          </w:rPr>
          <w:tab/>
        </w:r>
        <w:r w:rsidR="003B7D24">
          <w:rPr>
            <w:noProof/>
            <w:webHidden/>
          </w:rPr>
          <w:fldChar w:fldCharType="begin"/>
        </w:r>
        <w:r w:rsidR="003B7D24">
          <w:rPr>
            <w:noProof/>
            <w:webHidden/>
          </w:rPr>
          <w:instrText xml:space="preserve"> PAGEREF _Toc522534164 \h </w:instrText>
        </w:r>
        <w:r w:rsidR="003B7D24">
          <w:rPr>
            <w:noProof/>
            <w:webHidden/>
          </w:rPr>
        </w:r>
        <w:r w:rsidR="003B7D24">
          <w:rPr>
            <w:noProof/>
            <w:webHidden/>
          </w:rPr>
          <w:fldChar w:fldCharType="separate"/>
        </w:r>
        <w:r w:rsidR="003B7D24">
          <w:rPr>
            <w:noProof/>
            <w:webHidden/>
          </w:rPr>
          <w:t>45</w:t>
        </w:r>
        <w:r w:rsidR="003B7D24">
          <w:rPr>
            <w:noProof/>
            <w:webHidden/>
          </w:rPr>
          <w:fldChar w:fldCharType="end"/>
        </w:r>
      </w:hyperlink>
    </w:p>
    <w:p w14:paraId="68EF3695" w14:textId="5963CE5D" w:rsidR="003B7D24" w:rsidRDefault="00C024EA">
      <w:pPr>
        <w:pStyle w:val="TOC6"/>
        <w:rPr>
          <w:rFonts w:asciiTheme="minorHAnsi" w:eastAsiaTheme="minorEastAsia" w:hAnsiTheme="minorHAnsi" w:cstheme="minorBidi"/>
          <w:noProof/>
          <w:sz w:val="22"/>
          <w:szCs w:val="22"/>
        </w:rPr>
      </w:pPr>
      <w:hyperlink w:anchor="_Toc522534165" w:history="1">
        <w:r w:rsidR="003B7D24" w:rsidRPr="008574BF">
          <w:rPr>
            <w:rStyle w:val="Hyperlink"/>
            <w:noProof/>
          </w:rPr>
          <w:t>3.41.4.1.2.1 XDS Document Source Options</w:t>
        </w:r>
        <w:r w:rsidR="003B7D24">
          <w:rPr>
            <w:noProof/>
            <w:webHidden/>
          </w:rPr>
          <w:tab/>
        </w:r>
        <w:r w:rsidR="003B7D24">
          <w:rPr>
            <w:noProof/>
            <w:webHidden/>
          </w:rPr>
          <w:fldChar w:fldCharType="begin"/>
        </w:r>
        <w:r w:rsidR="003B7D24">
          <w:rPr>
            <w:noProof/>
            <w:webHidden/>
          </w:rPr>
          <w:instrText xml:space="preserve"> PAGEREF _Toc522534165 \h </w:instrText>
        </w:r>
        <w:r w:rsidR="003B7D24">
          <w:rPr>
            <w:noProof/>
            <w:webHidden/>
          </w:rPr>
        </w:r>
        <w:r w:rsidR="003B7D24">
          <w:rPr>
            <w:noProof/>
            <w:webHidden/>
          </w:rPr>
          <w:fldChar w:fldCharType="separate"/>
        </w:r>
        <w:r w:rsidR="003B7D24">
          <w:rPr>
            <w:noProof/>
            <w:webHidden/>
          </w:rPr>
          <w:t>49</w:t>
        </w:r>
        <w:r w:rsidR="003B7D24">
          <w:rPr>
            <w:noProof/>
            <w:webHidden/>
          </w:rPr>
          <w:fldChar w:fldCharType="end"/>
        </w:r>
      </w:hyperlink>
    </w:p>
    <w:p w14:paraId="3C0DF089" w14:textId="09417AB4" w:rsidR="003B7D24" w:rsidRDefault="00C024EA">
      <w:pPr>
        <w:pStyle w:val="TOC6"/>
        <w:rPr>
          <w:rFonts w:asciiTheme="minorHAnsi" w:eastAsiaTheme="minorEastAsia" w:hAnsiTheme="minorHAnsi" w:cstheme="minorBidi"/>
          <w:noProof/>
          <w:sz w:val="22"/>
          <w:szCs w:val="22"/>
        </w:rPr>
      </w:pPr>
      <w:hyperlink w:anchor="_Toc522534166" w:history="1">
        <w:r w:rsidR="003B7D24" w:rsidRPr="008574BF">
          <w:rPr>
            <w:rStyle w:val="Hyperlink"/>
            <w:noProof/>
          </w:rPr>
          <w:t>3.41.4.1.3.1 Document Recipient Expected Actions</w:t>
        </w:r>
        <w:r w:rsidR="003B7D24">
          <w:rPr>
            <w:noProof/>
            <w:webHidden/>
          </w:rPr>
          <w:tab/>
        </w:r>
        <w:r w:rsidR="003B7D24">
          <w:rPr>
            <w:noProof/>
            <w:webHidden/>
          </w:rPr>
          <w:fldChar w:fldCharType="begin"/>
        </w:r>
        <w:r w:rsidR="003B7D24">
          <w:rPr>
            <w:noProof/>
            <w:webHidden/>
          </w:rPr>
          <w:instrText xml:space="preserve"> PAGEREF _Toc522534166 \h </w:instrText>
        </w:r>
        <w:r w:rsidR="003B7D24">
          <w:rPr>
            <w:noProof/>
            <w:webHidden/>
          </w:rPr>
        </w:r>
        <w:r w:rsidR="003B7D24">
          <w:rPr>
            <w:noProof/>
            <w:webHidden/>
          </w:rPr>
          <w:fldChar w:fldCharType="separate"/>
        </w:r>
        <w:r w:rsidR="003B7D24">
          <w:rPr>
            <w:noProof/>
            <w:webHidden/>
          </w:rPr>
          <w:t>49</w:t>
        </w:r>
        <w:r w:rsidR="003B7D24">
          <w:rPr>
            <w:noProof/>
            <w:webHidden/>
          </w:rPr>
          <w:fldChar w:fldCharType="end"/>
        </w:r>
      </w:hyperlink>
    </w:p>
    <w:p w14:paraId="7DD17BA7" w14:textId="2C1E8BD6" w:rsidR="003B7D24" w:rsidRDefault="00C024EA">
      <w:pPr>
        <w:pStyle w:val="TOC5"/>
        <w:rPr>
          <w:rFonts w:asciiTheme="minorHAnsi" w:eastAsiaTheme="minorEastAsia" w:hAnsiTheme="minorHAnsi" w:cstheme="minorBidi"/>
          <w:noProof/>
          <w:sz w:val="22"/>
          <w:szCs w:val="22"/>
        </w:rPr>
      </w:pPr>
      <w:hyperlink w:anchor="_Toc522534167" w:history="1">
        <w:r w:rsidR="003B7D24" w:rsidRPr="008574BF">
          <w:rPr>
            <w:rStyle w:val="Hyperlink"/>
            <w:noProof/>
          </w:rPr>
          <w:t>3.41.4.2.2 Message Semantics</w:t>
        </w:r>
        <w:r w:rsidR="003B7D24">
          <w:rPr>
            <w:noProof/>
            <w:webHidden/>
          </w:rPr>
          <w:tab/>
        </w:r>
        <w:r w:rsidR="003B7D24">
          <w:rPr>
            <w:noProof/>
            <w:webHidden/>
          </w:rPr>
          <w:fldChar w:fldCharType="begin"/>
        </w:r>
        <w:r w:rsidR="003B7D24">
          <w:rPr>
            <w:noProof/>
            <w:webHidden/>
          </w:rPr>
          <w:instrText xml:space="preserve"> PAGEREF _Toc522534167 \h </w:instrText>
        </w:r>
        <w:r w:rsidR="003B7D24">
          <w:rPr>
            <w:noProof/>
            <w:webHidden/>
          </w:rPr>
        </w:r>
        <w:r w:rsidR="003B7D24">
          <w:rPr>
            <w:noProof/>
            <w:webHidden/>
          </w:rPr>
          <w:fldChar w:fldCharType="separate"/>
        </w:r>
        <w:r w:rsidR="003B7D24">
          <w:rPr>
            <w:noProof/>
            <w:webHidden/>
          </w:rPr>
          <w:t>49</w:t>
        </w:r>
        <w:r w:rsidR="003B7D24">
          <w:rPr>
            <w:noProof/>
            <w:webHidden/>
          </w:rPr>
          <w:fldChar w:fldCharType="end"/>
        </w:r>
      </w:hyperlink>
    </w:p>
    <w:p w14:paraId="6881A53C" w14:textId="3189B172" w:rsidR="003B7D24" w:rsidRDefault="00C024EA">
      <w:pPr>
        <w:pStyle w:val="TOC6"/>
        <w:rPr>
          <w:rFonts w:asciiTheme="minorHAnsi" w:eastAsiaTheme="minorEastAsia" w:hAnsiTheme="minorHAnsi" w:cstheme="minorBidi"/>
          <w:noProof/>
          <w:sz w:val="22"/>
          <w:szCs w:val="22"/>
        </w:rPr>
      </w:pPr>
      <w:hyperlink w:anchor="_Toc522534168" w:history="1">
        <w:r w:rsidR="003B7D24" w:rsidRPr="008574BF">
          <w:rPr>
            <w:rStyle w:val="Hyperlink"/>
            <w:noProof/>
          </w:rPr>
          <w:t>3.41.4.2.2.1 XDS Document Repository Message Semantics</w:t>
        </w:r>
        <w:r w:rsidR="003B7D24">
          <w:rPr>
            <w:noProof/>
            <w:webHidden/>
          </w:rPr>
          <w:tab/>
        </w:r>
        <w:r w:rsidR="003B7D24">
          <w:rPr>
            <w:noProof/>
            <w:webHidden/>
          </w:rPr>
          <w:fldChar w:fldCharType="begin"/>
        </w:r>
        <w:r w:rsidR="003B7D24">
          <w:rPr>
            <w:noProof/>
            <w:webHidden/>
          </w:rPr>
          <w:instrText xml:space="preserve"> PAGEREF _Toc522534168 \h </w:instrText>
        </w:r>
        <w:r w:rsidR="003B7D24">
          <w:rPr>
            <w:noProof/>
            <w:webHidden/>
          </w:rPr>
        </w:r>
        <w:r w:rsidR="003B7D24">
          <w:rPr>
            <w:noProof/>
            <w:webHidden/>
          </w:rPr>
          <w:fldChar w:fldCharType="separate"/>
        </w:r>
        <w:r w:rsidR="003B7D24">
          <w:rPr>
            <w:noProof/>
            <w:webHidden/>
          </w:rPr>
          <w:t>51</w:t>
        </w:r>
        <w:r w:rsidR="003B7D24">
          <w:rPr>
            <w:noProof/>
            <w:webHidden/>
          </w:rPr>
          <w:fldChar w:fldCharType="end"/>
        </w:r>
      </w:hyperlink>
    </w:p>
    <w:p w14:paraId="50ACDA78" w14:textId="7C3E11EE" w:rsidR="003B7D24" w:rsidRDefault="00C024EA">
      <w:pPr>
        <w:pStyle w:val="TOC6"/>
        <w:rPr>
          <w:rFonts w:asciiTheme="minorHAnsi" w:eastAsiaTheme="minorEastAsia" w:hAnsiTheme="minorHAnsi" w:cstheme="minorBidi"/>
          <w:noProof/>
          <w:sz w:val="22"/>
          <w:szCs w:val="22"/>
        </w:rPr>
      </w:pPr>
      <w:hyperlink w:anchor="_Toc522534169" w:history="1">
        <w:r w:rsidR="003B7D24" w:rsidRPr="008574BF">
          <w:rPr>
            <w:rStyle w:val="Hyperlink"/>
            <w:noProof/>
          </w:rPr>
          <w:t>3.41.4.2.2.2 Document Recipient Message Semantics</w:t>
        </w:r>
        <w:r w:rsidR="003B7D24">
          <w:rPr>
            <w:noProof/>
            <w:webHidden/>
          </w:rPr>
          <w:tab/>
        </w:r>
        <w:r w:rsidR="003B7D24">
          <w:rPr>
            <w:noProof/>
            <w:webHidden/>
          </w:rPr>
          <w:fldChar w:fldCharType="begin"/>
        </w:r>
        <w:r w:rsidR="003B7D24">
          <w:rPr>
            <w:noProof/>
            <w:webHidden/>
          </w:rPr>
          <w:instrText xml:space="preserve"> PAGEREF _Toc522534169 \h </w:instrText>
        </w:r>
        <w:r w:rsidR="003B7D24">
          <w:rPr>
            <w:noProof/>
            <w:webHidden/>
          </w:rPr>
        </w:r>
        <w:r w:rsidR="003B7D24">
          <w:rPr>
            <w:noProof/>
            <w:webHidden/>
          </w:rPr>
          <w:fldChar w:fldCharType="separate"/>
        </w:r>
        <w:r w:rsidR="003B7D24">
          <w:rPr>
            <w:noProof/>
            <w:webHidden/>
          </w:rPr>
          <w:t>52</w:t>
        </w:r>
        <w:r w:rsidR="003B7D24">
          <w:rPr>
            <w:noProof/>
            <w:webHidden/>
          </w:rPr>
          <w:fldChar w:fldCharType="end"/>
        </w:r>
      </w:hyperlink>
    </w:p>
    <w:p w14:paraId="1246081C" w14:textId="0B591615" w:rsidR="003B7D24" w:rsidRDefault="00C024EA">
      <w:pPr>
        <w:pStyle w:val="TOC5"/>
        <w:rPr>
          <w:rFonts w:asciiTheme="minorHAnsi" w:eastAsiaTheme="minorEastAsia" w:hAnsiTheme="minorHAnsi" w:cstheme="minorBidi"/>
          <w:noProof/>
          <w:sz w:val="22"/>
          <w:szCs w:val="22"/>
        </w:rPr>
      </w:pPr>
      <w:hyperlink w:anchor="_Toc522534170" w:history="1">
        <w:r w:rsidR="003B7D24" w:rsidRPr="008574BF">
          <w:rPr>
            <w:rStyle w:val="Hyperlink"/>
            <w:noProof/>
          </w:rPr>
          <w:t>3.41.5.1.1 Document Source Audit Message</w:t>
        </w:r>
        <w:r w:rsidR="003B7D24">
          <w:rPr>
            <w:noProof/>
            <w:webHidden/>
          </w:rPr>
          <w:tab/>
        </w:r>
        <w:r w:rsidR="003B7D24">
          <w:rPr>
            <w:noProof/>
            <w:webHidden/>
          </w:rPr>
          <w:fldChar w:fldCharType="begin"/>
        </w:r>
        <w:r w:rsidR="003B7D24">
          <w:rPr>
            <w:noProof/>
            <w:webHidden/>
          </w:rPr>
          <w:instrText xml:space="preserve"> PAGEREF _Toc522534170 \h </w:instrText>
        </w:r>
        <w:r w:rsidR="003B7D24">
          <w:rPr>
            <w:noProof/>
            <w:webHidden/>
          </w:rPr>
        </w:r>
        <w:r w:rsidR="003B7D24">
          <w:rPr>
            <w:noProof/>
            <w:webHidden/>
          </w:rPr>
          <w:fldChar w:fldCharType="separate"/>
        </w:r>
        <w:r w:rsidR="003B7D24">
          <w:rPr>
            <w:noProof/>
            <w:webHidden/>
          </w:rPr>
          <w:t>52</w:t>
        </w:r>
        <w:r w:rsidR="003B7D24">
          <w:rPr>
            <w:noProof/>
            <w:webHidden/>
          </w:rPr>
          <w:fldChar w:fldCharType="end"/>
        </w:r>
      </w:hyperlink>
    </w:p>
    <w:p w14:paraId="23B1DDD6" w14:textId="1EE56365" w:rsidR="003B7D24" w:rsidRDefault="00C024EA">
      <w:pPr>
        <w:pStyle w:val="TOC5"/>
        <w:rPr>
          <w:rFonts w:asciiTheme="minorHAnsi" w:eastAsiaTheme="minorEastAsia" w:hAnsiTheme="minorHAnsi" w:cstheme="minorBidi"/>
          <w:noProof/>
          <w:sz w:val="22"/>
          <w:szCs w:val="22"/>
        </w:rPr>
      </w:pPr>
      <w:hyperlink w:anchor="_Toc522534171" w:history="1">
        <w:r w:rsidR="003B7D24" w:rsidRPr="008574BF">
          <w:rPr>
            <w:rStyle w:val="Hyperlink"/>
            <w:noProof/>
          </w:rPr>
          <w:t>3.41.5.1.2 Document Repository or Document Recipient audit message:</w:t>
        </w:r>
        <w:r w:rsidR="003B7D24">
          <w:rPr>
            <w:noProof/>
            <w:webHidden/>
          </w:rPr>
          <w:tab/>
        </w:r>
        <w:r w:rsidR="003B7D24">
          <w:rPr>
            <w:noProof/>
            <w:webHidden/>
          </w:rPr>
          <w:fldChar w:fldCharType="begin"/>
        </w:r>
        <w:r w:rsidR="003B7D24">
          <w:rPr>
            <w:noProof/>
            <w:webHidden/>
          </w:rPr>
          <w:instrText xml:space="preserve"> PAGEREF _Toc522534171 \h </w:instrText>
        </w:r>
        <w:r w:rsidR="003B7D24">
          <w:rPr>
            <w:noProof/>
            <w:webHidden/>
          </w:rPr>
        </w:r>
        <w:r w:rsidR="003B7D24">
          <w:rPr>
            <w:noProof/>
            <w:webHidden/>
          </w:rPr>
          <w:fldChar w:fldCharType="separate"/>
        </w:r>
        <w:r w:rsidR="003B7D24">
          <w:rPr>
            <w:noProof/>
            <w:webHidden/>
          </w:rPr>
          <w:t>53</w:t>
        </w:r>
        <w:r w:rsidR="003B7D24">
          <w:rPr>
            <w:noProof/>
            <w:webHidden/>
          </w:rPr>
          <w:fldChar w:fldCharType="end"/>
        </w:r>
      </w:hyperlink>
    </w:p>
    <w:p w14:paraId="79980F0A" w14:textId="25F8710E" w:rsidR="003B7D24" w:rsidRDefault="00C024EA">
      <w:pPr>
        <w:pStyle w:val="TOC2"/>
        <w:tabs>
          <w:tab w:val="left" w:pos="1152"/>
        </w:tabs>
        <w:rPr>
          <w:rFonts w:asciiTheme="minorHAnsi" w:eastAsiaTheme="minorEastAsia" w:hAnsiTheme="minorHAnsi" w:cstheme="minorBidi"/>
          <w:noProof/>
          <w:sz w:val="22"/>
          <w:szCs w:val="22"/>
        </w:rPr>
      </w:pPr>
      <w:hyperlink w:anchor="_Toc522534172" w:history="1">
        <w:r w:rsidR="003B7D24" w:rsidRPr="008574BF">
          <w:rPr>
            <w:rStyle w:val="Hyperlink"/>
            <w:noProof/>
          </w:rPr>
          <w:t>3.43</w:t>
        </w:r>
        <w:r w:rsidR="003B7D24">
          <w:rPr>
            <w:rFonts w:asciiTheme="minorHAnsi" w:eastAsiaTheme="minorEastAsia" w:hAnsiTheme="minorHAnsi" w:cstheme="minorBidi"/>
            <w:noProof/>
            <w:sz w:val="22"/>
            <w:szCs w:val="22"/>
          </w:rPr>
          <w:tab/>
        </w:r>
        <w:r w:rsidR="003B7D24" w:rsidRPr="008574BF">
          <w:rPr>
            <w:rStyle w:val="Hyperlink"/>
            <w:noProof/>
          </w:rPr>
          <w:t>Retrieve Document Set [ITI-43]</w:t>
        </w:r>
        <w:r w:rsidR="003B7D24">
          <w:rPr>
            <w:noProof/>
            <w:webHidden/>
          </w:rPr>
          <w:tab/>
        </w:r>
        <w:r w:rsidR="003B7D24">
          <w:rPr>
            <w:noProof/>
            <w:webHidden/>
          </w:rPr>
          <w:fldChar w:fldCharType="begin"/>
        </w:r>
        <w:r w:rsidR="003B7D24">
          <w:rPr>
            <w:noProof/>
            <w:webHidden/>
          </w:rPr>
          <w:instrText xml:space="preserve"> PAGEREF _Toc522534172 \h </w:instrText>
        </w:r>
        <w:r w:rsidR="003B7D24">
          <w:rPr>
            <w:noProof/>
            <w:webHidden/>
          </w:rPr>
        </w:r>
        <w:r w:rsidR="003B7D24">
          <w:rPr>
            <w:noProof/>
            <w:webHidden/>
          </w:rPr>
          <w:fldChar w:fldCharType="separate"/>
        </w:r>
        <w:r w:rsidR="003B7D24">
          <w:rPr>
            <w:noProof/>
            <w:webHidden/>
          </w:rPr>
          <w:t>54</w:t>
        </w:r>
        <w:r w:rsidR="003B7D24">
          <w:rPr>
            <w:noProof/>
            <w:webHidden/>
          </w:rPr>
          <w:fldChar w:fldCharType="end"/>
        </w:r>
      </w:hyperlink>
    </w:p>
    <w:p w14:paraId="5985EA97" w14:textId="18FF44B1" w:rsidR="003B7D24" w:rsidRDefault="00C024EA">
      <w:pPr>
        <w:pStyle w:val="TOC3"/>
        <w:rPr>
          <w:rFonts w:asciiTheme="minorHAnsi" w:eastAsiaTheme="minorEastAsia" w:hAnsiTheme="minorHAnsi" w:cstheme="minorBidi"/>
          <w:noProof/>
          <w:sz w:val="22"/>
          <w:szCs w:val="22"/>
        </w:rPr>
      </w:pPr>
      <w:hyperlink w:anchor="_Toc522534173" w:history="1">
        <w:r w:rsidR="003B7D24" w:rsidRPr="008574BF">
          <w:rPr>
            <w:rStyle w:val="Hyperlink"/>
            <w:noProof/>
          </w:rPr>
          <w:t>3.43.3 Referenced Standard</w:t>
        </w:r>
        <w:r w:rsidR="003B7D24">
          <w:rPr>
            <w:noProof/>
            <w:webHidden/>
          </w:rPr>
          <w:tab/>
        </w:r>
        <w:r w:rsidR="003B7D24">
          <w:rPr>
            <w:noProof/>
            <w:webHidden/>
          </w:rPr>
          <w:fldChar w:fldCharType="begin"/>
        </w:r>
        <w:r w:rsidR="003B7D24">
          <w:rPr>
            <w:noProof/>
            <w:webHidden/>
          </w:rPr>
          <w:instrText xml:space="preserve"> PAGEREF _Toc522534173 \h </w:instrText>
        </w:r>
        <w:r w:rsidR="003B7D24">
          <w:rPr>
            <w:noProof/>
            <w:webHidden/>
          </w:rPr>
        </w:r>
        <w:r w:rsidR="003B7D24">
          <w:rPr>
            <w:noProof/>
            <w:webHidden/>
          </w:rPr>
          <w:fldChar w:fldCharType="separate"/>
        </w:r>
        <w:r w:rsidR="003B7D24">
          <w:rPr>
            <w:noProof/>
            <w:webHidden/>
          </w:rPr>
          <w:t>54</w:t>
        </w:r>
        <w:r w:rsidR="003B7D24">
          <w:rPr>
            <w:noProof/>
            <w:webHidden/>
          </w:rPr>
          <w:fldChar w:fldCharType="end"/>
        </w:r>
      </w:hyperlink>
    </w:p>
    <w:p w14:paraId="01859BB8" w14:textId="4E514ECD" w:rsidR="003B7D24" w:rsidRDefault="00C024EA">
      <w:pPr>
        <w:pStyle w:val="TOC5"/>
        <w:rPr>
          <w:rFonts w:asciiTheme="minorHAnsi" w:eastAsiaTheme="minorEastAsia" w:hAnsiTheme="minorHAnsi" w:cstheme="minorBidi"/>
          <w:noProof/>
          <w:sz w:val="22"/>
          <w:szCs w:val="22"/>
        </w:rPr>
      </w:pPr>
      <w:hyperlink w:anchor="_Toc522534174" w:history="1">
        <w:r w:rsidR="003B7D24" w:rsidRPr="008574BF">
          <w:rPr>
            <w:rStyle w:val="Hyperlink"/>
            <w:noProof/>
          </w:rPr>
          <w:t>3.43.4.2.2 Message Semantics</w:t>
        </w:r>
        <w:r w:rsidR="003B7D24">
          <w:rPr>
            <w:noProof/>
            <w:webHidden/>
          </w:rPr>
          <w:tab/>
        </w:r>
        <w:r w:rsidR="003B7D24">
          <w:rPr>
            <w:noProof/>
            <w:webHidden/>
          </w:rPr>
          <w:fldChar w:fldCharType="begin"/>
        </w:r>
        <w:r w:rsidR="003B7D24">
          <w:rPr>
            <w:noProof/>
            <w:webHidden/>
          </w:rPr>
          <w:instrText xml:space="preserve"> PAGEREF _Toc522534174 \h </w:instrText>
        </w:r>
        <w:r w:rsidR="003B7D24">
          <w:rPr>
            <w:noProof/>
            <w:webHidden/>
          </w:rPr>
        </w:r>
        <w:r w:rsidR="003B7D24">
          <w:rPr>
            <w:noProof/>
            <w:webHidden/>
          </w:rPr>
          <w:fldChar w:fldCharType="separate"/>
        </w:r>
        <w:r w:rsidR="003B7D24">
          <w:rPr>
            <w:noProof/>
            <w:webHidden/>
          </w:rPr>
          <w:t>55</w:t>
        </w:r>
        <w:r w:rsidR="003B7D24">
          <w:rPr>
            <w:noProof/>
            <w:webHidden/>
          </w:rPr>
          <w:fldChar w:fldCharType="end"/>
        </w:r>
      </w:hyperlink>
    </w:p>
    <w:p w14:paraId="7DB394CB" w14:textId="0515559F" w:rsidR="003B7D24" w:rsidRDefault="00C024EA">
      <w:pPr>
        <w:pStyle w:val="TOC3"/>
        <w:rPr>
          <w:rFonts w:asciiTheme="minorHAnsi" w:eastAsiaTheme="minorEastAsia" w:hAnsiTheme="minorHAnsi" w:cstheme="minorBidi"/>
          <w:noProof/>
          <w:sz w:val="22"/>
          <w:szCs w:val="22"/>
        </w:rPr>
      </w:pPr>
      <w:hyperlink w:anchor="_Toc522534175" w:history="1">
        <w:r w:rsidR="003B7D24" w:rsidRPr="008574BF">
          <w:rPr>
            <w:rStyle w:val="Hyperlink"/>
            <w:noProof/>
          </w:rPr>
          <w:t>3.43.5 Protocol Requirements</w:t>
        </w:r>
        <w:r w:rsidR="003B7D24">
          <w:rPr>
            <w:noProof/>
            <w:webHidden/>
          </w:rPr>
          <w:tab/>
        </w:r>
        <w:r w:rsidR="003B7D24">
          <w:rPr>
            <w:noProof/>
            <w:webHidden/>
          </w:rPr>
          <w:fldChar w:fldCharType="begin"/>
        </w:r>
        <w:r w:rsidR="003B7D24">
          <w:rPr>
            <w:noProof/>
            <w:webHidden/>
          </w:rPr>
          <w:instrText xml:space="preserve"> PAGEREF _Toc522534175 \h </w:instrText>
        </w:r>
        <w:r w:rsidR="003B7D24">
          <w:rPr>
            <w:noProof/>
            <w:webHidden/>
          </w:rPr>
        </w:r>
        <w:r w:rsidR="003B7D24">
          <w:rPr>
            <w:noProof/>
            <w:webHidden/>
          </w:rPr>
          <w:fldChar w:fldCharType="separate"/>
        </w:r>
        <w:r w:rsidR="003B7D24">
          <w:rPr>
            <w:noProof/>
            <w:webHidden/>
          </w:rPr>
          <w:t>55</w:t>
        </w:r>
        <w:r w:rsidR="003B7D24">
          <w:rPr>
            <w:noProof/>
            <w:webHidden/>
          </w:rPr>
          <w:fldChar w:fldCharType="end"/>
        </w:r>
      </w:hyperlink>
    </w:p>
    <w:p w14:paraId="6D601D5D" w14:textId="4248921C" w:rsidR="003B7D24" w:rsidRDefault="00C024EA">
      <w:pPr>
        <w:pStyle w:val="TOC4"/>
        <w:rPr>
          <w:rFonts w:asciiTheme="minorHAnsi" w:eastAsiaTheme="minorEastAsia" w:hAnsiTheme="minorHAnsi" w:cstheme="minorBidi"/>
          <w:noProof/>
          <w:sz w:val="22"/>
          <w:szCs w:val="22"/>
        </w:rPr>
      </w:pPr>
      <w:hyperlink w:anchor="_Toc522534176" w:history="1">
        <w:r w:rsidR="003B7D24" w:rsidRPr="008574BF">
          <w:rPr>
            <w:rStyle w:val="Hyperlink"/>
            <w:noProof/>
          </w:rPr>
          <w:t>3.43.5.1 Sample SOAP Messages</w:t>
        </w:r>
        <w:r w:rsidR="003B7D24">
          <w:rPr>
            <w:noProof/>
            <w:webHidden/>
          </w:rPr>
          <w:tab/>
        </w:r>
        <w:r w:rsidR="003B7D24">
          <w:rPr>
            <w:noProof/>
            <w:webHidden/>
          </w:rPr>
          <w:fldChar w:fldCharType="begin"/>
        </w:r>
        <w:r w:rsidR="003B7D24">
          <w:rPr>
            <w:noProof/>
            <w:webHidden/>
          </w:rPr>
          <w:instrText xml:space="preserve"> PAGEREF _Toc522534176 \h </w:instrText>
        </w:r>
        <w:r w:rsidR="003B7D24">
          <w:rPr>
            <w:noProof/>
            <w:webHidden/>
          </w:rPr>
        </w:r>
        <w:r w:rsidR="003B7D24">
          <w:rPr>
            <w:noProof/>
            <w:webHidden/>
          </w:rPr>
          <w:fldChar w:fldCharType="separate"/>
        </w:r>
        <w:r w:rsidR="003B7D24">
          <w:rPr>
            <w:noProof/>
            <w:webHidden/>
          </w:rPr>
          <w:t>61</w:t>
        </w:r>
        <w:r w:rsidR="003B7D24">
          <w:rPr>
            <w:noProof/>
            <w:webHidden/>
          </w:rPr>
          <w:fldChar w:fldCharType="end"/>
        </w:r>
      </w:hyperlink>
    </w:p>
    <w:p w14:paraId="1B537AA3" w14:textId="0F9C1A64" w:rsidR="003B7D24" w:rsidRDefault="00C024EA">
      <w:pPr>
        <w:pStyle w:val="TOC5"/>
        <w:rPr>
          <w:rFonts w:asciiTheme="minorHAnsi" w:eastAsiaTheme="minorEastAsia" w:hAnsiTheme="minorHAnsi" w:cstheme="minorBidi"/>
          <w:noProof/>
          <w:sz w:val="22"/>
          <w:szCs w:val="22"/>
        </w:rPr>
      </w:pPr>
      <w:hyperlink w:anchor="_Toc522534177" w:history="1">
        <w:r w:rsidR="003B7D24" w:rsidRPr="008574BF">
          <w:rPr>
            <w:rStyle w:val="Hyperlink"/>
            <w:noProof/>
          </w:rPr>
          <w:t>3.43.5.1.1 Sample Retrieve Document Set SOAP Request</w:t>
        </w:r>
        <w:r w:rsidR="003B7D24">
          <w:rPr>
            <w:noProof/>
            <w:webHidden/>
          </w:rPr>
          <w:tab/>
        </w:r>
        <w:r w:rsidR="003B7D24">
          <w:rPr>
            <w:noProof/>
            <w:webHidden/>
          </w:rPr>
          <w:fldChar w:fldCharType="begin"/>
        </w:r>
        <w:r w:rsidR="003B7D24">
          <w:rPr>
            <w:noProof/>
            <w:webHidden/>
          </w:rPr>
          <w:instrText xml:space="preserve"> PAGEREF _Toc522534177 \h </w:instrText>
        </w:r>
        <w:r w:rsidR="003B7D24">
          <w:rPr>
            <w:noProof/>
            <w:webHidden/>
          </w:rPr>
        </w:r>
        <w:r w:rsidR="003B7D24">
          <w:rPr>
            <w:noProof/>
            <w:webHidden/>
          </w:rPr>
          <w:fldChar w:fldCharType="separate"/>
        </w:r>
        <w:r w:rsidR="003B7D24">
          <w:rPr>
            <w:noProof/>
            <w:webHidden/>
          </w:rPr>
          <w:t>61</w:t>
        </w:r>
        <w:r w:rsidR="003B7D24">
          <w:rPr>
            <w:noProof/>
            <w:webHidden/>
          </w:rPr>
          <w:fldChar w:fldCharType="end"/>
        </w:r>
      </w:hyperlink>
    </w:p>
    <w:p w14:paraId="6C9490CF" w14:textId="3EC32D4D" w:rsidR="003B7D24" w:rsidRDefault="00C024EA">
      <w:pPr>
        <w:pStyle w:val="TOC6"/>
        <w:rPr>
          <w:rFonts w:asciiTheme="minorHAnsi" w:eastAsiaTheme="minorEastAsia" w:hAnsiTheme="minorHAnsi" w:cstheme="minorBidi"/>
          <w:noProof/>
          <w:sz w:val="22"/>
          <w:szCs w:val="22"/>
        </w:rPr>
      </w:pPr>
      <w:hyperlink w:anchor="_Toc522534178" w:history="1">
        <w:r w:rsidR="003B7D24" w:rsidRPr="008574BF">
          <w:rPr>
            <w:rStyle w:val="Hyperlink"/>
            <w:noProof/>
          </w:rPr>
          <w:t>3.43.5.1.1.1 Synchronous Web Services Exchange</w:t>
        </w:r>
        <w:r w:rsidR="003B7D24">
          <w:rPr>
            <w:noProof/>
            <w:webHidden/>
          </w:rPr>
          <w:tab/>
        </w:r>
        <w:r w:rsidR="003B7D24">
          <w:rPr>
            <w:noProof/>
            <w:webHidden/>
          </w:rPr>
          <w:fldChar w:fldCharType="begin"/>
        </w:r>
        <w:r w:rsidR="003B7D24">
          <w:rPr>
            <w:noProof/>
            <w:webHidden/>
          </w:rPr>
          <w:instrText xml:space="preserve"> PAGEREF _Toc522534178 \h </w:instrText>
        </w:r>
        <w:r w:rsidR="003B7D24">
          <w:rPr>
            <w:noProof/>
            <w:webHidden/>
          </w:rPr>
        </w:r>
        <w:r w:rsidR="003B7D24">
          <w:rPr>
            <w:noProof/>
            <w:webHidden/>
          </w:rPr>
          <w:fldChar w:fldCharType="separate"/>
        </w:r>
        <w:r w:rsidR="003B7D24">
          <w:rPr>
            <w:noProof/>
            <w:webHidden/>
          </w:rPr>
          <w:t>61</w:t>
        </w:r>
        <w:r w:rsidR="003B7D24">
          <w:rPr>
            <w:noProof/>
            <w:webHidden/>
          </w:rPr>
          <w:fldChar w:fldCharType="end"/>
        </w:r>
      </w:hyperlink>
    </w:p>
    <w:p w14:paraId="1A844DFC" w14:textId="38FAC2CD" w:rsidR="003B7D24" w:rsidRDefault="00C024EA">
      <w:pPr>
        <w:pStyle w:val="TOC6"/>
        <w:rPr>
          <w:rFonts w:asciiTheme="minorHAnsi" w:eastAsiaTheme="minorEastAsia" w:hAnsiTheme="minorHAnsi" w:cstheme="minorBidi"/>
          <w:noProof/>
          <w:sz w:val="22"/>
          <w:szCs w:val="22"/>
        </w:rPr>
      </w:pPr>
      <w:hyperlink w:anchor="_Toc522534179" w:history="1">
        <w:r w:rsidR="003B7D24" w:rsidRPr="008574BF">
          <w:rPr>
            <w:rStyle w:val="Hyperlink"/>
            <w:noProof/>
          </w:rPr>
          <w:t>3.43.5.1.1.2 Asynchronous Web Services Exchange</w:t>
        </w:r>
        <w:r w:rsidR="003B7D24">
          <w:rPr>
            <w:noProof/>
            <w:webHidden/>
          </w:rPr>
          <w:tab/>
        </w:r>
        <w:r w:rsidR="003B7D24">
          <w:rPr>
            <w:noProof/>
            <w:webHidden/>
          </w:rPr>
          <w:fldChar w:fldCharType="begin"/>
        </w:r>
        <w:r w:rsidR="003B7D24">
          <w:rPr>
            <w:noProof/>
            <w:webHidden/>
          </w:rPr>
          <w:instrText xml:space="preserve"> PAGEREF _Toc522534179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60B08EE4" w14:textId="5AC8AF6B" w:rsidR="003B7D24" w:rsidRDefault="00C024EA">
      <w:pPr>
        <w:pStyle w:val="TOC5"/>
        <w:rPr>
          <w:rFonts w:asciiTheme="minorHAnsi" w:eastAsiaTheme="minorEastAsia" w:hAnsiTheme="minorHAnsi" w:cstheme="minorBidi"/>
          <w:noProof/>
          <w:sz w:val="22"/>
          <w:szCs w:val="22"/>
        </w:rPr>
      </w:pPr>
      <w:hyperlink w:anchor="_Toc522534180" w:history="1">
        <w:r w:rsidR="003B7D24" w:rsidRPr="008574BF">
          <w:rPr>
            <w:rStyle w:val="Hyperlink"/>
            <w:noProof/>
          </w:rPr>
          <w:t>3.43.5.1.2 Sample Retrieve Document Set SOAP Response</w:t>
        </w:r>
        <w:r w:rsidR="003B7D24">
          <w:rPr>
            <w:noProof/>
            <w:webHidden/>
          </w:rPr>
          <w:tab/>
        </w:r>
        <w:r w:rsidR="003B7D24">
          <w:rPr>
            <w:noProof/>
            <w:webHidden/>
          </w:rPr>
          <w:fldChar w:fldCharType="begin"/>
        </w:r>
        <w:r w:rsidR="003B7D24">
          <w:rPr>
            <w:noProof/>
            <w:webHidden/>
          </w:rPr>
          <w:instrText xml:space="preserve"> PAGEREF _Toc522534180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7066B291" w14:textId="21B39E8B" w:rsidR="003B7D24" w:rsidRDefault="00C024EA">
      <w:pPr>
        <w:pStyle w:val="TOC6"/>
        <w:rPr>
          <w:rFonts w:asciiTheme="minorHAnsi" w:eastAsiaTheme="minorEastAsia" w:hAnsiTheme="minorHAnsi" w:cstheme="minorBidi"/>
          <w:noProof/>
          <w:sz w:val="22"/>
          <w:szCs w:val="22"/>
        </w:rPr>
      </w:pPr>
      <w:hyperlink w:anchor="_Toc522534181" w:history="1">
        <w:r w:rsidR="003B7D24" w:rsidRPr="008574BF">
          <w:rPr>
            <w:rStyle w:val="Hyperlink"/>
            <w:noProof/>
          </w:rPr>
          <w:t>3.43.5.1.2.1 Synchronous Web Services Exchange</w:t>
        </w:r>
        <w:r w:rsidR="003B7D24">
          <w:rPr>
            <w:noProof/>
            <w:webHidden/>
          </w:rPr>
          <w:tab/>
        </w:r>
        <w:r w:rsidR="003B7D24">
          <w:rPr>
            <w:noProof/>
            <w:webHidden/>
          </w:rPr>
          <w:fldChar w:fldCharType="begin"/>
        </w:r>
        <w:r w:rsidR="003B7D24">
          <w:rPr>
            <w:noProof/>
            <w:webHidden/>
          </w:rPr>
          <w:instrText xml:space="preserve"> PAGEREF _Toc522534181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2EDD5A8A" w14:textId="006DD5D4" w:rsidR="003B7D24" w:rsidRDefault="00C024EA">
      <w:pPr>
        <w:pStyle w:val="TOC6"/>
        <w:rPr>
          <w:rFonts w:asciiTheme="minorHAnsi" w:eastAsiaTheme="minorEastAsia" w:hAnsiTheme="minorHAnsi" w:cstheme="minorBidi"/>
          <w:noProof/>
          <w:sz w:val="22"/>
          <w:szCs w:val="22"/>
        </w:rPr>
      </w:pPr>
      <w:hyperlink w:anchor="_Toc522534182" w:history="1">
        <w:r w:rsidR="003B7D24" w:rsidRPr="008574BF">
          <w:rPr>
            <w:rStyle w:val="Hyperlink"/>
            <w:noProof/>
          </w:rPr>
          <w:t>3.43.5.1.2.2 Asynchronous Web Services Exchange</w:t>
        </w:r>
        <w:r w:rsidR="003B7D24">
          <w:rPr>
            <w:noProof/>
            <w:webHidden/>
          </w:rPr>
          <w:tab/>
        </w:r>
        <w:r w:rsidR="003B7D24">
          <w:rPr>
            <w:noProof/>
            <w:webHidden/>
          </w:rPr>
          <w:fldChar w:fldCharType="begin"/>
        </w:r>
        <w:r w:rsidR="003B7D24">
          <w:rPr>
            <w:noProof/>
            <w:webHidden/>
          </w:rPr>
          <w:instrText xml:space="preserve"> PAGEREF _Toc522534182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7CE72F54" w14:textId="2D4A79F6" w:rsidR="003B7D24" w:rsidRDefault="00C024EA">
      <w:pPr>
        <w:pStyle w:val="TOC3"/>
        <w:rPr>
          <w:rFonts w:asciiTheme="minorHAnsi" w:eastAsiaTheme="minorEastAsia" w:hAnsiTheme="minorHAnsi" w:cstheme="minorBidi"/>
          <w:noProof/>
          <w:sz w:val="22"/>
          <w:szCs w:val="22"/>
        </w:rPr>
      </w:pPr>
      <w:hyperlink w:anchor="_Toc522534183" w:history="1">
        <w:r w:rsidR="003B7D24" w:rsidRPr="008574BF">
          <w:rPr>
            <w:rStyle w:val="Hyperlink"/>
            <w:noProof/>
          </w:rPr>
          <w:t>3.43.6 Security Considerations</w:t>
        </w:r>
        <w:r w:rsidR="003B7D24">
          <w:rPr>
            <w:noProof/>
            <w:webHidden/>
          </w:rPr>
          <w:tab/>
        </w:r>
        <w:r w:rsidR="003B7D24">
          <w:rPr>
            <w:noProof/>
            <w:webHidden/>
          </w:rPr>
          <w:fldChar w:fldCharType="begin"/>
        </w:r>
        <w:r w:rsidR="003B7D24">
          <w:rPr>
            <w:noProof/>
            <w:webHidden/>
          </w:rPr>
          <w:instrText xml:space="preserve"> PAGEREF _Toc522534183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4C0FA97E" w14:textId="0CF64BAF" w:rsidR="003B7D24" w:rsidRDefault="00C024EA">
      <w:pPr>
        <w:pStyle w:val="TOC5"/>
        <w:rPr>
          <w:rFonts w:asciiTheme="minorHAnsi" w:eastAsiaTheme="minorEastAsia" w:hAnsiTheme="minorHAnsi" w:cstheme="minorBidi"/>
          <w:noProof/>
          <w:sz w:val="22"/>
          <w:szCs w:val="22"/>
        </w:rPr>
      </w:pPr>
      <w:hyperlink w:anchor="_Toc522534184" w:history="1">
        <w:r w:rsidR="003B7D24" w:rsidRPr="008574BF">
          <w:rPr>
            <w:rStyle w:val="Hyperlink"/>
            <w:noProof/>
          </w:rPr>
          <w:t>3.43.6.1.1 Document Consumer audit message:</w:t>
        </w:r>
        <w:r w:rsidR="003B7D24">
          <w:rPr>
            <w:noProof/>
            <w:webHidden/>
          </w:rPr>
          <w:tab/>
        </w:r>
        <w:r w:rsidR="003B7D24">
          <w:rPr>
            <w:noProof/>
            <w:webHidden/>
          </w:rPr>
          <w:fldChar w:fldCharType="begin"/>
        </w:r>
        <w:r w:rsidR="003B7D24">
          <w:rPr>
            <w:noProof/>
            <w:webHidden/>
          </w:rPr>
          <w:instrText xml:space="preserve"> PAGEREF _Toc522534184 \h </w:instrText>
        </w:r>
        <w:r w:rsidR="003B7D24">
          <w:rPr>
            <w:noProof/>
            <w:webHidden/>
          </w:rPr>
        </w:r>
        <w:r w:rsidR="003B7D24">
          <w:rPr>
            <w:noProof/>
            <w:webHidden/>
          </w:rPr>
          <w:fldChar w:fldCharType="separate"/>
        </w:r>
        <w:r w:rsidR="003B7D24">
          <w:rPr>
            <w:noProof/>
            <w:webHidden/>
          </w:rPr>
          <w:t>62</w:t>
        </w:r>
        <w:r w:rsidR="003B7D24">
          <w:rPr>
            <w:noProof/>
            <w:webHidden/>
          </w:rPr>
          <w:fldChar w:fldCharType="end"/>
        </w:r>
      </w:hyperlink>
    </w:p>
    <w:p w14:paraId="0FE629E8" w14:textId="43353F01" w:rsidR="003B7D24" w:rsidRDefault="00C024EA">
      <w:pPr>
        <w:pStyle w:val="TOC5"/>
        <w:rPr>
          <w:rFonts w:asciiTheme="minorHAnsi" w:eastAsiaTheme="minorEastAsia" w:hAnsiTheme="minorHAnsi" w:cstheme="minorBidi"/>
          <w:noProof/>
          <w:sz w:val="22"/>
          <w:szCs w:val="22"/>
        </w:rPr>
      </w:pPr>
      <w:hyperlink w:anchor="_Toc522534185" w:history="1">
        <w:r w:rsidR="003B7D24" w:rsidRPr="008574BF">
          <w:rPr>
            <w:rStyle w:val="Hyperlink"/>
            <w:noProof/>
          </w:rPr>
          <w:t>3.43.6.1.2 Document Repository, On-Demand Document Source, and Initiating Gateway audit message:</w:t>
        </w:r>
        <w:r w:rsidR="003B7D24">
          <w:rPr>
            <w:noProof/>
            <w:webHidden/>
          </w:rPr>
          <w:tab/>
        </w:r>
        <w:r w:rsidR="003B7D24">
          <w:rPr>
            <w:noProof/>
            <w:webHidden/>
          </w:rPr>
          <w:fldChar w:fldCharType="begin"/>
        </w:r>
        <w:r w:rsidR="003B7D24">
          <w:rPr>
            <w:noProof/>
            <w:webHidden/>
          </w:rPr>
          <w:instrText xml:space="preserve"> PAGEREF _Toc522534185 \h </w:instrText>
        </w:r>
        <w:r w:rsidR="003B7D24">
          <w:rPr>
            <w:noProof/>
            <w:webHidden/>
          </w:rPr>
        </w:r>
        <w:r w:rsidR="003B7D24">
          <w:rPr>
            <w:noProof/>
            <w:webHidden/>
          </w:rPr>
          <w:fldChar w:fldCharType="separate"/>
        </w:r>
        <w:r w:rsidR="003B7D24">
          <w:rPr>
            <w:noProof/>
            <w:webHidden/>
          </w:rPr>
          <w:t>63</w:t>
        </w:r>
        <w:r w:rsidR="003B7D24">
          <w:rPr>
            <w:noProof/>
            <w:webHidden/>
          </w:rPr>
          <w:fldChar w:fldCharType="end"/>
        </w:r>
      </w:hyperlink>
    </w:p>
    <w:p w14:paraId="0BE268AD" w14:textId="1E24BD9B" w:rsidR="003B7D24" w:rsidRDefault="00C024EA">
      <w:pPr>
        <w:pStyle w:val="TOC2"/>
        <w:tabs>
          <w:tab w:val="left" w:pos="1152"/>
        </w:tabs>
        <w:rPr>
          <w:rFonts w:asciiTheme="minorHAnsi" w:eastAsiaTheme="minorEastAsia" w:hAnsiTheme="minorHAnsi" w:cstheme="minorBidi"/>
          <w:noProof/>
          <w:sz w:val="22"/>
          <w:szCs w:val="22"/>
        </w:rPr>
      </w:pPr>
      <w:hyperlink w:anchor="_Toc522534186" w:history="1">
        <w:r w:rsidR="003B7D24" w:rsidRPr="008574BF">
          <w:rPr>
            <w:rStyle w:val="Hyperlink"/>
            <w:noProof/>
          </w:rPr>
          <w:t>3.55</w:t>
        </w:r>
        <w:r w:rsidR="003B7D24">
          <w:rPr>
            <w:rFonts w:asciiTheme="minorHAnsi" w:eastAsiaTheme="minorEastAsia" w:hAnsiTheme="minorHAnsi" w:cstheme="minorBidi"/>
            <w:noProof/>
            <w:sz w:val="22"/>
            <w:szCs w:val="22"/>
          </w:rPr>
          <w:tab/>
        </w:r>
        <w:r w:rsidR="003B7D24" w:rsidRPr="008574BF">
          <w:rPr>
            <w:rStyle w:val="Hyperlink"/>
            <w:noProof/>
          </w:rPr>
          <w:t>Cross Gateway Patient Discovery [ITI-55]</w:t>
        </w:r>
        <w:r w:rsidR="003B7D24">
          <w:rPr>
            <w:noProof/>
            <w:webHidden/>
          </w:rPr>
          <w:tab/>
        </w:r>
        <w:r w:rsidR="003B7D24">
          <w:rPr>
            <w:noProof/>
            <w:webHidden/>
          </w:rPr>
          <w:fldChar w:fldCharType="begin"/>
        </w:r>
        <w:r w:rsidR="003B7D24">
          <w:rPr>
            <w:noProof/>
            <w:webHidden/>
          </w:rPr>
          <w:instrText xml:space="preserve"> PAGEREF _Toc522534186 \h </w:instrText>
        </w:r>
        <w:r w:rsidR="003B7D24">
          <w:rPr>
            <w:noProof/>
            <w:webHidden/>
          </w:rPr>
        </w:r>
        <w:r w:rsidR="003B7D24">
          <w:rPr>
            <w:noProof/>
            <w:webHidden/>
          </w:rPr>
          <w:fldChar w:fldCharType="separate"/>
        </w:r>
        <w:r w:rsidR="003B7D24">
          <w:rPr>
            <w:noProof/>
            <w:webHidden/>
          </w:rPr>
          <w:t>64</w:t>
        </w:r>
        <w:r w:rsidR="003B7D24">
          <w:rPr>
            <w:noProof/>
            <w:webHidden/>
          </w:rPr>
          <w:fldChar w:fldCharType="end"/>
        </w:r>
      </w:hyperlink>
    </w:p>
    <w:p w14:paraId="07D65B97" w14:textId="3E316419" w:rsidR="003B7D24" w:rsidRDefault="00C024EA">
      <w:pPr>
        <w:pStyle w:val="TOC3"/>
        <w:rPr>
          <w:rFonts w:asciiTheme="minorHAnsi" w:eastAsiaTheme="minorEastAsia" w:hAnsiTheme="minorHAnsi" w:cstheme="minorBidi"/>
          <w:noProof/>
          <w:sz w:val="22"/>
          <w:szCs w:val="22"/>
        </w:rPr>
      </w:pPr>
      <w:hyperlink w:anchor="_Toc522534187" w:history="1">
        <w:r w:rsidR="003B7D24" w:rsidRPr="008574BF">
          <w:rPr>
            <w:rStyle w:val="Hyperlink"/>
            <w:noProof/>
          </w:rPr>
          <w:t>3.55.1 Scope</w:t>
        </w:r>
        <w:r w:rsidR="003B7D24">
          <w:rPr>
            <w:noProof/>
            <w:webHidden/>
          </w:rPr>
          <w:tab/>
        </w:r>
        <w:r w:rsidR="003B7D24">
          <w:rPr>
            <w:noProof/>
            <w:webHidden/>
          </w:rPr>
          <w:fldChar w:fldCharType="begin"/>
        </w:r>
        <w:r w:rsidR="003B7D24">
          <w:rPr>
            <w:noProof/>
            <w:webHidden/>
          </w:rPr>
          <w:instrText xml:space="preserve"> PAGEREF _Toc522534187 \h </w:instrText>
        </w:r>
        <w:r w:rsidR="003B7D24">
          <w:rPr>
            <w:noProof/>
            <w:webHidden/>
          </w:rPr>
        </w:r>
        <w:r w:rsidR="003B7D24">
          <w:rPr>
            <w:noProof/>
            <w:webHidden/>
          </w:rPr>
          <w:fldChar w:fldCharType="separate"/>
        </w:r>
        <w:r w:rsidR="003B7D24">
          <w:rPr>
            <w:noProof/>
            <w:webHidden/>
          </w:rPr>
          <w:t>64</w:t>
        </w:r>
        <w:r w:rsidR="003B7D24">
          <w:rPr>
            <w:noProof/>
            <w:webHidden/>
          </w:rPr>
          <w:fldChar w:fldCharType="end"/>
        </w:r>
      </w:hyperlink>
    </w:p>
    <w:p w14:paraId="45845FCF" w14:textId="04B3760C" w:rsidR="003B7D24" w:rsidRDefault="00C024EA">
      <w:pPr>
        <w:pStyle w:val="TOC3"/>
        <w:rPr>
          <w:rFonts w:asciiTheme="minorHAnsi" w:eastAsiaTheme="minorEastAsia" w:hAnsiTheme="minorHAnsi" w:cstheme="minorBidi"/>
          <w:noProof/>
          <w:sz w:val="22"/>
          <w:szCs w:val="22"/>
        </w:rPr>
      </w:pPr>
      <w:hyperlink w:anchor="_Toc522534188" w:history="1">
        <w:r w:rsidR="003B7D24" w:rsidRPr="008574BF">
          <w:rPr>
            <w:rStyle w:val="Hyperlink"/>
            <w:noProof/>
          </w:rPr>
          <w:t>3.55.3 Referenced Standard</w:t>
        </w:r>
        <w:r w:rsidR="003B7D24">
          <w:rPr>
            <w:noProof/>
            <w:webHidden/>
          </w:rPr>
          <w:tab/>
        </w:r>
        <w:r w:rsidR="003B7D24">
          <w:rPr>
            <w:noProof/>
            <w:webHidden/>
          </w:rPr>
          <w:fldChar w:fldCharType="begin"/>
        </w:r>
        <w:r w:rsidR="003B7D24">
          <w:rPr>
            <w:noProof/>
            <w:webHidden/>
          </w:rPr>
          <w:instrText xml:space="preserve"> PAGEREF _Toc522534188 \h </w:instrText>
        </w:r>
        <w:r w:rsidR="003B7D24">
          <w:rPr>
            <w:noProof/>
            <w:webHidden/>
          </w:rPr>
        </w:r>
        <w:r w:rsidR="003B7D24">
          <w:rPr>
            <w:noProof/>
            <w:webHidden/>
          </w:rPr>
          <w:fldChar w:fldCharType="separate"/>
        </w:r>
        <w:r w:rsidR="003B7D24">
          <w:rPr>
            <w:noProof/>
            <w:webHidden/>
          </w:rPr>
          <w:t>64</w:t>
        </w:r>
        <w:r w:rsidR="003B7D24">
          <w:rPr>
            <w:noProof/>
            <w:webHidden/>
          </w:rPr>
          <w:fldChar w:fldCharType="end"/>
        </w:r>
      </w:hyperlink>
    </w:p>
    <w:p w14:paraId="025C6BA2" w14:textId="1174188F" w:rsidR="003B7D24" w:rsidRDefault="00C024EA">
      <w:pPr>
        <w:pStyle w:val="TOC4"/>
        <w:rPr>
          <w:rFonts w:asciiTheme="minorHAnsi" w:eastAsiaTheme="minorEastAsia" w:hAnsiTheme="minorHAnsi" w:cstheme="minorBidi"/>
          <w:noProof/>
          <w:sz w:val="22"/>
          <w:szCs w:val="22"/>
        </w:rPr>
      </w:pPr>
      <w:hyperlink w:anchor="_Toc522534189" w:history="1">
        <w:r w:rsidR="003B7D24" w:rsidRPr="008574BF">
          <w:rPr>
            <w:rStyle w:val="Hyperlink"/>
            <w:noProof/>
          </w:rPr>
          <w:t>3.55.4.1 Cross Gateway Patient Discovery Request</w:t>
        </w:r>
        <w:r w:rsidR="003B7D24">
          <w:rPr>
            <w:noProof/>
            <w:webHidden/>
          </w:rPr>
          <w:tab/>
        </w:r>
        <w:r w:rsidR="003B7D24">
          <w:rPr>
            <w:noProof/>
            <w:webHidden/>
          </w:rPr>
          <w:fldChar w:fldCharType="begin"/>
        </w:r>
        <w:r w:rsidR="003B7D24">
          <w:rPr>
            <w:noProof/>
            <w:webHidden/>
          </w:rPr>
          <w:instrText xml:space="preserve"> PAGEREF _Toc522534189 \h </w:instrText>
        </w:r>
        <w:r w:rsidR="003B7D24">
          <w:rPr>
            <w:noProof/>
            <w:webHidden/>
          </w:rPr>
        </w:r>
        <w:r w:rsidR="003B7D24">
          <w:rPr>
            <w:noProof/>
            <w:webHidden/>
          </w:rPr>
          <w:fldChar w:fldCharType="separate"/>
        </w:r>
        <w:r w:rsidR="003B7D24">
          <w:rPr>
            <w:noProof/>
            <w:webHidden/>
          </w:rPr>
          <w:t>65</w:t>
        </w:r>
        <w:r w:rsidR="003B7D24">
          <w:rPr>
            <w:noProof/>
            <w:webHidden/>
          </w:rPr>
          <w:fldChar w:fldCharType="end"/>
        </w:r>
      </w:hyperlink>
    </w:p>
    <w:p w14:paraId="2E99DAC1" w14:textId="7152052C" w:rsidR="003B7D24" w:rsidRDefault="00C024EA">
      <w:pPr>
        <w:pStyle w:val="TOC5"/>
        <w:rPr>
          <w:rFonts w:asciiTheme="minorHAnsi" w:eastAsiaTheme="minorEastAsia" w:hAnsiTheme="minorHAnsi" w:cstheme="minorBidi"/>
          <w:noProof/>
          <w:sz w:val="22"/>
          <w:szCs w:val="22"/>
        </w:rPr>
      </w:pPr>
      <w:hyperlink w:anchor="_Toc522534190" w:history="1">
        <w:r w:rsidR="003B7D24" w:rsidRPr="008574BF">
          <w:rPr>
            <w:rStyle w:val="Hyperlink"/>
            <w:noProof/>
          </w:rPr>
          <w:t>3.55.4.1.2 Message Semantics</w:t>
        </w:r>
        <w:r w:rsidR="003B7D24">
          <w:rPr>
            <w:noProof/>
            <w:webHidden/>
          </w:rPr>
          <w:tab/>
        </w:r>
        <w:r w:rsidR="003B7D24">
          <w:rPr>
            <w:noProof/>
            <w:webHidden/>
          </w:rPr>
          <w:fldChar w:fldCharType="begin"/>
        </w:r>
        <w:r w:rsidR="003B7D24">
          <w:rPr>
            <w:noProof/>
            <w:webHidden/>
          </w:rPr>
          <w:instrText xml:space="preserve"> PAGEREF _Toc522534190 \h </w:instrText>
        </w:r>
        <w:r w:rsidR="003B7D24">
          <w:rPr>
            <w:noProof/>
            <w:webHidden/>
          </w:rPr>
        </w:r>
        <w:r w:rsidR="003B7D24">
          <w:rPr>
            <w:noProof/>
            <w:webHidden/>
          </w:rPr>
          <w:fldChar w:fldCharType="separate"/>
        </w:r>
        <w:r w:rsidR="003B7D24">
          <w:rPr>
            <w:noProof/>
            <w:webHidden/>
          </w:rPr>
          <w:t>65</w:t>
        </w:r>
        <w:r w:rsidR="003B7D24">
          <w:rPr>
            <w:noProof/>
            <w:webHidden/>
          </w:rPr>
          <w:fldChar w:fldCharType="end"/>
        </w:r>
      </w:hyperlink>
    </w:p>
    <w:p w14:paraId="5F69DABB" w14:textId="4B09FEAA" w:rsidR="003B7D24" w:rsidRDefault="00C024EA">
      <w:pPr>
        <w:pStyle w:val="TOC4"/>
        <w:rPr>
          <w:rFonts w:asciiTheme="minorHAnsi" w:eastAsiaTheme="minorEastAsia" w:hAnsiTheme="minorHAnsi" w:cstheme="minorBidi"/>
          <w:noProof/>
          <w:sz w:val="22"/>
          <w:szCs w:val="22"/>
        </w:rPr>
      </w:pPr>
      <w:hyperlink w:anchor="_Toc522534191" w:history="1">
        <w:r w:rsidR="003B7D24" w:rsidRPr="008574BF">
          <w:rPr>
            <w:rStyle w:val="Hyperlink"/>
            <w:noProof/>
          </w:rPr>
          <w:t>3.55.4.2 Cross Gateway Patient Discovery Response</w:t>
        </w:r>
        <w:r w:rsidR="003B7D24">
          <w:rPr>
            <w:noProof/>
            <w:webHidden/>
          </w:rPr>
          <w:tab/>
        </w:r>
        <w:r w:rsidR="003B7D24">
          <w:rPr>
            <w:noProof/>
            <w:webHidden/>
          </w:rPr>
          <w:fldChar w:fldCharType="begin"/>
        </w:r>
        <w:r w:rsidR="003B7D24">
          <w:rPr>
            <w:noProof/>
            <w:webHidden/>
          </w:rPr>
          <w:instrText xml:space="preserve"> PAGEREF _Toc522534191 \h </w:instrText>
        </w:r>
        <w:r w:rsidR="003B7D24">
          <w:rPr>
            <w:noProof/>
            <w:webHidden/>
          </w:rPr>
        </w:r>
        <w:r w:rsidR="003B7D24">
          <w:rPr>
            <w:noProof/>
            <w:webHidden/>
          </w:rPr>
          <w:fldChar w:fldCharType="separate"/>
        </w:r>
        <w:r w:rsidR="003B7D24">
          <w:rPr>
            <w:noProof/>
            <w:webHidden/>
          </w:rPr>
          <w:t>66</w:t>
        </w:r>
        <w:r w:rsidR="003B7D24">
          <w:rPr>
            <w:noProof/>
            <w:webHidden/>
          </w:rPr>
          <w:fldChar w:fldCharType="end"/>
        </w:r>
      </w:hyperlink>
    </w:p>
    <w:p w14:paraId="7AF926C0" w14:textId="1B6AC687" w:rsidR="003B7D24" w:rsidRDefault="00C024EA">
      <w:pPr>
        <w:pStyle w:val="TOC5"/>
        <w:rPr>
          <w:rFonts w:asciiTheme="minorHAnsi" w:eastAsiaTheme="minorEastAsia" w:hAnsiTheme="minorHAnsi" w:cstheme="minorBidi"/>
          <w:noProof/>
          <w:sz w:val="22"/>
          <w:szCs w:val="22"/>
        </w:rPr>
      </w:pPr>
      <w:hyperlink w:anchor="_Toc522534192" w:history="1">
        <w:r w:rsidR="003B7D24" w:rsidRPr="008574BF">
          <w:rPr>
            <w:rStyle w:val="Hyperlink"/>
            <w:noProof/>
          </w:rPr>
          <w:t>3.55.4.2.2 Message Semantics</w:t>
        </w:r>
        <w:r w:rsidR="003B7D24">
          <w:rPr>
            <w:noProof/>
            <w:webHidden/>
          </w:rPr>
          <w:tab/>
        </w:r>
        <w:r w:rsidR="003B7D24">
          <w:rPr>
            <w:noProof/>
            <w:webHidden/>
          </w:rPr>
          <w:fldChar w:fldCharType="begin"/>
        </w:r>
        <w:r w:rsidR="003B7D24">
          <w:rPr>
            <w:noProof/>
            <w:webHidden/>
          </w:rPr>
          <w:instrText xml:space="preserve"> PAGEREF _Toc522534192 \h </w:instrText>
        </w:r>
        <w:r w:rsidR="003B7D24">
          <w:rPr>
            <w:noProof/>
            <w:webHidden/>
          </w:rPr>
        </w:r>
        <w:r w:rsidR="003B7D24">
          <w:rPr>
            <w:noProof/>
            <w:webHidden/>
          </w:rPr>
          <w:fldChar w:fldCharType="separate"/>
        </w:r>
        <w:r w:rsidR="003B7D24">
          <w:rPr>
            <w:noProof/>
            <w:webHidden/>
          </w:rPr>
          <w:t>66</w:t>
        </w:r>
        <w:r w:rsidR="003B7D24">
          <w:rPr>
            <w:noProof/>
            <w:webHidden/>
          </w:rPr>
          <w:fldChar w:fldCharType="end"/>
        </w:r>
      </w:hyperlink>
    </w:p>
    <w:p w14:paraId="43508664" w14:textId="357FE840" w:rsidR="003B7D24" w:rsidRDefault="00C024EA">
      <w:pPr>
        <w:pStyle w:val="TOC3"/>
        <w:rPr>
          <w:rFonts w:asciiTheme="minorHAnsi" w:eastAsiaTheme="minorEastAsia" w:hAnsiTheme="minorHAnsi" w:cstheme="minorBidi"/>
          <w:noProof/>
          <w:sz w:val="22"/>
          <w:szCs w:val="22"/>
        </w:rPr>
      </w:pPr>
      <w:hyperlink w:anchor="_Toc522534193" w:history="1">
        <w:r w:rsidR="003B7D24" w:rsidRPr="008574BF">
          <w:rPr>
            <w:rStyle w:val="Hyperlink"/>
            <w:noProof/>
          </w:rPr>
          <w:t>3.55.5 Security Considerations</w:t>
        </w:r>
        <w:r w:rsidR="003B7D24">
          <w:rPr>
            <w:noProof/>
            <w:webHidden/>
          </w:rPr>
          <w:tab/>
        </w:r>
        <w:r w:rsidR="003B7D24">
          <w:rPr>
            <w:noProof/>
            <w:webHidden/>
          </w:rPr>
          <w:fldChar w:fldCharType="begin"/>
        </w:r>
        <w:r w:rsidR="003B7D24">
          <w:rPr>
            <w:noProof/>
            <w:webHidden/>
          </w:rPr>
          <w:instrText xml:space="preserve"> PAGEREF _Toc522534193 \h </w:instrText>
        </w:r>
        <w:r w:rsidR="003B7D24">
          <w:rPr>
            <w:noProof/>
            <w:webHidden/>
          </w:rPr>
        </w:r>
        <w:r w:rsidR="003B7D24">
          <w:rPr>
            <w:noProof/>
            <w:webHidden/>
          </w:rPr>
          <w:fldChar w:fldCharType="separate"/>
        </w:r>
        <w:r w:rsidR="003B7D24">
          <w:rPr>
            <w:noProof/>
            <w:webHidden/>
          </w:rPr>
          <w:t>68</w:t>
        </w:r>
        <w:r w:rsidR="003B7D24">
          <w:rPr>
            <w:noProof/>
            <w:webHidden/>
          </w:rPr>
          <w:fldChar w:fldCharType="end"/>
        </w:r>
      </w:hyperlink>
    </w:p>
    <w:p w14:paraId="034080E0" w14:textId="047AAC1F" w:rsidR="003B7D24" w:rsidRDefault="00C024EA">
      <w:pPr>
        <w:pStyle w:val="TOC5"/>
        <w:rPr>
          <w:rFonts w:asciiTheme="minorHAnsi" w:eastAsiaTheme="minorEastAsia" w:hAnsiTheme="minorHAnsi" w:cstheme="minorBidi"/>
          <w:noProof/>
          <w:sz w:val="22"/>
          <w:szCs w:val="22"/>
        </w:rPr>
      </w:pPr>
      <w:hyperlink w:anchor="_Toc522534194" w:history="1">
        <w:r w:rsidR="003B7D24" w:rsidRPr="008574BF">
          <w:rPr>
            <w:rStyle w:val="Hyperlink"/>
            <w:noProof/>
          </w:rPr>
          <w:t>3.55.5.1.1 Initiating Gateway audit message:</w:t>
        </w:r>
        <w:r w:rsidR="003B7D24">
          <w:rPr>
            <w:noProof/>
            <w:webHidden/>
          </w:rPr>
          <w:tab/>
        </w:r>
        <w:r w:rsidR="003B7D24">
          <w:rPr>
            <w:noProof/>
            <w:webHidden/>
          </w:rPr>
          <w:fldChar w:fldCharType="begin"/>
        </w:r>
        <w:r w:rsidR="003B7D24">
          <w:rPr>
            <w:noProof/>
            <w:webHidden/>
          </w:rPr>
          <w:instrText xml:space="preserve"> PAGEREF _Toc522534194 \h </w:instrText>
        </w:r>
        <w:r w:rsidR="003B7D24">
          <w:rPr>
            <w:noProof/>
            <w:webHidden/>
          </w:rPr>
        </w:r>
        <w:r w:rsidR="003B7D24">
          <w:rPr>
            <w:noProof/>
            <w:webHidden/>
          </w:rPr>
          <w:fldChar w:fldCharType="separate"/>
        </w:r>
        <w:r w:rsidR="003B7D24">
          <w:rPr>
            <w:noProof/>
            <w:webHidden/>
          </w:rPr>
          <w:t>68</w:t>
        </w:r>
        <w:r w:rsidR="003B7D24">
          <w:rPr>
            <w:noProof/>
            <w:webHidden/>
          </w:rPr>
          <w:fldChar w:fldCharType="end"/>
        </w:r>
      </w:hyperlink>
    </w:p>
    <w:p w14:paraId="5C9CBCFB" w14:textId="3C5011A4" w:rsidR="003B7D24" w:rsidRDefault="00C024EA">
      <w:pPr>
        <w:pStyle w:val="TOC5"/>
        <w:rPr>
          <w:rFonts w:asciiTheme="minorHAnsi" w:eastAsiaTheme="minorEastAsia" w:hAnsiTheme="minorHAnsi" w:cstheme="minorBidi"/>
          <w:noProof/>
          <w:sz w:val="22"/>
          <w:szCs w:val="22"/>
        </w:rPr>
      </w:pPr>
      <w:hyperlink w:anchor="_Toc522534195" w:history="1">
        <w:r w:rsidR="003B7D24" w:rsidRPr="008574BF">
          <w:rPr>
            <w:rStyle w:val="Hyperlink"/>
            <w:noProof/>
          </w:rPr>
          <w:t>3.55.5.1.2 Responding Gateway audit message:</w:t>
        </w:r>
        <w:r w:rsidR="003B7D24">
          <w:rPr>
            <w:noProof/>
            <w:webHidden/>
          </w:rPr>
          <w:tab/>
        </w:r>
        <w:r w:rsidR="003B7D24">
          <w:rPr>
            <w:noProof/>
            <w:webHidden/>
          </w:rPr>
          <w:fldChar w:fldCharType="begin"/>
        </w:r>
        <w:r w:rsidR="003B7D24">
          <w:rPr>
            <w:noProof/>
            <w:webHidden/>
          </w:rPr>
          <w:instrText xml:space="preserve"> PAGEREF _Toc522534195 \h </w:instrText>
        </w:r>
        <w:r w:rsidR="003B7D24">
          <w:rPr>
            <w:noProof/>
            <w:webHidden/>
          </w:rPr>
        </w:r>
        <w:r w:rsidR="003B7D24">
          <w:rPr>
            <w:noProof/>
            <w:webHidden/>
          </w:rPr>
          <w:fldChar w:fldCharType="separate"/>
        </w:r>
        <w:r w:rsidR="003B7D24">
          <w:rPr>
            <w:noProof/>
            <w:webHidden/>
          </w:rPr>
          <w:t>68</w:t>
        </w:r>
        <w:r w:rsidR="003B7D24">
          <w:rPr>
            <w:noProof/>
            <w:webHidden/>
          </w:rPr>
          <w:fldChar w:fldCharType="end"/>
        </w:r>
      </w:hyperlink>
    </w:p>
    <w:p w14:paraId="040ADE74" w14:textId="262CB6D5" w:rsidR="003B7D24" w:rsidRDefault="00C024EA">
      <w:pPr>
        <w:pStyle w:val="TOC3"/>
        <w:rPr>
          <w:rFonts w:asciiTheme="minorHAnsi" w:eastAsiaTheme="minorEastAsia" w:hAnsiTheme="minorHAnsi" w:cstheme="minorBidi"/>
          <w:noProof/>
          <w:sz w:val="22"/>
          <w:szCs w:val="22"/>
        </w:rPr>
      </w:pPr>
      <w:hyperlink w:anchor="_Toc522534196" w:history="1">
        <w:r w:rsidR="003B7D24" w:rsidRPr="008574BF">
          <w:rPr>
            <w:rStyle w:val="Hyperlink"/>
            <w:noProof/>
          </w:rPr>
          <w:t>3.55.6 Protocol Requirements</w:t>
        </w:r>
        <w:r w:rsidR="003B7D24">
          <w:rPr>
            <w:noProof/>
            <w:webHidden/>
          </w:rPr>
          <w:tab/>
        </w:r>
        <w:r w:rsidR="003B7D24">
          <w:rPr>
            <w:noProof/>
            <w:webHidden/>
          </w:rPr>
          <w:fldChar w:fldCharType="begin"/>
        </w:r>
        <w:r w:rsidR="003B7D24">
          <w:rPr>
            <w:noProof/>
            <w:webHidden/>
          </w:rPr>
          <w:instrText xml:space="preserve"> PAGEREF _Toc522534196 \h </w:instrText>
        </w:r>
        <w:r w:rsidR="003B7D24">
          <w:rPr>
            <w:noProof/>
            <w:webHidden/>
          </w:rPr>
        </w:r>
        <w:r w:rsidR="003B7D24">
          <w:rPr>
            <w:noProof/>
            <w:webHidden/>
          </w:rPr>
          <w:fldChar w:fldCharType="separate"/>
        </w:r>
        <w:r w:rsidR="003B7D24">
          <w:rPr>
            <w:noProof/>
            <w:webHidden/>
          </w:rPr>
          <w:t>69</w:t>
        </w:r>
        <w:r w:rsidR="003B7D24">
          <w:rPr>
            <w:noProof/>
            <w:webHidden/>
          </w:rPr>
          <w:fldChar w:fldCharType="end"/>
        </w:r>
      </w:hyperlink>
    </w:p>
    <w:p w14:paraId="3004B686" w14:textId="4BE77F4F" w:rsidR="003B7D24" w:rsidRDefault="00C024EA">
      <w:pPr>
        <w:pStyle w:val="TOC4"/>
        <w:rPr>
          <w:rFonts w:asciiTheme="minorHAnsi" w:eastAsiaTheme="minorEastAsia" w:hAnsiTheme="minorHAnsi" w:cstheme="minorBidi"/>
          <w:noProof/>
          <w:sz w:val="22"/>
          <w:szCs w:val="22"/>
        </w:rPr>
      </w:pPr>
      <w:hyperlink w:anchor="_Toc522534197" w:history="1">
        <w:r w:rsidR="003B7D24" w:rsidRPr="008574BF">
          <w:rPr>
            <w:rStyle w:val="Hyperlink"/>
            <w:noProof/>
          </w:rPr>
          <w:t>3.55.6.1 Web Services Port Type and Binding Definitions</w:t>
        </w:r>
        <w:r w:rsidR="003B7D24">
          <w:rPr>
            <w:noProof/>
            <w:webHidden/>
          </w:rPr>
          <w:tab/>
        </w:r>
        <w:r w:rsidR="003B7D24">
          <w:rPr>
            <w:noProof/>
            <w:webHidden/>
          </w:rPr>
          <w:fldChar w:fldCharType="begin"/>
        </w:r>
        <w:r w:rsidR="003B7D24">
          <w:rPr>
            <w:noProof/>
            <w:webHidden/>
          </w:rPr>
          <w:instrText xml:space="preserve"> PAGEREF _Toc522534197 \h </w:instrText>
        </w:r>
        <w:r w:rsidR="003B7D24">
          <w:rPr>
            <w:noProof/>
            <w:webHidden/>
          </w:rPr>
        </w:r>
        <w:r w:rsidR="003B7D24">
          <w:rPr>
            <w:noProof/>
            <w:webHidden/>
          </w:rPr>
          <w:fldChar w:fldCharType="separate"/>
        </w:r>
        <w:r w:rsidR="003B7D24">
          <w:rPr>
            <w:noProof/>
            <w:webHidden/>
          </w:rPr>
          <w:t>70</w:t>
        </w:r>
        <w:r w:rsidR="003B7D24">
          <w:rPr>
            <w:noProof/>
            <w:webHidden/>
          </w:rPr>
          <w:fldChar w:fldCharType="end"/>
        </w:r>
      </w:hyperlink>
    </w:p>
    <w:p w14:paraId="3FDAF6DD" w14:textId="76139C0F" w:rsidR="003B7D24" w:rsidRDefault="00C024EA">
      <w:pPr>
        <w:pStyle w:val="TOC4"/>
        <w:rPr>
          <w:rFonts w:asciiTheme="minorHAnsi" w:eastAsiaTheme="minorEastAsia" w:hAnsiTheme="minorHAnsi" w:cstheme="minorBidi"/>
          <w:noProof/>
          <w:sz w:val="22"/>
          <w:szCs w:val="22"/>
        </w:rPr>
      </w:pPr>
      <w:hyperlink w:anchor="_Toc522534198" w:history="1">
        <w:r w:rsidR="003B7D24" w:rsidRPr="008574BF">
          <w:rPr>
            <w:rStyle w:val="Hyperlink"/>
            <w:noProof/>
          </w:rPr>
          <w:t>3.55.6.3 SOAP Requirements for AS4 Asynchronous Web Services</w:t>
        </w:r>
        <w:r w:rsidR="003B7D24">
          <w:rPr>
            <w:noProof/>
            <w:webHidden/>
          </w:rPr>
          <w:tab/>
        </w:r>
        <w:r w:rsidR="003B7D24">
          <w:rPr>
            <w:noProof/>
            <w:webHidden/>
          </w:rPr>
          <w:fldChar w:fldCharType="begin"/>
        </w:r>
        <w:r w:rsidR="003B7D24">
          <w:rPr>
            <w:noProof/>
            <w:webHidden/>
          </w:rPr>
          <w:instrText xml:space="preserve"> PAGEREF _Toc522534198 \h </w:instrText>
        </w:r>
        <w:r w:rsidR="003B7D24">
          <w:rPr>
            <w:noProof/>
            <w:webHidden/>
          </w:rPr>
        </w:r>
        <w:r w:rsidR="003B7D24">
          <w:rPr>
            <w:noProof/>
            <w:webHidden/>
          </w:rPr>
          <w:fldChar w:fldCharType="separate"/>
        </w:r>
        <w:r w:rsidR="003B7D24">
          <w:rPr>
            <w:noProof/>
            <w:webHidden/>
          </w:rPr>
          <w:t>71</w:t>
        </w:r>
        <w:r w:rsidR="003B7D24">
          <w:rPr>
            <w:noProof/>
            <w:webHidden/>
          </w:rPr>
          <w:fldChar w:fldCharType="end"/>
        </w:r>
      </w:hyperlink>
    </w:p>
    <w:p w14:paraId="4E3D615D" w14:textId="6F445C04" w:rsidR="003B7D24" w:rsidRDefault="00C024EA">
      <w:pPr>
        <w:pStyle w:val="TOC5"/>
        <w:rPr>
          <w:rFonts w:asciiTheme="minorHAnsi" w:eastAsiaTheme="minorEastAsia" w:hAnsiTheme="minorHAnsi" w:cstheme="minorBidi"/>
          <w:noProof/>
          <w:sz w:val="22"/>
          <w:szCs w:val="22"/>
        </w:rPr>
      </w:pPr>
      <w:hyperlink w:anchor="_Toc522534199" w:history="1">
        <w:r w:rsidR="003B7D24" w:rsidRPr="008574BF">
          <w:rPr>
            <w:rStyle w:val="Hyperlink"/>
            <w:noProof/>
          </w:rPr>
          <w:t>3.56.4.1.2 Message Semantics</w:t>
        </w:r>
        <w:r w:rsidR="003B7D24">
          <w:rPr>
            <w:noProof/>
            <w:webHidden/>
          </w:rPr>
          <w:tab/>
        </w:r>
        <w:r w:rsidR="003B7D24">
          <w:rPr>
            <w:noProof/>
            <w:webHidden/>
          </w:rPr>
          <w:fldChar w:fldCharType="begin"/>
        </w:r>
        <w:r w:rsidR="003B7D24">
          <w:rPr>
            <w:noProof/>
            <w:webHidden/>
          </w:rPr>
          <w:instrText xml:space="preserve"> PAGEREF _Toc522534199 \h </w:instrText>
        </w:r>
        <w:r w:rsidR="003B7D24">
          <w:rPr>
            <w:noProof/>
            <w:webHidden/>
          </w:rPr>
        </w:r>
        <w:r w:rsidR="003B7D24">
          <w:rPr>
            <w:noProof/>
            <w:webHidden/>
          </w:rPr>
          <w:fldChar w:fldCharType="separate"/>
        </w:r>
        <w:r w:rsidR="003B7D24">
          <w:rPr>
            <w:noProof/>
            <w:webHidden/>
          </w:rPr>
          <w:t>72</w:t>
        </w:r>
        <w:r w:rsidR="003B7D24">
          <w:rPr>
            <w:noProof/>
            <w:webHidden/>
          </w:rPr>
          <w:fldChar w:fldCharType="end"/>
        </w:r>
      </w:hyperlink>
    </w:p>
    <w:p w14:paraId="23CD07E6" w14:textId="5662E2A3" w:rsidR="003B7D24" w:rsidRDefault="00C024EA">
      <w:pPr>
        <w:pStyle w:val="TOC5"/>
        <w:rPr>
          <w:rFonts w:asciiTheme="minorHAnsi" w:eastAsiaTheme="minorEastAsia" w:hAnsiTheme="minorHAnsi" w:cstheme="minorBidi"/>
          <w:noProof/>
          <w:sz w:val="22"/>
          <w:szCs w:val="22"/>
        </w:rPr>
      </w:pPr>
      <w:hyperlink w:anchor="_Toc522534200" w:history="1">
        <w:r w:rsidR="003B7D24" w:rsidRPr="008574BF">
          <w:rPr>
            <w:rStyle w:val="Hyperlink"/>
            <w:noProof/>
          </w:rPr>
          <w:t>3.56.4.2.2 Message Semantics</w:t>
        </w:r>
        <w:r w:rsidR="003B7D24">
          <w:rPr>
            <w:noProof/>
            <w:webHidden/>
          </w:rPr>
          <w:tab/>
        </w:r>
        <w:r w:rsidR="003B7D24">
          <w:rPr>
            <w:noProof/>
            <w:webHidden/>
          </w:rPr>
          <w:fldChar w:fldCharType="begin"/>
        </w:r>
        <w:r w:rsidR="003B7D24">
          <w:rPr>
            <w:noProof/>
            <w:webHidden/>
          </w:rPr>
          <w:instrText xml:space="preserve"> PAGEREF _Toc522534200 \h </w:instrText>
        </w:r>
        <w:r w:rsidR="003B7D24">
          <w:rPr>
            <w:noProof/>
            <w:webHidden/>
          </w:rPr>
        </w:r>
        <w:r w:rsidR="003B7D24">
          <w:rPr>
            <w:noProof/>
            <w:webHidden/>
          </w:rPr>
          <w:fldChar w:fldCharType="separate"/>
        </w:r>
        <w:r w:rsidR="003B7D24">
          <w:rPr>
            <w:noProof/>
            <w:webHidden/>
          </w:rPr>
          <w:t>73</w:t>
        </w:r>
        <w:r w:rsidR="003B7D24">
          <w:rPr>
            <w:noProof/>
            <w:webHidden/>
          </w:rPr>
          <w:fldChar w:fldCharType="end"/>
        </w:r>
      </w:hyperlink>
    </w:p>
    <w:p w14:paraId="0BB4D79A" w14:textId="54B43DDB" w:rsidR="003B7D24" w:rsidRDefault="00C024EA">
      <w:pPr>
        <w:pStyle w:val="TOC5"/>
        <w:rPr>
          <w:rFonts w:asciiTheme="minorHAnsi" w:eastAsiaTheme="minorEastAsia" w:hAnsiTheme="minorHAnsi" w:cstheme="minorBidi"/>
          <w:noProof/>
          <w:sz w:val="22"/>
          <w:szCs w:val="22"/>
        </w:rPr>
      </w:pPr>
      <w:hyperlink w:anchor="_Toc522534201" w:history="1">
        <w:r w:rsidR="003B7D24" w:rsidRPr="008574BF">
          <w:rPr>
            <w:rStyle w:val="Hyperlink"/>
            <w:noProof/>
          </w:rPr>
          <w:t>3.56.5.1.1 Initiating Gateway audit message:</w:t>
        </w:r>
        <w:r w:rsidR="003B7D24">
          <w:rPr>
            <w:noProof/>
            <w:webHidden/>
          </w:rPr>
          <w:tab/>
        </w:r>
        <w:r w:rsidR="003B7D24">
          <w:rPr>
            <w:noProof/>
            <w:webHidden/>
          </w:rPr>
          <w:fldChar w:fldCharType="begin"/>
        </w:r>
        <w:r w:rsidR="003B7D24">
          <w:rPr>
            <w:noProof/>
            <w:webHidden/>
          </w:rPr>
          <w:instrText xml:space="preserve"> PAGEREF _Toc522534201 \h </w:instrText>
        </w:r>
        <w:r w:rsidR="003B7D24">
          <w:rPr>
            <w:noProof/>
            <w:webHidden/>
          </w:rPr>
        </w:r>
        <w:r w:rsidR="003B7D24">
          <w:rPr>
            <w:noProof/>
            <w:webHidden/>
          </w:rPr>
          <w:fldChar w:fldCharType="separate"/>
        </w:r>
        <w:r w:rsidR="003B7D24">
          <w:rPr>
            <w:noProof/>
            <w:webHidden/>
          </w:rPr>
          <w:t>74</w:t>
        </w:r>
        <w:r w:rsidR="003B7D24">
          <w:rPr>
            <w:noProof/>
            <w:webHidden/>
          </w:rPr>
          <w:fldChar w:fldCharType="end"/>
        </w:r>
      </w:hyperlink>
    </w:p>
    <w:p w14:paraId="33BFE8A4" w14:textId="4D433A6F" w:rsidR="003B7D24" w:rsidRDefault="00C024EA">
      <w:pPr>
        <w:pStyle w:val="TOC5"/>
        <w:rPr>
          <w:rFonts w:asciiTheme="minorHAnsi" w:eastAsiaTheme="minorEastAsia" w:hAnsiTheme="minorHAnsi" w:cstheme="minorBidi"/>
          <w:noProof/>
          <w:sz w:val="22"/>
          <w:szCs w:val="22"/>
        </w:rPr>
      </w:pPr>
      <w:hyperlink w:anchor="_Toc522534202" w:history="1">
        <w:r w:rsidR="003B7D24" w:rsidRPr="008574BF">
          <w:rPr>
            <w:rStyle w:val="Hyperlink"/>
            <w:noProof/>
          </w:rPr>
          <w:t>3.56.5.1.2 Responding Gateway audit message:</w:t>
        </w:r>
        <w:r w:rsidR="003B7D24">
          <w:rPr>
            <w:noProof/>
            <w:webHidden/>
          </w:rPr>
          <w:tab/>
        </w:r>
        <w:r w:rsidR="003B7D24">
          <w:rPr>
            <w:noProof/>
            <w:webHidden/>
          </w:rPr>
          <w:fldChar w:fldCharType="begin"/>
        </w:r>
        <w:r w:rsidR="003B7D24">
          <w:rPr>
            <w:noProof/>
            <w:webHidden/>
          </w:rPr>
          <w:instrText xml:space="preserve"> PAGEREF _Toc522534202 \h </w:instrText>
        </w:r>
        <w:r w:rsidR="003B7D24">
          <w:rPr>
            <w:noProof/>
            <w:webHidden/>
          </w:rPr>
        </w:r>
        <w:r w:rsidR="003B7D24">
          <w:rPr>
            <w:noProof/>
            <w:webHidden/>
          </w:rPr>
          <w:fldChar w:fldCharType="separate"/>
        </w:r>
        <w:r w:rsidR="003B7D24">
          <w:rPr>
            <w:noProof/>
            <w:webHidden/>
          </w:rPr>
          <w:t>74</w:t>
        </w:r>
        <w:r w:rsidR="003B7D24">
          <w:rPr>
            <w:noProof/>
            <w:webHidden/>
          </w:rPr>
          <w:fldChar w:fldCharType="end"/>
        </w:r>
      </w:hyperlink>
    </w:p>
    <w:p w14:paraId="644CB02C" w14:textId="4687F33B" w:rsidR="003B7D24" w:rsidRDefault="00C024EA">
      <w:pPr>
        <w:pStyle w:val="TOC3"/>
        <w:rPr>
          <w:rFonts w:asciiTheme="minorHAnsi" w:eastAsiaTheme="minorEastAsia" w:hAnsiTheme="minorHAnsi" w:cstheme="minorBidi"/>
          <w:noProof/>
          <w:sz w:val="22"/>
          <w:szCs w:val="22"/>
        </w:rPr>
      </w:pPr>
      <w:hyperlink w:anchor="_Toc522534203" w:history="1">
        <w:r w:rsidR="003B7D24" w:rsidRPr="008574BF">
          <w:rPr>
            <w:rStyle w:val="Hyperlink"/>
            <w:noProof/>
          </w:rPr>
          <w:t>3.56.6 Protocol Requirements</w:t>
        </w:r>
        <w:r w:rsidR="003B7D24">
          <w:rPr>
            <w:noProof/>
            <w:webHidden/>
          </w:rPr>
          <w:tab/>
        </w:r>
        <w:r w:rsidR="003B7D24">
          <w:rPr>
            <w:noProof/>
            <w:webHidden/>
          </w:rPr>
          <w:fldChar w:fldCharType="begin"/>
        </w:r>
        <w:r w:rsidR="003B7D24">
          <w:rPr>
            <w:noProof/>
            <w:webHidden/>
          </w:rPr>
          <w:instrText xml:space="preserve"> PAGEREF _Toc522534203 \h </w:instrText>
        </w:r>
        <w:r w:rsidR="003B7D24">
          <w:rPr>
            <w:noProof/>
            <w:webHidden/>
          </w:rPr>
        </w:r>
        <w:r w:rsidR="003B7D24">
          <w:rPr>
            <w:noProof/>
            <w:webHidden/>
          </w:rPr>
          <w:fldChar w:fldCharType="separate"/>
        </w:r>
        <w:r w:rsidR="003B7D24">
          <w:rPr>
            <w:noProof/>
            <w:webHidden/>
          </w:rPr>
          <w:t>75</w:t>
        </w:r>
        <w:r w:rsidR="003B7D24">
          <w:rPr>
            <w:noProof/>
            <w:webHidden/>
          </w:rPr>
          <w:fldChar w:fldCharType="end"/>
        </w:r>
      </w:hyperlink>
    </w:p>
    <w:p w14:paraId="6D0F6498" w14:textId="55557B9A" w:rsidR="003B7D24" w:rsidRDefault="00C024EA">
      <w:pPr>
        <w:pStyle w:val="TOC4"/>
        <w:rPr>
          <w:rFonts w:asciiTheme="minorHAnsi" w:eastAsiaTheme="minorEastAsia" w:hAnsiTheme="minorHAnsi" w:cstheme="minorBidi"/>
          <w:noProof/>
          <w:sz w:val="22"/>
          <w:szCs w:val="22"/>
        </w:rPr>
      </w:pPr>
      <w:hyperlink w:anchor="_Toc522534204" w:history="1">
        <w:r w:rsidR="003B7D24" w:rsidRPr="008574BF">
          <w:rPr>
            <w:rStyle w:val="Hyperlink"/>
            <w:noProof/>
          </w:rPr>
          <w:t>3.56.6.1 Support of Synchronous and WS-Addressing based Asynchronous web service exchange requirements</w:t>
        </w:r>
        <w:r w:rsidR="003B7D24">
          <w:rPr>
            <w:noProof/>
            <w:webHidden/>
          </w:rPr>
          <w:tab/>
        </w:r>
        <w:r w:rsidR="003B7D24">
          <w:rPr>
            <w:noProof/>
            <w:webHidden/>
          </w:rPr>
          <w:fldChar w:fldCharType="begin"/>
        </w:r>
        <w:r w:rsidR="003B7D24">
          <w:rPr>
            <w:noProof/>
            <w:webHidden/>
          </w:rPr>
          <w:instrText xml:space="preserve"> PAGEREF _Toc522534204 \h </w:instrText>
        </w:r>
        <w:r w:rsidR="003B7D24">
          <w:rPr>
            <w:noProof/>
            <w:webHidden/>
          </w:rPr>
        </w:r>
        <w:r w:rsidR="003B7D24">
          <w:rPr>
            <w:noProof/>
            <w:webHidden/>
          </w:rPr>
          <w:fldChar w:fldCharType="separate"/>
        </w:r>
        <w:r w:rsidR="003B7D24">
          <w:rPr>
            <w:noProof/>
            <w:webHidden/>
          </w:rPr>
          <w:t>75</w:t>
        </w:r>
        <w:r w:rsidR="003B7D24">
          <w:rPr>
            <w:noProof/>
            <w:webHidden/>
          </w:rPr>
          <w:fldChar w:fldCharType="end"/>
        </w:r>
      </w:hyperlink>
    </w:p>
    <w:p w14:paraId="0293088B" w14:textId="17FD012E" w:rsidR="003B7D24" w:rsidRDefault="00C024EA">
      <w:pPr>
        <w:pStyle w:val="TOC4"/>
        <w:rPr>
          <w:rFonts w:asciiTheme="minorHAnsi" w:eastAsiaTheme="minorEastAsia" w:hAnsiTheme="minorHAnsi" w:cstheme="minorBidi"/>
          <w:noProof/>
          <w:sz w:val="22"/>
          <w:szCs w:val="22"/>
        </w:rPr>
      </w:pPr>
      <w:hyperlink w:anchor="_Toc522534205" w:history="1">
        <w:r w:rsidR="003B7D24" w:rsidRPr="008574BF">
          <w:rPr>
            <w:rStyle w:val="Hyperlink"/>
            <w:noProof/>
          </w:rPr>
          <w:t>3.56.6.2 Support of AS4 Asynchronous web service exchange requirements</w:t>
        </w:r>
        <w:r w:rsidR="003B7D24">
          <w:rPr>
            <w:noProof/>
            <w:webHidden/>
          </w:rPr>
          <w:tab/>
        </w:r>
        <w:r w:rsidR="003B7D24">
          <w:rPr>
            <w:noProof/>
            <w:webHidden/>
          </w:rPr>
          <w:fldChar w:fldCharType="begin"/>
        </w:r>
        <w:r w:rsidR="003B7D24">
          <w:rPr>
            <w:noProof/>
            <w:webHidden/>
          </w:rPr>
          <w:instrText xml:space="preserve"> PAGEREF _Toc522534205 \h </w:instrText>
        </w:r>
        <w:r w:rsidR="003B7D24">
          <w:rPr>
            <w:noProof/>
            <w:webHidden/>
          </w:rPr>
        </w:r>
        <w:r w:rsidR="003B7D24">
          <w:rPr>
            <w:noProof/>
            <w:webHidden/>
          </w:rPr>
          <w:fldChar w:fldCharType="separate"/>
        </w:r>
        <w:r w:rsidR="003B7D24">
          <w:rPr>
            <w:noProof/>
            <w:webHidden/>
          </w:rPr>
          <w:t>76</w:t>
        </w:r>
        <w:r w:rsidR="003B7D24">
          <w:rPr>
            <w:noProof/>
            <w:webHidden/>
          </w:rPr>
          <w:fldChar w:fldCharType="end"/>
        </w:r>
      </w:hyperlink>
    </w:p>
    <w:p w14:paraId="5DBB7092" w14:textId="0C383455" w:rsidR="003B7D24" w:rsidRDefault="00C024EA">
      <w:pPr>
        <w:pStyle w:val="TOC3"/>
        <w:rPr>
          <w:rFonts w:asciiTheme="minorHAnsi" w:eastAsiaTheme="minorEastAsia" w:hAnsiTheme="minorHAnsi" w:cstheme="minorBidi"/>
          <w:noProof/>
          <w:sz w:val="22"/>
          <w:szCs w:val="22"/>
        </w:rPr>
      </w:pPr>
      <w:hyperlink w:anchor="_Toc522534206" w:history="1">
        <w:r w:rsidR="003B7D24" w:rsidRPr="008574BF">
          <w:rPr>
            <w:rStyle w:val="Hyperlink"/>
            <w:noProof/>
          </w:rPr>
          <w:t>3.80.5 Protocol Requirements</w:t>
        </w:r>
        <w:r w:rsidR="003B7D24">
          <w:rPr>
            <w:noProof/>
            <w:webHidden/>
          </w:rPr>
          <w:tab/>
        </w:r>
        <w:r w:rsidR="003B7D24">
          <w:rPr>
            <w:noProof/>
            <w:webHidden/>
          </w:rPr>
          <w:fldChar w:fldCharType="begin"/>
        </w:r>
        <w:r w:rsidR="003B7D24">
          <w:rPr>
            <w:noProof/>
            <w:webHidden/>
          </w:rPr>
          <w:instrText xml:space="preserve"> PAGEREF _Toc522534206 \h </w:instrText>
        </w:r>
        <w:r w:rsidR="003B7D24">
          <w:rPr>
            <w:noProof/>
            <w:webHidden/>
          </w:rPr>
        </w:r>
        <w:r w:rsidR="003B7D24">
          <w:rPr>
            <w:noProof/>
            <w:webHidden/>
          </w:rPr>
          <w:fldChar w:fldCharType="separate"/>
        </w:r>
        <w:r w:rsidR="003B7D24">
          <w:rPr>
            <w:noProof/>
            <w:webHidden/>
          </w:rPr>
          <w:t>78</w:t>
        </w:r>
        <w:r w:rsidR="003B7D24">
          <w:rPr>
            <w:noProof/>
            <w:webHidden/>
          </w:rPr>
          <w:fldChar w:fldCharType="end"/>
        </w:r>
      </w:hyperlink>
    </w:p>
    <w:p w14:paraId="7ADA7418" w14:textId="115337EB" w:rsidR="003B7D24" w:rsidRDefault="00C024EA">
      <w:pPr>
        <w:pStyle w:val="TOC3"/>
        <w:rPr>
          <w:rFonts w:asciiTheme="minorHAnsi" w:eastAsiaTheme="minorEastAsia" w:hAnsiTheme="minorHAnsi" w:cstheme="minorBidi"/>
          <w:noProof/>
          <w:sz w:val="22"/>
          <w:szCs w:val="22"/>
        </w:rPr>
      </w:pPr>
      <w:hyperlink w:anchor="_Toc522534207" w:history="1">
        <w:r w:rsidR="003B7D24" w:rsidRPr="008574BF">
          <w:rPr>
            <w:rStyle w:val="Hyperlink"/>
            <w:noProof/>
          </w:rPr>
          <w:t>3.80.5.1 Protocol Requirements for Synchronous and Asynchronous (WS-Addressing based) Web Services</w:t>
        </w:r>
        <w:r w:rsidR="003B7D24">
          <w:rPr>
            <w:noProof/>
            <w:webHidden/>
          </w:rPr>
          <w:tab/>
        </w:r>
        <w:r w:rsidR="003B7D24">
          <w:rPr>
            <w:noProof/>
            <w:webHidden/>
          </w:rPr>
          <w:fldChar w:fldCharType="begin"/>
        </w:r>
        <w:r w:rsidR="003B7D24">
          <w:rPr>
            <w:noProof/>
            <w:webHidden/>
          </w:rPr>
          <w:instrText xml:space="preserve"> PAGEREF _Toc522534207 \h </w:instrText>
        </w:r>
        <w:r w:rsidR="003B7D24">
          <w:rPr>
            <w:noProof/>
            <w:webHidden/>
          </w:rPr>
        </w:r>
        <w:r w:rsidR="003B7D24">
          <w:rPr>
            <w:noProof/>
            <w:webHidden/>
          </w:rPr>
          <w:fldChar w:fldCharType="separate"/>
        </w:r>
        <w:r w:rsidR="003B7D24">
          <w:rPr>
            <w:noProof/>
            <w:webHidden/>
          </w:rPr>
          <w:t>78</w:t>
        </w:r>
        <w:r w:rsidR="003B7D24">
          <w:rPr>
            <w:noProof/>
            <w:webHidden/>
          </w:rPr>
          <w:fldChar w:fldCharType="end"/>
        </w:r>
      </w:hyperlink>
    </w:p>
    <w:p w14:paraId="29A4B282" w14:textId="2C2FAEC8" w:rsidR="003B7D24" w:rsidRDefault="00C024EA">
      <w:pPr>
        <w:pStyle w:val="TOC4"/>
        <w:rPr>
          <w:rFonts w:asciiTheme="minorHAnsi" w:eastAsiaTheme="minorEastAsia" w:hAnsiTheme="minorHAnsi" w:cstheme="minorBidi"/>
          <w:noProof/>
          <w:sz w:val="22"/>
          <w:szCs w:val="22"/>
        </w:rPr>
      </w:pPr>
      <w:hyperlink w:anchor="_Toc522534208" w:history="1">
        <w:r w:rsidR="003B7D24" w:rsidRPr="008574BF">
          <w:rPr>
            <w:rStyle w:val="Hyperlink"/>
            <w:noProof/>
          </w:rPr>
          <w:t>3.80.5.1.1 Sample Synchronous Web services SOAP Messages</w:t>
        </w:r>
        <w:r w:rsidR="003B7D24">
          <w:rPr>
            <w:noProof/>
            <w:webHidden/>
          </w:rPr>
          <w:tab/>
        </w:r>
        <w:r w:rsidR="003B7D24">
          <w:rPr>
            <w:noProof/>
            <w:webHidden/>
          </w:rPr>
          <w:fldChar w:fldCharType="begin"/>
        </w:r>
        <w:r w:rsidR="003B7D24">
          <w:rPr>
            <w:noProof/>
            <w:webHidden/>
          </w:rPr>
          <w:instrText xml:space="preserve"> PAGEREF _Toc522534208 \h </w:instrText>
        </w:r>
        <w:r w:rsidR="003B7D24">
          <w:rPr>
            <w:noProof/>
            <w:webHidden/>
          </w:rPr>
        </w:r>
        <w:r w:rsidR="003B7D24">
          <w:rPr>
            <w:noProof/>
            <w:webHidden/>
          </w:rPr>
          <w:fldChar w:fldCharType="separate"/>
        </w:r>
        <w:r w:rsidR="003B7D24">
          <w:rPr>
            <w:noProof/>
            <w:webHidden/>
          </w:rPr>
          <w:t>79</w:t>
        </w:r>
        <w:r w:rsidR="003B7D24">
          <w:rPr>
            <w:noProof/>
            <w:webHidden/>
          </w:rPr>
          <w:fldChar w:fldCharType="end"/>
        </w:r>
      </w:hyperlink>
    </w:p>
    <w:p w14:paraId="2E60ED62" w14:textId="3968FE24" w:rsidR="003B7D24" w:rsidRDefault="00C024EA">
      <w:pPr>
        <w:pStyle w:val="TOC5"/>
        <w:rPr>
          <w:rFonts w:asciiTheme="minorHAnsi" w:eastAsiaTheme="minorEastAsia" w:hAnsiTheme="minorHAnsi" w:cstheme="minorBidi"/>
          <w:noProof/>
          <w:sz w:val="22"/>
          <w:szCs w:val="22"/>
        </w:rPr>
      </w:pPr>
      <w:hyperlink w:anchor="_Toc522534209" w:history="1">
        <w:r w:rsidR="003B7D24" w:rsidRPr="008574BF">
          <w:rPr>
            <w:rStyle w:val="Hyperlink"/>
            <w:noProof/>
          </w:rPr>
          <w:t>3.80.5.1.1.1 Sample Cross Gateway Document Provide SOAP Request</w:t>
        </w:r>
        <w:r w:rsidR="003B7D24">
          <w:rPr>
            <w:noProof/>
            <w:webHidden/>
          </w:rPr>
          <w:tab/>
        </w:r>
        <w:r w:rsidR="003B7D24">
          <w:rPr>
            <w:noProof/>
            <w:webHidden/>
          </w:rPr>
          <w:fldChar w:fldCharType="begin"/>
        </w:r>
        <w:r w:rsidR="003B7D24">
          <w:rPr>
            <w:noProof/>
            <w:webHidden/>
          </w:rPr>
          <w:instrText xml:space="preserve"> PAGEREF _Toc522534209 \h </w:instrText>
        </w:r>
        <w:r w:rsidR="003B7D24">
          <w:rPr>
            <w:noProof/>
            <w:webHidden/>
          </w:rPr>
        </w:r>
        <w:r w:rsidR="003B7D24">
          <w:rPr>
            <w:noProof/>
            <w:webHidden/>
          </w:rPr>
          <w:fldChar w:fldCharType="separate"/>
        </w:r>
        <w:r w:rsidR="003B7D24">
          <w:rPr>
            <w:noProof/>
            <w:webHidden/>
          </w:rPr>
          <w:t>80</w:t>
        </w:r>
        <w:r w:rsidR="003B7D24">
          <w:rPr>
            <w:noProof/>
            <w:webHidden/>
          </w:rPr>
          <w:fldChar w:fldCharType="end"/>
        </w:r>
      </w:hyperlink>
    </w:p>
    <w:p w14:paraId="577F9F5E" w14:textId="5CC7D5B4" w:rsidR="003B7D24" w:rsidRDefault="00C024EA">
      <w:pPr>
        <w:pStyle w:val="TOC5"/>
        <w:rPr>
          <w:rFonts w:asciiTheme="minorHAnsi" w:eastAsiaTheme="minorEastAsia" w:hAnsiTheme="minorHAnsi" w:cstheme="minorBidi"/>
          <w:noProof/>
          <w:sz w:val="22"/>
          <w:szCs w:val="22"/>
        </w:rPr>
      </w:pPr>
      <w:hyperlink w:anchor="_Toc522534210" w:history="1">
        <w:r w:rsidR="003B7D24" w:rsidRPr="008574BF">
          <w:rPr>
            <w:rStyle w:val="Hyperlink"/>
            <w:noProof/>
          </w:rPr>
          <w:t>3.80.5.1.1.2 Sample Cross Gateway Document Provide SOAP Response</w:t>
        </w:r>
        <w:r w:rsidR="003B7D24">
          <w:rPr>
            <w:noProof/>
            <w:webHidden/>
          </w:rPr>
          <w:tab/>
        </w:r>
        <w:r w:rsidR="003B7D24">
          <w:rPr>
            <w:noProof/>
            <w:webHidden/>
          </w:rPr>
          <w:fldChar w:fldCharType="begin"/>
        </w:r>
        <w:r w:rsidR="003B7D24">
          <w:rPr>
            <w:noProof/>
            <w:webHidden/>
          </w:rPr>
          <w:instrText xml:space="preserve"> PAGEREF _Toc522534210 \h </w:instrText>
        </w:r>
        <w:r w:rsidR="003B7D24">
          <w:rPr>
            <w:noProof/>
            <w:webHidden/>
          </w:rPr>
        </w:r>
        <w:r w:rsidR="003B7D24">
          <w:rPr>
            <w:noProof/>
            <w:webHidden/>
          </w:rPr>
          <w:fldChar w:fldCharType="separate"/>
        </w:r>
        <w:r w:rsidR="003B7D24">
          <w:rPr>
            <w:noProof/>
            <w:webHidden/>
          </w:rPr>
          <w:t>80</w:t>
        </w:r>
        <w:r w:rsidR="003B7D24">
          <w:rPr>
            <w:noProof/>
            <w:webHidden/>
          </w:rPr>
          <w:fldChar w:fldCharType="end"/>
        </w:r>
      </w:hyperlink>
    </w:p>
    <w:p w14:paraId="5611C006" w14:textId="08B9DD22" w:rsidR="003B7D24" w:rsidRDefault="00C024EA">
      <w:pPr>
        <w:pStyle w:val="TOC3"/>
        <w:rPr>
          <w:rFonts w:asciiTheme="minorHAnsi" w:eastAsiaTheme="minorEastAsia" w:hAnsiTheme="minorHAnsi" w:cstheme="minorBidi"/>
          <w:noProof/>
          <w:sz w:val="22"/>
          <w:szCs w:val="22"/>
        </w:rPr>
      </w:pPr>
      <w:hyperlink w:anchor="_Toc522534211" w:history="1">
        <w:r w:rsidR="003B7D24" w:rsidRPr="008574BF">
          <w:rPr>
            <w:rStyle w:val="Hyperlink"/>
            <w:noProof/>
          </w:rPr>
          <w:t>3.80.5.2 Protocol Requirements for AS4 Asynchronous Web Services Exchange</w:t>
        </w:r>
        <w:r w:rsidR="003B7D24">
          <w:rPr>
            <w:noProof/>
            <w:webHidden/>
          </w:rPr>
          <w:tab/>
        </w:r>
        <w:r w:rsidR="003B7D24">
          <w:rPr>
            <w:noProof/>
            <w:webHidden/>
          </w:rPr>
          <w:fldChar w:fldCharType="begin"/>
        </w:r>
        <w:r w:rsidR="003B7D24">
          <w:rPr>
            <w:noProof/>
            <w:webHidden/>
          </w:rPr>
          <w:instrText xml:space="preserve"> PAGEREF _Toc522534211 \h </w:instrText>
        </w:r>
        <w:r w:rsidR="003B7D24">
          <w:rPr>
            <w:noProof/>
            <w:webHidden/>
          </w:rPr>
        </w:r>
        <w:r w:rsidR="003B7D24">
          <w:rPr>
            <w:noProof/>
            <w:webHidden/>
          </w:rPr>
          <w:fldChar w:fldCharType="separate"/>
        </w:r>
        <w:r w:rsidR="003B7D24">
          <w:rPr>
            <w:noProof/>
            <w:webHidden/>
          </w:rPr>
          <w:t>81</w:t>
        </w:r>
        <w:r w:rsidR="003B7D24">
          <w:rPr>
            <w:noProof/>
            <w:webHidden/>
          </w:rPr>
          <w:fldChar w:fldCharType="end"/>
        </w:r>
      </w:hyperlink>
    </w:p>
    <w:p w14:paraId="02008F15" w14:textId="5E59E50F" w:rsidR="003B7D24" w:rsidRDefault="00C024EA">
      <w:pPr>
        <w:pStyle w:val="TOC4"/>
        <w:rPr>
          <w:rFonts w:asciiTheme="minorHAnsi" w:eastAsiaTheme="minorEastAsia" w:hAnsiTheme="minorHAnsi" w:cstheme="minorBidi"/>
          <w:noProof/>
          <w:sz w:val="22"/>
          <w:szCs w:val="22"/>
        </w:rPr>
      </w:pPr>
      <w:hyperlink w:anchor="_Toc522534212" w:history="1">
        <w:r w:rsidR="003B7D24" w:rsidRPr="008574BF">
          <w:rPr>
            <w:rStyle w:val="Hyperlink"/>
            <w:noProof/>
          </w:rPr>
          <w:t>3.80.7.1 Initiating Gateway audit message:</w:t>
        </w:r>
        <w:r w:rsidR="003B7D24">
          <w:rPr>
            <w:noProof/>
            <w:webHidden/>
          </w:rPr>
          <w:tab/>
        </w:r>
        <w:r w:rsidR="003B7D24">
          <w:rPr>
            <w:noProof/>
            <w:webHidden/>
          </w:rPr>
          <w:fldChar w:fldCharType="begin"/>
        </w:r>
        <w:r w:rsidR="003B7D24">
          <w:rPr>
            <w:noProof/>
            <w:webHidden/>
          </w:rPr>
          <w:instrText xml:space="preserve"> PAGEREF _Toc522534212 \h </w:instrText>
        </w:r>
        <w:r w:rsidR="003B7D24">
          <w:rPr>
            <w:noProof/>
            <w:webHidden/>
          </w:rPr>
        </w:r>
        <w:r w:rsidR="003B7D24">
          <w:rPr>
            <w:noProof/>
            <w:webHidden/>
          </w:rPr>
          <w:fldChar w:fldCharType="separate"/>
        </w:r>
        <w:r w:rsidR="003B7D24">
          <w:rPr>
            <w:noProof/>
            <w:webHidden/>
          </w:rPr>
          <w:t>83</w:t>
        </w:r>
        <w:r w:rsidR="003B7D24">
          <w:rPr>
            <w:noProof/>
            <w:webHidden/>
          </w:rPr>
          <w:fldChar w:fldCharType="end"/>
        </w:r>
      </w:hyperlink>
    </w:p>
    <w:p w14:paraId="6A7DD77E" w14:textId="0FDC214F" w:rsidR="003B7D24" w:rsidRDefault="00C024EA">
      <w:pPr>
        <w:pStyle w:val="TOC4"/>
        <w:rPr>
          <w:rFonts w:asciiTheme="minorHAnsi" w:eastAsiaTheme="minorEastAsia" w:hAnsiTheme="minorHAnsi" w:cstheme="minorBidi"/>
          <w:noProof/>
          <w:sz w:val="22"/>
          <w:szCs w:val="22"/>
        </w:rPr>
      </w:pPr>
      <w:hyperlink w:anchor="_Toc522534213" w:history="1">
        <w:r w:rsidR="003B7D24" w:rsidRPr="008574BF">
          <w:rPr>
            <w:rStyle w:val="Hyperlink"/>
            <w:noProof/>
          </w:rPr>
          <w:t>3.80.7.2 Responding Gateway audit message:</w:t>
        </w:r>
        <w:r w:rsidR="003B7D24">
          <w:rPr>
            <w:noProof/>
            <w:webHidden/>
          </w:rPr>
          <w:tab/>
        </w:r>
        <w:r w:rsidR="003B7D24">
          <w:rPr>
            <w:noProof/>
            <w:webHidden/>
          </w:rPr>
          <w:fldChar w:fldCharType="begin"/>
        </w:r>
        <w:r w:rsidR="003B7D24">
          <w:rPr>
            <w:noProof/>
            <w:webHidden/>
          </w:rPr>
          <w:instrText xml:space="preserve"> PAGEREF _Toc522534213 \h </w:instrText>
        </w:r>
        <w:r w:rsidR="003B7D24">
          <w:rPr>
            <w:noProof/>
            <w:webHidden/>
          </w:rPr>
        </w:r>
        <w:r w:rsidR="003B7D24">
          <w:rPr>
            <w:noProof/>
            <w:webHidden/>
          </w:rPr>
          <w:fldChar w:fldCharType="separate"/>
        </w:r>
        <w:r w:rsidR="003B7D24">
          <w:rPr>
            <w:noProof/>
            <w:webHidden/>
          </w:rPr>
          <w:t>83</w:t>
        </w:r>
        <w:r w:rsidR="003B7D24">
          <w:rPr>
            <w:noProof/>
            <w:webHidden/>
          </w:rPr>
          <w:fldChar w:fldCharType="end"/>
        </w:r>
      </w:hyperlink>
    </w:p>
    <w:p w14:paraId="78C0E5D2" w14:textId="188258A6" w:rsidR="003B7D24" w:rsidRPr="00E16821" w:rsidRDefault="00C024EA">
      <w:pPr>
        <w:pStyle w:val="TOC1"/>
        <w:rPr>
          <w:rFonts w:asciiTheme="minorHAnsi" w:eastAsiaTheme="minorEastAsia" w:hAnsiTheme="minorHAnsi" w:cstheme="minorBidi"/>
          <w:b/>
          <w:noProof/>
          <w:sz w:val="22"/>
          <w:szCs w:val="22"/>
        </w:rPr>
      </w:pPr>
      <w:hyperlink w:anchor="_Toc522534214" w:history="1">
        <w:r w:rsidR="003B7D24" w:rsidRPr="00E16821">
          <w:rPr>
            <w:rStyle w:val="Hyperlink"/>
            <w:b/>
            <w:noProof/>
          </w:rPr>
          <w:t>Volume 2x - Appendices</w:t>
        </w:r>
        <w:r w:rsidR="003B7D24" w:rsidRPr="00E16821">
          <w:rPr>
            <w:b/>
            <w:noProof/>
            <w:webHidden/>
          </w:rPr>
          <w:tab/>
        </w:r>
        <w:r w:rsidR="003B7D24" w:rsidRPr="00E16821">
          <w:rPr>
            <w:b/>
            <w:noProof/>
            <w:webHidden/>
          </w:rPr>
          <w:fldChar w:fldCharType="begin"/>
        </w:r>
        <w:r w:rsidR="003B7D24" w:rsidRPr="00E16821">
          <w:rPr>
            <w:b/>
            <w:noProof/>
            <w:webHidden/>
          </w:rPr>
          <w:instrText xml:space="preserve"> PAGEREF _Toc522534214 \h </w:instrText>
        </w:r>
        <w:r w:rsidR="003B7D24" w:rsidRPr="00E16821">
          <w:rPr>
            <w:b/>
            <w:noProof/>
            <w:webHidden/>
          </w:rPr>
        </w:r>
        <w:r w:rsidR="003B7D24" w:rsidRPr="00E16821">
          <w:rPr>
            <w:b/>
            <w:noProof/>
            <w:webHidden/>
          </w:rPr>
          <w:fldChar w:fldCharType="separate"/>
        </w:r>
        <w:r w:rsidR="003B7D24" w:rsidRPr="00E16821">
          <w:rPr>
            <w:b/>
            <w:noProof/>
            <w:webHidden/>
          </w:rPr>
          <w:t>84</w:t>
        </w:r>
        <w:r w:rsidR="003B7D24" w:rsidRPr="00E16821">
          <w:rPr>
            <w:b/>
            <w:noProof/>
            <w:webHidden/>
          </w:rPr>
          <w:fldChar w:fldCharType="end"/>
        </w:r>
      </w:hyperlink>
    </w:p>
    <w:p w14:paraId="1B3DB376" w14:textId="6B3CB997" w:rsidR="003B7D24" w:rsidRDefault="00C024EA">
      <w:pPr>
        <w:pStyle w:val="TOC3"/>
        <w:tabs>
          <w:tab w:val="left" w:pos="1584"/>
        </w:tabs>
        <w:rPr>
          <w:rFonts w:asciiTheme="minorHAnsi" w:eastAsiaTheme="minorEastAsia" w:hAnsiTheme="minorHAnsi" w:cstheme="minorBidi"/>
          <w:noProof/>
          <w:sz w:val="22"/>
          <w:szCs w:val="22"/>
        </w:rPr>
      </w:pPr>
      <w:hyperlink w:anchor="_Toc522534215" w:history="1">
        <w:r w:rsidR="003B7D24" w:rsidRPr="008574BF">
          <w:rPr>
            <w:rStyle w:val="Hyperlink"/>
            <w:noProof/>
          </w:rPr>
          <w:t>V.2.4</w:t>
        </w:r>
        <w:r w:rsidR="003B7D24">
          <w:rPr>
            <w:rFonts w:asciiTheme="minorHAnsi" w:eastAsiaTheme="minorEastAsia" w:hAnsiTheme="minorHAnsi" w:cstheme="minorBidi"/>
            <w:noProof/>
            <w:sz w:val="22"/>
            <w:szCs w:val="22"/>
          </w:rPr>
          <w:tab/>
        </w:r>
        <w:r w:rsidR="003B7D24" w:rsidRPr="008574BF">
          <w:rPr>
            <w:rStyle w:val="Hyperlink"/>
            <w:noProof/>
          </w:rPr>
          <w:t>XML Namespaces</w:t>
        </w:r>
        <w:r w:rsidR="003B7D24">
          <w:rPr>
            <w:noProof/>
            <w:webHidden/>
          </w:rPr>
          <w:tab/>
        </w:r>
        <w:r w:rsidR="003B7D24">
          <w:rPr>
            <w:noProof/>
            <w:webHidden/>
          </w:rPr>
          <w:fldChar w:fldCharType="begin"/>
        </w:r>
        <w:r w:rsidR="003B7D24">
          <w:rPr>
            <w:noProof/>
            <w:webHidden/>
          </w:rPr>
          <w:instrText xml:space="preserve"> PAGEREF _Toc522534215 \h </w:instrText>
        </w:r>
        <w:r w:rsidR="003B7D24">
          <w:rPr>
            <w:noProof/>
            <w:webHidden/>
          </w:rPr>
        </w:r>
        <w:r w:rsidR="003B7D24">
          <w:rPr>
            <w:noProof/>
            <w:webHidden/>
          </w:rPr>
          <w:fldChar w:fldCharType="separate"/>
        </w:r>
        <w:r w:rsidR="003B7D24">
          <w:rPr>
            <w:noProof/>
            <w:webHidden/>
          </w:rPr>
          <w:t>84</w:t>
        </w:r>
        <w:r w:rsidR="003B7D24">
          <w:rPr>
            <w:noProof/>
            <w:webHidden/>
          </w:rPr>
          <w:fldChar w:fldCharType="end"/>
        </w:r>
      </w:hyperlink>
    </w:p>
    <w:p w14:paraId="291A673F" w14:textId="6DB938CB" w:rsidR="003B7D24" w:rsidRDefault="00C024EA">
      <w:pPr>
        <w:pStyle w:val="TOC2"/>
        <w:rPr>
          <w:rFonts w:asciiTheme="minorHAnsi" w:eastAsiaTheme="minorEastAsia" w:hAnsiTheme="minorHAnsi" w:cstheme="minorBidi"/>
          <w:noProof/>
          <w:sz w:val="22"/>
          <w:szCs w:val="22"/>
        </w:rPr>
      </w:pPr>
      <w:hyperlink w:anchor="_Toc522534216" w:history="1">
        <w:r w:rsidR="003B7D24" w:rsidRPr="008574BF">
          <w:rPr>
            <w:rStyle w:val="Hyperlink"/>
            <w:noProof/>
          </w:rPr>
          <w:t>V.4 Asynchronous AS4 Web Services</w:t>
        </w:r>
        <w:r w:rsidR="003B7D24">
          <w:rPr>
            <w:noProof/>
            <w:webHidden/>
          </w:rPr>
          <w:tab/>
        </w:r>
        <w:r w:rsidR="003B7D24">
          <w:rPr>
            <w:noProof/>
            <w:webHidden/>
          </w:rPr>
          <w:fldChar w:fldCharType="begin"/>
        </w:r>
        <w:r w:rsidR="003B7D24">
          <w:rPr>
            <w:noProof/>
            <w:webHidden/>
          </w:rPr>
          <w:instrText xml:space="preserve"> PAGEREF _Toc522534216 \h </w:instrText>
        </w:r>
        <w:r w:rsidR="003B7D24">
          <w:rPr>
            <w:noProof/>
            <w:webHidden/>
          </w:rPr>
        </w:r>
        <w:r w:rsidR="003B7D24">
          <w:rPr>
            <w:noProof/>
            <w:webHidden/>
          </w:rPr>
          <w:fldChar w:fldCharType="separate"/>
        </w:r>
        <w:r w:rsidR="003B7D24">
          <w:rPr>
            <w:noProof/>
            <w:webHidden/>
          </w:rPr>
          <w:t>84</w:t>
        </w:r>
        <w:r w:rsidR="003B7D24">
          <w:rPr>
            <w:noProof/>
            <w:webHidden/>
          </w:rPr>
          <w:fldChar w:fldCharType="end"/>
        </w:r>
      </w:hyperlink>
    </w:p>
    <w:p w14:paraId="74F7AA42" w14:textId="22B29295" w:rsidR="003B7D24" w:rsidRDefault="00C024EA">
      <w:pPr>
        <w:pStyle w:val="TOC3"/>
        <w:rPr>
          <w:rFonts w:asciiTheme="minorHAnsi" w:eastAsiaTheme="minorEastAsia" w:hAnsiTheme="minorHAnsi" w:cstheme="minorBidi"/>
          <w:noProof/>
          <w:sz w:val="22"/>
          <w:szCs w:val="22"/>
        </w:rPr>
      </w:pPr>
      <w:hyperlink w:anchor="_Toc522534217" w:history="1">
        <w:r w:rsidR="003B7D24" w:rsidRPr="008574BF">
          <w:rPr>
            <w:rStyle w:val="Hyperlink"/>
            <w:noProof/>
          </w:rPr>
          <w:t>V.4.1 Overview</w:t>
        </w:r>
        <w:r w:rsidR="003B7D24">
          <w:rPr>
            <w:noProof/>
            <w:webHidden/>
          </w:rPr>
          <w:tab/>
        </w:r>
        <w:r w:rsidR="003B7D24">
          <w:rPr>
            <w:noProof/>
            <w:webHidden/>
          </w:rPr>
          <w:fldChar w:fldCharType="begin"/>
        </w:r>
        <w:r w:rsidR="003B7D24">
          <w:rPr>
            <w:noProof/>
            <w:webHidden/>
          </w:rPr>
          <w:instrText xml:space="preserve"> PAGEREF _Toc522534217 \h </w:instrText>
        </w:r>
        <w:r w:rsidR="003B7D24">
          <w:rPr>
            <w:noProof/>
            <w:webHidden/>
          </w:rPr>
        </w:r>
        <w:r w:rsidR="003B7D24">
          <w:rPr>
            <w:noProof/>
            <w:webHidden/>
          </w:rPr>
          <w:fldChar w:fldCharType="separate"/>
        </w:r>
        <w:r w:rsidR="003B7D24">
          <w:rPr>
            <w:noProof/>
            <w:webHidden/>
          </w:rPr>
          <w:t>84</w:t>
        </w:r>
        <w:r w:rsidR="003B7D24">
          <w:rPr>
            <w:noProof/>
            <w:webHidden/>
          </w:rPr>
          <w:fldChar w:fldCharType="end"/>
        </w:r>
      </w:hyperlink>
    </w:p>
    <w:p w14:paraId="5C4BA607" w14:textId="0A1507FF" w:rsidR="003B7D24" w:rsidRDefault="00C024EA">
      <w:pPr>
        <w:pStyle w:val="TOC3"/>
        <w:rPr>
          <w:rFonts w:asciiTheme="minorHAnsi" w:eastAsiaTheme="minorEastAsia" w:hAnsiTheme="minorHAnsi" w:cstheme="minorBidi"/>
          <w:noProof/>
          <w:sz w:val="22"/>
          <w:szCs w:val="22"/>
        </w:rPr>
      </w:pPr>
      <w:hyperlink w:anchor="_Toc522534218" w:history="1">
        <w:r w:rsidR="003B7D24" w:rsidRPr="008574BF">
          <w:rPr>
            <w:rStyle w:val="Hyperlink"/>
            <w:noProof/>
          </w:rPr>
          <w:t>V.4.2 Referenced Standards</w:t>
        </w:r>
        <w:r w:rsidR="003B7D24">
          <w:rPr>
            <w:noProof/>
            <w:webHidden/>
          </w:rPr>
          <w:tab/>
        </w:r>
        <w:r w:rsidR="003B7D24">
          <w:rPr>
            <w:noProof/>
            <w:webHidden/>
          </w:rPr>
          <w:fldChar w:fldCharType="begin"/>
        </w:r>
        <w:r w:rsidR="003B7D24">
          <w:rPr>
            <w:noProof/>
            <w:webHidden/>
          </w:rPr>
          <w:instrText xml:space="preserve"> PAGEREF _Toc522534218 \h </w:instrText>
        </w:r>
        <w:r w:rsidR="003B7D24">
          <w:rPr>
            <w:noProof/>
            <w:webHidden/>
          </w:rPr>
        </w:r>
        <w:r w:rsidR="003B7D24">
          <w:rPr>
            <w:noProof/>
            <w:webHidden/>
          </w:rPr>
          <w:fldChar w:fldCharType="separate"/>
        </w:r>
        <w:r w:rsidR="003B7D24">
          <w:rPr>
            <w:noProof/>
            <w:webHidden/>
          </w:rPr>
          <w:t>85</w:t>
        </w:r>
        <w:r w:rsidR="003B7D24">
          <w:rPr>
            <w:noProof/>
            <w:webHidden/>
          </w:rPr>
          <w:fldChar w:fldCharType="end"/>
        </w:r>
      </w:hyperlink>
    </w:p>
    <w:p w14:paraId="5D2D44B7" w14:textId="5410183E" w:rsidR="003B7D24" w:rsidRDefault="00C024EA">
      <w:pPr>
        <w:pStyle w:val="TOC3"/>
        <w:rPr>
          <w:rFonts w:asciiTheme="minorHAnsi" w:eastAsiaTheme="minorEastAsia" w:hAnsiTheme="minorHAnsi" w:cstheme="minorBidi"/>
          <w:noProof/>
          <w:sz w:val="22"/>
          <w:szCs w:val="22"/>
        </w:rPr>
      </w:pPr>
      <w:hyperlink w:anchor="_Toc522534219" w:history="1">
        <w:r w:rsidR="003B7D24" w:rsidRPr="008574BF">
          <w:rPr>
            <w:rStyle w:val="Hyperlink"/>
            <w:noProof/>
          </w:rPr>
          <w:t>V.4.3 Configuring Asynchronous AS4 Web Services</w:t>
        </w:r>
        <w:r w:rsidR="003B7D24">
          <w:rPr>
            <w:noProof/>
            <w:webHidden/>
          </w:rPr>
          <w:tab/>
        </w:r>
        <w:r w:rsidR="003B7D24">
          <w:rPr>
            <w:noProof/>
            <w:webHidden/>
          </w:rPr>
          <w:fldChar w:fldCharType="begin"/>
        </w:r>
        <w:r w:rsidR="003B7D24">
          <w:rPr>
            <w:noProof/>
            <w:webHidden/>
          </w:rPr>
          <w:instrText xml:space="preserve"> PAGEREF _Toc522534219 \h </w:instrText>
        </w:r>
        <w:r w:rsidR="003B7D24">
          <w:rPr>
            <w:noProof/>
            <w:webHidden/>
          </w:rPr>
        </w:r>
        <w:r w:rsidR="003B7D24">
          <w:rPr>
            <w:noProof/>
            <w:webHidden/>
          </w:rPr>
          <w:fldChar w:fldCharType="separate"/>
        </w:r>
        <w:r w:rsidR="003B7D24">
          <w:rPr>
            <w:noProof/>
            <w:webHidden/>
          </w:rPr>
          <w:t>85</w:t>
        </w:r>
        <w:r w:rsidR="003B7D24">
          <w:rPr>
            <w:noProof/>
            <w:webHidden/>
          </w:rPr>
          <w:fldChar w:fldCharType="end"/>
        </w:r>
      </w:hyperlink>
    </w:p>
    <w:p w14:paraId="2CB20915" w14:textId="45A7EB71" w:rsidR="003B7D24" w:rsidRDefault="00C024EA">
      <w:pPr>
        <w:pStyle w:val="TOC3"/>
        <w:rPr>
          <w:rFonts w:asciiTheme="minorHAnsi" w:eastAsiaTheme="minorEastAsia" w:hAnsiTheme="minorHAnsi" w:cstheme="minorBidi"/>
          <w:noProof/>
          <w:sz w:val="22"/>
          <w:szCs w:val="22"/>
        </w:rPr>
      </w:pPr>
      <w:hyperlink w:anchor="_Toc522534220" w:history="1">
        <w:r w:rsidR="003B7D24" w:rsidRPr="008574BF">
          <w:rPr>
            <w:rStyle w:val="Hyperlink"/>
            <w:noProof/>
          </w:rPr>
          <w:t>V.4.4 Feature Set</w:t>
        </w:r>
        <w:r w:rsidR="003B7D24">
          <w:rPr>
            <w:noProof/>
            <w:webHidden/>
          </w:rPr>
          <w:tab/>
        </w:r>
        <w:r w:rsidR="003B7D24">
          <w:rPr>
            <w:noProof/>
            <w:webHidden/>
          </w:rPr>
          <w:fldChar w:fldCharType="begin"/>
        </w:r>
        <w:r w:rsidR="003B7D24">
          <w:rPr>
            <w:noProof/>
            <w:webHidden/>
          </w:rPr>
          <w:instrText xml:space="preserve"> PAGEREF _Toc522534220 \h </w:instrText>
        </w:r>
        <w:r w:rsidR="003B7D24">
          <w:rPr>
            <w:noProof/>
            <w:webHidden/>
          </w:rPr>
        </w:r>
        <w:r w:rsidR="003B7D24">
          <w:rPr>
            <w:noProof/>
            <w:webHidden/>
          </w:rPr>
          <w:fldChar w:fldCharType="separate"/>
        </w:r>
        <w:r w:rsidR="003B7D24">
          <w:rPr>
            <w:noProof/>
            <w:webHidden/>
          </w:rPr>
          <w:t>86</w:t>
        </w:r>
        <w:r w:rsidR="003B7D24">
          <w:rPr>
            <w:noProof/>
            <w:webHidden/>
          </w:rPr>
          <w:fldChar w:fldCharType="end"/>
        </w:r>
      </w:hyperlink>
    </w:p>
    <w:p w14:paraId="451333FC" w14:textId="49C5B8D3" w:rsidR="003B7D24" w:rsidRDefault="00C024EA">
      <w:pPr>
        <w:pStyle w:val="TOC4"/>
        <w:rPr>
          <w:rFonts w:asciiTheme="minorHAnsi" w:eastAsiaTheme="minorEastAsia" w:hAnsiTheme="minorHAnsi" w:cstheme="minorBidi"/>
          <w:noProof/>
          <w:sz w:val="22"/>
          <w:szCs w:val="22"/>
        </w:rPr>
      </w:pPr>
      <w:hyperlink w:anchor="_Toc522534221" w:history="1">
        <w:r w:rsidR="003B7D24" w:rsidRPr="008574BF">
          <w:rPr>
            <w:rStyle w:val="Hyperlink"/>
            <w:noProof/>
          </w:rPr>
          <w:t>V.4.4.1 Message Exchange Patterns</w:t>
        </w:r>
        <w:r w:rsidR="003B7D24">
          <w:rPr>
            <w:noProof/>
            <w:webHidden/>
          </w:rPr>
          <w:tab/>
        </w:r>
        <w:r w:rsidR="003B7D24">
          <w:rPr>
            <w:noProof/>
            <w:webHidden/>
          </w:rPr>
          <w:fldChar w:fldCharType="begin"/>
        </w:r>
        <w:r w:rsidR="003B7D24">
          <w:rPr>
            <w:noProof/>
            <w:webHidden/>
          </w:rPr>
          <w:instrText xml:space="preserve"> PAGEREF _Toc522534221 \h </w:instrText>
        </w:r>
        <w:r w:rsidR="003B7D24">
          <w:rPr>
            <w:noProof/>
            <w:webHidden/>
          </w:rPr>
        </w:r>
        <w:r w:rsidR="003B7D24">
          <w:rPr>
            <w:noProof/>
            <w:webHidden/>
          </w:rPr>
          <w:fldChar w:fldCharType="separate"/>
        </w:r>
        <w:r w:rsidR="003B7D24">
          <w:rPr>
            <w:noProof/>
            <w:webHidden/>
          </w:rPr>
          <w:t>86</w:t>
        </w:r>
        <w:r w:rsidR="003B7D24">
          <w:rPr>
            <w:noProof/>
            <w:webHidden/>
          </w:rPr>
          <w:fldChar w:fldCharType="end"/>
        </w:r>
      </w:hyperlink>
    </w:p>
    <w:p w14:paraId="0CBE1DB9" w14:textId="1D3F7E7D" w:rsidR="003B7D24" w:rsidRDefault="00C024EA">
      <w:pPr>
        <w:pStyle w:val="TOC4"/>
        <w:rPr>
          <w:rFonts w:asciiTheme="minorHAnsi" w:eastAsiaTheme="minorEastAsia" w:hAnsiTheme="minorHAnsi" w:cstheme="minorBidi"/>
          <w:noProof/>
          <w:sz w:val="22"/>
          <w:szCs w:val="22"/>
        </w:rPr>
      </w:pPr>
      <w:hyperlink w:anchor="_Toc522534222" w:history="1">
        <w:r w:rsidR="003B7D24" w:rsidRPr="008574BF">
          <w:rPr>
            <w:rStyle w:val="Hyperlink"/>
            <w:noProof/>
          </w:rPr>
          <w:t>V.4.4.2 Message Structure</w:t>
        </w:r>
        <w:r w:rsidR="003B7D24">
          <w:rPr>
            <w:noProof/>
            <w:webHidden/>
          </w:rPr>
          <w:tab/>
        </w:r>
        <w:r w:rsidR="003B7D24">
          <w:rPr>
            <w:noProof/>
            <w:webHidden/>
          </w:rPr>
          <w:fldChar w:fldCharType="begin"/>
        </w:r>
        <w:r w:rsidR="003B7D24">
          <w:rPr>
            <w:noProof/>
            <w:webHidden/>
          </w:rPr>
          <w:instrText xml:space="preserve"> PAGEREF _Toc522534222 \h </w:instrText>
        </w:r>
        <w:r w:rsidR="003B7D24">
          <w:rPr>
            <w:noProof/>
            <w:webHidden/>
          </w:rPr>
        </w:r>
        <w:r w:rsidR="003B7D24">
          <w:rPr>
            <w:noProof/>
            <w:webHidden/>
          </w:rPr>
          <w:fldChar w:fldCharType="separate"/>
        </w:r>
        <w:r w:rsidR="003B7D24">
          <w:rPr>
            <w:noProof/>
            <w:webHidden/>
          </w:rPr>
          <w:t>89</w:t>
        </w:r>
        <w:r w:rsidR="003B7D24">
          <w:rPr>
            <w:noProof/>
            <w:webHidden/>
          </w:rPr>
          <w:fldChar w:fldCharType="end"/>
        </w:r>
      </w:hyperlink>
    </w:p>
    <w:p w14:paraId="7486E725" w14:textId="543CDD83" w:rsidR="003B7D24" w:rsidRDefault="00C024EA">
      <w:pPr>
        <w:pStyle w:val="TOC4"/>
        <w:rPr>
          <w:rFonts w:asciiTheme="minorHAnsi" w:eastAsiaTheme="minorEastAsia" w:hAnsiTheme="minorHAnsi" w:cstheme="minorBidi"/>
          <w:noProof/>
          <w:sz w:val="22"/>
          <w:szCs w:val="22"/>
        </w:rPr>
      </w:pPr>
      <w:hyperlink w:anchor="_Toc522534223" w:history="1">
        <w:r w:rsidR="003B7D24" w:rsidRPr="008574BF">
          <w:rPr>
            <w:rStyle w:val="Hyperlink"/>
            <w:noProof/>
          </w:rPr>
          <w:t>V.4.4.3 Test Service</w:t>
        </w:r>
        <w:r w:rsidR="003B7D24">
          <w:rPr>
            <w:noProof/>
            <w:webHidden/>
          </w:rPr>
          <w:tab/>
        </w:r>
        <w:r w:rsidR="003B7D24">
          <w:rPr>
            <w:noProof/>
            <w:webHidden/>
          </w:rPr>
          <w:fldChar w:fldCharType="begin"/>
        </w:r>
        <w:r w:rsidR="003B7D24">
          <w:rPr>
            <w:noProof/>
            <w:webHidden/>
          </w:rPr>
          <w:instrText xml:space="preserve"> PAGEREF _Toc522534223 \h </w:instrText>
        </w:r>
        <w:r w:rsidR="003B7D24">
          <w:rPr>
            <w:noProof/>
            <w:webHidden/>
          </w:rPr>
        </w:r>
        <w:r w:rsidR="003B7D24">
          <w:rPr>
            <w:noProof/>
            <w:webHidden/>
          </w:rPr>
          <w:fldChar w:fldCharType="separate"/>
        </w:r>
        <w:r w:rsidR="003B7D24">
          <w:rPr>
            <w:noProof/>
            <w:webHidden/>
          </w:rPr>
          <w:t>91</w:t>
        </w:r>
        <w:r w:rsidR="003B7D24">
          <w:rPr>
            <w:noProof/>
            <w:webHidden/>
          </w:rPr>
          <w:fldChar w:fldCharType="end"/>
        </w:r>
      </w:hyperlink>
    </w:p>
    <w:p w14:paraId="765E6555" w14:textId="50DCB62A" w:rsidR="003B7D24" w:rsidRDefault="00C024EA">
      <w:pPr>
        <w:pStyle w:val="TOC4"/>
        <w:rPr>
          <w:rFonts w:asciiTheme="minorHAnsi" w:eastAsiaTheme="minorEastAsia" w:hAnsiTheme="minorHAnsi" w:cstheme="minorBidi"/>
          <w:noProof/>
          <w:sz w:val="22"/>
          <w:szCs w:val="22"/>
        </w:rPr>
      </w:pPr>
      <w:hyperlink w:anchor="_Toc522534224" w:history="1">
        <w:r w:rsidR="003B7D24" w:rsidRPr="008574BF">
          <w:rPr>
            <w:rStyle w:val="Hyperlink"/>
            <w:noProof/>
          </w:rPr>
          <w:t>V.4.4.4 Error Handling</w:t>
        </w:r>
        <w:r w:rsidR="003B7D24">
          <w:rPr>
            <w:noProof/>
            <w:webHidden/>
          </w:rPr>
          <w:tab/>
        </w:r>
        <w:r w:rsidR="003B7D24">
          <w:rPr>
            <w:noProof/>
            <w:webHidden/>
          </w:rPr>
          <w:fldChar w:fldCharType="begin"/>
        </w:r>
        <w:r w:rsidR="003B7D24">
          <w:rPr>
            <w:noProof/>
            <w:webHidden/>
          </w:rPr>
          <w:instrText xml:space="preserve"> PAGEREF _Toc522534224 \h </w:instrText>
        </w:r>
        <w:r w:rsidR="003B7D24">
          <w:rPr>
            <w:noProof/>
            <w:webHidden/>
          </w:rPr>
        </w:r>
        <w:r w:rsidR="003B7D24">
          <w:rPr>
            <w:noProof/>
            <w:webHidden/>
          </w:rPr>
          <w:fldChar w:fldCharType="separate"/>
        </w:r>
        <w:r w:rsidR="003B7D24">
          <w:rPr>
            <w:noProof/>
            <w:webHidden/>
          </w:rPr>
          <w:t>92</w:t>
        </w:r>
        <w:r w:rsidR="003B7D24">
          <w:rPr>
            <w:noProof/>
            <w:webHidden/>
          </w:rPr>
          <w:fldChar w:fldCharType="end"/>
        </w:r>
      </w:hyperlink>
    </w:p>
    <w:p w14:paraId="1E62677D" w14:textId="2E51BE3B" w:rsidR="003B7D24" w:rsidRDefault="00C024EA">
      <w:pPr>
        <w:pStyle w:val="TOC4"/>
        <w:rPr>
          <w:rFonts w:asciiTheme="minorHAnsi" w:eastAsiaTheme="minorEastAsia" w:hAnsiTheme="minorHAnsi" w:cstheme="minorBidi"/>
          <w:noProof/>
          <w:sz w:val="22"/>
          <w:szCs w:val="22"/>
        </w:rPr>
      </w:pPr>
      <w:hyperlink w:anchor="_Toc522534225" w:history="1">
        <w:r w:rsidR="003B7D24" w:rsidRPr="008574BF">
          <w:rPr>
            <w:rStyle w:val="Hyperlink"/>
            <w:noProof/>
          </w:rPr>
          <w:t>V.4.4.5 Receipt Handling</w:t>
        </w:r>
        <w:r w:rsidR="003B7D24">
          <w:rPr>
            <w:noProof/>
            <w:webHidden/>
          </w:rPr>
          <w:tab/>
        </w:r>
        <w:r w:rsidR="003B7D24">
          <w:rPr>
            <w:noProof/>
            <w:webHidden/>
          </w:rPr>
          <w:fldChar w:fldCharType="begin"/>
        </w:r>
        <w:r w:rsidR="003B7D24">
          <w:rPr>
            <w:noProof/>
            <w:webHidden/>
          </w:rPr>
          <w:instrText xml:space="preserve"> PAGEREF _Toc522534225 \h </w:instrText>
        </w:r>
        <w:r w:rsidR="003B7D24">
          <w:rPr>
            <w:noProof/>
            <w:webHidden/>
          </w:rPr>
        </w:r>
        <w:r w:rsidR="003B7D24">
          <w:rPr>
            <w:noProof/>
            <w:webHidden/>
          </w:rPr>
          <w:fldChar w:fldCharType="separate"/>
        </w:r>
        <w:r w:rsidR="003B7D24">
          <w:rPr>
            <w:noProof/>
            <w:webHidden/>
          </w:rPr>
          <w:t>92</w:t>
        </w:r>
        <w:r w:rsidR="003B7D24">
          <w:rPr>
            <w:noProof/>
            <w:webHidden/>
          </w:rPr>
          <w:fldChar w:fldCharType="end"/>
        </w:r>
      </w:hyperlink>
    </w:p>
    <w:p w14:paraId="4028F8C2" w14:textId="631FBE9E" w:rsidR="003B7D24" w:rsidRDefault="00C024EA">
      <w:pPr>
        <w:pStyle w:val="TOC4"/>
        <w:rPr>
          <w:rFonts w:asciiTheme="minorHAnsi" w:eastAsiaTheme="minorEastAsia" w:hAnsiTheme="minorHAnsi" w:cstheme="minorBidi"/>
          <w:noProof/>
          <w:sz w:val="22"/>
          <w:szCs w:val="22"/>
        </w:rPr>
      </w:pPr>
      <w:hyperlink w:anchor="_Toc522534226" w:history="1">
        <w:r w:rsidR="003B7D24" w:rsidRPr="008574BF">
          <w:rPr>
            <w:rStyle w:val="Hyperlink"/>
            <w:noProof/>
          </w:rPr>
          <w:t>V.4.4.6 Message Layer Security</w:t>
        </w:r>
        <w:r w:rsidR="003B7D24">
          <w:rPr>
            <w:noProof/>
            <w:webHidden/>
          </w:rPr>
          <w:tab/>
        </w:r>
        <w:r w:rsidR="003B7D24">
          <w:rPr>
            <w:noProof/>
            <w:webHidden/>
          </w:rPr>
          <w:fldChar w:fldCharType="begin"/>
        </w:r>
        <w:r w:rsidR="003B7D24">
          <w:rPr>
            <w:noProof/>
            <w:webHidden/>
          </w:rPr>
          <w:instrText xml:space="preserve"> PAGEREF _Toc522534226 \h </w:instrText>
        </w:r>
        <w:r w:rsidR="003B7D24">
          <w:rPr>
            <w:noProof/>
            <w:webHidden/>
          </w:rPr>
        </w:r>
        <w:r w:rsidR="003B7D24">
          <w:rPr>
            <w:noProof/>
            <w:webHidden/>
          </w:rPr>
          <w:fldChar w:fldCharType="separate"/>
        </w:r>
        <w:r w:rsidR="003B7D24">
          <w:rPr>
            <w:noProof/>
            <w:webHidden/>
          </w:rPr>
          <w:t>92</w:t>
        </w:r>
        <w:r w:rsidR="003B7D24">
          <w:rPr>
            <w:noProof/>
            <w:webHidden/>
          </w:rPr>
          <w:fldChar w:fldCharType="end"/>
        </w:r>
      </w:hyperlink>
    </w:p>
    <w:p w14:paraId="7EDBF5DA" w14:textId="2CF8C44F" w:rsidR="003B7D24" w:rsidRDefault="00C024EA">
      <w:pPr>
        <w:pStyle w:val="TOC4"/>
        <w:rPr>
          <w:rFonts w:asciiTheme="minorHAnsi" w:eastAsiaTheme="minorEastAsia" w:hAnsiTheme="minorHAnsi" w:cstheme="minorBidi"/>
          <w:noProof/>
          <w:sz w:val="22"/>
          <w:szCs w:val="22"/>
        </w:rPr>
      </w:pPr>
      <w:hyperlink w:anchor="_Toc522534227" w:history="1">
        <w:r w:rsidR="003B7D24" w:rsidRPr="008574BF">
          <w:rPr>
            <w:rStyle w:val="Hyperlink"/>
            <w:noProof/>
          </w:rPr>
          <w:t>V.4.4.7 Pull Handling</w:t>
        </w:r>
        <w:r w:rsidR="003B7D24">
          <w:rPr>
            <w:noProof/>
            <w:webHidden/>
          </w:rPr>
          <w:tab/>
        </w:r>
        <w:r w:rsidR="003B7D24">
          <w:rPr>
            <w:noProof/>
            <w:webHidden/>
          </w:rPr>
          <w:fldChar w:fldCharType="begin"/>
        </w:r>
        <w:r w:rsidR="003B7D24">
          <w:rPr>
            <w:noProof/>
            <w:webHidden/>
          </w:rPr>
          <w:instrText xml:space="preserve"> PAGEREF _Toc522534227 \h </w:instrText>
        </w:r>
        <w:r w:rsidR="003B7D24">
          <w:rPr>
            <w:noProof/>
            <w:webHidden/>
          </w:rPr>
        </w:r>
        <w:r w:rsidR="003B7D24">
          <w:rPr>
            <w:noProof/>
            <w:webHidden/>
          </w:rPr>
          <w:fldChar w:fldCharType="separate"/>
        </w:r>
        <w:r w:rsidR="003B7D24">
          <w:rPr>
            <w:noProof/>
            <w:webHidden/>
          </w:rPr>
          <w:t>92</w:t>
        </w:r>
        <w:r w:rsidR="003B7D24">
          <w:rPr>
            <w:noProof/>
            <w:webHidden/>
          </w:rPr>
          <w:fldChar w:fldCharType="end"/>
        </w:r>
      </w:hyperlink>
    </w:p>
    <w:p w14:paraId="5773A20E" w14:textId="714EEF38" w:rsidR="003B7D24" w:rsidRDefault="00C024EA">
      <w:pPr>
        <w:pStyle w:val="TOC3"/>
        <w:rPr>
          <w:rFonts w:asciiTheme="minorHAnsi" w:eastAsiaTheme="minorEastAsia" w:hAnsiTheme="minorHAnsi" w:cstheme="minorBidi"/>
          <w:noProof/>
          <w:sz w:val="22"/>
          <w:szCs w:val="22"/>
        </w:rPr>
      </w:pPr>
      <w:hyperlink w:anchor="_Toc522534228" w:history="1">
        <w:r w:rsidR="003B7D24" w:rsidRPr="008574BF">
          <w:rPr>
            <w:rStyle w:val="Hyperlink"/>
            <w:noProof/>
          </w:rPr>
          <w:t>V.4.5 Use of AS4 Additional Features</w:t>
        </w:r>
        <w:r w:rsidR="003B7D24">
          <w:rPr>
            <w:noProof/>
            <w:webHidden/>
          </w:rPr>
          <w:tab/>
        </w:r>
        <w:r w:rsidR="003B7D24">
          <w:rPr>
            <w:noProof/>
            <w:webHidden/>
          </w:rPr>
          <w:fldChar w:fldCharType="begin"/>
        </w:r>
        <w:r w:rsidR="003B7D24">
          <w:rPr>
            <w:noProof/>
            <w:webHidden/>
          </w:rPr>
          <w:instrText xml:space="preserve"> PAGEREF _Toc522534228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0A1CE8A7" w14:textId="4ADBF9D4" w:rsidR="003B7D24" w:rsidRDefault="00C024EA">
      <w:pPr>
        <w:pStyle w:val="TOC4"/>
        <w:rPr>
          <w:rFonts w:asciiTheme="minorHAnsi" w:eastAsiaTheme="minorEastAsia" w:hAnsiTheme="minorHAnsi" w:cstheme="minorBidi"/>
          <w:noProof/>
          <w:sz w:val="22"/>
          <w:szCs w:val="22"/>
        </w:rPr>
      </w:pPr>
      <w:hyperlink w:anchor="_Toc522534229" w:history="1">
        <w:r w:rsidR="003B7D24" w:rsidRPr="008574BF">
          <w:rPr>
            <w:rStyle w:val="Hyperlink"/>
            <w:noProof/>
          </w:rPr>
          <w:t>V.4.5.1 Compression</w:t>
        </w:r>
        <w:r w:rsidR="003B7D24">
          <w:rPr>
            <w:noProof/>
            <w:webHidden/>
          </w:rPr>
          <w:tab/>
        </w:r>
        <w:r w:rsidR="003B7D24">
          <w:rPr>
            <w:noProof/>
            <w:webHidden/>
          </w:rPr>
          <w:fldChar w:fldCharType="begin"/>
        </w:r>
        <w:r w:rsidR="003B7D24">
          <w:rPr>
            <w:noProof/>
            <w:webHidden/>
          </w:rPr>
          <w:instrText xml:space="preserve"> PAGEREF _Toc522534229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121601EC" w14:textId="105659A5" w:rsidR="003B7D24" w:rsidRDefault="00C024EA">
      <w:pPr>
        <w:pStyle w:val="TOC4"/>
        <w:rPr>
          <w:rFonts w:asciiTheme="minorHAnsi" w:eastAsiaTheme="minorEastAsia" w:hAnsiTheme="minorHAnsi" w:cstheme="minorBidi"/>
          <w:noProof/>
          <w:sz w:val="22"/>
          <w:szCs w:val="22"/>
        </w:rPr>
      </w:pPr>
      <w:hyperlink w:anchor="_Toc522534230" w:history="1">
        <w:r w:rsidR="003B7D24" w:rsidRPr="008574BF">
          <w:rPr>
            <w:rStyle w:val="Hyperlink"/>
            <w:noProof/>
          </w:rPr>
          <w:t>V.4.5.2 Reception Awareness</w:t>
        </w:r>
        <w:r w:rsidR="003B7D24">
          <w:rPr>
            <w:noProof/>
            <w:webHidden/>
          </w:rPr>
          <w:tab/>
        </w:r>
        <w:r w:rsidR="003B7D24">
          <w:rPr>
            <w:noProof/>
            <w:webHidden/>
          </w:rPr>
          <w:fldChar w:fldCharType="begin"/>
        </w:r>
        <w:r w:rsidR="003B7D24">
          <w:rPr>
            <w:noProof/>
            <w:webHidden/>
          </w:rPr>
          <w:instrText xml:space="preserve"> PAGEREF _Toc522534230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71547780" w14:textId="7E7CA2E1" w:rsidR="003B7D24" w:rsidRDefault="00C024EA">
      <w:pPr>
        <w:pStyle w:val="TOC3"/>
        <w:rPr>
          <w:rFonts w:asciiTheme="minorHAnsi" w:eastAsiaTheme="minorEastAsia" w:hAnsiTheme="minorHAnsi" w:cstheme="minorBidi"/>
          <w:noProof/>
          <w:sz w:val="22"/>
          <w:szCs w:val="22"/>
        </w:rPr>
      </w:pPr>
      <w:hyperlink w:anchor="_Toc522534231" w:history="1">
        <w:r w:rsidR="003B7D24" w:rsidRPr="008574BF">
          <w:rPr>
            <w:rStyle w:val="Hyperlink"/>
            <w:noProof/>
          </w:rPr>
          <w:t>V.4.6 Usage Profile for IHE Transactions</w:t>
        </w:r>
        <w:r w:rsidR="003B7D24">
          <w:rPr>
            <w:noProof/>
            <w:webHidden/>
          </w:rPr>
          <w:tab/>
        </w:r>
        <w:r w:rsidR="003B7D24">
          <w:rPr>
            <w:noProof/>
            <w:webHidden/>
          </w:rPr>
          <w:fldChar w:fldCharType="begin"/>
        </w:r>
        <w:r w:rsidR="003B7D24">
          <w:rPr>
            <w:noProof/>
            <w:webHidden/>
          </w:rPr>
          <w:instrText xml:space="preserve"> PAGEREF _Toc522534231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50794F41" w14:textId="6E33AC17" w:rsidR="003B7D24" w:rsidRDefault="00C024EA">
      <w:pPr>
        <w:pStyle w:val="TOC4"/>
        <w:rPr>
          <w:rFonts w:asciiTheme="minorHAnsi" w:eastAsiaTheme="minorEastAsia" w:hAnsiTheme="minorHAnsi" w:cstheme="minorBidi"/>
          <w:noProof/>
          <w:sz w:val="22"/>
          <w:szCs w:val="22"/>
        </w:rPr>
      </w:pPr>
      <w:hyperlink w:anchor="_Toc522534232" w:history="1">
        <w:r w:rsidR="003B7D24" w:rsidRPr="008574BF">
          <w:rPr>
            <w:rStyle w:val="Hyperlink"/>
            <w:noProof/>
          </w:rPr>
          <w:t>V.4.6.1 Message Structure</w:t>
        </w:r>
        <w:r w:rsidR="003B7D24">
          <w:rPr>
            <w:noProof/>
            <w:webHidden/>
          </w:rPr>
          <w:tab/>
        </w:r>
        <w:r w:rsidR="003B7D24">
          <w:rPr>
            <w:noProof/>
            <w:webHidden/>
          </w:rPr>
          <w:fldChar w:fldCharType="begin"/>
        </w:r>
        <w:r w:rsidR="003B7D24">
          <w:rPr>
            <w:noProof/>
            <w:webHidden/>
          </w:rPr>
          <w:instrText xml:space="preserve"> PAGEREF _Toc522534232 \h </w:instrText>
        </w:r>
        <w:r w:rsidR="003B7D24">
          <w:rPr>
            <w:noProof/>
            <w:webHidden/>
          </w:rPr>
        </w:r>
        <w:r w:rsidR="003B7D24">
          <w:rPr>
            <w:noProof/>
            <w:webHidden/>
          </w:rPr>
          <w:fldChar w:fldCharType="separate"/>
        </w:r>
        <w:r w:rsidR="003B7D24">
          <w:rPr>
            <w:noProof/>
            <w:webHidden/>
          </w:rPr>
          <w:t>93</w:t>
        </w:r>
        <w:r w:rsidR="003B7D24">
          <w:rPr>
            <w:noProof/>
            <w:webHidden/>
          </w:rPr>
          <w:fldChar w:fldCharType="end"/>
        </w:r>
      </w:hyperlink>
    </w:p>
    <w:p w14:paraId="58E23DDD" w14:textId="4BBB3F28" w:rsidR="003B7D24" w:rsidRDefault="00C024EA">
      <w:pPr>
        <w:pStyle w:val="TOC4"/>
        <w:rPr>
          <w:rFonts w:asciiTheme="minorHAnsi" w:eastAsiaTheme="minorEastAsia" w:hAnsiTheme="minorHAnsi" w:cstheme="minorBidi"/>
          <w:noProof/>
          <w:sz w:val="22"/>
          <w:szCs w:val="22"/>
        </w:rPr>
      </w:pPr>
      <w:hyperlink w:anchor="_Toc522534233" w:history="1">
        <w:r w:rsidR="003B7D24" w:rsidRPr="008574BF">
          <w:rPr>
            <w:rStyle w:val="Hyperlink"/>
            <w:noProof/>
          </w:rPr>
          <w:t>V.4.6.2 Document Content Support</w:t>
        </w:r>
        <w:r w:rsidR="003B7D24">
          <w:rPr>
            <w:noProof/>
            <w:webHidden/>
          </w:rPr>
          <w:tab/>
        </w:r>
        <w:r w:rsidR="003B7D24">
          <w:rPr>
            <w:noProof/>
            <w:webHidden/>
          </w:rPr>
          <w:fldChar w:fldCharType="begin"/>
        </w:r>
        <w:r w:rsidR="003B7D24">
          <w:rPr>
            <w:noProof/>
            <w:webHidden/>
          </w:rPr>
          <w:instrText xml:space="preserve"> PAGEREF _Toc522534233 \h </w:instrText>
        </w:r>
        <w:r w:rsidR="003B7D24">
          <w:rPr>
            <w:noProof/>
            <w:webHidden/>
          </w:rPr>
        </w:r>
        <w:r w:rsidR="003B7D24">
          <w:rPr>
            <w:noProof/>
            <w:webHidden/>
          </w:rPr>
          <w:fldChar w:fldCharType="separate"/>
        </w:r>
        <w:r w:rsidR="003B7D24">
          <w:rPr>
            <w:noProof/>
            <w:webHidden/>
          </w:rPr>
          <w:t>94</w:t>
        </w:r>
        <w:r w:rsidR="003B7D24">
          <w:rPr>
            <w:noProof/>
            <w:webHidden/>
          </w:rPr>
          <w:fldChar w:fldCharType="end"/>
        </w:r>
      </w:hyperlink>
    </w:p>
    <w:p w14:paraId="7A6C2B89" w14:textId="6517C268" w:rsidR="003B7D24" w:rsidRDefault="00C024EA">
      <w:pPr>
        <w:pStyle w:val="TOC4"/>
        <w:rPr>
          <w:rFonts w:asciiTheme="minorHAnsi" w:eastAsiaTheme="minorEastAsia" w:hAnsiTheme="minorHAnsi" w:cstheme="minorBidi"/>
          <w:noProof/>
          <w:sz w:val="22"/>
          <w:szCs w:val="22"/>
        </w:rPr>
      </w:pPr>
      <w:hyperlink w:anchor="_Toc522534234" w:history="1">
        <w:r w:rsidR="003B7D24" w:rsidRPr="008574BF">
          <w:rPr>
            <w:rStyle w:val="Hyperlink"/>
            <w:noProof/>
          </w:rPr>
          <w:t>V.4.6.3 Party Identification</w:t>
        </w:r>
        <w:r w:rsidR="003B7D24">
          <w:rPr>
            <w:noProof/>
            <w:webHidden/>
          </w:rPr>
          <w:tab/>
        </w:r>
        <w:r w:rsidR="003B7D24">
          <w:rPr>
            <w:noProof/>
            <w:webHidden/>
          </w:rPr>
          <w:fldChar w:fldCharType="begin"/>
        </w:r>
        <w:r w:rsidR="003B7D24">
          <w:rPr>
            <w:noProof/>
            <w:webHidden/>
          </w:rPr>
          <w:instrText xml:space="preserve"> PAGEREF _Toc522534234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22CF2853" w14:textId="289937D9" w:rsidR="003B7D24" w:rsidRDefault="00C024EA">
      <w:pPr>
        <w:pStyle w:val="TOC4"/>
        <w:rPr>
          <w:rFonts w:asciiTheme="minorHAnsi" w:eastAsiaTheme="minorEastAsia" w:hAnsiTheme="minorHAnsi" w:cstheme="minorBidi"/>
          <w:noProof/>
          <w:sz w:val="22"/>
          <w:szCs w:val="22"/>
        </w:rPr>
      </w:pPr>
      <w:hyperlink w:anchor="_Toc522534235" w:history="1">
        <w:r w:rsidR="003B7D24" w:rsidRPr="008574BF">
          <w:rPr>
            <w:rStyle w:val="Hyperlink"/>
            <w:noProof/>
          </w:rPr>
          <w:t>V.4.6.4 Message Identification and Correlation</w:t>
        </w:r>
        <w:r w:rsidR="003B7D24">
          <w:rPr>
            <w:noProof/>
            <w:webHidden/>
          </w:rPr>
          <w:tab/>
        </w:r>
        <w:r w:rsidR="003B7D24">
          <w:rPr>
            <w:noProof/>
            <w:webHidden/>
          </w:rPr>
          <w:fldChar w:fldCharType="begin"/>
        </w:r>
        <w:r w:rsidR="003B7D24">
          <w:rPr>
            <w:noProof/>
            <w:webHidden/>
          </w:rPr>
          <w:instrText xml:space="preserve"> PAGEREF _Toc522534235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004AADE1" w14:textId="44BA7197" w:rsidR="003B7D24" w:rsidRDefault="00C024EA">
      <w:pPr>
        <w:pStyle w:val="TOC4"/>
        <w:rPr>
          <w:rFonts w:asciiTheme="minorHAnsi" w:eastAsiaTheme="minorEastAsia" w:hAnsiTheme="minorHAnsi" w:cstheme="minorBidi"/>
          <w:noProof/>
          <w:sz w:val="22"/>
          <w:szCs w:val="22"/>
        </w:rPr>
      </w:pPr>
      <w:hyperlink w:anchor="_Toc522534236" w:history="1">
        <w:r w:rsidR="003B7D24" w:rsidRPr="008574BF">
          <w:rPr>
            <w:rStyle w:val="Hyperlink"/>
            <w:noProof/>
          </w:rPr>
          <w:t>V.4.6.5 Test Service</w:t>
        </w:r>
        <w:r w:rsidR="003B7D24">
          <w:rPr>
            <w:noProof/>
            <w:webHidden/>
          </w:rPr>
          <w:tab/>
        </w:r>
        <w:r w:rsidR="003B7D24">
          <w:rPr>
            <w:noProof/>
            <w:webHidden/>
          </w:rPr>
          <w:fldChar w:fldCharType="begin"/>
        </w:r>
        <w:r w:rsidR="003B7D24">
          <w:rPr>
            <w:noProof/>
            <w:webHidden/>
          </w:rPr>
          <w:instrText xml:space="preserve"> PAGEREF _Toc522534236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4BFD4D48" w14:textId="2C3EB5C3" w:rsidR="003B7D24" w:rsidRDefault="00C024EA">
      <w:pPr>
        <w:pStyle w:val="TOC4"/>
        <w:rPr>
          <w:rFonts w:asciiTheme="minorHAnsi" w:eastAsiaTheme="minorEastAsia" w:hAnsiTheme="minorHAnsi" w:cstheme="minorBidi"/>
          <w:noProof/>
          <w:sz w:val="22"/>
          <w:szCs w:val="22"/>
        </w:rPr>
      </w:pPr>
      <w:hyperlink w:anchor="_Toc522534237" w:history="1">
        <w:r w:rsidR="003B7D24" w:rsidRPr="008574BF">
          <w:rPr>
            <w:rStyle w:val="Hyperlink"/>
            <w:noProof/>
          </w:rPr>
          <w:t>V.4.6.6 Service, Action and Role</w:t>
        </w:r>
        <w:r w:rsidR="003B7D24">
          <w:rPr>
            <w:noProof/>
            <w:webHidden/>
          </w:rPr>
          <w:tab/>
        </w:r>
        <w:r w:rsidR="003B7D24">
          <w:rPr>
            <w:noProof/>
            <w:webHidden/>
          </w:rPr>
          <w:fldChar w:fldCharType="begin"/>
        </w:r>
        <w:r w:rsidR="003B7D24">
          <w:rPr>
            <w:noProof/>
            <w:webHidden/>
          </w:rPr>
          <w:instrText xml:space="preserve"> PAGEREF _Toc522534237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4F8A9401" w14:textId="03FF103A" w:rsidR="003B7D24" w:rsidRDefault="00C024EA">
      <w:pPr>
        <w:pStyle w:val="TOC5"/>
        <w:rPr>
          <w:rFonts w:asciiTheme="minorHAnsi" w:eastAsiaTheme="minorEastAsia" w:hAnsiTheme="minorHAnsi" w:cstheme="minorBidi"/>
          <w:noProof/>
          <w:sz w:val="22"/>
          <w:szCs w:val="22"/>
        </w:rPr>
      </w:pPr>
      <w:hyperlink w:anchor="_Toc522534238" w:history="1">
        <w:r w:rsidR="003B7D24" w:rsidRPr="008574BF">
          <w:rPr>
            <w:rStyle w:val="Hyperlink"/>
            <w:noProof/>
          </w:rPr>
          <w:t>V.4.6.6.1 Service</w:t>
        </w:r>
        <w:r w:rsidR="003B7D24">
          <w:rPr>
            <w:noProof/>
            <w:webHidden/>
          </w:rPr>
          <w:tab/>
        </w:r>
        <w:r w:rsidR="003B7D24">
          <w:rPr>
            <w:noProof/>
            <w:webHidden/>
          </w:rPr>
          <w:fldChar w:fldCharType="begin"/>
        </w:r>
        <w:r w:rsidR="003B7D24">
          <w:rPr>
            <w:noProof/>
            <w:webHidden/>
          </w:rPr>
          <w:instrText xml:space="preserve"> PAGEREF _Toc522534238 \h </w:instrText>
        </w:r>
        <w:r w:rsidR="003B7D24">
          <w:rPr>
            <w:noProof/>
            <w:webHidden/>
          </w:rPr>
        </w:r>
        <w:r w:rsidR="003B7D24">
          <w:rPr>
            <w:noProof/>
            <w:webHidden/>
          </w:rPr>
          <w:fldChar w:fldCharType="separate"/>
        </w:r>
        <w:r w:rsidR="003B7D24">
          <w:rPr>
            <w:noProof/>
            <w:webHidden/>
          </w:rPr>
          <w:t>97</w:t>
        </w:r>
        <w:r w:rsidR="003B7D24">
          <w:rPr>
            <w:noProof/>
            <w:webHidden/>
          </w:rPr>
          <w:fldChar w:fldCharType="end"/>
        </w:r>
      </w:hyperlink>
    </w:p>
    <w:p w14:paraId="125CD238" w14:textId="7A5C73DE" w:rsidR="003B7D24" w:rsidRDefault="00C024EA">
      <w:pPr>
        <w:pStyle w:val="TOC5"/>
        <w:rPr>
          <w:rFonts w:asciiTheme="minorHAnsi" w:eastAsiaTheme="minorEastAsia" w:hAnsiTheme="minorHAnsi" w:cstheme="minorBidi"/>
          <w:noProof/>
          <w:sz w:val="22"/>
          <w:szCs w:val="22"/>
        </w:rPr>
      </w:pPr>
      <w:hyperlink w:anchor="_Toc522534239" w:history="1">
        <w:r w:rsidR="003B7D24" w:rsidRPr="008574BF">
          <w:rPr>
            <w:rStyle w:val="Hyperlink"/>
            <w:noProof/>
          </w:rPr>
          <w:t>V.4.6.6.2 Action</w:t>
        </w:r>
        <w:r w:rsidR="003B7D24">
          <w:rPr>
            <w:noProof/>
            <w:webHidden/>
          </w:rPr>
          <w:tab/>
        </w:r>
        <w:r w:rsidR="003B7D24">
          <w:rPr>
            <w:noProof/>
            <w:webHidden/>
          </w:rPr>
          <w:fldChar w:fldCharType="begin"/>
        </w:r>
        <w:r w:rsidR="003B7D24">
          <w:rPr>
            <w:noProof/>
            <w:webHidden/>
          </w:rPr>
          <w:instrText xml:space="preserve"> PAGEREF _Toc522534239 \h </w:instrText>
        </w:r>
        <w:r w:rsidR="003B7D24">
          <w:rPr>
            <w:noProof/>
            <w:webHidden/>
          </w:rPr>
        </w:r>
        <w:r w:rsidR="003B7D24">
          <w:rPr>
            <w:noProof/>
            <w:webHidden/>
          </w:rPr>
          <w:fldChar w:fldCharType="separate"/>
        </w:r>
        <w:r w:rsidR="003B7D24">
          <w:rPr>
            <w:noProof/>
            <w:webHidden/>
          </w:rPr>
          <w:t>98</w:t>
        </w:r>
        <w:r w:rsidR="003B7D24">
          <w:rPr>
            <w:noProof/>
            <w:webHidden/>
          </w:rPr>
          <w:fldChar w:fldCharType="end"/>
        </w:r>
      </w:hyperlink>
    </w:p>
    <w:p w14:paraId="0DF95862" w14:textId="0B6406BF" w:rsidR="003B7D24" w:rsidRDefault="00C024EA">
      <w:pPr>
        <w:pStyle w:val="TOC5"/>
        <w:rPr>
          <w:rFonts w:asciiTheme="minorHAnsi" w:eastAsiaTheme="minorEastAsia" w:hAnsiTheme="minorHAnsi" w:cstheme="minorBidi"/>
          <w:noProof/>
          <w:sz w:val="22"/>
          <w:szCs w:val="22"/>
        </w:rPr>
      </w:pPr>
      <w:hyperlink w:anchor="_Toc522534240" w:history="1">
        <w:r w:rsidR="003B7D24" w:rsidRPr="008574BF">
          <w:rPr>
            <w:rStyle w:val="Hyperlink"/>
            <w:noProof/>
          </w:rPr>
          <w:t>V.4.6.6.3 Role</w:t>
        </w:r>
        <w:r w:rsidR="003B7D24">
          <w:rPr>
            <w:noProof/>
            <w:webHidden/>
          </w:rPr>
          <w:tab/>
        </w:r>
        <w:r w:rsidR="003B7D24">
          <w:rPr>
            <w:noProof/>
            <w:webHidden/>
          </w:rPr>
          <w:fldChar w:fldCharType="begin"/>
        </w:r>
        <w:r w:rsidR="003B7D24">
          <w:rPr>
            <w:noProof/>
            <w:webHidden/>
          </w:rPr>
          <w:instrText xml:space="preserve"> PAGEREF _Toc522534240 \h </w:instrText>
        </w:r>
        <w:r w:rsidR="003B7D24">
          <w:rPr>
            <w:noProof/>
            <w:webHidden/>
          </w:rPr>
        </w:r>
        <w:r w:rsidR="003B7D24">
          <w:rPr>
            <w:noProof/>
            <w:webHidden/>
          </w:rPr>
          <w:fldChar w:fldCharType="separate"/>
        </w:r>
        <w:r w:rsidR="003B7D24">
          <w:rPr>
            <w:noProof/>
            <w:webHidden/>
          </w:rPr>
          <w:t>98</w:t>
        </w:r>
        <w:r w:rsidR="003B7D24">
          <w:rPr>
            <w:noProof/>
            <w:webHidden/>
          </w:rPr>
          <w:fldChar w:fldCharType="end"/>
        </w:r>
      </w:hyperlink>
    </w:p>
    <w:p w14:paraId="31C05742" w14:textId="0097D356" w:rsidR="003B7D24" w:rsidRDefault="00C024EA">
      <w:pPr>
        <w:pStyle w:val="TOC4"/>
        <w:rPr>
          <w:rFonts w:asciiTheme="minorHAnsi" w:eastAsiaTheme="minorEastAsia" w:hAnsiTheme="minorHAnsi" w:cstheme="minorBidi"/>
          <w:noProof/>
          <w:sz w:val="22"/>
          <w:szCs w:val="22"/>
        </w:rPr>
      </w:pPr>
      <w:hyperlink w:anchor="_Toc522534241" w:history="1">
        <w:r w:rsidR="003B7D24" w:rsidRPr="008574BF">
          <w:rPr>
            <w:rStyle w:val="Hyperlink"/>
            <w:noProof/>
          </w:rPr>
          <w:t>V.4.6.7 Message Partition Channel</w:t>
        </w:r>
        <w:r w:rsidR="003B7D24">
          <w:rPr>
            <w:noProof/>
            <w:webHidden/>
          </w:rPr>
          <w:tab/>
        </w:r>
        <w:r w:rsidR="003B7D24">
          <w:rPr>
            <w:noProof/>
            <w:webHidden/>
          </w:rPr>
          <w:fldChar w:fldCharType="begin"/>
        </w:r>
        <w:r w:rsidR="003B7D24">
          <w:rPr>
            <w:noProof/>
            <w:webHidden/>
          </w:rPr>
          <w:instrText xml:space="preserve"> PAGEREF _Toc522534241 \h </w:instrText>
        </w:r>
        <w:r w:rsidR="003B7D24">
          <w:rPr>
            <w:noProof/>
            <w:webHidden/>
          </w:rPr>
        </w:r>
        <w:r w:rsidR="003B7D24">
          <w:rPr>
            <w:noProof/>
            <w:webHidden/>
          </w:rPr>
          <w:fldChar w:fldCharType="separate"/>
        </w:r>
        <w:r w:rsidR="003B7D24">
          <w:rPr>
            <w:noProof/>
            <w:webHidden/>
          </w:rPr>
          <w:t>98</w:t>
        </w:r>
        <w:r w:rsidR="003B7D24">
          <w:rPr>
            <w:noProof/>
            <w:webHidden/>
          </w:rPr>
          <w:fldChar w:fldCharType="end"/>
        </w:r>
      </w:hyperlink>
    </w:p>
    <w:p w14:paraId="3AE04689" w14:textId="644347BE" w:rsidR="003B7D24" w:rsidRDefault="00C024EA">
      <w:pPr>
        <w:pStyle w:val="TOC3"/>
        <w:rPr>
          <w:rFonts w:asciiTheme="minorHAnsi" w:eastAsiaTheme="minorEastAsia" w:hAnsiTheme="minorHAnsi" w:cstheme="minorBidi"/>
          <w:noProof/>
          <w:sz w:val="22"/>
          <w:szCs w:val="22"/>
        </w:rPr>
      </w:pPr>
      <w:hyperlink w:anchor="_Toc522534242" w:history="1">
        <w:r w:rsidR="003B7D24" w:rsidRPr="008574BF">
          <w:rPr>
            <w:rStyle w:val="Hyperlink"/>
            <w:noProof/>
          </w:rPr>
          <w:t>V.4.7 P-Mode Parameters</w:t>
        </w:r>
        <w:r w:rsidR="003B7D24">
          <w:rPr>
            <w:noProof/>
            <w:webHidden/>
          </w:rPr>
          <w:tab/>
        </w:r>
        <w:r w:rsidR="003B7D24">
          <w:rPr>
            <w:noProof/>
            <w:webHidden/>
          </w:rPr>
          <w:fldChar w:fldCharType="begin"/>
        </w:r>
        <w:r w:rsidR="003B7D24">
          <w:rPr>
            <w:noProof/>
            <w:webHidden/>
          </w:rPr>
          <w:instrText xml:space="preserve"> PAGEREF _Toc522534242 \h </w:instrText>
        </w:r>
        <w:r w:rsidR="003B7D24">
          <w:rPr>
            <w:noProof/>
            <w:webHidden/>
          </w:rPr>
        </w:r>
        <w:r w:rsidR="003B7D24">
          <w:rPr>
            <w:noProof/>
            <w:webHidden/>
          </w:rPr>
          <w:fldChar w:fldCharType="separate"/>
        </w:r>
        <w:r w:rsidR="003B7D24">
          <w:rPr>
            <w:noProof/>
            <w:webHidden/>
          </w:rPr>
          <w:t>98</w:t>
        </w:r>
        <w:r w:rsidR="003B7D24">
          <w:rPr>
            <w:noProof/>
            <w:webHidden/>
          </w:rPr>
          <w:fldChar w:fldCharType="end"/>
        </w:r>
      </w:hyperlink>
    </w:p>
    <w:p w14:paraId="48FEBB27" w14:textId="5F2697BB" w:rsidR="003B7D24" w:rsidRDefault="00C024EA">
      <w:pPr>
        <w:pStyle w:val="TOC3"/>
        <w:rPr>
          <w:rFonts w:asciiTheme="minorHAnsi" w:eastAsiaTheme="minorEastAsia" w:hAnsiTheme="minorHAnsi" w:cstheme="minorBidi"/>
          <w:noProof/>
          <w:sz w:val="22"/>
          <w:szCs w:val="22"/>
        </w:rPr>
      </w:pPr>
      <w:hyperlink w:anchor="_Toc522534243" w:history="1">
        <w:r w:rsidR="003B7D24" w:rsidRPr="008574BF">
          <w:rPr>
            <w:rStyle w:val="Hyperlink"/>
            <w:noProof/>
          </w:rPr>
          <w:t>V.4.8 Sample SOAP Messages</w:t>
        </w:r>
        <w:r w:rsidR="003B7D24">
          <w:rPr>
            <w:noProof/>
            <w:webHidden/>
          </w:rPr>
          <w:tab/>
        </w:r>
        <w:r w:rsidR="003B7D24">
          <w:rPr>
            <w:noProof/>
            <w:webHidden/>
          </w:rPr>
          <w:fldChar w:fldCharType="begin"/>
        </w:r>
        <w:r w:rsidR="003B7D24">
          <w:rPr>
            <w:noProof/>
            <w:webHidden/>
          </w:rPr>
          <w:instrText xml:space="preserve"> PAGEREF _Toc522534243 \h </w:instrText>
        </w:r>
        <w:r w:rsidR="003B7D24">
          <w:rPr>
            <w:noProof/>
            <w:webHidden/>
          </w:rPr>
        </w:r>
        <w:r w:rsidR="003B7D24">
          <w:rPr>
            <w:noProof/>
            <w:webHidden/>
          </w:rPr>
          <w:fldChar w:fldCharType="separate"/>
        </w:r>
        <w:r w:rsidR="003B7D24">
          <w:rPr>
            <w:noProof/>
            <w:webHidden/>
          </w:rPr>
          <w:t>102</w:t>
        </w:r>
        <w:r w:rsidR="003B7D24">
          <w:rPr>
            <w:noProof/>
            <w:webHidden/>
          </w:rPr>
          <w:fldChar w:fldCharType="end"/>
        </w:r>
      </w:hyperlink>
    </w:p>
    <w:p w14:paraId="6F5EA8A6" w14:textId="244ADF46" w:rsidR="003B7D24" w:rsidRDefault="00C024EA">
      <w:pPr>
        <w:pStyle w:val="TOC4"/>
        <w:rPr>
          <w:rFonts w:asciiTheme="minorHAnsi" w:eastAsiaTheme="minorEastAsia" w:hAnsiTheme="minorHAnsi" w:cstheme="minorBidi"/>
          <w:noProof/>
          <w:sz w:val="22"/>
          <w:szCs w:val="22"/>
        </w:rPr>
      </w:pPr>
      <w:hyperlink w:anchor="_Toc522534244" w:history="1">
        <w:r w:rsidR="003B7D24" w:rsidRPr="008574BF">
          <w:rPr>
            <w:rStyle w:val="Hyperlink"/>
            <w:noProof/>
          </w:rPr>
          <w:t>V.4.8.1 Sample SOAP AS4 Asynchronous Request</w:t>
        </w:r>
        <w:r w:rsidR="003B7D24">
          <w:rPr>
            <w:noProof/>
            <w:webHidden/>
          </w:rPr>
          <w:tab/>
        </w:r>
        <w:r w:rsidR="003B7D24">
          <w:rPr>
            <w:noProof/>
            <w:webHidden/>
          </w:rPr>
          <w:fldChar w:fldCharType="begin"/>
        </w:r>
        <w:r w:rsidR="003B7D24">
          <w:rPr>
            <w:noProof/>
            <w:webHidden/>
          </w:rPr>
          <w:instrText xml:space="preserve"> PAGEREF _Toc522534244 \h </w:instrText>
        </w:r>
        <w:r w:rsidR="003B7D24">
          <w:rPr>
            <w:noProof/>
            <w:webHidden/>
          </w:rPr>
        </w:r>
        <w:r w:rsidR="003B7D24">
          <w:rPr>
            <w:noProof/>
            <w:webHidden/>
          </w:rPr>
          <w:fldChar w:fldCharType="separate"/>
        </w:r>
        <w:r w:rsidR="003B7D24">
          <w:rPr>
            <w:noProof/>
            <w:webHidden/>
          </w:rPr>
          <w:t>102</w:t>
        </w:r>
        <w:r w:rsidR="003B7D24">
          <w:rPr>
            <w:noProof/>
            <w:webHidden/>
          </w:rPr>
          <w:fldChar w:fldCharType="end"/>
        </w:r>
      </w:hyperlink>
    </w:p>
    <w:p w14:paraId="1D78CE36" w14:textId="1426ADDE" w:rsidR="003B7D24" w:rsidRDefault="00C024EA">
      <w:pPr>
        <w:pStyle w:val="TOC4"/>
        <w:rPr>
          <w:rFonts w:asciiTheme="minorHAnsi" w:eastAsiaTheme="minorEastAsia" w:hAnsiTheme="minorHAnsi" w:cstheme="minorBidi"/>
          <w:noProof/>
          <w:sz w:val="22"/>
          <w:szCs w:val="22"/>
        </w:rPr>
      </w:pPr>
      <w:hyperlink w:anchor="_Toc522534245" w:history="1">
        <w:r w:rsidR="003B7D24" w:rsidRPr="008574BF">
          <w:rPr>
            <w:rStyle w:val="Hyperlink"/>
            <w:noProof/>
          </w:rPr>
          <w:t>V.4.8.2 Sample SOAP AS4 Asynchronous Response</w:t>
        </w:r>
        <w:r w:rsidR="003B7D24">
          <w:rPr>
            <w:noProof/>
            <w:webHidden/>
          </w:rPr>
          <w:tab/>
        </w:r>
        <w:r w:rsidR="003B7D24">
          <w:rPr>
            <w:noProof/>
            <w:webHidden/>
          </w:rPr>
          <w:fldChar w:fldCharType="begin"/>
        </w:r>
        <w:r w:rsidR="003B7D24">
          <w:rPr>
            <w:noProof/>
            <w:webHidden/>
          </w:rPr>
          <w:instrText xml:space="preserve"> PAGEREF _Toc522534245 \h </w:instrText>
        </w:r>
        <w:r w:rsidR="003B7D24">
          <w:rPr>
            <w:noProof/>
            <w:webHidden/>
          </w:rPr>
        </w:r>
        <w:r w:rsidR="003B7D24">
          <w:rPr>
            <w:noProof/>
            <w:webHidden/>
          </w:rPr>
          <w:fldChar w:fldCharType="separate"/>
        </w:r>
        <w:r w:rsidR="003B7D24">
          <w:rPr>
            <w:noProof/>
            <w:webHidden/>
          </w:rPr>
          <w:t>105</w:t>
        </w:r>
        <w:r w:rsidR="003B7D24">
          <w:rPr>
            <w:noProof/>
            <w:webHidden/>
          </w:rPr>
          <w:fldChar w:fldCharType="end"/>
        </w:r>
      </w:hyperlink>
    </w:p>
    <w:p w14:paraId="3E8BA24B" w14:textId="142D5FFA" w:rsidR="003B7D24" w:rsidRDefault="00C024EA">
      <w:pPr>
        <w:pStyle w:val="TOC2"/>
        <w:rPr>
          <w:rFonts w:asciiTheme="minorHAnsi" w:eastAsiaTheme="minorEastAsia" w:hAnsiTheme="minorHAnsi" w:cstheme="minorBidi"/>
          <w:noProof/>
          <w:sz w:val="22"/>
          <w:szCs w:val="22"/>
        </w:rPr>
      </w:pPr>
      <w:hyperlink w:anchor="_Toc522534246" w:history="1">
        <w:r w:rsidR="003B7D24" w:rsidRPr="008574BF">
          <w:rPr>
            <w:rStyle w:val="Hyperlink"/>
            <w:bCs/>
            <w:noProof/>
          </w:rPr>
          <w:t>V.5 Added value of using AS4 for Asynchronous Web Services Exchanges</w:t>
        </w:r>
        <w:r w:rsidR="003B7D24">
          <w:rPr>
            <w:noProof/>
            <w:webHidden/>
          </w:rPr>
          <w:tab/>
        </w:r>
        <w:r w:rsidR="003B7D24">
          <w:rPr>
            <w:noProof/>
            <w:webHidden/>
          </w:rPr>
          <w:fldChar w:fldCharType="begin"/>
        </w:r>
        <w:r w:rsidR="003B7D24">
          <w:rPr>
            <w:noProof/>
            <w:webHidden/>
          </w:rPr>
          <w:instrText xml:space="preserve"> PAGEREF _Toc522534246 \h </w:instrText>
        </w:r>
        <w:r w:rsidR="003B7D24">
          <w:rPr>
            <w:noProof/>
            <w:webHidden/>
          </w:rPr>
        </w:r>
        <w:r w:rsidR="003B7D24">
          <w:rPr>
            <w:noProof/>
            <w:webHidden/>
          </w:rPr>
          <w:fldChar w:fldCharType="separate"/>
        </w:r>
        <w:r w:rsidR="003B7D24">
          <w:rPr>
            <w:noProof/>
            <w:webHidden/>
          </w:rPr>
          <w:t>107</w:t>
        </w:r>
        <w:r w:rsidR="003B7D24">
          <w:rPr>
            <w:noProof/>
            <w:webHidden/>
          </w:rPr>
          <w:fldChar w:fldCharType="end"/>
        </w:r>
      </w:hyperlink>
    </w:p>
    <w:p w14:paraId="0DDDE553" w14:textId="706D3998" w:rsidR="003B7D24" w:rsidRDefault="00C024EA">
      <w:pPr>
        <w:pStyle w:val="TOC3"/>
        <w:rPr>
          <w:rFonts w:asciiTheme="minorHAnsi" w:eastAsiaTheme="minorEastAsia" w:hAnsiTheme="minorHAnsi" w:cstheme="minorBidi"/>
          <w:noProof/>
          <w:sz w:val="22"/>
          <w:szCs w:val="22"/>
        </w:rPr>
      </w:pPr>
      <w:hyperlink w:anchor="_Toc522534247" w:history="1">
        <w:r w:rsidR="003B7D24" w:rsidRPr="008574BF">
          <w:rPr>
            <w:rStyle w:val="Hyperlink"/>
            <w:bCs/>
            <w:noProof/>
          </w:rPr>
          <w:t>V.5.1 Reliability functions: Reception awareness and duplicate detection</w:t>
        </w:r>
        <w:r w:rsidR="003B7D24">
          <w:rPr>
            <w:noProof/>
            <w:webHidden/>
          </w:rPr>
          <w:tab/>
        </w:r>
        <w:r w:rsidR="003B7D24">
          <w:rPr>
            <w:noProof/>
            <w:webHidden/>
          </w:rPr>
          <w:fldChar w:fldCharType="begin"/>
        </w:r>
        <w:r w:rsidR="003B7D24">
          <w:rPr>
            <w:noProof/>
            <w:webHidden/>
          </w:rPr>
          <w:instrText xml:space="preserve"> PAGEREF _Toc522534247 \h </w:instrText>
        </w:r>
        <w:r w:rsidR="003B7D24">
          <w:rPr>
            <w:noProof/>
            <w:webHidden/>
          </w:rPr>
        </w:r>
        <w:r w:rsidR="003B7D24">
          <w:rPr>
            <w:noProof/>
            <w:webHidden/>
          </w:rPr>
          <w:fldChar w:fldCharType="separate"/>
        </w:r>
        <w:r w:rsidR="003B7D24">
          <w:rPr>
            <w:noProof/>
            <w:webHidden/>
          </w:rPr>
          <w:t>107</w:t>
        </w:r>
        <w:r w:rsidR="003B7D24">
          <w:rPr>
            <w:noProof/>
            <w:webHidden/>
          </w:rPr>
          <w:fldChar w:fldCharType="end"/>
        </w:r>
      </w:hyperlink>
    </w:p>
    <w:p w14:paraId="14B35EF9" w14:textId="1F6E7DC7" w:rsidR="003B7D24" w:rsidRDefault="00C024EA">
      <w:pPr>
        <w:pStyle w:val="TOC3"/>
        <w:rPr>
          <w:rFonts w:asciiTheme="minorHAnsi" w:eastAsiaTheme="minorEastAsia" w:hAnsiTheme="minorHAnsi" w:cstheme="minorBidi"/>
          <w:noProof/>
          <w:sz w:val="22"/>
          <w:szCs w:val="22"/>
        </w:rPr>
      </w:pPr>
      <w:hyperlink w:anchor="_Toc522534248" w:history="1">
        <w:r w:rsidR="003B7D24" w:rsidRPr="008574BF">
          <w:rPr>
            <w:rStyle w:val="Hyperlink"/>
            <w:noProof/>
          </w:rPr>
          <w:t>V.5.2 Security, non repudiation of origin</w:t>
        </w:r>
        <w:r w:rsidR="003B7D24">
          <w:rPr>
            <w:noProof/>
            <w:webHidden/>
          </w:rPr>
          <w:tab/>
        </w:r>
        <w:r w:rsidR="003B7D24">
          <w:rPr>
            <w:noProof/>
            <w:webHidden/>
          </w:rPr>
          <w:fldChar w:fldCharType="begin"/>
        </w:r>
        <w:r w:rsidR="003B7D24">
          <w:rPr>
            <w:noProof/>
            <w:webHidden/>
          </w:rPr>
          <w:instrText xml:space="preserve"> PAGEREF _Toc522534248 \h </w:instrText>
        </w:r>
        <w:r w:rsidR="003B7D24">
          <w:rPr>
            <w:noProof/>
            <w:webHidden/>
          </w:rPr>
        </w:r>
        <w:r w:rsidR="003B7D24">
          <w:rPr>
            <w:noProof/>
            <w:webHidden/>
          </w:rPr>
          <w:fldChar w:fldCharType="separate"/>
        </w:r>
        <w:r w:rsidR="003B7D24">
          <w:rPr>
            <w:noProof/>
            <w:webHidden/>
          </w:rPr>
          <w:t>108</w:t>
        </w:r>
        <w:r w:rsidR="003B7D24">
          <w:rPr>
            <w:noProof/>
            <w:webHidden/>
          </w:rPr>
          <w:fldChar w:fldCharType="end"/>
        </w:r>
      </w:hyperlink>
    </w:p>
    <w:p w14:paraId="404F2450" w14:textId="77299EA0" w:rsidR="003B7D24" w:rsidRDefault="00C024EA">
      <w:pPr>
        <w:pStyle w:val="TOC3"/>
        <w:rPr>
          <w:rFonts w:asciiTheme="minorHAnsi" w:eastAsiaTheme="minorEastAsia" w:hAnsiTheme="minorHAnsi" w:cstheme="minorBidi"/>
          <w:noProof/>
          <w:sz w:val="22"/>
          <w:szCs w:val="22"/>
        </w:rPr>
      </w:pPr>
      <w:hyperlink w:anchor="_Toc522534249" w:history="1">
        <w:r w:rsidR="003B7D24" w:rsidRPr="008574BF">
          <w:rPr>
            <w:rStyle w:val="Hyperlink"/>
            <w:noProof/>
          </w:rPr>
          <w:t>V.5.3 Security, non repudiation of receipt</w:t>
        </w:r>
        <w:r w:rsidR="003B7D24">
          <w:rPr>
            <w:noProof/>
            <w:webHidden/>
          </w:rPr>
          <w:tab/>
        </w:r>
        <w:r w:rsidR="003B7D24">
          <w:rPr>
            <w:noProof/>
            <w:webHidden/>
          </w:rPr>
          <w:fldChar w:fldCharType="begin"/>
        </w:r>
        <w:r w:rsidR="003B7D24">
          <w:rPr>
            <w:noProof/>
            <w:webHidden/>
          </w:rPr>
          <w:instrText xml:space="preserve"> PAGEREF _Toc522534249 \h </w:instrText>
        </w:r>
        <w:r w:rsidR="003B7D24">
          <w:rPr>
            <w:noProof/>
            <w:webHidden/>
          </w:rPr>
        </w:r>
        <w:r w:rsidR="003B7D24">
          <w:rPr>
            <w:noProof/>
            <w:webHidden/>
          </w:rPr>
          <w:fldChar w:fldCharType="separate"/>
        </w:r>
        <w:r w:rsidR="003B7D24">
          <w:rPr>
            <w:noProof/>
            <w:webHidden/>
          </w:rPr>
          <w:t>109</w:t>
        </w:r>
        <w:r w:rsidR="003B7D24">
          <w:rPr>
            <w:noProof/>
            <w:webHidden/>
          </w:rPr>
          <w:fldChar w:fldCharType="end"/>
        </w:r>
      </w:hyperlink>
    </w:p>
    <w:p w14:paraId="3730F132" w14:textId="046E0EFD" w:rsidR="003B7D24" w:rsidRDefault="00C024EA">
      <w:pPr>
        <w:pStyle w:val="TOC3"/>
        <w:rPr>
          <w:rFonts w:asciiTheme="minorHAnsi" w:eastAsiaTheme="minorEastAsia" w:hAnsiTheme="minorHAnsi" w:cstheme="minorBidi"/>
          <w:noProof/>
          <w:sz w:val="22"/>
          <w:szCs w:val="22"/>
        </w:rPr>
      </w:pPr>
      <w:hyperlink w:anchor="_Toc522534250" w:history="1">
        <w:r w:rsidR="003B7D24" w:rsidRPr="008574BF">
          <w:rPr>
            <w:rStyle w:val="Hyperlink"/>
            <w:noProof/>
          </w:rPr>
          <w:t>V.5.4 Security, data confidentiality</w:t>
        </w:r>
        <w:r w:rsidR="003B7D24">
          <w:rPr>
            <w:noProof/>
            <w:webHidden/>
          </w:rPr>
          <w:tab/>
        </w:r>
        <w:r w:rsidR="003B7D24">
          <w:rPr>
            <w:noProof/>
            <w:webHidden/>
          </w:rPr>
          <w:fldChar w:fldCharType="begin"/>
        </w:r>
        <w:r w:rsidR="003B7D24">
          <w:rPr>
            <w:noProof/>
            <w:webHidden/>
          </w:rPr>
          <w:instrText xml:space="preserve"> PAGEREF _Toc522534250 \h </w:instrText>
        </w:r>
        <w:r w:rsidR="003B7D24">
          <w:rPr>
            <w:noProof/>
            <w:webHidden/>
          </w:rPr>
        </w:r>
        <w:r w:rsidR="003B7D24">
          <w:rPr>
            <w:noProof/>
            <w:webHidden/>
          </w:rPr>
          <w:fldChar w:fldCharType="separate"/>
        </w:r>
        <w:r w:rsidR="003B7D24">
          <w:rPr>
            <w:noProof/>
            <w:webHidden/>
          </w:rPr>
          <w:t>110</w:t>
        </w:r>
        <w:r w:rsidR="003B7D24">
          <w:rPr>
            <w:noProof/>
            <w:webHidden/>
          </w:rPr>
          <w:fldChar w:fldCharType="end"/>
        </w:r>
      </w:hyperlink>
    </w:p>
    <w:p w14:paraId="4BA1ECA2" w14:textId="39636BE5" w:rsidR="00CF283F" w:rsidRPr="004F13B2" w:rsidRDefault="00CF508D" w:rsidP="00E16821">
      <w:pPr>
        <w:pStyle w:val="Heading1"/>
        <w:pageBreakBefore w:val="0"/>
        <w:numPr>
          <w:ilvl w:val="0"/>
          <w:numId w:val="0"/>
        </w:numPr>
      </w:pPr>
      <w:r w:rsidRPr="004F13B2">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00C10561" w:rsidRPr="004F13B2">
        <w:br w:type="page"/>
      </w:r>
      <w:bookmarkStart w:id="10" w:name="_Toc345074640"/>
      <w:bookmarkStart w:id="11" w:name="_Toc522534117"/>
      <w:r w:rsidR="00CF283F" w:rsidRPr="004F13B2">
        <w:lastRenderedPageBreak/>
        <w:t>Introduction</w:t>
      </w:r>
      <w:bookmarkEnd w:id="3"/>
      <w:bookmarkEnd w:id="4"/>
      <w:bookmarkEnd w:id="5"/>
      <w:bookmarkEnd w:id="6"/>
      <w:bookmarkEnd w:id="7"/>
      <w:bookmarkEnd w:id="8"/>
      <w:bookmarkEnd w:id="9"/>
      <w:r w:rsidR="00167DB7" w:rsidRPr="004F13B2">
        <w:t xml:space="preserve"> to this Supplement</w:t>
      </w:r>
      <w:bookmarkEnd w:id="10"/>
      <w:bookmarkEnd w:id="11"/>
    </w:p>
    <w:p w14:paraId="1DFFDC2B" w14:textId="77777777" w:rsidR="00FC4387" w:rsidRPr="004F13B2" w:rsidRDefault="00867744" w:rsidP="00EA3BCB">
      <w:pPr>
        <w:pStyle w:val="BodyText"/>
      </w:pPr>
      <w:r w:rsidRPr="004F13B2">
        <w:t xml:space="preserve">This </w:t>
      </w:r>
      <w:r w:rsidR="00694A70" w:rsidRPr="004F13B2">
        <w:t>s</w:t>
      </w:r>
      <w:r w:rsidRPr="004F13B2">
        <w:t xml:space="preserve">upplement introduces a new </w:t>
      </w:r>
      <w:r w:rsidR="00FC4387" w:rsidRPr="004F13B2">
        <w:t>Asynchronous Web</w:t>
      </w:r>
      <w:r w:rsidR="002A1774" w:rsidRPr="004F13B2">
        <w:t xml:space="preserve"> </w:t>
      </w:r>
      <w:r w:rsidR="00FC4387" w:rsidRPr="004F13B2">
        <w:t>Services</w:t>
      </w:r>
      <w:r w:rsidR="002A1774" w:rsidRPr="004F13B2">
        <w:t xml:space="preserve"> (WS)</w:t>
      </w:r>
      <w:r w:rsidR="00FC4387" w:rsidRPr="004F13B2">
        <w:t xml:space="preserve"> Exchange </w:t>
      </w:r>
      <w:r w:rsidR="001D38A4" w:rsidRPr="004F13B2">
        <w:t>stack</w:t>
      </w:r>
      <w:r w:rsidR="00FC4387" w:rsidRPr="004F13B2">
        <w:t xml:space="preserve"> based on the OASIS Applicability Statement 4 (AS4). </w:t>
      </w:r>
    </w:p>
    <w:p w14:paraId="7BAE24E0" w14:textId="7558402D" w:rsidR="00FC4387" w:rsidRPr="004F13B2" w:rsidRDefault="00091795" w:rsidP="00EA3BCB">
      <w:pPr>
        <w:pStyle w:val="BodyText"/>
      </w:pPr>
      <w:r w:rsidRPr="004F13B2">
        <w:t xml:space="preserve">The </w:t>
      </w:r>
      <w:r w:rsidR="00FC4387" w:rsidRPr="004F13B2">
        <w:t xml:space="preserve">current </w:t>
      </w:r>
      <w:r w:rsidR="00002A38" w:rsidRPr="004F13B2">
        <w:t>W</w:t>
      </w:r>
      <w:r w:rsidR="008D14C2" w:rsidRPr="004F13B2">
        <w:t>S</w:t>
      </w:r>
      <w:r w:rsidR="00002A38" w:rsidRPr="004F13B2">
        <w:t>-Addressing</w:t>
      </w:r>
      <w:r w:rsidRPr="004F13B2">
        <w:t xml:space="preserve"> </w:t>
      </w:r>
      <w:r w:rsidR="00FC4387" w:rsidRPr="004F13B2">
        <w:t xml:space="preserve">Asynchronous WS Exchange stack is an IHE </w:t>
      </w:r>
      <w:r w:rsidR="005E630C" w:rsidRPr="004F13B2">
        <w:t>specialization</w:t>
      </w:r>
      <w:r w:rsidR="00FC4387" w:rsidRPr="004F13B2">
        <w:t xml:space="preserve"> of the </w:t>
      </w:r>
      <w:r w:rsidR="005E630C" w:rsidRPr="004F13B2">
        <w:t>asynchronous capabilities of the</w:t>
      </w:r>
      <w:r w:rsidR="00FC4387" w:rsidRPr="004F13B2">
        <w:t xml:space="preserve"> WS stack</w:t>
      </w:r>
      <w:r w:rsidR="00016895" w:rsidRPr="004F13B2">
        <w:t xml:space="preserve">. </w:t>
      </w:r>
      <w:r w:rsidR="00586A38" w:rsidRPr="004F13B2">
        <w:t xml:space="preserve">It is based on </w:t>
      </w:r>
      <w:r w:rsidR="00466E7C" w:rsidRPr="004F13B2">
        <w:t>WS-Addressing</w:t>
      </w:r>
      <w:r w:rsidR="00FC4387" w:rsidRPr="004F13B2">
        <w:t xml:space="preserve"> and MTOM/XOP </w:t>
      </w:r>
      <w:r w:rsidR="00586A38" w:rsidRPr="004F13B2">
        <w:t>and is left unchanged by this Supplement.</w:t>
      </w:r>
    </w:p>
    <w:p w14:paraId="62C99B9C" w14:textId="716963B9" w:rsidR="00466E7C" w:rsidRPr="004F13B2" w:rsidRDefault="000F451A" w:rsidP="00FC4387">
      <w:pPr>
        <w:pStyle w:val="BodyText"/>
      </w:pPr>
      <w:r w:rsidRPr="004F13B2">
        <w:t xml:space="preserve">The AS4 Specification provides </w:t>
      </w:r>
      <w:r w:rsidR="00466E7C" w:rsidRPr="004F13B2">
        <w:t xml:space="preserve">a more robust </w:t>
      </w:r>
      <w:r w:rsidR="00FC4387" w:rsidRPr="004F13B2">
        <w:t xml:space="preserve">Asynchronous WS Exchange </w:t>
      </w:r>
      <w:r w:rsidR="000A4ED7" w:rsidRPr="004F13B2">
        <w:t>Option</w:t>
      </w:r>
      <w:r w:rsidR="00466E7C" w:rsidRPr="004F13B2">
        <w:t xml:space="preserve"> </w:t>
      </w:r>
      <w:r w:rsidR="00E265D6" w:rsidRPr="004F13B2">
        <w:t xml:space="preserve">which </w:t>
      </w:r>
      <w:r w:rsidR="00FC4387" w:rsidRPr="004F13B2">
        <w:t xml:space="preserve">is attractive for </w:t>
      </w:r>
      <w:r w:rsidR="00466E7C" w:rsidRPr="004F13B2">
        <w:t xml:space="preserve">upcoming </w:t>
      </w:r>
      <w:r w:rsidR="00FC4387" w:rsidRPr="004F13B2">
        <w:t xml:space="preserve">cross-border ehealth information exchange, </w:t>
      </w:r>
      <w:r w:rsidR="00466E7C" w:rsidRPr="004F13B2">
        <w:t xml:space="preserve">such as the European eHealth Digital Service Infrastructure that deploys the XCA, XCPD, and XCDR </w:t>
      </w:r>
      <w:r w:rsidR="00F459A8" w:rsidRPr="004F13B2">
        <w:t>Profile</w:t>
      </w:r>
      <w:r w:rsidR="00466E7C" w:rsidRPr="004F13B2">
        <w:t>s and for countries where the adoption of the OASIS AS4 reliable and secure messaging is common</w:t>
      </w:r>
      <w:r w:rsidR="009501C0" w:rsidRPr="004F13B2">
        <w:t xml:space="preserve"> when cross-sector</w:t>
      </w:r>
      <w:r w:rsidR="004C2626" w:rsidRPr="004F13B2">
        <w:t xml:space="preserve"> (beyond the health sector)</w:t>
      </w:r>
      <w:r w:rsidR="009501C0" w:rsidRPr="004F13B2">
        <w:t xml:space="preserve"> applicability is needed</w:t>
      </w:r>
      <w:r w:rsidR="00466E7C" w:rsidRPr="004F13B2">
        <w:t>.</w:t>
      </w:r>
    </w:p>
    <w:p w14:paraId="6B63A1C9" w14:textId="77777777" w:rsidR="00466E7C" w:rsidRPr="004F13B2" w:rsidRDefault="00466E7C" w:rsidP="00FC4387">
      <w:pPr>
        <w:pStyle w:val="BodyText"/>
      </w:pPr>
      <w:r w:rsidRPr="004F13B2">
        <w:t xml:space="preserve">This </w:t>
      </w:r>
      <w:r w:rsidR="0072213C" w:rsidRPr="004F13B2">
        <w:t xml:space="preserve">new </w:t>
      </w:r>
      <w:r w:rsidRPr="004F13B2">
        <w:t>Asynchro</w:t>
      </w:r>
      <w:r w:rsidR="000A4ED7" w:rsidRPr="004F13B2">
        <w:t>nous Web</w:t>
      </w:r>
      <w:r w:rsidR="002A1774" w:rsidRPr="004F13B2">
        <w:t xml:space="preserve"> </w:t>
      </w:r>
      <w:r w:rsidR="000A4ED7" w:rsidRPr="004F13B2">
        <w:t>Services Exchange stack</w:t>
      </w:r>
      <w:r w:rsidRPr="004F13B2">
        <w:t>:</w:t>
      </w:r>
    </w:p>
    <w:p w14:paraId="68428E5C" w14:textId="77777777" w:rsidR="004C0153" w:rsidRPr="004F13B2" w:rsidRDefault="00466E7C" w:rsidP="00F54850">
      <w:pPr>
        <w:pStyle w:val="ListBullet2"/>
      </w:pPr>
      <w:r w:rsidRPr="004F13B2">
        <w:t>Relies on t</w:t>
      </w:r>
      <w:r w:rsidR="00C37DE6" w:rsidRPr="004F13B2">
        <w:t xml:space="preserve">he OASIS AS4 WS Stack </w:t>
      </w:r>
      <w:r w:rsidRPr="004F13B2">
        <w:t xml:space="preserve">that </w:t>
      </w:r>
      <w:r w:rsidR="00C37DE6" w:rsidRPr="004F13B2">
        <w:t>has been natively designed to s</w:t>
      </w:r>
      <w:r w:rsidR="009501C0" w:rsidRPr="004F13B2">
        <w:t>upport Asynchronous WS Exchange and offers:</w:t>
      </w:r>
    </w:p>
    <w:p w14:paraId="5C5C4074" w14:textId="77777777" w:rsidR="004C0153" w:rsidRPr="004F13B2" w:rsidRDefault="00C37DE6" w:rsidP="006963B9">
      <w:pPr>
        <w:pStyle w:val="ListNumber3"/>
        <w:numPr>
          <w:ilvl w:val="0"/>
          <w:numId w:val="25"/>
        </w:numPr>
      </w:pPr>
      <w:r w:rsidRPr="004F13B2">
        <w:t>Message packaging governed by ebMS 3.0</w:t>
      </w:r>
      <w:r w:rsidR="009501C0" w:rsidRPr="004F13B2">
        <w:t xml:space="preserve"> and message security governed by WS-Security </w:t>
      </w:r>
    </w:p>
    <w:p w14:paraId="5A218498" w14:textId="77777777" w:rsidR="004C0153" w:rsidRPr="004F13B2" w:rsidRDefault="00C37DE6" w:rsidP="006963B9">
      <w:pPr>
        <w:pStyle w:val="ListNumber3"/>
        <w:numPr>
          <w:ilvl w:val="0"/>
          <w:numId w:val="25"/>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52E8AEFB" w14:textId="77777777" w:rsidR="004C0153" w:rsidRPr="004F13B2" w:rsidRDefault="009501C0" w:rsidP="006963B9">
      <w:pPr>
        <w:pStyle w:val="ListNumber3"/>
        <w:numPr>
          <w:ilvl w:val="0"/>
          <w:numId w:val="25"/>
        </w:numPr>
      </w:pPr>
      <w:r w:rsidRPr="004F13B2">
        <w:t>P</w:t>
      </w:r>
      <w:r w:rsidR="00C37DE6" w:rsidRPr="004F13B2">
        <w:t>ayload compression</w:t>
      </w:r>
    </w:p>
    <w:p w14:paraId="438DC560" w14:textId="77777777" w:rsidR="004C0153" w:rsidRPr="004F13B2" w:rsidRDefault="00C37DE6" w:rsidP="006963B9">
      <w:pPr>
        <w:pStyle w:val="ListNumber3"/>
        <w:numPr>
          <w:ilvl w:val="0"/>
          <w:numId w:val="25"/>
        </w:numPr>
      </w:pPr>
      <w:r w:rsidRPr="004F13B2">
        <w:t>Non-Repudiation of Origin and Receipt (NRO/NRR)</w:t>
      </w:r>
    </w:p>
    <w:p w14:paraId="30D9C6D2" w14:textId="77777777" w:rsidR="004C0153" w:rsidRPr="004F13B2" w:rsidRDefault="00C37DE6" w:rsidP="006963B9">
      <w:pPr>
        <w:pStyle w:val="ListNumber3"/>
        <w:numPr>
          <w:ilvl w:val="0"/>
          <w:numId w:val="25"/>
        </w:numPr>
      </w:pPr>
      <w:r w:rsidRPr="004F13B2">
        <w:t>Reception Awareness – simple and effective reliable messaging with no known interoperability issues</w:t>
      </w:r>
    </w:p>
    <w:p w14:paraId="2DAD430D" w14:textId="77777777" w:rsidR="004C0153" w:rsidRPr="004F13B2" w:rsidRDefault="009501C0" w:rsidP="00F54850">
      <w:pPr>
        <w:pStyle w:val="ListBullet2"/>
      </w:pPr>
      <w:r w:rsidRPr="004F13B2">
        <w:t>I</w:t>
      </w:r>
      <w:r w:rsidR="00466E7C" w:rsidRPr="004F13B2">
        <w:t>s</w:t>
      </w:r>
      <w:r w:rsidR="00C37DE6" w:rsidRPr="004F13B2">
        <w:t xml:space="preserve"> introduce</w:t>
      </w:r>
      <w:r w:rsidR="000A4ED7" w:rsidRPr="004F13B2">
        <w:t>d as:</w:t>
      </w:r>
    </w:p>
    <w:p w14:paraId="6AF21E9D" w14:textId="77777777" w:rsidR="004C0153" w:rsidRPr="004F13B2" w:rsidRDefault="000A4ED7" w:rsidP="006963B9">
      <w:pPr>
        <w:pStyle w:val="ListNumber3"/>
        <w:numPr>
          <w:ilvl w:val="0"/>
          <w:numId w:val="26"/>
        </w:numPr>
      </w:pPr>
      <w:r w:rsidRPr="004F13B2">
        <w:t>An option t</w:t>
      </w:r>
      <w:r w:rsidR="009501C0" w:rsidRPr="004F13B2">
        <w:t xml:space="preserve">o </w:t>
      </w:r>
      <w:r w:rsidR="00C37DE6" w:rsidRPr="004F13B2">
        <w:t xml:space="preserve">the profiles where the </w:t>
      </w:r>
      <w:r w:rsidR="0072213C" w:rsidRPr="004F13B2">
        <w:t xml:space="preserve">current </w:t>
      </w:r>
      <w:r w:rsidR="00002A38" w:rsidRPr="004F13B2">
        <w:t>W</w:t>
      </w:r>
      <w:r w:rsidR="008D14C2" w:rsidRPr="004F13B2">
        <w:t>S</w:t>
      </w:r>
      <w:r w:rsidR="00002A38" w:rsidRPr="004F13B2">
        <w:t>-Addressing</w:t>
      </w:r>
      <w:r w:rsidR="0072213C" w:rsidRPr="004F13B2">
        <w:t xml:space="preserve"> based</w:t>
      </w:r>
      <w:r w:rsidR="009501C0" w:rsidRPr="004F13B2">
        <w:t xml:space="preserve"> </w:t>
      </w:r>
      <w:r w:rsidR="00C37DE6" w:rsidRPr="004F13B2">
        <w:t xml:space="preserve">Asynchronous WS Exchange is currently available, </w:t>
      </w:r>
    </w:p>
    <w:p w14:paraId="658D6585" w14:textId="35EDC00F" w:rsidR="00CD56D9" w:rsidRPr="004F13B2" w:rsidRDefault="000A4ED7" w:rsidP="006963B9">
      <w:pPr>
        <w:pStyle w:val="ListNumber3"/>
        <w:numPr>
          <w:ilvl w:val="0"/>
          <w:numId w:val="26"/>
        </w:numPr>
      </w:pPr>
      <w:r w:rsidRPr="004F13B2">
        <w:t>A new option to</w:t>
      </w:r>
      <w:r w:rsidR="009501C0" w:rsidRPr="004F13B2">
        <w:t xml:space="preserve"> the </w:t>
      </w:r>
      <w:r w:rsidR="00C37DE6" w:rsidRPr="004F13B2">
        <w:t>XDR and XCDR</w:t>
      </w:r>
      <w:r w:rsidR="009501C0" w:rsidRPr="004F13B2">
        <w:t xml:space="preserve"> </w:t>
      </w:r>
      <w:r w:rsidR="00F459A8" w:rsidRPr="004F13B2">
        <w:t>Profile</w:t>
      </w:r>
      <w:r w:rsidR="009501C0" w:rsidRPr="004F13B2">
        <w:t>s</w:t>
      </w:r>
      <w:r w:rsidR="00C37DE6" w:rsidRPr="004F13B2">
        <w:t xml:space="preserve">, where the </w:t>
      </w:r>
      <w:r w:rsidR="005B7343">
        <w:t>[</w:t>
      </w:r>
      <w:r w:rsidR="00C37DE6" w:rsidRPr="004F13B2">
        <w:t>ITI-41</w:t>
      </w:r>
      <w:r w:rsidR="005B7343">
        <w:t>]</w:t>
      </w:r>
      <w:r w:rsidR="00C37DE6" w:rsidRPr="004F13B2">
        <w:t xml:space="preserve"> is specified to support Asynchronous WS, but the option is not exposed.</w:t>
      </w:r>
    </w:p>
    <w:p w14:paraId="7C7C7C26" w14:textId="77777777" w:rsidR="009D18F8" w:rsidRPr="004F13B2" w:rsidRDefault="009D18F8" w:rsidP="00F54850">
      <w:pPr>
        <w:pStyle w:val="BodyText"/>
      </w:pPr>
      <w:bookmarkStart w:id="12" w:name="_Toc345074641"/>
      <w:r w:rsidRPr="004F13B2">
        <w:br w:type="page"/>
      </w:r>
    </w:p>
    <w:p w14:paraId="4EB3C008" w14:textId="77777777" w:rsidR="00CF283F" w:rsidRPr="004F13B2" w:rsidRDefault="00CF283F" w:rsidP="008616CB">
      <w:pPr>
        <w:pStyle w:val="Heading2"/>
        <w:numPr>
          <w:ilvl w:val="0"/>
          <w:numId w:val="0"/>
        </w:numPr>
      </w:pPr>
      <w:bookmarkStart w:id="13" w:name="_Toc513066654"/>
      <w:bookmarkStart w:id="14" w:name="_Toc522534118"/>
      <w:r w:rsidRPr="004F13B2">
        <w:lastRenderedPageBreak/>
        <w:t>Open Issues and Questions</w:t>
      </w:r>
      <w:bookmarkEnd w:id="12"/>
      <w:bookmarkEnd w:id="13"/>
      <w:bookmarkEnd w:id="14"/>
    </w:p>
    <w:p w14:paraId="5918963B" w14:textId="45C99A85" w:rsidR="00E57A67" w:rsidRPr="004F13B2" w:rsidRDefault="00771272" w:rsidP="00F54850">
      <w:pPr>
        <w:pStyle w:val="BodyText"/>
      </w:pPr>
      <w:r w:rsidRPr="004F13B2">
        <w:t>None</w:t>
      </w:r>
    </w:p>
    <w:p w14:paraId="541CA4D1" w14:textId="77777777" w:rsidR="00CF283F" w:rsidRPr="004F13B2" w:rsidRDefault="00CF283F" w:rsidP="008616CB">
      <w:pPr>
        <w:pStyle w:val="Heading2"/>
        <w:numPr>
          <w:ilvl w:val="0"/>
          <w:numId w:val="0"/>
        </w:numPr>
      </w:pPr>
      <w:bookmarkStart w:id="15" w:name="_Toc345074642"/>
      <w:bookmarkStart w:id="16" w:name="_Toc513066655"/>
      <w:bookmarkStart w:id="17" w:name="_Toc522534119"/>
      <w:bookmarkStart w:id="18" w:name="_Toc473170357"/>
      <w:bookmarkStart w:id="19" w:name="_Toc504625754"/>
      <w:r w:rsidRPr="004F13B2">
        <w:t>Closed Issues</w:t>
      </w:r>
      <w:bookmarkEnd w:id="15"/>
      <w:bookmarkEnd w:id="16"/>
      <w:bookmarkEnd w:id="17"/>
    </w:p>
    <w:p w14:paraId="28F5A411" w14:textId="10B9DEEB" w:rsidR="009D22A7" w:rsidRPr="00E16821" w:rsidRDefault="009D22A7" w:rsidP="00E5679B">
      <w:pPr>
        <w:pStyle w:val="BodyText"/>
      </w:pPr>
    </w:p>
    <w:p w14:paraId="18D59672" w14:textId="1001ECB1" w:rsidR="009D22A7" w:rsidRPr="004F13B2" w:rsidRDefault="009D22A7" w:rsidP="009D22A7">
      <w:pPr>
        <w:pStyle w:val="AuthorInstructions"/>
        <w:rPr>
          <w:b/>
        </w:rPr>
      </w:pPr>
      <w:r w:rsidRPr="004F13B2">
        <w:rPr>
          <w:b/>
        </w:rPr>
        <w:t xml:space="preserve">AS4-1: Which is the best approach to convey the document content in the case of IHE </w:t>
      </w:r>
      <w:proofErr w:type="gramStart"/>
      <w:r w:rsidRPr="004F13B2">
        <w:rPr>
          <w:b/>
        </w:rPr>
        <w:t>transactions</w:t>
      </w:r>
      <w:r w:rsidR="005B7343">
        <w:rPr>
          <w:b/>
        </w:rPr>
        <w:t>[</w:t>
      </w:r>
      <w:proofErr w:type="gramEnd"/>
      <w:r w:rsidRPr="004F13B2">
        <w:rPr>
          <w:b/>
        </w:rPr>
        <w:t xml:space="preserve"> ITI-39</w:t>
      </w:r>
      <w:r w:rsidR="005B7343">
        <w:rPr>
          <w:b/>
        </w:rPr>
        <w:t>]</w:t>
      </w:r>
      <w:r w:rsidRPr="004F13B2">
        <w:rPr>
          <w:b/>
        </w:rPr>
        <w:t xml:space="preserve">, </w:t>
      </w:r>
      <w:r w:rsidR="005B7343">
        <w:rPr>
          <w:b/>
        </w:rPr>
        <w:t>[</w:t>
      </w:r>
      <w:r w:rsidRPr="004F13B2">
        <w:rPr>
          <w:b/>
        </w:rPr>
        <w:t>ITI-41</w:t>
      </w:r>
      <w:r w:rsidR="005B7343">
        <w:rPr>
          <w:b/>
        </w:rPr>
        <w:t>]</w:t>
      </w:r>
      <w:r w:rsidRPr="004F13B2">
        <w:rPr>
          <w:b/>
        </w:rPr>
        <w:t xml:space="preserve">, </w:t>
      </w:r>
      <w:r w:rsidR="005B7343">
        <w:rPr>
          <w:b/>
        </w:rPr>
        <w:t>[</w:t>
      </w:r>
      <w:r w:rsidRPr="004F13B2">
        <w:rPr>
          <w:b/>
        </w:rPr>
        <w:t>ITI-43</w:t>
      </w:r>
      <w:r w:rsidR="005B7343">
        <w:rPr>
          <w:b/>
        </w:rPr>
        <w:t>]</w:t>
      </w:r>
      <w:r w:rsidRPr="004F13B2">
        <w:rPr>
          <w:b/>
        </w:rPr>
        <w:t xml:space="preserve"> and </w:t>
      </w:r>
      <w:r w:rsidR="005B7343">
        <w:rPr>
          <w:b/>
        </w:rPr>
        <w:t>[</w:t>
      </w:r>
      <w:r w:rsidRPr="004F13B2">
        <w:rPr>
          <w:b/>
        </w:rPr>
        <w:t>ITI-80</w:t>
      </w:r>
      <w:r w:rsidR="005B7343">
        <w:rPr>
          <w:b/>
        </w:rPr>
        <w:t>]</w:t>
      </w:r>
      <w:r w:rsidRPr="004F13B2">
        <w:rPr>
          <w:b/>
        </w:rPr>
        <w:t xml:space="preserve"> that involves the inclusion of document metadata along with document content?  </w:t>
      </w:r>
    </w:p>
    <w:p w14:paraId="54F9452A" w14:textId="77777777" w:rsidR="009D22A7" w:rsidRPr="004F13B2" w:rsidRDefault="009D22A7" w:rsidP="009D22A7">
      <w:pPr>
        <w:pStyle w:val="AuthorInstructions"/>
      </w:pPr>
      <w:r w:rsidRPr="004F13B2">
        <w:t>Several packaging alternatives can be considered:</w:t>
      </w:r>
    </w:p>
    <w:p w14:paraId="79DF4D79" w14:textId="77777777" w:rsidR="009D22A7" w:rsidRPr="004F13B2" w:rsidRDefault="009D22A7" w:rsidP="006963B9">
      <w:pPr>
        <w:pStyle w:val="AuthorInstructions"/>
        <w:numPr>
          <w:ilvl w:val="0"/>
          <w:numId w:val="81"/>
        </w:numPr>
      </w:pPr>
      <w:r w:rsidRPr="004F13B2">
        <w:t xml:space="preserve">Place all document content inline as content of </w:t>
      </w:r>
      <w:proofErr w:type="gramStart"/>
      <w:r w:rsidRPr="004F13B2">
        <w:t>xds:Document</w:t>
      </w:r>
      <w:proofErr w:type="gramEnd"/>
      <w:r w:rsidRPr="004F13B2">
        <w:t xml:space="preserve"> elements in base64 encoded form in the XML document in the SOAP Body (and not in a MIME Attachment)</w:t>
      </w:r>
    </w:p>
    <w:p w14:paraId="06AC0668" w14:textId="77777777" w:rsidR="009D22A7" w:rsidRPr="004F13B2" w:rsidRDefault="009D22A7" w:rsidP="006963B9">
      <w:pPr>
        <w:pStyle w:val="AuthorInstructions"/>
        <w:numPr>
          <w:ilvl w:val="0"/>
          <w:numId w:val="81"/>
        </w:numPr>
      </w:pPr>
      <w:r w:rsidRPr="004F13B2">
        <w:t xml:space="preserve">Place all document content inline as content of </w:t>
      </w:r>
      <w:proofErr w:type="gramStart"/>
      <w:r w:rsidRPr="004F13B2">
        <w:t>xds:Document</w:t>
      </w:r>
      <w:proofErr w:type="gramEnd"/>
      <w:r w:rsidRPr="004F13B2">
        <w:t xml:space="preserve"> elements in base64 encoded form in the XML document in a MIME Attachment</w:t>
      </w:r>
    </w:p>
    <w:p w14:paraId="107E898B" w14:textId="77777777" w:rsidR="009D22A7" w:rsidRPr="004F13B2" w:rsidRDefault="009D22A7" w:rsidP="006963B9">
      <w:pPr>
        <w:pStyle w:val="AuthorInstructions"/>
        <w:numPr>
          <w:ilvl w:val="0"/>
          <w:numId w:val="81"/>
        </w:numPr>
      </w:pPr>
      <w:r w:rsidRPr="004F13B2">
        <w:t xml:space="preserve">Place each individual document content inline in native format as separate MIME parts that are </w:t>
      </w:r>
      <w:r w:rsidRPr="004F13B2">
        <w:rPr>
          <w:u w:val="single"/>
        </w:rPr>
        <w:t>directly</w:t>
      </w:r>
      <w:r w:rsidRPr="004F13B2">
        <w:t xml:space="preserve"> cross-referenced from </w:t>
      </w:r>
      <w:proofErr w:type="gramStart"/>
      <w:r w:rsidRPr="004F13B2">
        <w:t>rim:ExtrinsicObject</w:t>
      </w:r>
      <w:proofErr w:type="gramEnd"/>
      <w:r w:rsidRPr="004F13B2">
        <w:t xml:space="preserve"> metadata using the Volume 3,   4.2.3.2.27 DocumentEntry.URI mechanism</w:t>
      </w:r>
    </w:p>
    <w:p w14:paraId="616F5117" w14:textId="34B0EE44" w:rsidR="009D22A7" w:rsidRPr="004F13B2" w:rsidRDefault="009D22A7" w:rsidP="006963B9">
      <w:pPr>
        <w:pStyle w:val="AuthorInstructions"/>
        <w:numPr>
          <w:ilvl w:val="0"/>
          <w:numId w:val="81"/>
        </w:numPr>
      </w:pPr>
      <w:r w:rsidRPr="004F13B2">
        <w:t>Place all document</w:t>
      </w:r>
      <w:r w:rsidR="00486498" w:rsidRPr="004F13B2">
        <w:t>s</w:t>
      </w:r>
      <w:r w:rsidRPr="004F13B2">
        <w:t xml:space="preserve"> inline in native format as separate MIME parts that are </w:t>
      </w:r>
      <w:r w:rsidRPr="004F13B2">
        <w:rPr>
          <w:u w:val="single"/>
        </w:rPr>
        <w:t>indirectly</w:t>
      </w:r>
      <w:r w:rsidRPr="004F13B2">
        <w:t xml:space="preserve"> cross-referenced from </w:t>
      </w:r>
      <w:proofErr w:type="gramStart"/>
      <w:r w:rsidRPr="004F13B2">
        <w:t>rim:ExtrinsicObject</w:t>
      </w:r>
      <w:proofErr w:type="gramEnd"/>
      <w:r w:rsidRPr="004F13B2">
        <w:t xml:space="preserve"> by placing the value of that object’s “id” attribute as a Part Property in the AS4 PartInfo. As that same PartInfo element links to the MIME part content identifier using its “href” attribute, metadata and payload content are unambiguously linked. </w:t>
      </w:r>
    </w:p>
    <w:p w14:paraId="0686D705" w14:textId="77777777" w:rsidR="009D22A7" w:rsidRPr="004F13B2" w:rsidRDefault="009D22A7" w:rsidP="009D22A7">
      <w:pPr>
        <w:pStyle w:val="AuthorInstructions"/>
      </w:pPr>
      <w:r w:rsidRPr="004F13B2">
        <w:rPr>
          <w:b/>
        </w:rPr>
        <w:t>Agreed Solution:</w:t>
      </w:r>
      <w:r w:rsidRPr="004F13B2">
        <w:t xml:space="preserve"> Alternative 4 was chosen</w:t>
      </w:r>
    </w:p>
    <w:p w14:paraId="7DF3915C" w14:textId="77777777" w:rsidR="009D22A7" w:rsidRPr="004F13B2" w:rsidRDefault="009D22A7" w:rsidP="009D22A7">
      <w:pPr>
        <w:pStyle w:val="AuthorInstructions"/>
      </w:pPr>
      <w:r w:rsidRPr="004F13B2">
        <w:t>Alternative 1 is suboptimal as the payloads have to be base64-encoded and base64-decoded and the overall message size increases due to the AS4 compression feature not being applicable to SOAP Body content.</w:t>
      </w:r>
    </w:p>
    <w:p w14:paraId="041C7F9F" w14:textId="77777777" w:rsidR="009D22A7" w:rsidRPr="004F13B2" w:rsidRDefault="009D22A7" w:rsidP="009D22A7">
      <w:pPr>
        <w:pStyle w:val="AuthorInstructions"/>
      </w:pPr>
      <w:r w:rsidRPr="004F13B2">
        <w:t>Alternative 2 is also suboptimal as the payloads also have to be base64-encoded and base64-decoded. An advantage over Alternative 1 is that the message size will be optimized as the AS4 compression feature can be applied to MIME parts.</w:t>
      </w:r>
    </w:p>
    <w:p w14:paraId="54589A5A" w14:textId="77777777" w:rsidR="009D22A7" w:rsidRPr="004F13B2" w:rsidRDefault="009D22A7" w:rsidP="009D22A7">
      <w:pPr>
        <w:pStyle w:val="AuthorInstructions"/>
      </w:pPr>
      <w:r w:rsidRPr="004F13B2">
        <w:t xml:space="preserve">In Alternative 3 and 4 there is no base64-encoding or decoding and compression is available (if the native format is not already natively compressed). However, in Alternative 3, the RIM XML has to be aware of AS4 message MIME content identifiers, a task normally left to the AS4 engine. </w:t>
      </w:r>
    </w:p>
    <w:p w14:paraId="6626533F" w14:textId="0C6932E8" w:rsidR="009D22A7" w:rsidRPr="004F13B2" w:rsidRDefault="009D22A7" w:rsidP="009D22A7">
      <w:pPr>
        <w:pStyle w:val="AuthorInstructions"/>
      </w:pPr>
      <w:r w:rsidRPr="004F13B2">
        <w:t xml:space="preserve">Therefore, the </w:t>
      </w:r>
      <w:r w:rsidR="00B93AEC" w:rsidRPr="004F13B2">
        <w:t xml:space="preserve">TI version </w:t>
      </w:r>
      <w:r w:rsidRPr="004F13B2">
        <w:t>uses Alternative 4, as it has the advantages of Alternative 3, and provides a higher degree of indirection. When available, it concatenates the HomeCommunityID with the documentId to strengthen uniqueness in case the same documentID is used for different documents in different communities.</w:t>
      </w:r>
    </w:p>
    <w:p w14:paraId="74F8A197" w14:textId="72EAC6FC" w:rsidR="0057331F" w:rsidRPr="004F13B2" w:rsidRDefault="0057331F" w:rsidP="0057331F">
      <w:pPr>
        <w:pStyle w:val="AuthorInstructions"/>
        <w:rPr>
          <w:b/>
        </w:rPr>
      </w:pPr>
      <w:bookmarkStart w:id="20" w:name="_Hlk513197590"/>
      <w:r w:rsidRPr="004F13B2">
        <w:rPr>
          <w:b/>
          <w:u w:val="single"/>
        </w:rPr>
        <w:lastRenderedPageBreak/>
        <w:t>AS4-3</w:t>
      </w:r>
      <w:r w:rsidRPr="004F13B2">
        <w:rPr>
          <w:b/>
        </w:rPr>
        <w:t>:  Appendix V identifies 4 different types of MEP in the PMode possibilities</w:t>
      </w:r>
      <w:r w:rsidR="004F13B2">
        <w:rPr>
          <w:b/>
        </w:rPr>
        <w:t xml:space="preserve">. </w:t>
      </w:r>
      <w:r w:rsidRPr="004F13B2">
        <w:rPr>
          <w:b/>
        </w:rPr>
        <w:t>Should all be supported in Appendix V, when only one may be typically used (</w:t>
      </w:r>
      <w:r w:rsidR="00BF58BB">
        <w:rPr>
          <w:b/>
        </w:rPr>
        <w:t xml:space="preserve">e.g., </w:t>
      </w:r>
      <w:r w:rsidRPr="004F13B2">
        <w:rPr>
          <w:b/>
        </w:rPr>
        <w:t>Push and Push?</w:t>
      </w:r>
    </w:p>
    <w:p w14:paraId="015C0449" w14:textId="3E381C0A" w:rsidR="0057331F" w:rsidRPr="004F13B2" w:rsidRDefault="0057331F" w:rsidP="0057331F">
      <w:pPr>
        <w:pStyle w:val="AuthorInstructions"/>
        <w:rPr>
          <w:b/>
        </w:rPr>
      </w:pPr>
      <w:r w:rsidRPr="004F13B2">
        <w:rPr>
          <w:b/>
        </w:rPr>
        <w:t xml:space="preserve">Resolution: </w:t>
      </w:r>
      <w:r w:rsidRPr="004F13B2">
        <w:rPr>
          <w:i w:val="0"/>
        </w:rPr>
        <w:t>The following is proposed to ensure an interoperable base line (Push and Push, without excluding that other MEP be used by specific deployments):</w:t>
      </w:r>
    </w:p>
    <w:tbl>
      <w:tblPr>
        <w:tblStyle w:val="TableGrid"/>
        <w:tblW w:w="9576" w:type="dxa"/>
        <w:tblLayout w:type="fixed"/>
        <w:tblLook w:val="04A0" w:firstRow="1" w:lastRow="0" w:firstColumn="1" w:lastColumn="0" w:noHBand="0" w:noVBand="1"/>
      </w:tblPr>
      <w:tblGrid>
        <w:gridCol w:w="2405"/>
        <w:gridCol w:w="7171"/>
      </w:tblGrid>
      <w:tr w:rsidR="0057331F" w:rsidRPr="004F13B2" w14:paraId="400C69C7" w14:textId="77777777" w:rsidTr="00CB432C">
        <w:tc>
          <w:tcPr>
            <w:tcW w:w="2405" w:type="dxa"/>
          </w:tcPr>
          <w:p w14:paraId="421D23AF" w14:textId="77777777" w:rsidR="0057331F" w:rsidRPr="004F13B2" w:rsidRDefault="0057331F" w:rsidP="00CB432C">
            <w:pPr>
              <w:pStyle w:val="BodyText"/>
              <w:rPr>
                <w:sz w:val="22"/>
              </w:rPr>
            </w:pPr>
            <w:r w:rsidRPr="004F13B2">
              <w:rPr>
                <w:sz w:val="22"/>
              </w:rPr>
              <w:t>PMode.MEPBinding</w:t>
            </w:r>
          </w:p>
        </w:tc>
        <w:tc>
          <w:tcPr>
            <w:tcW w:w="7171" w:type="dxa"/>
          </w:tcPr>
          <w:p w14:paraId="72EECF22" w14:textId="77777777" w:rsidR="0057331F" w:rsidRPr="004F13B2" w:rsidRDefault="0057331F" w:rsidP="00CB432C">
            <w:pPr>
              <w:pStyle w:val="BodyText"/>
              <w:rPr>
                <w:sz w:val="22"/>
              </w:rPr>
            </w:pPr>
            <w:r w:rsidRPr="004F13B2">
              <w:rPr>
                <w:sz w:val="22"/>
              </w:rPr>
              <w:t>AS4 defines the following values:</w:t>
            </w:r>
          </w:p>
          <w:p w14:paraId="4E8D397F" w14:textId="77777777" w:rsidR="0057331F" w:rsidRPr="004F13B2" w:rsidRDefault="0057331F" w:rsidP="00CB432C">
            <w:pPr>
              <w:pStyle w:val="BodyText"/>
              <w:ind w:left="171"/>
              <w:rPr>
                <w:sz w:val="22"/>
              </w:rPr>
            </w:pPr>
            <w:r w:rsidRPr="004F13B2">
              <w:rPr>
                <w:sz w:val="22"/>
              </w:rPr>
              <w:t>http://docs.oasis-open.org/ebxml-msg/ebms/v3.0/ns/core/200704/push</w:t>
            </w:r>
          </w:p>
          <w:p w14:paraId="1AE39794" w14:textId="77777777" w:rsidR="0057331F" w:rsidRPr="004F13B2" w:rsidRDefault="0057331F" w:rsidP="00CB432C">
            <w:pPr>
              <w:pStyle w:val="BodyText"/>
              <w:ind w:left="171"/>
              <w:rPr>
                <w:sz w:val="22"/>
              </w:rPr>
            </w:pPr>
            <w:r w:rsidRPr="004F13B2">
              <w:rPr>
                <w:sz w:val="22"/>
              </w:rPr>
              <w:t xml:space="preserve">http://docs.oasis-open.org/ebxml-msg/ebms/v3.0/ns/core/200704/pushAndPush </w:t>
            </w:r>
          </w:p>
          <w:p w14:paraId="283AC576" w14:textId="77777777" w:rsidR="0057331F" w:rsidRPr="004F13B2" w:rsidRDefault="0057331F" w:rsidP="00CB432C">
            <w:pPr>
              <w:pStyle w:val="BodyText"/>
              <w:ind w:left="171"/>
              <w:rPr>
                <w:sz w:val="22"/>
              </w:rPr>
            </w:pPr>
            <w:r w:rsidRPr="004F13B2">
              <w:rPr>
                <w:sz w:val="22"/>
              </w:rPr>
              <w:t xml:space="preserve">http://docs.oasis-open.org/ebxml-msg/ebms/v3.0/ns/core/200704/pushAndPull </w:t>
            </w:r>
          </w:p>
          <w:p w14:paraId="71B5F849" w14:textId="77777777" w:rsidR="0057331F" w:rsidRPr="004F13B2" w:rsidRDefault="0057331F" w:rsidP="00CB432C">
            <w:pPr>
              <w:pStyle w:val="BodyText"/>
              <w:ind w:left="171"/>
              <w:rPr>
                <w:sz w:val="22"/>
              </w:rPr>
            </w:pPr>
            <w:r w:rsidRPr="004F13B2">
              <w:rPr>
                <w:sz w:val="22"/>
              </w:rPr>
              <w:t xml:space="preserve">http://docs.oasis-open.org/ebxml-msg/ebms/v3.0/ns/core/200704/pullAndPush </w:t>
            </w:r>
          </w:p>
          <w:p w14:paraId="6D03001A" w14:textId="2217DE03" w:rsidR="0057331F" w:rsidRPr="004F13B2" w:rsidRDefault="0057331F" w:rsidP="00CB432C">
            <w:pPr>
              <w:pStyle w:val="BodyText"/>
              <w:rPr>
                <w:sz w:val="22"/>
              </w:rPr>
            </w:pPr>
            <w:r w:rsidRPr="004F13B2">
              <w:rPr>
                <w:sz w:val="22"/>
              </w:rPr>
              <w:t>Support is required for pushAndPush</w:t>
            </w:r>
            <w:r w:rsidR="004F13B2">
              <w:rPr>
                <w:sz w:val="22"/>
              </w:rPr>
              <w:t xml:space="preserve">. </w:t>
            </w:r>
            <w:r w:rsidRPr="004F13B2">
              <w:rPr>
                <w:sz w:val="22"/>
              </w:rPr>
              <w:t>Others are optional.</w:t>
            </w:r>
          </w:p>
          <w:p w14:paraId="2727E1C1" w14:textId="77777777" w:rsidR="0057331F" w:rsidRPr="004F13B2" w:rsidRDefault="0057331F" w:rsidP="00CB432C">
            <w:pPr>
              <w:pStyle w:val="BodyText"/>
              <w:ind w:left="171"/>
              <w:rPr>
                <w:sz w:val="22"/>
              </w:rPr>
            </w:pPr>
          </w:p>
        </w:tc>
      </w:tr>
      <w:bookmarkEnd w:id="20"/>
    </w:tbl>
    <w:p w14:paraId="46642EE4" w14:textId="77777777" w:rsidR="0057331F" w:rsidRPr="004F13B2" w:rsidRDefault="0057331F" w:rsidP="0057331F">
      <w:pPr>
        <w:pStyle w:val="AuthorInstructions"/>
      </w:pPr>
    </w:p>
    <w:p w14:paraId="4A237B45" w14:textId="100AE819" w:rsidR="009D22A7" w:rsidRPr="004F13B2" w:rsidRDefault="009D22A7" w:rsidP="009D22A7">
      <w:pPr>
        <w:pStyle w:val="AuthorInstructions"/>
        <w:rPr>
          <w:b/>
        </w:rPr>
      </w:pPr>
      <w:r w:rsidRPr="004F13B2">
        <w:rPr>
          <w:b/>
          <w:u w:val="single"/>
        </w:rPr>
        <w:t>AS4-2</w:t>
      </w:r>
      <w:r w:rsidRPr="004F13B2">
        <w:rPr>
          <w:b/>
        </w:rPr>
        <w:t>: AS4 supports both a Push-and-Push mode and a Push and Pull mode. They are both covered by Appendix V.4. The two modes are described in the figures below.</w:t>
      </w:r>
    </w:p>
    <w:p w14:paraId="4E3CF350" w14:textId="77777777" w:rsidR="009D22A7" w:rsidRPr="004F13B2" w:rsidRDefault="009D22A7" w:rsidP="009D22A7">
      <w:pPr>
        <w:pStyle w:val="BodyText"/>
        <w:rPr>
          <w:b/>
        </w:rPr>
      </w:pPr>
      <w:r w:rsidRPr="004F13B2">
        <w:rPr>
          <w:noProof/>
        </w:rPr>
        <w:drawing>
          <wp:inline distT="0" distB="0" distL="0" distR="0" wp14:anchorId="3CFEE65C" wp14:editId="19D8389C">
            <wp:extent cx="2590800" cy="2314575"/>
            <wp:effectExtent l="0" t="0" r="0" b="9525"/>
            <wp:docPr id="8" name="Picture 8" descr="C:\Users\100000408\Documents\_STANDARDS\_IHE IHE\_IHE ----- Europe\_IHE-SERVICES\IHE Services-Contract\EU-Commission-AS4-Study\April-Meeting\push_and_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000408\Documents\_STANDARDS\_IHE IHE\_IHE ----- Europe\_IHE-SERVICES\IHE Services-Contract\EU-Commission-AS4-Study\April-Meeting\push_and_pus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314575"/>
                    </a:xfrm>
                    <a:prstGeom prst="rect">
                      <a:avLst/>
                    </a:prstGeom>
                    <a:noFill/>
                    <a:ln>
                      <a:noFill/>
                    </a:ln>
                  </pic:spPr>
                </pic:pic>
              </a:graphicData>
            </a:graphic>
          </wp:inline>
        </w:drawing>
      </w:r>
      <w:r w:rsidRPr="004F13B2">
        <w:rPr>
          <w:b/>
        </w:rPr>
        <w:t xml:space="preserve">                     </w:t>
      </w:r>
      <w:r w:rsidRPr="004F13B2">
        <w:rPr>
          <w:noProof/>
        </w:rPr>
        <w:drawing>
          <wp:inline distT="0" distB="0" distL="0" distR="0" wp14:anchorId="17006ABA" wp14:editId="060B21F0">
            <wp:extent cx="2124456" cy="2343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139265" cy="2359483"/>
                    </a:xfrm>
                    <a:prstGeom prst="rect">
                      <a:avLst/>
                    </a:prstGeom>
                  </pic:spPr>
                </pic:pic>
              </a:graphicData>
            </a:graphic>
          </wp:inline>
        </w:drawing>
      </w:r>
    </w:p>
    <w:p w14:paraId="134F1776" w14:textId="77777777" w:rsidR="009D22A7" w:rsidRPr="004F13B2" w:rsidRDefault="009D22A7" w:rsidP="009D22A7">
      <w:pPr>
        <w:pStyle w:val="BodyText"/>
        <w:rPr>
          <w:b/>
          <w:bCs/>
          <w:iCs/>
        </w:rPr>
      </w:pPr>
      <w:r w:rsidRPr="004F13B2">
        <w:rPr>
          <w:b/>
          <w:bCs/>
          <w:i/>
          <w:iCs/>
        </w:rPr>
        <w:t>Should we:</w:t>
      </w:r>
    </w:p>
    <w:p w14:paraId="5C43C3B6" w14:textId="33E09E45" w:rsidR="009D22A7" w:rsidRPr="004F13B2" w:rsidRDefault="002C6098" w:rsidP="006963B9">
      <w:pPr>
        <w:pStyle w:val="AuthorInstructions"/>
        <w:numPr>
          <w:ilvl w:val="0"/>
          <w:numId w:val="19"/>
        </w:numPr>
      </w:pPr>
      <w:r w:rsidRPr="004F13B2">
        <w:t>R</w:t>
      </w:r>
      <w:r w:rsidR="009D22A7" w:rsidRPr="004F13B2">
        <w:t>e</w:t>
      </w:r>
      <w:r w:rsidRPr="004F13B2">
        <w:t xml:space="preserve">quire the support of the </w:t>
      </w:r>
      <w:r w:rsidR="009D22A7" w:rsidRPr="004F13B2">
        <w:t xml:space="preserve">Asynchronous-Push-Push Option and </w:t>
      </w:r>
      <w:r w:rsidRPr="004F13B2">
        <w:t>allow the optional support of other MEP (</w:t>
      </w:r>
      <w:r w:rsidR="00BF58BB">
        <w:t xml:space="preserve">e.g., </w:t>
      </w:r>
      <w:r w:rsidR="009D22A7" w:rsidRPr="004F13B2">
        <w:t>an Asynchronous-Push-Pull Option</w:t>
      </w:r>
      <w:r w:rsidRPr="004F13B2">
        <w:t>)</w:t>
      </w:r>
      <w:r w:rsidR="009D22A7" w:rsidRPr="004F13B2">
        <w:t xml:space="preserve"> in Appendix V.4 and not specify a choice in the IHE transactions. By allowing implementations to support </w:t>
      </w:r>
      <w:r w:rsidRPr="004F13B2">
        <w:t>a baseline interoperability is guaranteed</w:t>
      </w:r>
      <w:r w:rsidR="004F13B2">
        <w:t xml:space="preserve">. </w:t>
      </w:r>
      <w:r w:rsidRPr="004F13B2">
        <w:t xml:space="preserve">With the ability to use the other MEP, this </w:t>
      </w:r>
      <w:r w:rsidR="009D22A7" w:rsidRPr="004F13B2">
        <w:t>leave</w:t>
      </w:r>
      <w:r w:rsidRPr="004F13B2">
        <w:t>s</w:t>
      </w:r>
      <w:r w:rsidR="009D22A7" w:rsidRPr="004F13B2">
        <w:t xml:space="preserve"> the deployment more flexible. AS4 engines typically support </w:t>
      </w:r>
      <w:r w:rsidRPr="004F13B2">
        <w:t>all MEPs</w:t>
      </w:r>
    </w:p>
    <w:p w14:paraId="2EB7FFA6" w14:textId="77777777" w:rsidR="009D22A7" w:rsidRPr="004F13B2" w:rsidRDefault="009D22A7" w:rsidP="006963B9">
      <w:pPr>
        <w:pStyle w:val="AuthorInstructions"/>
        <w:numPr>
          <w:ilvl w:val="0"/>
          <w:numId w:val="19"/>
        </w:numPr>
      </w:pPr>
      <w:r w:rsidRPr="004F13B2">
        <w:lastRenderedPageBreak/>
        <w:t>Select in the transactions covered by this Supplement either the Push-and-Push mode or the Push-and-Pull depending on the transaction. However, end-to-end considerations may influence this choice, thus requiring the flexibility of Alternative 1.</w:t>
      </w:r>
    </w:p>
    <w:p w14:paraId="63D757AC" w14:textId="77777777" w:rsidR="009D22A7" w:rsidRPr="004F13B2" w:rsidRDefault="009D22A7" w:rsidP="006963B9">
      <w:pPr>
        <w:pStyle w:val="AuthorInstructions"/>
        <w:numPr>
          <w:ilvl w:val="0"/>
          <w:numId w:val="19"/>
        </w:numPr>
      </w:pPr>
      <w:r w:rsidRPr="004F13B2">
        <w:t>Require the Responding MSH to support both the Asynchronous-Push-Push Message Exchange Pattern and the Asynchronous-Push-Pull Message Exchange Pattern, and allow the initiating MSH to choose which one they want they want to use.</w:t>
      </w:r>
    </w:p>
    <w:p w14:paraId="574B4F8E" w14:textId="77777777" w:rsidR="009D22A7" w:rsidRPr="004F13B2" w:rsidRDefault="009D22A7" w:rsidP="009D22A7">
      <w:pPr>
        <w:pStyle w:val="AuthorInstructions"/>
      </w:pPr>
      <w:r w:rsidRPr="004F13B2">
        <w:rPr>
          <w:b/>
        </w:rPr>
        <w:t>Agreed Solution:</w:t>
      </w:r>
      <w:r w:rsidRPr="004F13B2">
        <w:t xml:space="preserve"> Alternative 1 was chosen</w:t>
      </w:r>
    </w:p>
    <w:p w14:paraId="76618477" w14:textId="77777777" w:rsidR="00B93AEC" w:rsidRPr="004F13B2" w:rsidRDefault="00B93AEC" w:rsidP="00E16821">
      <w:pPr>
        <w:pStyle w:val="BodyText"/>
      </w:pPr>
    </w:p>
    <w:p w14:paraId="5032F118" w14:textId="0F1366F5" w:rsidR="009D22A7" w:rsidRPr="004F13B2" w:rsidRDefault="009D22A7" w:rsidP="009D22A7">
      <w:pPr>
        <w:pStyle w:val="NormalWeb"/>
        <w:rPr>
          <w:i/>
        </w:rPr>
      </w:pPr>
      <w:r w:rsidRPr="004F13B2">
        <w:rPr>
          <w:b/>
          <w:i/>
          <w:u w:val="single"/>
        </w:rPr>
        <w:t>AS4-4</w:t>
      </w:r>
      <w:r w:rsidRPr="004F13B2">
        <w:rPr>
          <w:b/>
          <w:i/>
        </w:rPr>
        <w:t xml:space="preserve">: How to deal with AS4 examples? </w:t>
      </w:r>
    </w:p>
    <w:p w14:paraId="4D5809F9" w14:textId="77777777" w:rsidR="009D22A7" w:rsidRPr="004F13B2" w:rsidRDefault="009D22A7" w:rsidP="009D22A7">
      <w:pPr>
        <w:pStyle w:val="NormalWeb"/>
        <w:rPr>
          <w:i/>
        </w:rPr>
      </w:pPr>
      <w:r w:rsidRPr="004F13B2">
        <w:rPr>
          <w:b/>
          <w:i/>
        </w:rPr>
        <w:t>Agreed Resolution</w:t>
      </w:r>
      <w:r w:rsidRPr="004F13B2">
        <w:rPr>
          <w:i/>
        </w:rPr>
        <w:t>: Examples of AS4 differ minimally based on the transaction conveyed (Service, Action, To/From Roles reversed, etc.). A number of typical examples have been included in Appendix V Section 4 with notes explaining the few “attributes” that are being changed depending of the transactions. This avoids fragmenting the examples and/or spread them around the various transactions.</w:t>
      </w:r>
    </w:p>
    <w:p w14:paraId="458370A5" w14:textId="77777777" w:rsidR="009D22A7" w:rsidRPr="004F13B2" w:rsidRDefault="009D22A7" w:rsidP="009D22A7">
      <w:pPr>
        <w:pStyle w:val="AuthorInstructions"/>
      </w:pPr>
    </w:p>
    <w:p w14:paraId="5E8545F4" w14:textId="107CE5CA" w:rsidR="009D22A7" w:rsidRPr="004F13B2" w:rsidRDefault="009D22A7" w:rsidP="009D22A7">
      <w:pPr>
        <w:pStyle w:val="AuthorInstructions"/>
      </w:pPr>
      <w:r w:rsidRPr="004F13B2">
        <w:rPr>
          <w:b/>
          <w:u w:val="single"/>
        </w:rPr>
        <w:t>AS4-5</w:t>
      </w:r>
      <w:r w:rsidRPr="004F13B2">
        <w:rPr>
          <w:b/>
        </w:rPr>
        <w:t>:</w:t>
      </w:r>
      <w:r w:rsidRPr="004F13B2">
        <w:rPr>
          <w:b/>
          <w:i w:val="0"/>
        </w:rPr>
        <w:t xml:space="preserve"> </w:t>
      </w:r>
      <w:r w:rsidRPr="004F13B2">
        <w:rPr>
          <w:b/>
        </w:rPr>
        <w:t>The Deferred Option seems to be an Asynchronous type exchange in XCPD</w:t>
      </w:r>
      <w:r w:rsidRPr="004F13B2">
        <w:t xml:space="preserve">. Is it still needed with the AS4 Asynchronous Option? Should it be a push and push AS4 Asynchronous P-Mode MEP? </w:t>
      </w:r>
    </w:p>
    <w:p w14:paraId="39D97D94" w14:textId="77777777" w:rsidR="009D22A7" w:rsidRPr="004F13B2" w:rsidRDefault="009D22A7" w:rsidP="009D22A7">
      <w:pPr>
        <w:pStyle w:val="AuthorInstructions"/>
      </w:pPr>
      <w:r w:rsidRPr="004F13B2">
        <w:rPr>
          <w:b/>
        </w:rPr>
        <w:t>Agreed response:</w:t>
      </w:r>
      <w:r w:rsidRPr="004F13B2">
        <w:t xml:space="preserve"> It is proposed to keep the Deferred Option as currently specified as it is an application (versus transport-level) mode of operation, longer term delays (hours and days) compared to the AS4 Asynchronous push and push typical delays (minutes).</w:t>
      </w:r>
    </w:p>
    <w:p w14:paraId="450A9B6E" w14:textId="77777777" w:rsidR="00CA1498" w:rsidRPr="004F13B2" w:rsidRDefault="00CA1498" w:rsidP="009D22A7">
      <w:pPr>
        <w:pStyle w:val="AuthorInstructions"/>
      </w:pPr>
    </w:p>
    <w:p w14:paraId="6938E462" w14:textId="0222DC88" w:rsidR="009D22A7" w:rsidRPr="004F13B2" w:rsidRDefault="009D22A7" w:rsidP="009D22A7">
      <w:pPr>
        <w:pStyle w:val="AuthorInstructions"/>
      </w:pPr>
      <w:r w:rsidRPr="004F13B2">
        <w:rPr>
          <w:b/>
          <w:u w:val="single"/>
        </w:rPr>
        <w:t>AS4-6</w:t>
      </w:r>
      <w:r w:rsidRPr="004F13B2">
        <w:rPr>
          <w:b/>
        </w:rPr>
        <w:t xml:space="preserve">: Support of AS4 Asynchronous Web Service Exchange Option on </w:t>
      </w:r>
      <w:r w:rsidR="005B7343">
        <w:rPr>
          <w:b/>
        </w:rPr>
        <w:t>[</w:t>
      </w:r>
      <w:r w:rsidRPr="004F13B2">
        <w:rPr>
          <w:b/>
        </w:rPr>
        <w:t>ITI-18</w:t>
      </w:r>
      <w:r w:rsidR="005B7343">
        <w:rPr>
          <w:b/>
        </w:rPr>
        <w:t>]</w:t>
      </w:r>
      <w:r w:rsidRPr="004F13B2">
        <w:rPr>
          <w:b/>
        </w:rPr>
        <w:t xml:space="preserve"> Query Stored Registry and </w:t>
      </w:r>
      <w:r w:rsidR="005B7343">
        <w:rPr>
          <w:b/>
        </w:rPr>
        <w:t>[</w:t>
      </w:r>
      <w:r w:rsidRPr="004F13B2">
        <w:rPr>
          <w:b/>
        </w:rPr>
        <w:t>ITI-43</w:t>
      </w:r>
      <w:r w:rsidR="005B7343">
        <w:rPr>
          <w:b/>
        </w:rPr>
        <w:t>]</w:t>
      </w:r>
      <w:r w:rsidRPr="004F13B2">
        <w:rPr>
          <w:b/>
        </w:rPr>
        <w:t xml:space="preserve"> Retrieve Document Set-b.</w:t>
      </w:r>
    </w:p>
    <w:p w14:paraId="469E82AE" w14:textId="2B437FA4" w:rsidR="009D22A7" w:rsidRPr="004F13B2" w:rsidRDefault="009D22A7" w:rsidP="009D22A7">
      <w:pPr>
        <w:pStyle w:val="AuthorInstructions"/>
        <w:rPr>
          <w:b/>
        </w:rPr>
      </w:pPr>
      <w:r w:rsidRPr="004F13B2">
        <w:t xml:space="preserve">XCA Profile supports the XDS Affinity Domain Option that requires </w:t>
      </w:r>
      <w:r w:rsidR="005B7343">
        <w:t>[</w:t>
      </w:r>
      <w:r w:rsidRPr="004F13B2">
        <w:t>ITI-18</w:t>
      </w:r>
      <w:r w:rsidR="005B7343">
        <w:t>]</w:t>
      </w:r>
      <w:r w:rsidRPr="004F13B2">
        <w:t xml:space="preserve"> and </w:t>
      </w:r>
      <w:r w:rsidR="005B7343">
        <w:t>[</w:t>
      </w:r>
      <w:r w:rsidRPr="004F13B2">
        <w:t>ITI-43</w:t>
      </w:r>
      <w:r w:rsidR="005B7343">
        <w:t>]</w:t>
      </w:r>
      <w:r w:rsidRPr="004F13B2">
        <w:t xml:space="preserve"> transactions from the XDS Profile, triggered by a Document Consumer to an Initiating Gateway. These transactions support the current WS-Addressing Asynchronous Web Services Option. This Supplement introduces the AS4 Asynchronous Web Services Option to align both Asynchronous Options.</w:t>
      </w:r>
    </w:p>
    <w:p w14:paraId="4A082973" w14:textId="77777777" w:rsidR="009D22A7" w:rsidRPr="004F13B2" w:rsidRDefault="009D22A7" w:rsidP="009D22A7">
      <w:pPr>
        <w:pStyle w:val="AuthorInstructions"/>
        <w:rPr>
          <w:b/>
        </w:rPr>
      </w:pPr>
      <w:r w:rsidRPr="004F13B2">
        <w:rPr>
          <w:b/>
        </w:rPr>
        <w:t>Should we:</w:t>
      </w:r>
    </w:p>
    <w:p w14:paraId="362AEB42" w14:textId="77777777" w:rsidR="009D22A7" w:rsidRPr="004F13B2" w:rsidRDefault="009D22A7" w:rsidP="006963B9">
      <w:pPr>
        <w:pStyle w:val="AuthorInstructions"/>
        <w:numPr>
          <w:ilvl w:val="1"/>
          <w:numId w:val="19"/>
        </w:numPr>
      </w:pPr>
      <w:r w:rsidRPr="004F13B2">
        <w:t>Support in the Supplement the AS4 Asynchronous Web Services Option on these two XDS transactions when the Document Consumer interacts with the Initiating Gateway of the XCA Profile.</w:t>
      </w:r>
    </w:p>
    <w:p w14:paraId="27900B95" w14:textId="77777777" w:rsidR="009D22A7" w:rsidRPr="004F13B2" w:rsidRDefault="009D22A7" w:rsidP="006963B9">
      <w:pPr>
        <w:pStyle w:val="AuthorInstructions"/>
        <w:numPr>
          <w:ilvl w:val="1"/>
          <w:numId w:val="19"/>
        </w:numPr>
      </w:pPr>
      <w:r w:rsidRPr="004F13B2">
        <w:t>Extend the support of the AS4 Asynchronous Web Services Option to all actors and transactions of the XDS Profile where the Asynchronous Web Services Option already exists.</w:t>
      </w:r>
    </w:p>
    <w:p w14:paraId="5C192D57" w14:textId="6A6B43C6" w:rsidR="009D22A7" w:rsidRPr="004F13B2" w:rsidRDefault="009D22A7" w:rsidP="006963B9">
      <w:pPr>
        <w:pStyle w:val="AuthorInstructions"/>
        <w:numPr>
          <w:ilvl w:val="1"/>
          <w:numId w:val="19"/>
        </w:numPr>
      </w:pPr>
      <w:r w:rsidRPr="004F13B2">
        <w:lastRenderedPageBreak/>
        <w:t xml:space="preserve">Remove the support of the AS4 Asynchronous Web Services Option on the </w:t>
      </w:r>
      <w:r w:rsidR="005B7343">
        <w:t>[</w:t>
      </w:r>
      <w:r w:rsidRPr="004F13B2">
        <w:t>ITI-18</w:t>
      </w:r>
      <w:r w:rsidR="005B7343">
        <w:t>]</w:t>
      </w:r>
      <w:r w:rsidRPr="004F13B2">
        <w:t xml:space="preserve"> and </w:t>
      </w:r>
      <w:r w:rsidR="005B7343">
        <w:t>[</w:t>
      </w:r>
      <w:r w:rsidRPr="004F13B2">
        <w:t>ITI-43</w:t>
      </w:r>
      <w:r w:rsidR="005B7343">
        <w:t>]</w:t>
      </w:r>
      <w:r w:rsidRPr="004F13B2">
        <w:t xml:space="preserve"> transactions.</w:t>
      </w:r>
    </w:p>
    <w:p w14:paraId="4CED571E" w14:textId="6E2C523F" w:rsidR="009D22A7" w:rsidRPr="004F13B2" w:rsidRDefault="00634457" w:rsidP="009D22A7">
      <w:pPr>
        <w:pStyle w:val="AuthorInstructions"/>
      </w:pPr>
      <w:r w:rsidRPr="004F13B2">
        <w:rPr>
          <w:b/>
        </w:rPr>
        <w:t>Resolution</w:t>
      </w:r>
      <w:r w:rsidR="009D22A7" w:rsidRPr="004F13B2">
        <w:rPr>
          <w:b/>
        </w:rPr>
        <w:t>:</w:t>
      </w:r>
      <w:r w:rsidR="009D22A7" w:rsidRPr="004F13B2">
        <w:rPr>
          <w:i w:val="0"/>
        </w:rPr>
        <w:t xml:space="preserve"> It is proposed to proceed with Alternative 1. To clarify this support, the Document Consumer Actor has been explicitly introduced in the XCA Profile (in current XCA the </w:t>
      </w:r>
      <w:r w:rsidR="005B7343">
        <w:rPr>
          <w:i w:val="0"/>
        </w:rPr>
        <w:t>[</w:t>
      </w:r>
      <w:r w:rsidR="009D22A7" w:rsidRPr="004F13B2">
        <w:rPr>
          <w:i w:val="0"/>
        </w:rPr>
        <w:t>ITI-18</w:t>
      </w:r>
      <w:r w:rsidR="005B7343">
        <w:rPr>
          <w:i w:val="0"/>
        </w:rPr>
        <w:t>]</w:t>
      </w:r>
      <w:r w:rsidR="009D22A7" w:rsidRPr="004F13B2">
        <w:rPr>
          <w:i w:val="0"/>
        </w:rPr>
        <w:t xml:space="preserve"> and </w:t>
      </w:r>
      <w:r w:rsidR="005B7343">
        <w:rPr>
          <w:i w:val="0"/>
        </w:rPr>
        <w:t>[</w:t>
      </w:r>
      <w:r w:rsidR="009D22A7" w:rsidRPr="004F13B2">
        <w:rPr>
          <w:i w:val="0"/>
        </w:rPr>
        <w:t>ITI-43</w:t>
      </w:r>
      <w:r w:rsidR="005B7343">
        <w:rPr>
          <w:i w:val="0"/>
        </w:rPr>
        <w:t>]</w:t>
      </w:r>
      <w:r w:rsidR="009D22A7" w:rsidRPr="004F13B2">
        <w:rPr>
          <w:i w:val="0"/>
        </w:rPr>
        <w:t xml:space="preserve"> transactions are required with the XDS Affinity Domain Option, but the XDS Document Consumer Actor was not explicitly</w:t>
      </w:r>
      <w:r w:rsidR="00486498" w:rsidRPr="004F13B2">
        <w:rPr>
          <w:i w:val="0"/>
        </w:rPr>
        <w:t xml:space="preserve"> introduced</w:t>
      </w:r>
      <w:r w:rsidR="009D22A7" w:rsidRPr="004F13B2">
        <w:rPr>
          <w:i w:val="0"/>
        </w:rPr>
        <w:t>).</w:t>
      </w:r>
    </w:p>
    <w:p w14:paraId="4834050C" w14:textId="77777777" w:rsidR="009D22A7" w:rsidRPr="004F13B2" w:rsidRDefault="009D22A7" w:rsidP="009D22A7">
      <w:pPr>
        <w:pStyle w:val="AuthorInstructions"/>
      </w:pPr>
    </w:p>
    <w:p w14:paraId="0EB26D76" w14:textId="40D923AC" w:rsidR="009D22A7" w:rsidRPr="004F13B2" w:rsidRDefault="009D22A7" w:rsidP="009D22A7">
      <w:pPr>
        <w:pStyle w:val="AuthorInstructions"/>
        <w:rPr>
          <w:b/>
        </w:rPr>
      </w:pPr>
      <w:r w:rsidRPr="004F13B2">
        <w:rPr>
          <w:b/>
          <w:u w:val="single"/>
        </w:rPr>
        <w:t>AS4-7</w:t>
      </w:r>
      <w:r w:rsidRPr="004F13B2">
        <w:rPr>
          <w:b/>
        </w:rPr>
        <w:t>: With the support of two Asynchronous options:</w:t>
      </w:r>
    </w:p>
    <w:p w14:paraId="6E1E0202" w14:textId="77777777" w:rsidR="009D22A7" w:rsidRPr="004F13B2" w:rsidRDefault="009D22A7" w:rsidP="006963B9">
      <w:pPr>
        <w:pStyle w:val="AuthorInstructions"/>
        <w:numPr>
          <w:ilvl w:val="0"/>
          <w:numId w:val="23"/>
        </w:numPr>
      </w:pPr>
      <w:r w:rsidRPr="004F13B2">
        <w:rPr>
          <w:b/>
        </w:rPr>
        <w:t xml:space="preserve">the AS4 Asynchronous Web Service Exchange Option and </w:t>
      </w:r>
    </w:p>
    <w:p w14:paraId="10400522" w14:textId="2778E4BA" w:rsidR="009D22A7" w:rsidRPr="004F13B2" w:rsidRDefault="009D22A7" w:rsidP="006963B9">
      <w:pPr>
        <w:pStyle w:val="AuthorInstructions"/>
        <w:numPr>
          <w:ilvl w:val="0"/>
          <w:numId w:val="23"/>
        </w:numPr>
      </w:pPr>
      <w:r w:rsidRPr="004F13B2">
        <w:rPr>
          <w:b/>
        </w:rPr>
        <w:t xml:space="preserve">the Asynchronous </w:t>
      </w:r>
      <w:r w:rsidR="00CC3055" w:rsidRPr="004F13B2">
        <w:rPr>
          <w:b/>
          <w:u w:val="single"/>
        </w:rPr>
        <w:t>(WS-Addressing based</w:t>
      </w:r>
      <w:r w:rsidR="00CC3055" w:rsidRPr="004F13B2">
        <w:rPr>
          <w:b/>
        </w:rPr>
        <w:t xml:space="preserve">) </w:t>
      </w:r>
      <w:r w:rsidRPr="004F13B2">
        <w:rPr>
          <w:b/>
        </w:rPr>
        <w:t xml:space="preserve">Web Service Exchange Option, </w:t>
      </w:r>
    </w:p>
    <w:p w14:paraId="5832A63C" w14:textId="3518A69B" w:rsidR="009D22A7" w:rsidRPr="004F13B2" w:rsidRDefault="009D22A7" w:rsidP="009D22A7">
      <w:pPr>
        <w:pStyle w:val="AuthorInstructions"/>
        <w:rPr>
          <w:b/>
          <w:i w:val="0"/>
        </w:rPr>
      </w:pPr>
      <w:r w:rsidRPr="004F13B2">
        <w:rPr>
          <w:b/>
        </w:rPr>
        <w:t xml:space="preserve">in order to distinguish between the two similar options, there is a need to </w:t>
      </w:r>
      <w:r w:rsidR="00CC3055" w:rsidRPr="004F13B2">
        <w:rPr>
          <w:b/>
        </w:rPr>
        <w:t>qualify</w:t>
      </w:r>
      <w:r w:rsidRPr="004F13B2">
        <w:rPr>
          <w:b/>
        </w:rPr>
        <w:t xml:space="preserve"> the current “Asynchronous Web Service Exchange </w:t>
      </w:r>
      <w:proofErr w:type="gramStart"/>
      <w:r w:rsidRPr="004F13B2">
        <w:rPr>
          <w:b/>
        </w:rPr>
        <w:t xml:space="preserve">Option” </w:t>
      </w:r>
      <w:r w:rsidR="00CC3055" w:rsidRPr="004F13B2">
        <w:rPr>
          <w:b/>
        </w:rPr>
        <w:t xml:space="preserve"> with</w:t>
      </w:r>
      <w:proofErr w:type="gramEnd"/>
      <w:r w:rsidR="00CC3055" w:rsidRPr="004F13B2">
        <w:rPr>
          <w:b/>
        </w:rPr>
        <w:t xml:space="preserve"> “</w:t>
      </w:r>
      <w:r w:rsidRPr="004F13B2">
        <w:rPr>
          <w:b/>
          <w:u w:val="single"/>
        </w:rPr>
        <w:t>WS-Addressing</w:t>
      </w:r>
      <w:r w:rsidRPr="004F13B2">
        <w:rPr>
          <w:b/>
        </w:rPr>
        <w:t xml:space="preserve"> </w:t>
      </w:r>
      <w:r w:rsidR="00CC3055" w:rsidRPr="004F13B2">
        <w:rPr>
          <w:b/>
        </w:rPr>
        <w:t xml:space="preserve">based” such as </w:t>
      </w:r>
      <w:r w:rsidRPr="004F13B2">
        <w:rPr>
          <w:b/>
        </w:rPr>
        <w:t>Asynchronous Web Service Exchange Option</w:t>
      </w:r>
      <w:r w:rsidR="00CC3055" w:rsidRPr="004F13B2">
        <w:rPr>
          <w:b/>
        </w:rPr>
        <w:t xml:space="preserve"> (WS-Addressing based)</w:t>
      </w:r>
      <w:r w:rsidRPr="004F13B2">
        <w:rPr>
          <w:b/>
        </w:rPr>
        <w:t>. This is what has been done by this Supplement with XCA, XCPD, XDR and XCDR.</w:t>
      </w:r>
      <w:r w:rsidR="00CC3055" w:rsidRPr="004F13B2">
        <w:rPr>
          <w:b/>
        </w:rPr>
        <w:t xml:space="preserve"> </w:t>
      </w:r>
      <w:r w:rsidR="00634457" w:rsidRPr="004F13B2">
        <w:rPr>
          <w:b/>
        </w:rPr>
        <w:t>R</w:t>
      </w:r>
      <w:r w:rsidRPr="004F13B2">
        <w:rPr>
          <w:b/>
        </w:rPr>
        <w:t>esolution:</w:t>
      </w:r>
      <w:r w:rsidRPr="004F13B2">
        <w:t xml:space="preserve"> </w:t>
      </w:r>
      <w:r w:rsidR="00CC3055" w:rsidRPr="004F13B2">
        <w:t xml:space="preserve">It has been decided to not change the name of the current </w:t>
      </w:r>
      <w:proofErr w:type="gramStart"/>
      <w:r w:rsidR="00CC3055" w:rsidRPr="004F13B2">
        <w:t>option  to</w:t>
      </w:r>
      <w:proofErr w:type="gramEnd"/>
      <w:r w:rsidR="00CC3055" w:rsidRPr="004F13B2">
        <w:t xml:space="preserve"> avoid updating several profiles </w:t>
      </w:r>
      <w:r w:rsidRPr="004F13B2">
        <w:rPr>
          <w:i w:val="0"/>
        </w:rPr>
        <w:t xml:space="preserve"> such as XDS, MPQ and XCF that reference the current </w:t>
      </w:r>
      <w:r w:rsidRPr="004F13B2">
        <w:rPr>
          <w:b/>
          <w:i w:val="0"/>
        </w:rPr>
        <w:t>Asynchronous Web Service Exchange Option</w:t>
      </w:r>
      <w:r w:rsidRPr="004F13B2">
        <w:rPr>
          <w:i w:val="0"/>
        </w:rPr>
        <w:t xml:space="preserve">. It is proposed to create </w:t>
      </w:r>
      <w:r w:rsidR="00CC3055" w:rsidRPr="004F13B2">
        <w:rPr>
          <w:i w:val="0"/>
        </w:rPr>
        <w:t xml:space="preserve">a </w:t>
      </w:r>
      <w:r w:rsidRPr="004F13B2">
        <w:rPr>
          <w:i w:val="0"/>
        </w:rPr>
        <w:t xml:space="preserve">distinct Change Proposals (CPs) to </w:t>
      </w:r>
      <w:r w:rsidR="00CC3055" w:rsidRPr="004F13B2">
        <w:rPr>
          <w:i w:val="0"/>
        </w:rPr>
        <w:t xml:space="preserve">simply </w:t>
      </w:r>
      <w:r w:rsidRPr="004F13B2">
        <w:rPr>
          <w:i w:val="0"/>
        </w:rPr>
        <w:t xml:space="preserve">update the </w:t>
      </w:r>
      <w:r w:rsidR="00CC3055" w:rsidRPr="004F13B2">
        <w:rPr>
          <w:i w:val="0"/>
        </w:rPr>
        <w:t>references in Appendix V to the more precise section (V.3 for Synchronous and WS-Addressing based Asynchronous) and V.4 for AS4 (Asynchronous) and to simply qualify the current option in this supplement by (WS-Ad</w:t>
      </w:r>
      <w:r w:rsidR="00486498" w:rsidRPr="004F13B2">
        <w:rPr>
          <w:i w:val="0"/>
        </w:rPr>
        <w:t>dressing based) so that it is be</w:t>
      </w:r>
      <w:r w:rsidR="00CC3055" w:rsidRPr="004F13B2">
        <w:rPr>
          <w:i w:val="0"/>
        </w:rPr>
        <w:t>tter contrasted with the AS4 Asynchronous Web Service one.</w:t>
      </w:r>
      <w:r w:rsidRPr="004F13B2">
        <w:rPr>
          <w:b/>
          <w:i w:val="0"/>
        </w:rPr>
        <w:t xml:space="preserve"> </w:t>
      </w:r>
    </w:p>
    <w:p w14:paraId="305BEF5B" w14:textId="77777777" w:rsidR="009D22A7" w:rsidRPr="004F13B2" w:rsidRDefault="009D22A7" w:rsidP="009D22A7">
      <w:pPr>
        <w:pStyle w:val="AuthorInstructions"/>
      </w:pPr>
    </w:p>
    <w:p w14:paraId="51FA3140" w14:textId="0DBC6287" w:rsidR="009D22A7" w:rsidRPr="004F13B2" w:rsidRDefault="009D22A7" w:rsidP="009D22A7">
      <w:pPr>
        <w:pStyle w:val="AuthorInstructions"/>
        <w:rPr>
          <w:b/>
        </w:rPr>
      </w:pPr>
      <w:r w:rsidRPr="004F13B2">
        <w:rPr>
          <w:b/>
          <w:u w:val="single"/>
        </w:rPr>
        <w:t>AS4-8</w:t>
      </w:r>
      <w:r w:rsidRPr="004F13B2">
        <w:rPr>
          <w:b/>
        </w:rPr>
        <w:t xml:space="preserve">: With the introduction of the AS4 Asynchronous Web Service Exchange Option and the making of the WS-Addressing </w:t>
      </w:r>
      <w:r w:rsidR="00D90EDE" w:rsidRPr="004F13B2">
        <w:rPr>
          <w:b/>
        </w:rPr>
        <w:t xml:space="preserve">based </w:t>
      </w:r>
      <w:r w:rsidRPr="004F13B2">
        <w:rPr>
          <w:b/>
        </w:rPr>
        <w:t xml:space="preserve">Asynchronous Web Service Exchange Option no longer required on Responding Gateways (lowering requirements in the current XCA </w:t>
      </w:r>
      <w:r w:rsidR="00D90EDE" w:rsidRPr="004F13B2">
        <w:rPr>
          <w:b/>
        </w:rPr>
        <w:t xml:space="preserve">and XCPD </w:t>
      </w:r>
      <w:r w:rsidRPr="004F13B2">
        <w:rPr>
          <w:b/>
        </w:rPr>
        <w:t xml:space="preserve">Profile), this </w:t>
      </w:r>
      <w:r w:rsidR="002C6098" w:rsidRPr="004F13B2">
        <w:rPr>
          <w:b/>
        </w:rPr>
        <w:t>may introduc</w:t>
      </w:r>
      <w:r w:rsidR="00D90EDE" w:rsidRPr="004F13B2">
        <w:rPr>
          <w:b/>
        </w:rPr>
        <w:t>e</w:t>
      </w:r>
      <w:r w:rsidRPr="004F13B2">
        <w:rPr>
          <w:b/>
        </w:rPr>
        <w:t xml:space="preserve"> a gap in the way integration statements may be interpreted.</w:t>
      </w:r>
    </w:p>
    <w:p w14:paraId="06405120" w14:textId="0558675C" w:rsidR="009D22A7" w:rsidRPr="004F13B2" w:rsidRDefault="009D22A7" w:rsidP="009D22A7">
      <w:pPr>
        <w:pStyle w:val="AuthorInstructions"/>
      </w:pPr>
      <w:r w:rsidRPr="004F13B2">
        <w:rPr>
          <w:b/>
        </w:rPr>
        <w:t>Design Assumption:</w:t>
      </w:r>
      <w:r w:rsidRPr="004F13B2">
        <w:t xml:space="preserve"> When making the current WS-Addressing </w:t>
      </w:r>
      <w:r w:rsidR="00D90EDE" w:rsidRPr="004F13B2">
        <w:t xml:space="preserve">based </w:t>
      </w:r>
      <w:r w:rsidRPr="004F13B2">
        <w:t xml:space="preserve">Asynch support as an explicit Option on the XCA Responding Gateway, one provides the flexibility to product designers and deployment to select the Asynchronous Option they prefer, either WS-Addressing or AS4 or both. It </w:t>
      </w:r>
      <w:r w:rsidR="00D90EDE" w:rsidRPr="004F13B2">
        <w:t xml:space="preserve">also seems important </w:t>
      </w:r>
      <w:r w:rsidRPr="004F13B2">
        <w:t>to maintain Synchronous as a required baseline to ensure interoperability among all XCA</w:t>
      </w:r>
      <w:r w:rsidR="00D90EDE" w:rsidRPr="004F13B2">
        <w:t>/XCPD</w:t>
      </w:r>
      <w:r w:rsidRPr="004F13B2">
        <w:t xml:space="preserve"> Initiating or Responding GW that support XCA</w:t>
      </w:r>
      <w:r w:rsidR="00D90EDE" w:rsidRPr="004F13B2">
        <w:t>/XCPD</w:t>
      </w:r>
      <w:r w:rsidRPr="004F13B2">
        <w:t>.</w:t>
      </w:r>
    </w:p>
    <w:p w14:paraId="6C74E92D" w14:textId="50B0F3CB" w:rsidR="009D22A7" w:rsidRPr="004F13B2" w:rsidRDefault="002C6098" w:rsidP="009D22A7">
      <w:pPr>
        <w:pStyle w:val="AuthorInstructions"/>
      </w:pPr>
      <w:r w:rsidRPr="004F13B2">
        <w:rPr>
          <w:b/>
        </w:rPr>
        <w:t>Resolution</w:t>
      </w:r>
      <w:r w:rsidR="009D22A7" w:rsidRPr="004F13B2">
        <w:rPr>
          <w:b/>
        </w:rPr>
        <w:t>:</w:t>
      </w:r>
      <w:r w:rsidR="009D22A7" w:rsidRPr="004F13B2">
        <w:t xml:space="preserve"> </w:t>
      </w:r>
    </w:p>
    <w:p w14:paraId="5C225829" w14:textId="77777777" w:rsidR="009D22A7" w:rsidRPr="004F13B2" w:rsidRDefault="009D22A7" w:rsidP="009D22A7">
      <w:pPr>
        <w:pStyle w:val="AuthorInstructions"/>
        <w:rPr>
          <w:i w:val="0"/>
        </w:rPr>
      </w:pPr>
      <w:r w:rsidRPr="004F13B2">
        <w:rPr>
          <w:i w:val="0"/>
        </w:rPr>
        <w:t>The Responding Gateways of XCA and XCPD will be offered the choice to support either one or both of the asynchronous Option (WS-Addressing or AS4 based).</w:t>
      </w:r>
    </w:p>
    <w:p w14:paraId="35B0807E" w14:textId="3D240984" w:rsidR="00B93AEC" w:rsidRPr="004F13B2" w:rsidRDefault="009D22A7" w:rsidP="00E16821">
      <w:pPr>
        <w:pStyle w:val="BodyText"/>
      </w:pPr>
      <w:r w:rsidRPr="004F13B2">
        <w:t xml:space="preserve">With this design assumption a product claiming support of the XCA/XCPD Profile as a Responding Gateway </w:t>
      </w:r>
      <w:r w:rsidRPr="00E16821">
        <w:rPr>
          <w:u w:val="single"/>
        </w:rPr>
        <w:t>may not support</w:t>
      </w:r>
      <w:r w:rsidRPr="004F13B2">
        <w:t xml:space="preserve"> WS-Addressing </w:t>
      </w:r>
      <w:r w:rsidR="00D90EDE" w:rsidRPr="004F13B2">
        <w:t xml:space="preserve">based </w:t>
      </w:r>
      <w:r w:rsidRPr="004F13B2">
        <w:t xml:space="preserve">Asynchronous Web Service </w:t>
      </w:r>
      <w:r w:rsidRPr="004F13B2">
        <w:lastRenderedPageBreak/>
        <w:t>Exchange but the AS4 Option</w:t>
      </w:r>
      <w:r w:rsidR="004F13B2">
        <w:rPr>
          <w:i/>
        </w:rPr>
        <w:t xml:space="preserve">. </w:t>
      </w:r>
      <w:r w:rsidRPr="004F13B2">
        <w:t>This fact will be clear in the Product Integration Statement, because the AS4 Option will be mentioned.</w:t>
      </w:r>
    </w:p>
    <w:p w14:paraId="2C9CFDA1" w14:textId="3053751B" w:rsidR="009D22A7" w:rsidRPr="004F13B2" w:rsidRDefault="009D22A7" w:rsidP="009D22A7">
      <w:pPr>
        <w:pStyle w:val="AuthorInstructions"/>
        <w:rPr>
          <w:i w:val="0"/>
        </w:rPr>
      </w:pPr>
      <w:r w:rsidRPr="004F13B2">
        <w:rPr>
          <w:i w:val="0"/>
        </w:rPr>
        <w:t xml:space="preserve">If an older product does not claim any option, it may support WS-Addressing </w:t>
      </w:r>
      <w:r w:rsidR="00D90EDE" w:rsidRPr="004F13B2">
        <w:rPr>
          <w:i w:val="0"/>
        </w:rPr>
        <w:t xml:space="preserve">based </w:t>
      </w:r>
      <w:r w:rsidRPr="004F13B2">
        <w:rPr>
          <w:i w:val="0"/>
        </w:rPr>
        <w:t>Web</w:t>
      </w:r>
      <w:r w:rsidR="00D90EDE" w:rsidRPr="004F13B2">
        <w:rPr>
          <w:i w:val="0"/>
        </w:rPr>
        <w:t xml:space="preserve"> S</w:t>
      </w:r>
      <w:r w:rsidRPr="004F13B2">
        <w:rPr>
          <w:i w:val="0"/>
        </w:rPr>
        <w:t>ervices Exchanges</w:t>
      </w:r>
      <w:r w:rsidR="004F13B2">
        <w:rPr>
          <w:i w:val="0"/>
        </w:rPr>
        <w:t xml:space="preserve">. </w:t>
      </w:r>
      <w:r w:rsidRPr="004F13B2">
        <w:rPr>
          <w:i w:val="0"/>
        </w:rPr>
        <w:t xml:space="preserve">If it is a new product, it will explicitly list the </w:t>
      </w:r>
      <w:r w:rsidR="00D90EDE" w:rsidRPr="004F13B2">
        <w:rPr>
          <w:i w:val="0"/>
        </w:rPr>
        <w:t>Asynchronous</w:t>
      </w:r>
      <w:r w:rsidRPr="004F13B2">
        <w:rPr>
          <w:i w:val="0"/>
        </w:rPr>
        <w:t>Webservices Exchanges</w:t>
      </w:r>
      <w:r w:rsidR="00D90EDE" w:rsidRPr="004F13B2">
        <w:rPr>
          <w:i w:val="0"/>
        </w:rPr>
        <w:t xml:space="preserve"> (WS-Addressing based).</w:t>
      </w:r>
    </w:p>
    <w:p w14:paraId="1DBAD013" w14:textId="245A9546" w:rsidR="009D22A7" w:rsidRPr="004F13B2" w:rsidRDefault="009D22A7" w:rsidP="009D22A7">
      <w:pPr>
        <w:pStyle w:val="AuthorInstructions"/>
      </w:pPr>
      <w:r w:rsidRPr="004F13B2">
        <w:rPr>
          <w:i w:val="0"/>
        </w:rPr>
        <w:t>It was felt acceptable that older product</w:t>
      </w:r>
      <w:r w:rsidR="00486498" w:rsidRPr="004F13B2">
        <w:rPr>
          <w:i w:val="0"/>
        </w:rPr>
        <w:t>s</w:t>
      </w:r>
      <w:r w:rsidRPr="004F13B2">
        <w:rPr>
          <w:i w:val="0"/>
        </w:rPr>
        <w:t xml:space="preserve"> may have to add the option to make their support of the WS-Addressing </w:t>
      </w:r>
      <w:r w:rsidR="00D90EDE" w:rsidRPr="004F13B2">
        <w:rPr>
          <w:i w:val="0"/>
        </w:rPr>
        <w:t xml:space="preserve">based Asynchronous </w:t>
      </w:r>
      <w:r w:rsidRPr="004F13B2">
        <w:rPr>
          <w:i w:val="0"/>
        </w:rPr>
        <w:t>Webservices Exchanges explicit</w:t>
      </w:r>
      <w:r w:rsidRPr="004F13B2">
        <w:t>.</w:t>
      </w:r>
    </w:p>
    <w:p w14:paraId="3261BFED" w14:textId="7A0943F8" w:rsidR="009D22A7" w:rsidRPr="004F13B2" w:rsidRDefault="009D22A7" w:rsidP="009D22A7">
      <w:pPr>
        <w:pStyle w:val="AuthorInstructions"/>
      </w:pPr>
    </w:p>
    <w:p w14:paraId="6B0CC821" w14:textId="4B71624D" w:rsidR="009D22A7" w:rsidRPr="004F13B2" w:rsidRDefault="009D22A7" w:rsidP="009D22A7">
      <w:pPr>
        <w:pStyle w:val="AuthorInstructions"/>
        <w:rPr>
          <w:b/>
        </w:rPr>
      </w:pPr>
      <w:r w:rsidRPr="004F13B2">
        <w:rPr>
          <w:b/>
          <w:u w:val="single"/>
        </w:rPr>
        <w:t>AS4-9</w:t>
      </w:r>
      <w:r w:rsidRPr="004F13B2">
        <w:rPr>
          <w:b/>
        </w:rPr>
        <w:t>:</w:t>
      </w:r>
      <w:r w:rsidRPr="004F13B2">
        <w:rPr>
          <w:b/>
          <w:i w:val="0"/>
        </w:rPr>
        <w:t xml:space="preserve"> </w:t>
      </w:r>
      <w:r w:rsidRPr="004F13B2">
        <w:rPr>
          <w:b/>
        </w:rPr>
        <w:t xml:space="preserve"> The various “urn” referenced in this Supplement need to be checked to ensure that they are registered in the IHE terminology Wiki.</w:t>
      </w:r>
    </w:p>
    <w:p w14:paraId="64667C71" w14:textId="2EEA9DCB" w:rsidR="009D22A7" w:rsidRPr="004F13B2" w:rsidRDefault="009D22A7" w:rsidP="009D22A7">
      <w:pPr>
        <w:pStyle w:val="AuthorInstructions"/>
        <w:rPr>
          <w:b/>
          <w:i w:val="0"/>
        </w:rPr>
      </w:pPr>
      <w:r w:rsidRPr="004F13B2">
        <w:rPr>
          <w:b/>
        </w:rPr>
        <w:t xml:space="preserve">Agreed Solution: </w:t>
      </w:r>
      <w:r w:rsidRPr="004F13B2">
        <w:rPr>
          <w:i w:val="0"/>
        </w:rPr>
        <w:t>This will be done during the publication process of the TI version of the Supplement.</w:t>
      </w:r>
    </w:p>
    <w:p w14:paraId="16B5240D" w14:textId="77777777" w:rsidR="0057331F" w:rsidRPr="00E16821" w:rsidRDefault="0057331F" w:rsidP="00D808A5">
      <w:pPr>
        <w:pStyle w:val="BodyText"/>
      </w:pPr>
    </w:p>
    <w:p w14:paraId="140E8FAD" w14:textId="6931E336" w:rsidR="0057331F" w:rsidRPr="004F13B2" w:rsidRDefault="0057331F" w:rsidP="0057331F">
      <w:pPr>
        <w:pStyle w:val="BodyText"/>
        <w:rPr>
          <w:b/>
          <w:bCs/>
          <w:iCs/>
        </w:rPr>
      </w:pPr>
      <w:r w:rsidRPr="004F13B2">
        <w:rPr>
          <w:b/>
          <w:bCs/>
          <w:i/>
          <w:iCs/>
          <w:u w:val="single"/>
        </w:rPr>
        <w:t>AS4-10:</w:t>
      </w:r>
      <w:r w:rsidRPr="004F13B2">
        <w:rPr>
          <w:b/>
          <w:bCs/>
          <w:i/>
          <w:iCs/>
        </w:rPr>
        <w:t xml:space="preserve">  Should this work item engage in redocumenting the XD* transaction that have not yet been redocumented (e.g., </w:t>
      </w:r>
      <w:r w:rsidR="005B7343">
        <w:rPr>
          <w:b/>
          <w:bCs/>
          <w:i/>
          <w:iCs/>
        </w:rPr>
        <w:t>[</w:t>
      </w:r>
      <w:r w:rsidRPr="004F13B2">
        <w:rPr>
          <w:b/>
          <w:bCs/>
          <w:i/>
          <w:iCs/>
        </w:rPr>
        <w:t>ITI-43</w:t>
      </w:r>
      <w:r w:rsidR="005B7343">
        <w:rPr>
          <w:b/>
          <w:bCs/>
          <w:i/>
          <w:iCs/>
        </w:rPr>
        <w:t>]</w:t>
      </w:r>
      <w:r w:rsidRPr="004F13B2">
        <w:rPr>
          <w:b/>
          <w:bCs/>
          <w:i/>
          <w:iCs/>
        </w:rPr>
        <w:t xml:space="preserve"> Retrieve Document Set)?</w:t>
      </w:r>
    </w:p>
    <w:p w14:paraId="0DAAA0D0" w14:textId="77777777" w:rsidR="0057331F" w:rsidRPr="00E5679B" w:rsidRDefault="0057331F" w:rsidP="00E16821">
      <w:pPr>
        <w:pStyle w:val="BodyText"/>
        <w:ind w:left="720"/>
      </w:pPr>
      <w:r w:rsidRPr="00E5679B">
        <w:rPr>
          <w:b/>
          <w:i/>
        </w:rPr>
        <w:t>Resolution:</w:t>
      </w:r>
      <w:r w:rsidRPr="00E5679B">
        <w:rPr>
          <w:i/>
        </w:rPr>
        <w:t xml:space="preserve"> No systematic redocumentation effort has been made for two reasons:</w:t>
      </w:r>
    </w:p>
    <w:p w14:paraId="65E8118B" w14:textId="77777777" w:rsidR="0057331F" w:rsidRPr="004F13B2" w:rsidRDefault="0057331F" w:rsidP="006963B9">
      <w:pPr>
        <w:pStyle w:val="AuthorInstructions"/>
        <w:numPr>
          <w:ilvl w:val="0"/>
          <w:numId w:val="17"/>
        </w:numPr>
      </w:pPr>
      <w:r w:rsidRPr="004F13B2">
        <w:t>It was felt critical to avoid mixing of editorial redocumentation with actual technical changes introducing the AS4 Asynchronous Option. Such mixing is prone to accidental changes that would impact the current specification of synchronous web services.</w:t>
      </w:r>
    </w:p>
    <w:p w14:paraId="12F5F45D" w14:textId="568D567D" w:rsidR="0057331F" w:rsidRPr="004F13B2" w:rsidRDefault="0057331F" w:rsidP="006963B9">
      <w:pPr>
        <w:pStyle w:val="AuthorInstructions"/>
        <w:numPr>
          <w:ilvl w:val="0"/>
          <w:numId w:val="17"/>
        </w:numPr>
      </w:pPr>
      <w:r w:rsidRPr="004F13B2">
        <w:t>This is a rather extensive effort that would have distracted resource</w:t>
      </w:r>
      <w:r w:rsidR="00486498" w:rsidRPr="004F13B2">
        <w:t>s</w:t>
      </w:r>
      <w:r w:rsidRPr="004F13B2">
        <w:t xml:space="preserve"> for the primary focus of the Supplement.</w:t>
      </w:r>
    </w:p>
    <w:p w14:paraId="00AC58B9" w14:textId="2AF30C1B" w:rsidR="0057331F" w:rsidRPr="004F13B2" w:rsidRDefault="0057331F" w:rsidP="006963B9">
      <w:pPr>
        <w:pStyle w:val="AuthorInstructions"/>
        <w:numPr>
          <w:ilvl w:val="0"/>
          <w:numId w:val="17"/>
        </w:numPr>
      </w:pPr>
      <w:r w:rsidRPr="004F13B2">
        <w:t>As a result, it has been decided to update the various transaction</w:t>
      </w:r>
      <w:r w:rsidR="00486498" w:rsidRPr="004F13B2">
        <w:t>s</w:t>
      </w:r>
      <w:r w:rsidRPr="004F13B2">
        <w:t>, keeping their respective documentation styles (consistency within the transaction has been preferred).</w:t>
      </w:r>
    </w:p>
    <w:p w14:paraId="6ED468E0" w14:textId="77777777" w:rsidR="0057331F" w:rsidRPr="004F13B2" w:rsidRDefault="0057331F" w:rsidP="0057331F">
      <w:pPr>
        <w:pStyle w:val="BodyText"/>
      </w:pPr>
    </w:p>
    <w:p w14:paraId="65C85801" w14:textId="77777777" w:rsidR="0057331F" w:rsidRPr="004F13B2" w:rsidRDefault="0057331F" w:rsidP="0057331F">
      <w:pPr>
        <w:pStyle w:val="AuthorInstructions"/>
      </w:pPr>
      <w:r w:rsidRPr="004F13B2">
        <w:rPr>
          <w:rStyle w:val="BodyTextChar"/>
          <w:b/>
          <w:bCs/>
          <w:iCs/>
          <w:u w:val="single"/>
        </w:rPr>
        <w:t>AS4-11:</w:t>
      </w:r>
      <w:r w:rsidRPr="004F13B2">
        <w:rPr>
          <w:rStyle w:val="BodyTextChar"/>
          <w:bCs/>
          <w:iCs/>
        </w:rPr>
        <w:t xml:space="preserve">  </w:t>
      </w:r>
      <w:r w:rsidRPr="004F13B2">
        <w:rPr>
          <w:rStyle w:val="BodyTextChar"/>
          <w:b/>
          <w:bCs/>
          <w:iCs/>
        </w:rPr>
        <w:t>Timing issue:</w:t>
      </w:r>
      <w:r w:rsidRPr="004F13B2">
        <w:t xml:space="preserve"> Is pre-work needed in 2018 Final Text publication to issue a CP-1122 to clear up editorial structure “baggage” to make the AS4 supplement simpler and easier to apply when eventually approved? </w:t>
      </w:r>
    </w:p>
    <w:p w14:paraId="51E502B1" w14:textId="77777777" w:rsidR="0057331F" w:rsidRPr="00E5679B" w:rsidRDefault="0057331F" w:rsidP="00E16821">
      <w:pPr>
        <w:pStyle w:val="BodyText"/>
        <w:ind w:left="720"/>
      </w:pPr>
      <w:r w:rsidRPr="00E16821">
        <w:t>Resolution:</w:t>
      </w:r>
      <w:r w:rsidRPr="00E5679B">
        <w:rPr>
          <w:i/>
        </w:rPr>
        <w:t xml:space="preserve"> It is a possibility that has been applied to Appendix V. There are three types of changes needed for Appendix V:</w:t>
      </w:r>
    </w:p>
    <w:p w14:paraId="59A52275" w14:textId="77777777" w:rsidR="0057331F" w:rsidRPr="004F13B2" w:rsidRDefault="0057331F" w:rsidP="006963B9">
      <w:pPr>
        <w:pStyle w:val="AuthorInstructions"/>
        <w:numPr>
          <w:ilvl w:val="0"/>
          <w:numId w:val="20"/>
        </w:numPr>
      </w:pPr>
      <w:r w:rsidRPr="004F13B2">
        <w:t>Improve the structure and remove some of the somewhat obsolete discussion material. Creating a new structure that will be capable to perform more simply the extensions to add the definition of the AS4 asynchronous Web Services is proposed to be addressed by a redocumentation CP-1122.</w:t>
      </w:r>
    </w:p>
    <w:p w14:paraId="2F27BA65" w14:textId="5A1362D8" w:rsidR="0057331F" w:rsidRPr="004F13B2" w:rsidRDefault="0057331F" w:rsidP="006963B9">
      <w:pPr>
        <w:pStyle w:val="AuthorInstructions"/>
        <w:numPr>
          <w:ilvl w:val="0"/>
          <w:numId w:val="20"/>
        </w:numPr>
      </w:pPr>
      <w:r w:rsidRPr="004F13B2">
        <w:lastRenderedPageBreak/>
        <w:t>Correct references to an ongoing effort by HL7</w:t>
      </w:r>
      <w:r w:rsidR="005D4B41" w:rsidRPr="00E16821">
        <w:rPr>
          <w:vertAlign w:val="superscript"/>
        </w:rPr>
        <w:t>®</w:t>
      </w:r>
      <w:r w:rsidR="005D4B41" w:rsidRPr="00E16821">
        <w:rPr>
          <w:rStyle w:val="FootnoteReference"/>
        </w:rPr>
        <w:footnoteReference w:id="2"/>
      </w:r>
      <w:r w:rsidRPr="00BD29EC">
        <w:t xml:space="preserve"> </w:t>
      </w:r>
      <w:r w:rsidRPr="004F13B2">
        <w:t>on web services that never resulted in a published standard and update the references to current OASIS webservices standards. This will not be addressed by this supplement, but by a distinct CP-1123.</w:t>
      </w:r>
    </w:p>
    <w:p w14:paraId="22269101" w14:textId="77777777" w:rsidR="0057331F" w:rsidRPr="004F13B2" w:rsidRDefault="0057331F" w:rsidP="006963B9">
      <w:pPr>
        <w:pStyle w:val="AuthorInstructions"/>
        <w:numPr>
          <w:ilvl w:val="0"/>
          <w:numId w:val="20"/>
        </w:numPr>
      </w:pPr>
      <w:r w:rsidRPr="004F13B2">
        <w:t>Introduce the AS4 based asynchronous web services exchange options, which is the focus of this supplement. There this supplement will build upon the redocument CP identified in point 1.</w:t>
      </w:r>
    </w:p>
    <w:p w14:paraId="3C95A4D0" w14:textId="77777777" w:rsidR="0057331F" w:rsidRPr="004F13B2" w:rsidRDefault="0057331F" w:rsidP="0057331F">
      <w:pPr>
        <w:pStyle w:val="BodyText"/>
      </w:pPr>
    </w:p>
    <w:p w14:paraId="53E0840C" w14:textId="77777777" w:rsidR="0057331F" w:rsidRPr="004F13B2" w:rsidRDefault="0057331F" w:rsidP="0057331F">
      <w:pPr>
        <w:pStyle w:val="BodyText"/>
        <w:rPr>
          <w:i/>
        </w:rPr>
      </w:pPr>
      <w:r w:rsidRPr="004F13B2">
        <w:rPr>
          <w:b/>
          <w:i/>
          <w:u w:val="single"/>
        </w:rPr>
        <w:t>AS4-12:</w:t>
      </w:r>
      <w:r w:rsidRPr="004F13B2">
        <w:rPr>
          <w:b/>
        </w:rPr>
        <w:t xml:space="preserve">  </w:t>
      </w:r>
      <w:r w:rsidRPr="004F13B2">
        <w:rPr>
          <w:b/>
          <w:i/>
        </w:rPr>
        <w:t xml:space="preserve">The use of the SOAP specific attributes for both the Synchronous and the AS4 Asynchronous Web Services stacks will not be moved to Appendix V. </w:t>
      </w:r>
      <w:r w:rsidRPr="004F13B2">
        <w:rPr>
          <w:i/>
        </w:rPr>
        <w:t>This would reduce the documentation details in the various transactions referencing Appendix V. However, there are sufficient differences for each transaction to document and it was not the way it was done so far.</w:t>
      </w:r>
    </w:p>
    <w:p w14:paraId="67369AF2" w14:textId="5563D08A" w:rsidR="0057331F" w:rsidRPr="004F13B2" w:rsidRDefault="0057331F" w:rsidP="0057331F">
      <w:pPr>
        <w:pStyle w:val="CommentText"/>
        <w:ind w:left="720"/>
        <w:rPr>
          <w:i/>
          <w:sz w:val="24"/>
        </w:rPr>
      </w:pPr>
      <w:r w:rsidRPr="004F13B2">
        <w:rPr>
          <w:b/>
          <w:i/>
          <w:sz w:val="24"/>
        </w:rPr>
        <w:t>Resolution:</w:t>
      </w:r>
      <w:r w:rsidRPr="004F13B2">
        <w:rPr>
          <w:i/>
          <w:sz w:val="24"/>
        </w:rPr>
        <w:t xml:space="preserve"> The style proposed in the Public Comment version is to leave this documentation in the Transaction and use in the case of </w:t>
      </w:r>
      <w:r w:rsidR="00D90EDE" w:rsidRPr="004F13B2">
        <w:rPr>
          <w:i/>
          <w:sz w:val="24"/>
        </w:rPr>
        <w:t xml:space="preserve">AS4 </w:t>
      </w:r>
      <w:r w:rsidRPr="004F13B2">
        <w:rPr>
          <w:i/>
          <w:sz w:val="24"/>
        </w:rPr>
        <w:t>Asynchronous the same approach as the one used for Synchronous.</w:t>
      </w:r>
    </w:p>
    <w:p w14:paraId="4AC0EEF7" w14:textId="5509D66C" w:rsidR="009D22A7" w:rsidRPr="004F13B2" w:rsidRDefault="009D22A7" w:rsidP="00E16821">
      <w:pPr>
        <w:pStyle w:val="BodyText"/>
      </w:pPr>
    </w:p>
    <w:p w14:paraId="5B1E825E" w14:textId="533A30EC" w:rsidR="0057331F" w:rsidRPr="004F13B2" w:rsidRDefault="0057331F" w:rsidP="0057331F">
      <w:pPr>
        <w:pStyle w:val="AuthorInstructions"/>
        <w:rPr>
          <w:b/>
        </w:rPr>
      </w:pPr>
      <w:r w:rsidRPr="004F13B2">
        <w:rPr>
          <w:b/>
          <w:u w:val="single"/>
        </w:rPr>
        <w:t>AS4-21</w:t>
      </w:r>
      <w:r w:rsidRPr="004F13B2">
        <w:rPr>
          <w:b/>
        </w:rPr>
        <w:t>:</w:t>
      </w:r>
      <w:r w:rsidRPr="004F13B2">
        <w:rPr>
          <w:b/>
          <w:i w:val="0"/>
        </w:rPr>
        <w:t xml:space="preserve"> </w:t>
      </w:r>
      <w:r w:rsidRPr="004F13B2">
        <w:rPr>
          <w:b/>
        </w:rPr>
        <w:t xml:space="preserve"> Section 3.55.6 Protocol Requirements may need a review to consider redocumentation in order to better split the payload (HL7</w:t>
      </w:r>
      <w:r w:rsidR="005D4B41">
        <w:rPr>
          <w:b/>
          <w:vertAlign w:val="superscript"/>
        </w:rPr>
        <w:t xml:space="preserve"> </w:t>
      </w:r>
      <w:r w:rsidRPr="004F13B2">
        <w:rPr>
          <w:b/>
        </w:rPr>
        <w:t>V3 Transaction) from the various SOAP transport mappings.</w:t>
      </w:r>
    </w:p>
    <w:p w14:paraId="3C7C30A8" w14:textId="77777777" w:rsidR="0057331F" w:rsidRPr="004F13B2" w:rsidRDefault="0057331F" w:rsidP="0057331F">
      <w:pPr>
        <w:pStyle w:val="AuthorInstructions"/>
        <w:rPr>
          <w:b/>
        </w:rPr>
      </w:pPr>
      <w:r w:rsidRPr="004F13B2">
        <w:rPr>
          <w:b/>
        </w:rPr>
        <w:t xml:space="preserve">Agreed: </w:t>
      </w:r>
      <w:r w:rsidRPr="004F13B2">
        <w:t>Subsections have been created in the TI version of the Supplement.</w:t>
      </w:r>
    </w:p>
    <w:p w14:paraId="3C806C87" w14:textId="77777777" w:rsidR="0057331F" w:rsidRPr="004F13B2" w:rsidRDefault="0057331F" w:rsidP="00E16821">
      <w:pPr>
        <w:pStyle w:val="BodyText"/>
      </w:pPr>
    </w:p>
    <w:p w14:paraId="4A0BED50" w14:textId="741DF657" w:rsidR="002C6098" w:rsidRPr="004F13B2" w:rsidRDefault="002C6098" w:rsidP="002C6098">
      <w:pPr>
        <w:pStyle w:val="AuthorInstructions"/>
        <w:rPr>
          <w:b/>
        </w:rPr>
      </w:pPr>
      <w:r w:rsidRPr="004F13B2">
        <w:rPr>
          <w:b/>
          <w:u w:val="single"/>
        </w:rPr>
        <w:t>AS4-22</w:t>
      </w:r>
      <w:r w:rsidRPr="004F13B2">
        <w:rPr>
          <w:b/>
        </w:rPr>
        <w:t>:</w:t>
      </w:r>
      <w:r w:rsidRPr="004F13B2">
        <w:rPr>
          <w:b/>
          <w:i w:val="0"/>
        </w:rPr>
        <w:t xml:space="preserve"> </w:t>
      </w:r>
      <w:r w:rsidRPr="004F13B2">
        <w:rPr>
          <w:b/>
        </w:rPr>
        <w:t xml:space="preserve"> Section V.4.4.6 Message Layer Security places some requirements for channel encryption that may be perceived to interact with ATNA requirements through statements such as:</w:t>
      </w:r>
    </w:p>
    <w:p w14:paraId="469BEA05" w14:textId="77777777" w:rsidR="002C6098" w:rsidRPr="004F13B2" w:rsidRDefault="002C6098" w:rsidP="002C6098">
      <w:pPr>
        <w:pStyle w:val="BodyText"/>
        <w:ind w:left="720"/>
        <w:rPr>
          <w:i/>
        </w:rPr>
      </w:pPr>
      <w:r w:rsidRPr="004F13B2">
        <w:rPr>
          <w:i/>
        </w:rPr>
        <w:t xml:space="preserve">Signing and encryption are configured using P-Modes. The use of message layer signing is configured using the </w:t>
      </w:r>
      <w:proofErr w:type="gramStart"/>
      <w:r w:rsidRPr="004F13B2">
        <w:rPr>
          <w:i/>
        </w:rPr>
        <w:t>PMode[</w:t>
      </w:r>
      <w:proofErr w:type="gramEnd"/>
      <w:r w:rsidRPr="004F13B2">
        <w:rPr>
          <w:i/>
        </w:rPr>
        <w:t xml:space="preserve">].Security. X509.Signature parameter set. The use of message layer encryption is configured using the </w:t>
      </w:r>
      <w:proofErr w:type="gramStart"/>
      <w:r w:rsidRPr="004F13B2">
        <w:rPr>
          <w:i/>
        </w:rPr>
        <w:t>PMode[</w:t>
      </w:r>
      <w:proofErr w:type="gramEnd"/>
      <w:r w:rsidRPr="004F13B2">
        <w:rPr>
          <w:i/>
        </w:rPr>
        <w:t>].Security. X509.Encryption parameter set.</w:t>
      </w:r>
    </w:p>
    <w:p w14:paraId="666D9CC7" w14:textId="3CFC5524" w:rsidR="002C6098" w:rsidRPr="004F13B2" w:rsidRDefault="002C6098" w:rsidP="002C6098">
      <w:pPr>
        <w:pStyle w:val="AuthorInstructions"/>
        <w:rPr>
          <w:b/>
        </w:rPr>
      </w:pPr>
      <w:r w:rsidRPr="004F13B2">
        <w:rPr>
          <w:b/>
        </w:rPr>
        <w:t xml:space="preserve">Resolution: </w:t>
      </w:r>
      <w:r w:rsidRPr="004F13B2">
        <w:rPr>
          <w:i w:val="0"/>
        </w:rPr>
        <w:t xml:space="preserve">As current ATNA </w:t>
      </w:r>
      <w:r w:rsidR="0057331F" w:rsidRPr="004F13B2">
        <w:rPr>
          <w:i w:val="0"/>
        </w:rPr>
        <w:t xml:space="preserve">only requires </w:t>
      </w:r>
      <w:r w:rsidRPr="004F13B2">
        <w:rPr>
          <w:i w:val="0"/>
        </w:rPr>
        <w:t>WS</w:t>
      </w:r>
      <w:r w:rsidR="005F6FA6" w:rsidRPr="004F13B2">
        <w:rPr>
          <w:i w:val="0"/>
        </w:rPr>
        <w:t>-I</w:t>
      </w:r>
      <w:r w:rsidRPr="004F13B2">
        <w:rPr>
          <w:i w:val="0"/>
        </w:rPr>
        <w:t>-</w:t>
      </w:r>
      <w:r w:rsidR="005F6FA6" w:rsidRPr="004F13B2">
        <w:rPr>
          <w:i w:val="0"/>
        </w:rPr>
        <w:t xml:space="preserve">Basic </w:t>
      </w:r>
      <w:r w:rsidRPr="004F13B2">
        <w:rPr>
          <w:i w:val="0"/>
        </w:rPr>
        <w:t xml:space="preserve">Security Profile1.0 and AS4 </w:t>
      </w:r>
      <w:r w:rsidR="0057331F" w:rsidRPr="004F13B2">
        <w:rPr>
          <w:i w:val="0"/>
        </w:rPr>
        <w:t xml:space="preserve">is based on the same, there </w:t>
      </w:r>
      <w:r w:rsidR="00486498" w:rsidRPr="004F13B2">
        <w:rPr>
          <w:i w:val="0"/>
        </w:rPr>
        <w:t>are</w:t>
      </w:r>
      <w:r w:rsidR="0057331F" w:rsidRPr="004F13B2">
        <w:rPr>
          <w:i w:val="0"/>
        </w:rPr>
        <w:t xml:space="preserve"> no incompatibilities nor any need to change ATNA as specified.</w:t>
      </w:r>
    </w:p>
    <w:p w14:paraId="7CC31158" w14:textId="513B3F39" w:rsidR="009D22A7" w:rsidRPr="004F13B2" w:rsidRDefault="009D22A7" w:rsidP="00E16821">
      <w:pPr>
        <w:pStyle w:val="BodyText"/>
      </w:pPr>
    </w:p>
    <w:p w14:paraId="627D6975" w14:textId="7A73A985" w:rsidR="009D22A7" w:rsidRPr="004F13B2" w:rsidRDefault="009D22A7" w:rsidP="009D22A7">
      <w:pPr>
        <w:pStyle w:val="AuthorInstructions"/>
      </w:pPr>
      <w:r w:rsidRPr="004F13B2">
        <w:rPr>
          <w:b/>
          <w:u w:val="single"/>
        </w:rPr>
        <w:t>AS4-23</w:t>
      </w:r>
      <w:r w:rsidRPr="004F13B2">
        <w:rPr>
          <w:b/>
        </w:rPr>
        <w:t>:</w:t>
      </w:r>
      <w:r w:rsidRPr="004F13B2">
        <w:rPr>
          <w:b/>
          <w:i w:val="0"/>
        </w:rPr>
        <w:t xml:space="preserve"> </w:t>
      </w:r>
      <w:r w:rsidRPr="004F13B2">
        <w:rPr>
          <w:b/>
        </w:rPr>
        <w:t xml:space="preserve"> In Synchronous and WS-Addressing </w:t>
      </w:r>
      <w:r w:rsidR="00D90EDE" w:rsidRPr="004F13B2">
        <w:rPr>
          <w:b/>
        </w:rPr>
        <w:t xml:space="preserve">based </w:t>
      </w:r>
      <w:r w:rsidRPr="004F13B2">
        <w:rPr>
          <w:b/>
        </w:rPr>
        <w:t>Asynchronous (</w:t>
      </w:r>
      <w:r w:rsidR="00F8201E">
        <w:rPr>
          <w:b/>
        </w:rPr>
        <w:t>s</w:t>
      </w:r>
      <w:r w:rsidRPr="004F13B2">
        <w:rPr>
          <w:b/>
        </w:rPr>
        <w:t xml:space="preserve">ee 3.55.4.1.2 and 3.55.4.2.2) for </w:t>
      </w:r>
      <w:r w:rsidR="005B7343">
        <w:rPr>
          <w:b/>
        </w:rPr>
        <w:t>[</w:t>
      </w:r>
      <w:r w:rsidRPr="004F13B2">
        <w:rPr>
          <w:b/>
        </w:rPr>
        <w:t>ITI-55</w:t>
      </w:r>
      <w:r w:rsidR="005B7343">
        <w:rPr>
          <w:b/>
        </w:rPr>
        <w:t>]</w:t>
      </w:r>
      <w:r w:rsidRPr="004F13B2">
        <w:rPr>
          <w:b/>
        </w:rPr>
        <w:t xml:space="preserve"> Cross Gateway Patient Discovery, there is a capability to set a duration time suggestion for caching correlations resulting from the interaction. For example:</w:t>
      </w:r>
      <w:r w:rsidRPr="004F13B2">
        <w:t xml:space="preserve"> The Initiating Gateway may specify a duration value in the SOAP Header element of the request. </w:t>
      </w:r>
      <w:r w:rsidRPr="004F13B2">
        <w:lastRenderedPageBreak/>
        <w:t xml:space="preserve">This value suggests to the Responding Gateway a length of time that the Initiating Gateway recommends caching any correlation resulting from the interaction. </w:t>
      </w:r>
      <w:r w:rsidR="002C6098" w:rsidRPr="004F13B2">
        <w:t>For the Synchronous and WS-Addressing Option of Web Services Exch</w:t>
      </w:r>
      <w:r w:rsidR="00D90EDE" w:rsidRPr="004F13B2">
        <w:t>a</w:t>
      </w:r>
      <w:r w:rsidR="002C6098" w:rsidRPr="004F13B2">
        <w:t>nge, t</w:t>
      </w:r>
      <w:r w:rsidRPr="004F13B2">
        <w:t xml:space="preserve">he duration value is specified in the SOAP Header using the CorrelationTimeToLive element and contains a value conformant with the xs:duration type defined in </w:t>
      </w:r>
      <w:hyperlink r:id="rId19" w:anchor="duration" w:history="1">
        <w:r w:rsidRPr="004F13B2">
          <w:rPr>
            <w:rStyle w:val="Hyperlink"/>
          </w:rPr>
          <w:t>http://www.w3.org/TR/xmlschema-2/#duration</w:t>
        </w:r>
      </w:hyperlink>
      <w:r w:rsidRPr="004F13B2">
        <w:t>.</w:t>
      </w:r>
    </w:p>
    <w:p w14:paraId="00439D87" w14:textId="7C218339" w:rsidR="009D22A7" w:rsidRPr="004F13B2" w:rsidRDefault="002C6098" w:rsidP="009D22A7">
      <w:pPr>
        <w:pStyle w:val="BodyText"/>
        <w:ind w:left="360"/>
        <w:rPr>
          <w:b/>
          <w:bCs/>
          <w:iCs/>
        </w:rPr>
      </w:pPr>
      <w:r w:rsidRPr="004F13B2">
        <w:rPr>
          <w:b/>
          <w:bCs/>
          <w:i/>
          <w:iCs/>
        </w:rPr>
        <w:t xml:space="preserve">Resolution: </w:t>
      </w:r>
      <w:r w:rsidRPr="004F13B2">
        <w:rPr>
          <w:bCs/>
          <w:iCs/>
        </w:rPr>
        <w:t>T</w:t>
      </w:r>
      <w:r w:rsidR="009D22A7" w:rsidRPr="004F13B2">
        <w:rPr>
          <w:bCs/>
          <w:iCs/>
        </w:rPr>
        <w:t xml:space="preserve">his capability </w:t>
      </w:r>
      <w:r w:rsidRPr="004F13B2">
        <w:rPr>
          <w:bCs/>
          <w:iCs/>
        </w:rPr>
        <w:t>will be</w:t>
      </w:r>
      <w:r w:rsidR="009D22A7" w:rsidRPr="004F13B2">
        <w:rPr>
          <w:bCs/>
          <w:iCs/>
        </w:rPr>
        <w:t xml:space="preserve"> included in the AS4 Asynchronous WebService Exchange for the request and the response</w:t>
      </w:r>
      <w:r w:rsidRPr="004F13B2">
        <w:rPr>
          <w:bCs/>
          <w:iCs/>
        </w:rPr>
        <w:t xml:space="preserve"> in a manner acceptable to ebMS and AS4</w:t>
      </w:r>
      <w:r w:rsidR="004F13B2">
        <w:rPr>
          <w:bCs/>
          <w:iCs/>
        </w:rPr>
        <w:t xml:space="preserve">. </w:t>
      </w:r>
      <w:r w:rsidRPr="004F13B2">
        <w:rPr>
          <w:bCs/>
          <w:iCs/>
        </w:rPr>
        <w:t xml:space="preserve">It will use the </w:t>
      </w:r>
      <w:r w:rsidR="00D90EDE" w:rsidRPr="004F13B2">
        <w:rPr>
          <w:bCs/>
          <w:iCs/>
        </w:rPr>
        <w:t>“</w:t>
      </w:r>
      <w:r w:rsidRPr="004F13B2">
        <w:rPr>
          <w:bCs/>
          <w:iCs/>
        </w:rPr>
        <w:t>message property</w:t>
      </w:r>
      <w:r w:rsidR="00D90EDE" w:rsidRPr="004F13B2">
        <w:rPr>
          <w:bCs/>
          <w:iCs/>
        </w:rPr>
        <w:t>”</w:t>
      </w:r>
      <w:r w:rsidRPr="004F13B2">
        <w:rPr>
          <w:bCs/>
          <w:iCs/>
        </w:rPr>
        <w:t xml:space="preserve"> attributes</w:t>
      </w:r>
    </w:p>
    <w:p w14:paraId="15124A2F" w14:textId="28FA250D" w:rsidR="009D22A7" w:rsidRPr="004F13B2" w:rsidRDefault="009D22A7" w:rsidP="00D808A5">
      <w:pPr>
        <w:pStyle w:val="BodyText"/>
      </w:pPr>
    </w:p>
    <w:p w14:paraId="50AB3808" w14:textId="77777777" w:rsidR="00A40340" w:rsidRPr="004F13B2" w:rsidRDefault="00A40340" w:rsidP="00E16821">
      <w:pPr>
        <w:pStyle w:val="BodyText"/>
      </w:pPr>
    </w:p>
    <w:p w14:paraId="394B259A" w14:textId="77777777" w:rsidR="009F5CF4" w:rsidRPr="004F13B2" w:rsidRDefault="00747676" w:rsidP="00BB76BC">
      <w:pPr>
        <w:pStyle w:val="Heading1"/>
        <w:numPr>
          <w:ilvl w:val="0"/>
          <w:numId w:val="0"/>
        </w:numPr>
      </w:pPr>
      <w:bookmarkStart w:id="21" w:name="_Toc345074643"/>
      <w:bookmarkStart w:id="22" w:name="_Toc522534120"/>
      <w:r w:rsidRPr="004F13B2">
        <w:lastRenderedPageBreak/>
        <w:t>General Introduction</w:t>
      </w:r>
      <w:bookmarkEnd w:id="21"/>
      <w:r w:rsidR="00623829" w:rsidRPr="004F13B2">
        <w:t xml:space="preserve"> and Shared Appendices</w:t>
      </w:r>
      <w:bookmarkEnd w:id="22"/>
    </w:p>
    <w:p w14:paraId="12EE5F16" w14:textId="77777777" w:rsidR="00623829" w:rsidRPr="004F13B2" w:rsidRDefault="003B7860" w:rsidP="00EA3BCB">
      <w:pPr>
        <w:pStyle w:val="BodyText"/>
      </w:pPr>
      <w:r w:rsidRPr="004F13B2">
        <w:t xml:space="preserve">The </w:t>
      </w:r>
      <w:hyperlink r:id="rId20" w:anchor="GenIntro" w:history="1">
        <w:r w:rsidRPr="004F13B2">
          <w:rPr>
            <w:rStyle w:val="Hyperlink"/>
          </w:rPr>
          <w:t xml:space="preserve">IHE Technical Framework General Introduction </w:t>
        </w:r>
        <w:r w:rsidR="00623829" w:rsidRPr="004F13B2">
          <w:rPr>
            <w:rStyle w:val="Hyperlink"/>
          </w:rPr>
          <w:t>and Shared Appendices</w:t>
        </w:r>
      </w:hyperlink>
      <w:r w:rsidR="00623829" w:rsidRPr="004F13B2">
        <w:t xml:space="preserve"> are components shared by all of the IHE domain technical frameworks. Each technical framework volume contains links to these documents where appropriate.</w:t>
      </w:r>
    </w:p>
    <w:p w14:paraId="5DC2962C" w14:textId="77777777" w:rsidR="00623829" w:rsidRPr="004F13B2" w:rsidRDefault="00623829" w:rsidP="00EA3BCB">
      <w:pPr>
        <w:pStyle w:val="BodyText"/>
      </w:pPr>
    </w:p>
    <w:p w14:paraId="0D080542" w14:textId="77777777" w:rsidR="00747676" w:rsidRPr="004F13B2" w:rsidRDefault="00C16F09" w:rsidP="00BB76BC">
      <w:pPr>
        <w:pStyle w:val="EditorInstructions"/>
      </w:pPr>
      <w:r w:rsidRPr="004F13B2">
        <w:t xml:space="preserve">Update the following </w:t>
      </w:r>
      <w:r w:rsidR="00EA4332" w:rsidRPr="004F13B2">
        <w:t>a</w:t>
      </w:r>
      <w:r w:rsidRPr="004F13B2">
        <w:t xml:space="preserve">ppendices to the General Introduction as indicated below. Note that these are </w:t>
      </w:r>
      <w:r w:rsidRPr="004F13B2">
        <w:rPr>
          <w:b/>
        </w:rPr>
        <w:t>not</w:t>
      </w:r>
      <w:r w:rsidRPr="004F13B2">
        <w:t xml:space="preserve"> appendices to Volume 1.</w:t>
      </w:r>
    </w:p>
    <w:p w14:paraId="07BE5E57" w14:textId="77777777" w:rsidR="003B7860" w:rsidRPr="004F13B2" w:rsidRDefault="003B7860" w:rsidP="00EA3BCB">
      <w:pPr>
        <w:pStyle w:val="BodyText"/>
      </w:pPr>
      <w:bookmarkStart w:id="23" w:name="_Toc345074644"/>
    </w:p>
    <w:p w14:paraId="2D35ED46" w14:textId="77777777" w:rsidR="00747676" w:rsidRPr="004F13B2" w:rsidRDefault="00814F76" w:rsidP="00EA3BCB">
      <w:pPr>
        <w:pStyle w:val="Heading1"/>
        <w:pageBreakBefore w:val="0"/>
        <w:numPr>
          <w:ilvl w:val="0"/>
          <w:numId w:val="0"/>
        </w:numPr>
      </w:pPr>
      <w:bookmarkStart w:id="24" w:name="_Toc345074646"/>
      <w:bookmarkStart w:id="25" w:name="_Toc522534121"/>
      <w:bookmarkEnd w:id="23"/>
      <w:r w:rsidRPr="004F13B2">
        <w:t xml:space="preserve">Appendix D – </w:t>
      </w:r>
      <w:r w:rsidR="00747676" w:rsidRPr="004F13B2">
        <w:t>Glossary</w:t>
      </w:r>
      <w:bookmarkEnd w:id="24"/>
      <w:bookmarkEnd w:id="25"/>
    </w:p>
    <w:p w14:paraId="08DC5CB7" w14:textId="77777777" w:rsidR="00747676" w:rsidRPr="004F13B2" w:rsidRDefault="00747676" w:rsidP="00747676">
      <w:pPr>
        <w:pStyle w:val="EditorInstructions"/>
      </w:pPr>
      <w:r w:rsidRPr="004F13B2">
        <w:t xml:space="preserve">Add the following </w:t>
      </w:r>
      <w:r w:rsidR="00DD20D7" w:rsidRPr="004F13B2">
        <w:rPr>
          <w:b/>
        </w:rPr>
        <w:t>new</w:t>
      </w:r>
      <w:r w:rsidR="00DD20D7" w:rsidRPr="004F13B2">
        <w:t xml:space="preserve"> </w:t>
      </w:r>
      <w:r w:rsidRPr="004F13B2">
        <w:t xml:space="preserve">glossary terms to the IHE Technical Frameworks General Introduction </w:t>
      </w:r>
      <w:r w:rsidR="00814F76" w:rsidRPr="004F13B2">
        <w:t>Appendix D</w:t>
      </w:r>
      <w:r w:rsidR="00F3372D" w:rsidRPr="004F13B2">
        <w:t>.</w:t>
      </w:r>
    </w:p>
    <w:p w14:paraId="08DD9A7F" w14:textId="77777777" w:rsidR="00747676" w:rsidRPr="004F13B2"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F13B2" w14:paraId="6E9C26B8" w14:textId="77777777" w:rsidTr="00DB2970">
        <w:trPr>
          <w:cantSplit/>
          <w:trHeight w:val="395"/>
          <w:tblHeader/>
          <w:jc w:val="center"/>
        </w:trPr>
        <w:tc>
          <w:tcPr>
            <w:tcW w:w="3078" w:type="dxa"/>
            <w:shd w:val="clear" w:color="auto" w:fill="D9D9D9"/>
          </w:tcPr>
          <w:p w14:paraId="387CAE96" w14:textId="77777777" w:rsidR="00747676" w:rsidRPr="004F13B2" w:rsidRDefault="00747676" w:rsidP="00843B52">
            <w:pPr>
              <w:pStyle w:val="TableEntryHeader"/>
            </w:pPr>
            <w:r w:rsidRPr="004F13B2">
              <w:t>Glossary Term</w:t>
            </w:r>
          </w:p>
        </w:tc>
        <w:tc>
          <w:tcPr>
            <w:tcW w:w="6498" w:type="dxa"/>
            <w:shd w:val="clear" w:color="auto" w:fill="D9D9D9"/>
          </w:tcPr>
          <w:p w14:paraId="22429007" w14:textId="77777777" w:rsidR="00747676" w:rsidRPr="004F13B2" w:rsidRDefault="00747676" w:rsidP="00843B52">
            <w:pPr>
              <w:pStyle w:val="TableEntryHeader"/>
            </w:pPr>
            <w:r w:rsidRPr="004F13B2">
              <w:t>Definition</w:t>
            </w:r>
          </w:p>
        </w:tc>
      </w:tr>
      <w:tr w:rsidR="00747676" w:rsidRPr="004F13B2" w14:paraId="43324115" w14:textId="77777777" w:rsidTr="00DB2970">
        <w:trPr>
          <w:cantSplit/>
          <w:trHeight w:val="325"/>
          <w:jc w:val="center"/>
        </w:trPr>
        <w:tc>
          <w:tcPr>
            <w:tcW w:w="3078" w:type="dxa"/>
            <w:shd w:val="clear" w:color="auto" w:fill="auto"/>
          </w:tcPr>
          <w:p w14:paraId="77865A4D" w14:textId="77777777" w:rsidR="00747676" w:rsidRPr="004F13B2" w:rsidRDefault="008C7E97" w:rsidP="00843B52">
            <w:pPr>
              <w:pStyle w:val="TableEntry"/>
              <w:rPr>
                <w:b/>
                <w:u w:val="single"/>
              </w:rPr>
            </w:pPr>
            <w:r w:rsidRPr="004F13B2">
              <w:rPr>
                <w:b/>
                <w:u w:val="single"/>
              </w:rPr>
              <w:t>ebMS3.0</w:t>
            </w:r>
          </w:p>
        </w:tc>
        <w:tc>
          <w:tcPr>
            <w:tcW w:w="6498" w:type="dxa"/>
            <w:shd w:val="clear" w:color="auto" w:fill="auto"/>
          </w:tcPr>
          <w:p w14:paraId="784326BE" w14:textId="3ACDCF9C" w:rsidR="00747676" w:rsidRPr="004F13B2" w:rsidRDefault="00395FDE" w:rsidP="00843B52">
            <w:pPr>
              <w:pStyle w:val="TableEntry"/>
              <w:rPr>
                <w:b/>
                <w:u w:val="single"/>
              </w:rPr>
            </w:pPr>
            <w:r w:rsidRPr="004F13B2">
              <w:rPr>
                <w:b/>
                <w:u w:val="single"/>
              </w:rPr>
              <w:t>ebXML Messaging Services. A family of standards from OASIS.</w:t>
            </w:r>
          </w:p>
        </w:tc>
      </w:tr>
      <w:tr w:rsidR="00747676" w:rsidRPr="004F13B2" w14:paraId="3A70A8FF" w14:textId="77777777" w:rsidTr="00EA3BCB">
        <w:trPr>
          <w:cantSplit/>
          <w:jc w:val="center"/>
        </w:trPr>
        <w:tc>
          <w:tcPr>
            <w:tcW w:w="3078" w:type="dxa"/>
            <w:shd w:val="clear" w:color="auto" w:fill="auto"/>
          </w:tcPr>
          <w:p w14:paraId="79F7986B" w14:textId="77777777" w:rsidR="00747676" w:rsidRPr="004F13B2" w:rsidRDefault="008C7E97" w:rsidP="00843B52">
            <w:pPr>
              <w:pStyle w:val="TableEntry"/>
              <w:rPr>
                <w:b/>
                <w:u w:val="single"/>
              </w:rPr>
            </w:pPr>
            <w:r w:rsidRPr="004F13B2">
              <w:rPr>
                <w:b/>
                <w:u w:val="single"/>
              </w:rPr>
              <w:t>AS4</w:t>
            </w:r>
          </w:p>
        </w:tc>
        <w:tc>
          <w:tcPr>
            <w:tcW w:w="6498" w:type="dxa"/>
            <w:shd w:val="clear" w:color="auto" w:fill="auto"/>
          </w:tcPr>
          <w:p w14:paraId="2A9F4040" w14:textId="77777777" w:rsidR="009D18F8" w:rsidRPr="004F13B2" w:rsidRDefault="004C2626" w:rsidP="009D18F8">
            <w:pPr>
              <w:pStyle w:val="TableEntry"/>
              <w:rPr>
                <w:b/>
                <w:u w:val="single"/>
              </w:rPr>
            </w:pPr>
            <w:r w:rsidRPr="004F13B2">
              <w:rPr>
                <w:b/>
                <w:u w:val="single"/>
              </w:rPr>
              <w:t>Applicability Statement 4</w:t>
            </w:r>
            <w:r w:rsidR="009D18F8" w:rsidRPr="004F13B2">
              <w:rPr>
                <w:b/>
                <w:u w:val="single"/>
              </w:rPr>
              <w:t>: A profile of ebMS3.0</w:t>
            </w:r>
          </w:p>
        </w:tc>
      </w:tr>
    </w:tbl>
    <w:p w14:paraId="0F101EFF" w14:textId="77777777" w:rsidR="008C7E97" w:rsidRPr="004F13B2" w:rsidRDefault="008C7E97" w:rsidP="00EA3BCB">
      <w:pPr>
        <w:pStyle w:val="BodyText"/>
      </w:pPr>
      <w:bookmarkStart w:id="26" w:name="_Toc345074647"/>
    </w:p>
    <w:p w14:paraId="7881E6BD" w14:textId="77777777" w:rsidR="00D927D4" w:rsidRPr="004F13B2" w:rsidRDefault="00D927D4" w:rsidP="00D927D4">
      <w:pPr>
        <w:pStyle w:val="BodyText"/>
      </w:pPr>
      <w:bookmarkStart w:id="27" w:name="_Toc345074671"/>
      <w:bookmarkStart w:id="28" w:name="_Toc504625757"/>
      <w:bookmarkStart w:id="29" w:name="_Toc530206510"/>
      <w:bookmarkStart w:id="30" w:name="_Toc1388430"/>
      <w:bookmarkStart w:id="31" w:name="_Toc1388584"/>
      <w:bookmarkStart w:id="32" w:name="_Toc1456611"/>
      <w:bookmarkEnd w:id="18"/>
      <w:bookmarkEnd w:id="19"/>
      <w:bookmarkEnd w:id="26"/>
    </w:p>
    <w:p w14:paraId="2A7DD327" w14:textId="77777777" w:rsidR="00D927D4" w:rsidRPr="004F13B2" w:rsidRDefault="00D927D4" w:rsidP="00D927D4">
      <w:pPr>
        <w:pStyle w:val="PartTitle"/>
      </w:pPr>
      <w:bookmarkStart w:id="33" w:name="_Toc500238747"/>
      <w:bookmarkStart w:id="34" w:name="_Toc522534122"/>
      <w:r w:rsidRPr="004F13B2">
        <w:lastRenderedPageBreak/>
        <w:t>Volume 1 – Profiles</w:t>
      </w:r>
      <w:bookmarkEnd w:id="33"/>
      <w:bookmarkEnd w:id="34"/>
    </w:p>
    <w:p w14:paraId="381A47A0" w14:textId="77777777" w:rsidR="0010209D" w:rsidRPr="004F13B2" w:rsidRDefault="0010209D" w:rsidP="0010209D">
      <w:pPr>
        <w:pStyle w:val="BodyText"/>
      </w:pPr>
    </w:p>
    <w:p w14:paraId="633A9166" w14:textId="77777777" w:rsidR="0010209D" w:rsidRPr="004F13B2" w:rsidRDefault="0010209D" w:rsidP="0010209D">
      <w:pPr>
        <w:pStyle w:val="EditorInstructions"/>
        <w:rPr>
          <w:b/>
          <w:u w:val="single"/>
        </w:rPr>
      </w:pPr>
      <w:r w:rsidRPr="004F13B2">
        <w:rPr>
          <w:b/>
          <w:highlight w:val="yellow"/>
          <w:u w:val="single"/>
        </w:rPr>
        <w:t>XDR Profile</w:t>
      </w:r>
    </w:p>
    <w:p w14:paraId="58E8F2CF" w14:textId="77777777" w:rsidR="0010209D" w:rsidRPr="004F13B2" w:rsidRDefault="0010209D" w:rsidP="0010209D">
      <w:pPr>
        <w:pStyle w:val="EditorInstructions"/>
      </w:pPr>
      <w:r w:rsidRPr="004F13B2">
        <w:t xml:space="preserve">Update </w:t>
      </w:r>
      <w:r w:rsidR="00D211EA" w:rsidRPr="004F13B2">
        <w:t xml:space="preserve">Vol 1 </w:t>
      </w:r>
      <w:r w:rsidRPr="004F13B2">
        <w:t>Section 15.2 as follows:</w:t>
      </w:r>
    </w:p>
    <w:p w14:paraId="7BB7D998" w14:textId="77777777" w:rsidR="0010209D" w:rsidRPr="004F13B2" w:rsidRDefault="0010209D" w:rsidP="0010209D">
      <w:pPr>
        <w:pStyle w:val="Heading2"/>
        <w:numPr>
          <w:ilvl w:val="0"/>
          <w:numId w:val="0"/>
        </w:numPr>
        <w:tabs>
          <w:tab w:val="left" w:pos="720"/>
        </w:tabs>
      </w:pPr>
      <w:bookmarkStart w:id="35" w:name="_Toc488312993"/>
      <w:bookmarkStart w:id="36" w:name="_Toc488075000"/>
      <w:bookmarkStart w:id="37" w:name="_Toc488068673"/>
      <w:bookmarkStart w:id="38" w:name="_Toc488068240"/>
      <w:bookmarkStart w:id="39" w:name="_Toc487039139"/>
      <w:bookmarkStart w:id="40" w:name="_Toc237340689"/>
      <w:bookmarkStart w:id="41" w:name="_Toc209335219"/>
      <w:bookmarkStart w:id="42" w:name="_Toc513066657"/>
      <w:bookmarkStart w:id="43" w:name="_Toc522534123"/>
      <w:r w:rsidRPr="004F13B2">
        <w:t>15.2 XDR Integration Profile Options</w:t>
      </w:r>
      <w:bookmarkEnd w:id="35"/>
      <w:bookmarkEnd w:id="36"/>
      <w:bookmarkEnd w:id="37"/>
      <w:bookmarkEnd w:id="38"/>
      <w:bookmarkEnd w:id="39"/>
      <w:bookmarkEnd w:id="40"/>
      <w:bookmarkEnd w:id="41"/>
      <w:bookmarkEnd w:id="42"/>
      <w:bookmarkEnd w:id="43"/>
    </w:p>
    <w:p w14:paraId="572399B9" w14:textId="77777777" w:rsidR="0010209D" w:rsidRPr="004F13B2" w:rsidRDefault="0010209D" w:rsidP="0010209D">
      <w:pPr>
        <w:pStyle w:val="BodyText"/>
      </w:pPr>
      <w:r w:rsidRPr="004F13B2">
        <w:t>Options that may be selected for this Integration Profile are listed in Table 15.2-1 along with the Actors to which they apply. Dependencies between options when applicable are specified in notes.</w:t>
      </w:r>
    </w:p>
    <w:p w14:paraId="0BCD31A4" w14:textId="77777777" w:rsidR="0010209D" w:rsidRPr="004F13B2" w:rsidRDefault="0010209D" w:rsidP="0010209D">
      <w:pPr>
        <w:pStyle w:val="TableTitle"/>
      </w:pPr>
      <w:r w:rsidRPr="004F13B2">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1705"/>
      </w:tblGrid>
      <w:tr w:rsidR="0010209D" w:rsidRPr="004F13B2" w14:paraId="45DA83BA" w14:textId="77777777" w:rsidTr="008817B8">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59F6157A" w14:textId="77777777" w:rsidR="0010209D" w:rsidRPr="004F13B2" w:rsidRDefault="0010209D" w:rsidP="008817B8">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0A2CC4D" w14:textId="77777777" w:rsidR="0010209D" w:rsidRPr="004F13B2" w:rsidRDefault="0010209D" w:rsidP="008817B8">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0847DCB" w14:textId="77777777" w:rsidR="0010209D" w:rsidRPr="004F13B2" w:rsidRDefault="0010209D" w:rsidP="008817B8">
            <w:pPr>
              <w:pStyle w:val="TableEntryHeader"/>
            </w:pPr>
            <w:r w:rsidRPr="004F13B2">
              <w:t>Vol. &amp; Section</w:t>
            </w:r>
          </w:p>
        </w:tc>
      </w:tr>
      <w:tr w:rsidR="000B0466" w:rsidRPr="004F13B2" w14:paraId="027CDA0B"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6AFC4C23" w14:textId="77777777" w:rsidR="000B0466" w:rsidRPr="004F13B2" w:rsidRDefault="000B0466" w:rsidP="008817B8">
            <w:pPr>
              <w:pStyle w:val="TableEntry"/>
            </w:pPr>
            <w:r w:rsidRPr="004F13B2">
              <w:t>Document Source</w:t>
            </w:r>
          </w:p>
        </w:tc>
        <w:tc>
          <w:tcPr>
            <w:tcW w:w="0" w:type="auto"/>
            <w:tcBorders>
              <w:top w:val="single" w:sz="4" w:space="0" w:color="auto"/>
              <w:left w:val="single" w:sz="4" w:space="0" w:color="auto"/>
              <w:bottom w:val="single" w:sz="4" w:space="0" w:color="auto"/>
              <w:right w:val="single" w:sz="4" w:space="0" w:color="auto"/>
            </w:tcBorders>
            <w:hideMark/>
          </w:tcPr>
          <w:p w14:paraId="6C01C530" w14:textId="77777777" w:rsidR="000B0466" w:rsidRPr="004F13B2" w:rsidRDefault="000B0466" w:rsidP="008817B8">
            <w:pPr>
              <w:pStyle w:val="TableEntry"/>
              <w:rPr>
                <w:rFonts w:ascii="TimesNewRomanPSMT" w:hAnsi="TimesNewRomanPSMT"/>
                <w:szCs w:val="18"/>
              </w:rPr>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1AF6A0A0" w14:textId="77777777" w:rsidR="000B0466" w:rsidRPr="004F13B2" w:rsidRDefault="000B0466" w:rsidP="008817B8">
            <w:pPr>
              <w:pStyle w:val="TableEntry"/>
            </w:pPr>
            <w:r w:rsidRPr="004F13B2">
              <w:t>ITI</w:t>
            </w:r>
            <w:r w:rsidR="004964EC" w:rsidRPr="004F13B2">
              <w:t xml:space="preserve"> </w:t>
            </w:r>
            <w:r w:rsidRPr="004F13B2">
              <w:t>TF-1: 15.2.2</w:t>
            </w:r>
          </w:p>
        </w:tc>
      </w:tr>
      <w:tr w:rsidR="000B0466" w:rsidRPr="004F13B2" w14:paraId="4D85E24A"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AC58927" w14:textId="77777777" w:rsidR="000B0466" w:rsidRPr="004F13B2" w:rsidRDefault="000B0466" w:rsidP="008817B8">
            <w:pPr>
              <w:pStyle w:val="TableEntry"/>
            </w:pPr>
          </w:p>
        </w:tc>
        <w:tc>
          <w:tcPr>
            <w:tcW w:w="0" w:type="auto"/>
            <w:tcBorders>
              <w:top w:val="single" w:sz="4" w:space="0" w:color="auto"/>
              <w:left w:val="single" w:sz="4" w:space="0" w:color="auto"/>
              <w:bottom w:val="single" w:sz="4" w:space="0" w:color="auto"/>
              <w:right w:val="single" w:sz="4" w:space="0" w:color="auto"/>
            </w:tcBorders>
          </w:tcPr>
          <w:p w14:paraId="572B56A4" w14:textId="77777777" w:rsidR="000B0466" w:rsidRPr="004F13B2" w:rsidRDefault="000B0466" w:rsidP="008817B8">
            <w:pPr>
              <w:pStyle w:val="TableEntry"/>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34A7A843" w14:textId="77777777" w:rsidR="000B0466" w:rsidRPr="004F13B2" w:rsidRDefault="000B0466" w:rsidP="008817B8">
            <w:pPr>
              <w:pStyle w:val="TableEntry"/>
              <w:rPr>
                <w:b/>
                <w:highlight w:val="cyan"/>
                <w:u w:val="single"/>
              </w:rPr>
            </w:pPr>
            <w:r w:rsidRPr="004F13B2">
              <w:rPr>
                <w:b/>
                <w:u w:val="single"/>
              </w:rPr>
              <w:t>ITI TF-1: 15.2.4</w:t>
            </w:r>
          </w:p>
          <w:p w14:paraId="1EEEE2F7" w14:textId="77777777" w:rsidR="000B0466" w:rsidRPr="004F13B2" w:rsidRDefault="000B0466" w:rsidP="008817B8">
            <w:pPr>
              <w:pStyle w:val="TableEntry"/>
            </w:pPr>
          </w:p>
        </w:tc>
      </w:tr>
      <w:tr w:rsidR="0010209D" w:rsidRPr="004F13B2" w14:paraId="62203E19" w14:textId="77777777" w:rsidTr="008817B8">
        <w:trPr>
          <w:cantSplit/>
          <w:trHeight w:val="655"/>
          <w:jc w:val="center"/>
        </w:trPr>
        <w:tc>
          <w:tcPr>
            <w:tcW w:w="3086" w:type="dxa"/>
            <w:vMerge w:val="restart"/>
            <w:tcBorders>
              <w:top w:val="single" w:sz="4" w:space="0" w:color="auto"/>
              <w:left w:val="single" w:sz="4" w:space="0" w:color="auto"/>
              <w:right w:val="single" w:sz="4" w:space="0" w:color="auto"/>
            </w:tcBorders>
            <w:hideMark/>
          </w:tcPr>
          <w:p w14:paraId="24471271" w14:textId="77777777" w:rsidR="0010209D" w:rsidRPr="004F13B2" w:rsidRDefault="0010209D" w:rsidP="008817B8">
            <w:pPr>
              <w:pStyle w:val="TableEntry"/>
            </w:pPr>
            <w:r w:rsidRPr="004F13B2">
              <w:rPr>
                <w:bCs/>
              </w:rPr>
              <w:t>Metadata-Limited Document Source</w:t>
            </w:r>
          </w:p>
        </w:tc>
        <w:tc>
          <w:tcPr>
            <w:tcW w:w="0" w:type="auto"/>
            <w:tcBorders>
              <w:top w:val="single" w:sz="4" w:space="0" w:color="auto"/>
              <w:left w:val="single" w:sz="4" w:space="0" w:color="auto"/>
              <w:bottom w:val="single" w:sz="4" w:space="0" w:color="auto"/>
              <w:right w:val="single" w:sz="4" w:space="0" w:color="auto"/>
            </w:tcBorders>
            <w:hideMark/>
          </w:tcPr>
          <w:p w14:paraId="559B3F8F" w14:textId="77777777" w:rsidR="0010209D" w:rsidRPr="004F13B2" w:rsidRDefault="0010209D" w:rsidP="008817B8">
            <w:pPr>
              <w:pStyle w:val="TableEntry"/>
            </w:pPr>
            <w:r w:rsidRPr="004F13B2">
              <w:rPr>
                <w:bCs/>
              </w:rPr>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3FE227DE" w14:textId="77777777" w:rsidR="0010209D" w:rsidRPr="004F13B2" w:rsidRDefault="0010209D" w:rsidP="008817B8">
            <w:pPr>
              <w:pStyle w:val="TableEntry"/>
            </w:pPr>
            <w:r w:rsidRPr="004F13B2">
              <w:t>ITI</w:t>
            </w:r>
            <w:r w:rsidR="004964EC" w:rsidRPr="004F13B2">
              <w:t xml:space="preserve"> </w:t>
            </w:r>
            <w:r w:rsidRPr="004F13B2">
              <w:t>TF-1: 1 5.2.2</w:t>
            </w:r>
          </w:p>
        </w:tc>
      </w:tr>
      <w:tr w:rsidR="0010209D" w:rsidRPr="004F13B2" w14:paraId="1E7626F4" w14:textId="77777777" w:rsidTr="008817B8">
        <w:trPr>
          <w:cantSplit/>
          <w:trHeight w:val="655"/>
          <w:jc w:val="center"/>
        </w:trPr>
        <w:tc>
          <w:tcPr>
            <w:tcW w:w="3086" w:type="dxa"/>
            <w:vMerge/>
            <w:tcBorders>
              <w:left w:val="single" w:sz="4" w:space="0" w:color="auto"/>
              <w:bottom w:val="single" w:sz="4" w:space="0" w:color="auto"/>
              <w:right w:val="single" w:sz="4" w:space="0" w:color="auto"/>
            </w:tcBorders>
          </w:tcPr>
          <w:p w14:paraId="09FB25BE" w14:textId="77777777" w:rsidR="0010209D" w:rsidRPr="004F13B2" w:rsidRDefault="0010209D" w:rsidP="008817B8">
            <w:pPr>
              <w:pStyle w:val="TableEntry"/>
              <w:rPr>
                <w:bCs/>
              </w:rPr>
            </w:pPr>
          </w:p>
        </w:tc>
        <w:tc>
          <w:tcPr>
            <w:tcW w:w="0" w:type="auto"/>
            <w:tcBorders>
              <w:top w:val="single" w:sz="4" w:space="0" w:color="auto"/>
              <w:left w:val="single" w:sz="4" w:space="0" w:color="auto"/>
              <w:bottom w:val="single" w:sz="4" w:space="0" w:color="auto"/>
              <w:right w:val="single" w:sz="4" w:space="0" w:color="auto"/>
            </w:tcBorders>
          </w:tcPr>
          <w:p w14:paraId="02E3A9A4"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2EFB438"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70E1B8A9" w14:textId="77777777" w:rsidR="0010209D" w:rsidRPr="004F13B2" w:rsidRDefault="0010209D" w:rsidP="008817B8">
            <w:pPr>
              <w:pStyle w:val="TableEntry"/>
            </w:pPr>
          </w:p>
        </w:tc>
      </w:tr>
      <w:tr w:rsidR="0010209D" w:rsidRPr="004F13B2" w14:paraId="0A509CF0" w14:textId="77777777" w:rsidTr="008817B8">
        <w:trPr>
          <w:cantSplit/>
          <w:trHeight w:val="413"/>
          <w:jc w:val="center"/>
        </w:trPr>
        <w:tc>
          <w:tcPr>
            <w:tcW w:w="3086" w:type="dxa"/>
            <w:vMerge w:val="restart"/>
            <w:tcBorders>
              <w:top w:val="single" w:sz="4" w:space="0" w:color="auto"/>
              <w:left w:val="single" w:sz="4" w:space="0" w:color="auto"/>
              <w:right w:val="single" w:sz="4" w:space="0" w:color="auto"/>
            </w:tcBorders>
            <w:hideMark/>
          </w:tcPr>
          <w:p w14:paraId="35C12659" w14:textId="77777777" w:rsidR="0010209D" w:rsidRPr="004F13B2" w:rsidRDefault="0010209D" w:rsidP="008817B8">
            <w:pPr>
              <w:pStyle w:val="TableEntry"/>
            </w:pPr>
            <w:bookmarkStart w:id="44" w:name="_Hlk509876938"/>
            <w:r w:rsidRPr="004F13B2">
              <w:t>Document Recipient</w:t>
            </w:r>
            <w:bookmarkEnd w:id="44"/>
          </w:p>
        </w:tc>
        <w:tc>
          <w:tcPr>
            <w:tcW w:w="0" w:type="auto"/>
            <w:tcBorders>
              <w:top w:val="single" w:sz="4" w:space="0" w:color="auto"/>
              <w:left w:val="single" w:sz="4" w:space="0" w:color="auto"/>
              <w:bottom w:val="single" w:sz="4" w:space="0" w:color="auto"/>
              <w:right w:val="single" w:sz="4" w:space="0" w:color="auto"/>
            </w:tcBorders>
            <w:hideMark/>
          </w:tcPr>
          <w:p w14:paraId="4DE8F7A7" w14:textId="77777777" w:rsidR="0010209D" w:rsidRPr="004F13B2" w:rsidRDefault="0010209D" w:rsidP="008817B8">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7D719AE7" w14:textId="77777777" w:rsidR="0010209D" w:rsidRPr="004F13B2" w:rsidRDefault="0010209D" w:rsidP="008817B8">
            <w:pPr>
              <w:pStyle w:val="TableEntry"/>
            </w:pPr>
            <w:r w:rsidRPr="004F13B2">
              <w:t>ITI</w:t>
            </w:r>
            <w:r w:rsidR="004964EC" w:rsidRPr="004F13B2">
              <w:t xml:space="preserve"> </w:t>
            </w:r>
            <w:r w:rsidRPr="004F13B2">
              <w:t>TF-1: 15.2.2</w:t>
            </w:r>
          </w:p>
        </w:tc>
      </w:tr>
      <w:tr w:rsidR="0010209D" w:rsidRPr="004F13B2" w14:paraId="657EED82" w14:textId="77777777" w:rsidTr="008817B8">
        <w:trPr>
          <w:cantSplit/>
          <w:trHeight w:val="413"/>
          <w:jc w:val="center"/>
        </w:trPr>
        <w:tc>
          <w:tcPr>
            <w:tcW w:w="0" w:type="auto"/>
            <w:vMerge/>
            <w:tcBorders>
              <w:left w:val="single" w:sz="4" w:space="0" w:color="auto"/>
              <w:right w:val="single" w:sz="4" w:space="0" w:color="auto"/>
            </w:tcBorders>
            <w:vAlign w:val="center"/>
            <w:hideMark/>
          </w:tcPr>
          <w:p w14:paraId="51A150F8"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hideMark/>
          </w:tcPr>
          <w:p w14:paraId="34AC1342" w14:textId="77777777" w:rsidR="0010209D" w:rsidRPr="004F13B2" w:rsidRDefault="0010209D" w:rsidP="008817B8">
            <w:pPr>
              <w:pStyle w:val="TableEntry"/>
            </w:pPr>
            <w:r w:rsidRPr="004F13B2">
              <w:rPr>
                <w:bCs/>
              </w:rPr>
              <w:t>Accepts Limited Metadata</w:t>
            </w:r>
          </w:p>
        </w:tc>
        <w:tc>
          <w:tcPr>
            <w:tcW w:w="0" w:type="auto"/>
            <w:tcBorders>
              <w:top w:val="single" w:sz="4" w:space="0" w:color="auto"/>
              <w:left w:val="single" w:sz="4" w:space="0" w:color="auto"/>
              <w:bottom w:val="single" w:sz="4" w:space="0" w:color="auto"/>
              <w:right w:val="single" w:sz="4" w:space="0" w:color="auto"/>
            </w:tcBorders>
            <w:hideMark/>
          </w:tcPr>
          <w:p w14:paraId="486BAAA9" w14:textId="77777777" w:rsidR="0010209D" w:rsidRPr="004F13B2" w:rsidRDefault="0010209D" w:rsidP="008817B8">
            <w:pPr>
              <w:pStyle w:val="TableEntry"/>
            </w:pPr>
            <w:r w:rsidRPr="004F13B2">
              <w:t>ITI TF-1: 15.2.3</w:t>
            </w:r>
          </w:p>
        </w:tc>
      </w:tr>
      <w:tr w:rsidR="0010209D" w:rsidRPr="004F13B2" w14:paraId="612A5C93" w14:textId="77777777" w:rsidTr="008817B8">
        <w:trPr>
          <w:cantSplit/>
          <w:trHeight w:val="413"/>
          <w:jc w:val="center"/>
        </w:trPr>
        <w:tc>
          <w:tcPr>
            <w:tcW w:w="0" w:type="auto"/>
            <w:vMerge/>
            <w:tcBorders>
              <w:left w:val="single" w:sz="4" w:space="0" w:color="auto"/>
              <w:bottom w:val="single" w:sz="4" w:space="0" w:color="auto"/>
              <w:right w:val="single" w:sz="4" w:space="0" w:color="auto"/>
            </w:tcBorders>
            <w:vAlign w:val="center"/>
          </w:tcPr>
          <w:p w14:paraId="516A8571" w14:textId="77777777" w:rsidR="0010209D" w:rsidRPr="004F13B2" w:rsidRDefault="0010209D" w:rsidP="008817B8">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7E8E2B7F" w14:textId="77777777" w:rsidR="0010209D" w:rsidRPr="004F13B2" w:rsidRDefault="0010209D" w:rsidP="008817B8">
            <w:pPr>
              <w:pStyle w:val="TableEntry"/>
              <w:rPr>
                <w:bCs/>
              </w:rPr>
            </w:pPr>
            <w:r w:rsidRPr="004F13B2">
              <w:rPr>
                <w:b/>
                <w:u w:val="single"/>
              </w:rPr>
              <w:t>AS4 Asynchronous Web Services Exchange</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2F27931C" w14:textId="77777777" w:rsidR="0010209D" w:rsidRPr="004F13B2" w:rsidRDefault="0010209D" w:rsidP="008817B8">
            <w:pPr>
              <w:pStyle w:val="TableEntry"/>
              <w:rPr>
                <w:b/>
                <w:highlight w:val="cyan"/>
                <w:u w:val="single"/>
              </w:rPr>
            </w:pPr>
            <w:r w:rsidRPr="004F13B2">
              <w:rPr>
                <w:b/>
                <w:u w:val="single"/>
              </w:rPr>
              <w:t xml:space="preserve">ITI TF-1: </w:t>
            </w:r>
            <w:r w:rsidR="000B0466" w:rsidRPr="004F13B2">
              <w:rPr>
                <w:b/>
                <w:u w:val="single"/>
              </w:rPr>
              <w:t>15.2.4</w:t>
            </w:r>
          </w:p>
          <w:p w14:paraId="1C436946" w14:textId="77777777" w:rsidR="0010209D" w:rsidRPr="004F13B2" w:rsidRDefault="0010209D" w:rsidP="008817B8">
            <w:pPr>
              <w:pStyle w:val="TableEntry"/>
            </w:pPr>
          </w:p>
        </w:tc>
      </w:tr>
    </w:tbl>
    <w:p w14:paraId="312E4B72" w14:textId="77777777" w:rsidR="0010209D" w:rsidRPr="004F13B2" w:rsidRDefault="0010209D" w:rsidP="0010209D">
      <w:pPr>
        <w:pStyle w:val="BodyText"/>
        <w:rPr>
          <w:lang w:eastAsia="fr-FR"/>
        </w:rPr>
      </w:pPr>
    </w:p>
    <w:p w14:paraId="5811184C" w14:textId="77777777" w:rsidR="0010209D" w:rsidRPr="004F13B2" w:rsidRDefault="0010209D" w:rsidP="0010209D">
      <w:pPr>
        <w:pStyle w:val="Heading3"/>
        <w:numPr>
          <w:ilvl w:val="0"/>
          <w:numId w:val="0"/>
        </w:numPr>
        <w:tabs>
          <w:tab w:val="left" w:pos="720"/>
        </w:tabs>
        <w:rPr>
          <w:lang w:eastAsia="fr-FR"/>
        </w:rPr>
      </w:pPr>
      <w:bookmarkStart w:id="45" w:name="_Toc488312994"/>
      <w:bookmarkStart w:id="46" w:name="_Toc488075001"/>
      <w:bookmarkStart w:id="47" w:name="_Toc488068674"/>
      <w:bookmarkStart w:id="48" w:name="_Toc488068241"/>
      <w:bookmarkStart w:id="49" w:name="_Toc487039140"/>
      <w:bookmarkStart w:id="50" w:name="_Toc513066658"/>
      <w:bookmarkStart w:id="51" w:name="_Toc522534124"/>
      <w:r w:rsidRPr="004F13B2">
        <w:rPr>
          <w:lang w:eastAsia="fr-FR"/>
        </w:rPr>
        <w:t>15.2.1 Intentionally Left Blank</w:t>
      </w:r>
      <w:bookmarkEnd w:id="45"/>
      <w:bookmarkEnd w:id="46"/>
      <w:bookmarkEnd w:id="47"/>
      <w:bookmarkEnd w:id="48"/>
      <w:bookmarkEnd w:id="49"/>
      <w:bookmarkEnd w:id="50"/>
      <w:bookmarkEnd w:id="51"/>
      <w:r w:rsidRPr="004F13B2">
        <w:rPr>
          <w:lang w:eastAsia="fr-FR"/>
        </w:rPr>
        <w:t xml:space="preserve"> </w:t>
      </w:r>
    </w:p>
    <w:p w14:paraId="175EEF99" w14:textId="5E069BF9" w:rsidR="00E570F8" w:rsidRPr="004F13B2" w:rsidRDefault="00AC385D" w:rsidP="00C23222">
      <w:pPr>
        <w:pStyle w:val="BodyText"/>
      </w:pPr>
      <w:bookmarkStart w:id="52" w:name="_Toc513066661"/>
      <w:r>
        <w:t>…</w:t>
      </w:r>
    </w:p>
    <w:p w14:paraId="301A6F57" w14:textId="77777777" w:rsidR="00E570F8" w:rsidRPr="004F13B2" w:rsidRDefault="00E570F8" w:rsidP="00E16821">
      <w:pPr>
        <w:pStyle w:val="BodyText"/>
      </w:pPr>
    </w:p>
    <w:p w14:paraId="012E1D46" w14:textId="77777777" w:rsidR="00E570F8" w:rsidRPr="004F13B2" w:rsidRDefault="00E570F8" w:rsidP="00A40340">
      <w:pPr>
        <w:pStyle w:val="EditorInstructions"/>
      </w:pPr>
      <w:r w:rsidRPr="004F13B2">
        <w:t>Add a new Vol 1 Section 15.2.4 as follows:</w:t>
      </w:r>
    </w:p>
    <w:p w14:paraId="6125B08A" w14:textId="77777777" w:rsidR="0010209D" w:rsidRPr="004F13B2" w:rsidRDefault="0010209D" w:rsidP="0010209D">
      <w:pPr>
        <w:pStyle w:val="Heading3"/>
        <w:numPr>
          <w:ilvl w:val="0"/>
          <w:numId w:val="0"/>
        </w:numPr>
        <w:tabs>
          <w:tab w:val="left" w:pos="720"/>
        </w:tabs>
      </w:pPr>
      <w:bookmarkStart w:id="53" w:name="_Toc522534125"/>
      <w:r w:rsidRPr="004F13B2">
        <w:t>15.2.4 AS4 Asynchronous Web Services Exchange Option</w:t>
      </w:r>
      <w:bookmarkEnd w:id="52"/>
      <w:bookmarkEnd w:id="53"/>
      <w:r w:rsidRPr="004F13B2">
        <w:t xml:space="preserve"> </w:t>
      </w:r>
    </w:p>
    <w:p w14:paraId="7DF27B1E" w14:textId="78CCF321" w:rsidR="000B0466" w:rsidRPr="004F13B2" w:rsidRDefault="000B0466" w:rsidP="000B0466">
      <w:pPr>
        <w:pStyle w:val="BodyText"/>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00A00414" w:rsidRPr="004F13B2">
        <w:t xml:space="preserve">This AS4 </w:t>
      </w:r>
      <w:r w:rsidRPr="004F13B2">
        <w:t xml:space="preserve">Asynchronous Web Services Exchange stack relies on the OASIS </w:t>
      </w:r>
      <w:r w:rsidRPr="004F13B2">
        <w:lastRenderedPageBreak/>
        <w:t>AS4 WS Stack that has been natively designed to support Asynchronous WS Exchange and offers</w:t>
      </w:r>
      <w:r w:rsidR="00A00414" w:rsidRPr="004F13B2">
        <w:t xml:space="preserve"> (see also ITI</w:t>
      </w:r>
      <w:r w:rsidR="004964EC" w:rsidRPr="004F13B2">
        <w:t xml:space="preserve"> </w:t>
      </w:r>
      <w:r w:rsidR="00147B21" w:rsidRPr="004F13B2">
        <w:t>TF-</w:t>
      </w:r>
      <w:r w:rsidR="00A00414" w:rsidRPr="004F13B2">
        <w:t>2x</w:t>
      </w:r>
      <w:r w:rsidR="00E570F8" w:rsidRPr="004F13B2">
        <w:t>:</w:t>
      </w:r>
      <w:r w:rsidR="00A00414" w:rsidRPr="004F13B2">
        <w:t xml:space="preserve"> </w:t>
      </w:r>
      <w:r w:rsidR="000835DF" w:rsidRPr="004F13B2">
        <w:t xml:space="preserve">Appendix </w:t>
      </w:r>
      <w:r w:rsidR="00A00414" w:rsidRPr="004F13B2">
        <w:t>V.5)</w:t>
      </w:r>
      <w:r w:rsidRPr="004F13B2">
        <w:t>:</w:t>
      </w:r>
    </w:p>
    <w:p w14:paraId="5A6A2329" w14:textId="77777777" w:rsidR="000B0466" w:rsidRPr="004F13B2" w:rsidRDefault="000B0466" w:rsidP="006963B9">
      <w:pPr>
        <w:pStyle w:val="ListNumber2"/>
        <w:numPr>
          <w:ilvl w:val="0"/>
          <w:numId w:val="27"/>
        </w:numPr>
      </w:pPr>
      <w:r w:rsidRPr="004F13B2">
        <w:t xml:space="preserve">Message packaging governed by ebMS 3.0 and message security governed by WS-Security </w:t>
      </w:r>
    </w:p>
    <w:p w14:paraId="34D3C013" w14:textId="77777777" w:rsidR="000B0466" w:rsidRPr="004F13B2" w:rsidRDefault="000B0466" w:rsidP="006963B9">
      <w:pPr>
        <w:pStyle w:val="ListNumber2"/>
        <w:numPr>
          <w:ilvl w:val="0"/>
          <w:numId w:val="27"/>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3A7C6D1F" w14:textId="77777777" w:rsidR="000B0466" w:rsidRPr="004F13B2" w:rsidRDefault="000B0466" w:rsidP="006963B9">
      <w:pPr>
        <w:pStyle w:val="ListNumber2"/>
        <w:numPr>
          <w:ilvl w:val="0"/>
          <w:numId w:val="27"/>
        </w:numPr>
      </w:pPr>
      <w:r w:rsidRPr="004F13B2">
        <w:t>Payload compression</w:t>
      </w:r>
    </w:p>
    <w:p w14:paraId="52731E65" w14:textId="77777777" w:rsidR="000B0466" w:rsidRPr="004F13B2" w:rsidRDefault="000B0466" w:rsidP="006963B9">
      <w:pPr>
        <w:pStyle w:val="ListNumber2"/>
        <w:numPr>
          <w:ilvl w:val="0"/>
          <w:numId w:val="27"/>
        </w:numPr>
      </w:pPr>
      <w:r w:rsidRPr="004F13B2">
        <w:t>Non-Repudiation of Origin and Receipt (NRO/NRR)</w:t>
      </w:r>
    </w:p>
    <w:p w14:paraId="2561E441" w14:textId="77777777" w:rsidR="000B0466" w:rsidRPr="004F13B2" w:rsidRDefault="000B0466" w:rsidP="006963B9">
      <w:pPr>
        <w:pStyle w:val="ListNumber2"/>
        <w:numPr>
          <w:ilvl w:val="0"/>
          <w:numId w:val="27"/>
        </w:numPr>
      </w:pPr>
      <w:r w:rsidRPr="004F13B2">
        <w:t>Reception Awareness – simple and effective reliable messaging with no known interoperability issues</w:t>
      </w:r>
    </w:p>
    <w:p w14:paraId="377E6A1B" w14:textId="5B69E893" w:rsidR="0010209D" w:rsidRPr="004F13B2" w:rsidRDefault="0010209D" w:rsidP="0010209D">
      <w:pPr>
        <w:pStyle w:val="BodyText"/>
      </w:pPr>
      <w:r w:rsidRPr="004F13B2">
        <w:t xml:space="preserve">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07B95525" w14:textId="6186E7E9" w:rsidR="0010209D" w:rsidRPr="004F13B2" w:rsidRDefault="0010209D" w:rsidP="0010209D">
      <w:pPr>
        <w:pStyle w:val="BodyText"/>
      </w:pPr>
      <w:r w:rsidRPr="004F13B2">
        <w:t xml:space="preserve">Metadata-Limited Document Sources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6C041CEB" w14:textId="52280639" w:rsidR="0010209D" w:rsidRPr="004F13B2" w:rsidRDefault="0010209D" w:rsidP="0010209D">
      <w:pPr>
        <w:pStyle w:val="BodyText"/>
      </w:pPr>
      <w:r w:rsidRPr="004F13B2">
        <w:t xml:space="preserve">Document Recipients which support </w:t>
      </w:r>
      <w:r w:rsidR="000835DF" w:rsidRPr="004F13B2">
        <w:t xml:space="preserve">the </w:t>
      </w:r>
      <w:r w:rsidRPr="004F13B2">
        <w:t xml:space="preserve">AS4 Asynchronous Web Services Exchange Option shall support AS4 Asynchronous Web Services Exchange on the Provide and Register Document Set-b [ITI-41] transaction. </w:t>
      </w:r>
    </w:p>
    <w:p w14:paraId="74D65137" w14:textId="77777777" w:rsidR="0010209D" w:rsidRPr="004F13B2" w:rsidRDefault="0010209D" w:rsidP="0010209D">
      <w:pPr>
        <w:pStyle w:val="BodyText"/>
      </w:pPr>
    </w:p>
    <w:p w14:paraId="5CF68FE8" w14:textId="77777777" w:rsidR="00D927D4" w:rsidRPr="004F13B2" w:rsidRDefault="00D927D4" w:rsidP="00D927D4">
      <w:pPr>
        <w:pStyle w:val="BodyText"/>
      </w:pPr>
      <w:r w:rsidRPr="004F13B2">
        <w:br w:type="page"/>
      </w:r>
    </w:p>
    <w:p w14:paraId="79FBAAE4" w14:textId="77777777" w:rsidR="008F4783" w:rsidRPr="004F13B2" w:rsidRDefault="008F4783" w:rsidP="00D927D4">
      <w:pPr>
        <w:pStyle w:val="BodyText"/>
      </w:pPr>
    </w:p>
    <w:p w14:paraId="46D7F772" w14:textId="77777777" w:rsidR="0010209D" w:rsidRPr="004F13B2" w:rsidRDefault="0010209D" w:rsidP="00D927D4">
      <w:pPr>
        <w:pStyle w:val="EditorInstructions"/>
        <w:rPr>
          <w:b/>
          <w:u w:val="single"/>
        </w:rPr>
      </w:pPr>
      <w:r w:rsidRPr="004F13B2">
        <w:rPr>
          <w:b/>
          <w:highlight w:val="yellow"/>
          <w:u w:val="single"/>
        </w:rPr>
        <w:t>XCA Profile</w:t>
      </w:r>
    </w:p>
    <w:p w14:paraId="181832F5" w14:textId="31184C64" w:rsidR="000835DF" w:rsidRPr="004F13B2" w:rsidRDefault="00D927D4" w:rsidP="00A00414">
      <w:pPr>
        <w:pStyle w:val="EditorInstructions"/>
      </w:pPr>
      <w:r w:rsidRPr="004F13B2">
        <w:t>Update</w:t>
      </w:r>
      <w:r w:rsidR="00D211EA" w:rsidRPr="004F13B2">
        <w:t xml:space="preserve"> Vol 1</w:t>
      </w:r>
      <w:r w:rsidR="0020174C" w:rsidRPr="004F13B2">
        <w:t xml:space="preserve"> Section 18.1 and 18.2</w:t>
      </w:r>
      <w:r w:rsidR="001E71C7" w:rsidRPr="004F13B2">
        <w:t xml:space="preserve"> </w:t>
      </w:r>
      <w:r w:rsidR="00160C48" w:rsidRPr="004F13B2">
        <w:t>as follows</w:t>
      </w:r>
      <w:r w:rsidR="004F13B2">
        <w:t xml:space="preserve">. </w:t>
      </w:r>
    </w:p>
    <w:p w14:paraId="663CABC0" w14:textId="6D437EBE" w:rsidR="00160C48" w:rsidRPr="004F13B2" w:rsidRDefault="000835DF" w:rsidP="00A00414">
      <w:pPr>
        <w:pStyle w:val="EditorInstructions"/>
      </w:pPr>
      <w:r w:rsidRPr="004F13B2">
        <w:rPr>
          <w:b/>
        </w:rPr>
        <w:t>NOTE:</w:t>
      </w:r>
      <w:r w:rsidRPr="004F13B2">
        <w:t xml:space="preserve"> </w:t>
      </w:r>
      <w:r w:rsidR="00F11668" w:rsidRPr="004F13B2">
        <w:t xml:space="preserve">Replace </w:t>
      </w:r>
      <w:r w:rsidR="00F8201E">
        <w:t>Figure</w:t>
      </w:r>
      <w:r w:rsidR="00F11668" w:rsidRPr="004F13B2">
        <w:t xml:space="preserve"> 18.1-1 </w:t>
      </w:r>
      <w:r w:rsidR="00F8201E">
        <w:t>with</w:t>
      </w:r>
      <w:r w:rsidR="00F11668" w:rsidRPr="004F13B2">
        <w:t xml:space="preserve"> the figure below.</w:t>
      </w:r>
    </w:p>
    <w:p w14:paraId="4095CEB3" w14:textId="77777777" w:rsidR="0020174C" w:rsidRPr="004F13B2" w:rsidRDefault="0020174C" w:rsidP="0020174C">
      <w:pPr>
        <w:pStyle w:val="Heading2"/>
        <w:numPr>
          <w:ilvl w:val="0"/>
          <w:numId w:val="0"/>
        </w:numPr>
        <w:tabs>
          <w:tab w:val="left" w:pos="720"/>
        </w:tabs>
        <w:rPr>
          <w:bCs/>
        </w:rPr>
      </w:pPr>
      <w:bookmarkStart w:id="54" w:name="_Toc488313034"/>
      <w:bookmarkStart w:id="55" w:name="_Toc488075041"/>
      <w:bookmarkStart w:id="56" w:name="_Toc488068714"/>
      <w:bookmarkStart w:id="57" w:name="_Toc488068281"/>
      <w:bookmarkStart w:id="58" w:name="_Toc487039180"/>
      <w:bookmarkStart w:id="59" w:name="_Toc269048659"/>
      <w:bookmarkStart w:id="60" w:name="_Toc268858994"/>
      <w:bookmarkStart w:id="61" w:name="_Toc268858940"/>
      <w:bookmarkStart w:id="62" w:name="_Toc237257652"/>
      <w:bookmarkStart w:id="63" w:name="_Toc173902927"/>
      <w:bookmarkStart w:id="64" w:name="_Toc169255963"/>
      <w:bookmarkStart w:id="65" w:name="_Toc169255804"/>
      <w:bookmarkStart w:id="66" w:name="_Toc169255655"/>
      <w:bookmarkStart w:id="67" w:name="_Toc169255519"/>
      <w:bookmarkStart w:id="68" w:name="_Toc168463543"/>
      <w:bookmarkStart w:id="69" w:name="_Toc522534126"/>
      <w:bookmarkStart w:id="70" w:name="_Toc488313035"/>
      <w:bookmarkStart w:id="71" w:name="_Toc488075042"/>
      <w:bookmarkStart w:id="72" w:name="_Toc488068715"/>
      <w:bookmarkStart w:id="73" w:name="_Toc488068282"/>
      <w:bookmarkStart w:id="74" w:name="_Toc487039181"/>
      <w:bookmarkStart w:id="75" w:name="_Toc269048660"/>
      <w:bookmarkStart w:id="76" w:name="_Toc268858995"/>
      <w:bookmarkStart w:id="77" w:name="_Toc268858941"/>
      <w:bookmarkStart w:id="78" w:name="_Toc237257653"/>
      <w:bookmarkStart w:id="79" w:name="_Toc173902928"/>
      <w:bookmarkStart w:id="80" w:name="_Toc169255964"/>
      <w:bookmarkStart w:id="81" w:name="_Toc169255805"/>
      <w:bookmarkStart w:id="82" w:name="_Toc169255656"/>
      <w:bookmarkStart w:id="83" w:name="_Toc169255520"/>
      <w:bookmarkStart w:id="84" w:name="_Toc168463544"/>
      <w:bookmarkStart w:id="85" w:name="_Toc513066662"/>
      <w:r w:rsidRPr="004F13B2">
        <w:rPr>
          <w:bCs/>
        </w:rPr>
        <w:t>18.1 Actors/ Transactions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E277CB9" w14:textId="77777777" w:rsidR="0020174C" w:rsidRPr="004F13B2" w:rsidRDefault="0020174C" w:rsidP="0020174C">
      <w:pPr>
        <w:pStyle w:val="BodyText"/>
      </w:pPr>
      <w:r w:rsidRPr="004F13B2">
        <w:t>Figure 18.1-1 shows the actors directly involved in the XCA Integration Profile and the relevant transactions between them.</w:t>
      </w:r>
    </w:p>
    <w:p w14:paraId="5BE89AEC" w14:textId="77777777" w:rsidR="0020174C" w:rsidRPr="004F13B2" w:rsidRDefault="0020174C" w:rsidP="0020174C">
      <w:pPr>
        <w:pStyle w:val="BodyText"/>
        <w:rPr>
          <w:b/>
          <w:strike/>
        </w:rPr>
      </w:pPr>
      <w:r w:rsidRPr="004F13B2">
        <w:rPr>
          <w:b/>
          <w:bCs/>
          <w:strike/>
        </w:rPr>
        <w:t xml:space="preserve">Note: </w:t>
      </w:r>
      <w:r w:rsidRPr="004F13B2">
        <w:rPr>
          <w:b/>
          <w:strike/>
        </w:rPr>
        <w:t>The Document Consumer is shown in Figure 18.1-1 to clarify the responsibility of the XDS Affinity Domain Option discussed in Section 18.2.</w:t>
      </w:r>
    </w:p>
    <w:bookmarkStart w:id="86" w:name="_MON_1586855990"/>
    <w:bookmarkEnd w:id="86"/>
    <w:p w14:paraId="058C4826" w14:textId="77777777" w:rsidR="0020174C" w:rsidRPr="004F13B2" w:rsidRDefault="008B0C17" w:rsidP="0020174C">
      <w:pPr>
        <w:pStyle w:val="BodyText"/>
        <w:jc w:val="center"/>
      </w:pPr>
      <w:r w:rsidRPr="004F13B2">
        <w:rPr>
          <w:b/>
          <w:noProof/>
        </w:rPr>
        <w:object w:dxaOrig="12090" w:dyaOrig="6795" w14:anchorId="048F4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3.7pt;height:260.15pt;mso-width-percent:0;mso-height-percent:0;mso-width-percent:0;mso-height-percent:0" o:ole="" fillcolor="window">
            <v:imagedata r:id="rId21" o:title="" croptop="-4166f" cropright="-781f"/>
          </v:shape>
          <o:OLEObject Type="Embed" ProgID="Word.Picture.8" ShapeID="_x0000_i1025" DrawAspect="Content" ObjectID="_1620569319" r:id="rId22"/>
        </w:object>
      </w:r>
    </w:p>
    <w:p w14:paraId="71B8894E" w14:textId="77777777" w:rsidR="0020174C" w:rsidRPr="004F13B2" w:rsidRDefault="0020174C" w:rsidP="0020174C">
      <w:pPr>
        <w:pStyle w:val="FigureTitle"/>
      </w:pPr>
      <w:r w:rsidRPr="004F13B2">
        <w:t>Figure 18.1-1: XCA Actor Diagram</w:t>
      </w:r>
    </w:p>
    <w:p w14:paraId="4F787BAF" w14:textId="2E529F42" w:rsidR="0020174C" w:rsidRPr="004F13B2" w:rsidRDefault="0020174C" w:rsidP="0020174C">
      <w:pPr>
        <w:pStyle w:val="BodyText"/>
      </w:pPr>
      <w:r w:rsidRPr="004F13B2">
        <w:t>Table 18.1-1 lists the transactions for each actor directly involved in the XCA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18.2.</w:t>
      </w:r>
    </w:p>
    <w:p w14:paraId="5C2DB646" w14:textId="77777777" w:rsidR="0020174C" w:rsidRPr="004F13B2" w:rsidRDefault="0020174C" w:rsidP="0020174C">
      <w:pPr>
        <w:pStyle w:val="TableTitle"/>
      </w:pPr>
      <w:r w:rsidRPr="004F13B2">
        <w:t>Table 18.1-1: XCA Integration Profile - Actors and Transactions</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3098"/>
        <w:gridCol w:w="1388"/>
        <w:gridCol w:w="69"/>
        <w:gridCol w:w="2450"/>
      </w:tblGrid>
      <w:tr w:rsidR="0020174C" w:rsidRPr="004F13B2" w14:paraId="0BD4724D" w14:textId="77777777" w:rsidTr="00F54850">
        <w:trPr>
          <w:cantSplit/>
          <w:tblHeader/>
        </w:trPr>
        <w:tc>
          <w:tcPr>
            <w:tcW w:w="2730" w:type="dxa"/>
            <w:tcBorders>
              <w:top w:val="single" w:sz="4" w:space="0" w:color="auto"/>
              <w:left w:val="single" w:sz="4" w:space="0" w:color="auto"/>
              <w:bottom w:val="single" w:sz="4" w:space="0" w:color="auto"/>
              <w:right w:val="single" w:sz="4" w:space="0" w:color="auto"/>
            </w:tcBorders>
            <w:shd w:val="pct15" w:color="auto" w:fill="FFFFFF"/>
            <w:hideMark/>
          </w:tcPr>
          <w:p w14:paraId="60B68321" w14:textId="77777777" w:rsidR="0020174C" w:rsidRPr="004F13B2" w:rsidRDefault="0020174C">
            <w:pPr>
              <w:pStyle w:val="TableEntryHeader"/>
            </w:pPr>
            <w:r w:rsidRPr="004F13B2">
              <w:t>Actors</w:t>
            </w:r>
          </w:p>
        </w:tc>
        <w:tc>
          <w:tcPr>
            <w:tcW w:w="3098" w:type="dxa"/>
            <w:tcBorders>
              <w:top w:val="single" w:sz="4" w:space="0" w:color="auto"/>
              <w:left w:val="single" w:sz="4" w:space="0" w:color="auto"/>
              <w:bottom w:val="single" w:sz="4" w:space="0" w:color="auto"/>
              <w:right w:val="single" w:sz="4" w:space="0" w:color="auto"/>
            </w:tcBorders>
            <w:shd w:val="pct15" w:color="auto" w:fill="FFFFFF"/>
            <w:hideMark/>
          </w:tcPr>
          <w:p w14:paraId="54D171D0" w14:textId="77777777" w:rsidR="0020174C" w:rsidRPr="004F13B2" w:rsidRDefault="0020174C">
            <w:pPr>
              <w:pStyle w:val="TableEntryHeader"/>
            </w:pPr>
            <w:r w:rsidRPr="004F13B2">
              <w:t xml:space="preserve">Transactions </w:t>
            </w:r>
          </w:p>
        </w:tc>
        <w:tc>
          <w:tcPr>
            <w:tcW w:w="1457" w:type="dxa"/>
            <w:gridSpan w:val="2"/>
            <w:tcBorders>
              <w:top w:val="single" w:sz="4" w:space="0" w:color="auto"/>
              <w:left w:val="single" w:sz="4" w:space="0" w:color="auto"/>
              <w:bottom w:val="single" w:sz="4" w:space="0" w:color="auto"/>
              <w:right w:val="single" w:sz="4" w:space="0" w:color="auto"/>
            </w:tcBorders>
            <w:shd w:val="pct15" w:color="auto" w:fill="FFFFFF"/>
            <w:hideMark/>
          </w:tcPr>
          <w:p w14:paraId="020816D4" w14:textId="77777777" w:rsidR="0020174C" w:rsidRPr="004F13B2" w:rsidRDefault="0020174C">
            <w:pPr>
              <w:pStyle w:val="TableEntryHeader"/>
            </w:pPr>
            <w:r w:rsidRPr="004F13B2">
              <w:t>Optionality</w:t>
            </w:r>
          </w:p>
        </w:tc>
        <w:tc>
          <w:tcPr>
            <w:tcW w:w="2450" w:type="dxa"/>
            <w:tcBorders>
              <w:top w:val="single" w:sz="4" w:space="0" w:color="auto"/>
              <w:left w:val="single" w:sz="4" w:space="0" w:color="auto"/>
              <w:bottom w:val="single" w:sz="4" w:space="0" w:color="auto"/>
              <w:right w:val="single" w:sz="4" w:space="0" w:color="auto"/>
            </w:tcBorders>
            <w:shd w:val="pct15" w:color="auto" w:fill="FFFFFF"/>
            <w:hideMark/>
          </w:tcPr>
          <w:p w14:paraId="0B606377" w14:textId="77777777" w:rsidR="0020174C" w:rsidRPr="004F13B2" w:rsidRDefault="0020174C">
            <w:pPr>
              <w:pStyle w:val="TableEntryHeader"/>
            </w:pPr>
            <w:r w:rsidRPr="004F13B2">
              <w:t>Section</w:t>
            </w:r>
          </w:p>
        </w:tc>
      </w:tr>
      <w:tr w:rsidR="0020174C" w:rsidRPr="004F13B2" w14:paraId="7ADC3336" w14:textId="77777777" w:rsidTr="00FE7104">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7031A291" w14:textId="77777777" w:rsidR="0020174C" w:rsidRPr="004F13B2" w:rsidRDefault="0020174C">
            <w:pPr>
              <w:pStyle w:val="TableEntry"/>
            </w:pPr>
            <w:r w:rsidRPr="004F13B2">
              <w:t>Initiating</w:t>
            </w:r>
          </w:p>
          <w:p w14:paraId="3B3684DF" w14:textId="51622274" w:rsidR="0020174C" w:rsidRPr="004F13B2" w:rsidRDefault="0020174C">
            <w:pPr>
              <w:pStyle w:val="TableEntry"/>
            </w:pPr>
            <w:r w:rsidRPr="004F13B2">
              <w:lastRenderedPageBreak/>
              <w:t>Gateway</w:t>
            </w:r>
          </w:p>
        </w:tc>
        <w:tc>
          <w:tcPr>
            <w:tcW w:w="3098" w:type="dxa"/>
            <w:tcBorders>
              <w:top w:val="single" w:sz="4" w:space="0" w:color="auto"/>
              <w:left w:val="single" w:sz="4" w:space="0" w:color="auto"/>
              <w:bottom w:val="single" w:sz="4" w:space="0" w:color="auto"/>
              <w:right w:val="single" w:sz="4" w:space="0" w:color="auto"/>
            </w:tcBorders>
            <w:hideMark/>
          </w:tcPr>
          <w:p w14:paraId="007162FF" w14:textId="72F24659" w:rsidR="0020174C" w:rsidRPr="004F13B2" w:rsidRDefault="0020174C" w:rsidP="00F11668">
            <w:pPr>
              <w:pStyle w:val="TableEntry"/>
            </w:pPr>
            <w:r w:rsidRPr="004F13B2">
              <w:lastRenderedPageBreak/>
              <w:t>Cross Gateway Query [ITI-38]</w:t>
            </w:r>
          </w:p>
        </w:tc>
        <w:tc>
          <w:tcPr>
            <w:tcW w:w="1388" w:type="dxa"/>
            <w:tcBorders>
              <w:top w:val="single" w:sz="4" w:space="0" w:color="auto"/>
              <w:left w:val="single" w:sz="4" w:space="0" w:color="auto"/>
              <w:bottom w:val="single" w:sz="4" w:space="0" w:color="auto"/>
              <w:right w:val="single" w:sz="4" w:space="0" w:color="auto"/>
            </w:tcBorders>
            <w:hideMark/>
          </w:tcPr>
          <w:p w14:paraId="12F6CDA1"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213B4BEB" w14:textId="77777777" w:rsidR="0020174C" w:rsidRPr="004F13B2" w:rsidRDefault="0020174C">
            <w:pPr>
              <w:pStyle w:val="TableEntry"/>
            </w:pPr>
            <w:r w:rsidRPr="004F13B2">
              <w:t>ITI TF-2b: 3.38</w:t>
            </w:r>
          </w:p>
        </w:tc>
      </w:tr>
      <w:tr w:rsidR="0020174C" w:rsidRPr="004F13B2" w14:paraId="1FE9744D"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6CA58B56"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D272E2F" w14:textId="085676BF" w:rsidR="0020174C" w:rsidRPr="004F13B2" w:rsidRDefault="0020174C" w:rsidP="00F11668">
            <w:pPr>
              <w:pStyle w:val="TableEntry"/>
            </w:pPr>
            <w:r w:rsidRPr="004F13B2">
              <w:t>Cross Gateway Retrieve [ITI-39]</w:t>
            </w:r>
          </w:p>
        </w:tc>
        <w:tc>
          <w:tcPr>
            <w:tcW w:w="1388" w:type="dxa"/>
            <w:tcBorders>
              <w:top w:val="single" w:sz="4" w:space="0" w:color="auto"/>
              <w:left w:val="single" w:sz="4" w:space="0" w:color="auto"/>
              <w:bottom w:val="single" w:sz="4" w:space="0" w:color="auto"/>
              <w:right w:val="single" w:sz="4" w:space="0" w:color="auto"/>
            </w:tcBorders>
            <w:hideMark/>
          </w:tcPr>
          <w:p w14:paraId="034C9E22"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2D5B3ABF" w14:textId="77777777" w:rsidR="0020174C" w:rsidRPr="004F13B2" w:rsidRDefault="0020174C">
            <w:pPr>
              <w:pStyle w:val="TableEntry"/>
            </w:pPr>
            <w:r w:rsidRPr="004F13B2">
              <w:t>ITI TF-2b: 3.39</w:t>
            </w:r>
          </w:p>
        </w:tc>
      </w:tr>
      <w:tr w:rsidR="0020174C" w:rsidRPr="004F13B2" w14:paraId="2EE2BE9D"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5A1F8051"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058A952C" w14:textId="77777777" w:rsidR="0020174C" w:rsidRPr="004F13B2" w:rsidRDefault="0020174C">
            <w:pPr>
              <w:pStyle w:val="TableEntry"/>
            </w:pPr>
            <w:r w:rsidRPr="004F13B2">
              <w:t>Registry Stored Query [ITI-18]</w:t>
            </w:r>
          </w:p>
        </w:tc>
        <w:tc>
          <w:tcPr>
            <w:tcW w:w="1388" w:type="dxa"/>
            <w:tcBorders>
              <w:top w:val="single" w:sz="4" w:space="0" w:color="auto"/>
              <w:left w:val="single" w:sz="4" w:space="0" w:color="auto"/>
              <w:bottom w:val="single" w:sz="4" w:space="0" w:color="auto"/>
              <w:right w:val="single" w:sz="4" w:space="0" w:color="auto"/>
            </w:tcBorders>
            <w:hideMark/>
          </w:tcPr>
          <w:p w14:paraId="3089621F" w14:textId="77777777" w:rsidR="0020174C" w:rsidRPr="004F13B2" w:rsidRDefault="0020174C">
            <w:pPr>
              <w:pStyle w:val="TableEntry"/>
              <w:jc w:val="center"/>
            </w:pPr>
            <w:r w:rsidRPr="004F13B2">
              <w:t>O</w:t>
            </w:r>
          </w:p>
        </w:tc>
        <w:tc>
          <w:tcPr>
            <w:tcW w:w="2519" w:type="dxa"/>
            <w:gridSpan w:val="2"/>
            <w:tcBorders>
              <w:top w:val="single" w:sz="4" w:space="0" w:color="auto"/>
              <w:left w:val="single" w:sz="4" w:space="0" w:color="auto"/>
              <w:bottom w:val="single" w:sz="4" w:space="0" w:color="auto"/>
              <w:right w:val="single" w:sz="4" w:space="0" w:color="auto"/>
            </w:tcBorders>
            <w:hideMark/>
          </w:tcPr>
          <w:p w14:paraId="21860E63" w14:textId="77777777" w:rsidR="0020174C" w:rsidRPr="004F13B2" w:rsidRDefault="0020174C">
            <w:pPr>
              <w:pStyle w:val="TableEntry"/>
            </w:pPr>
            <w:r w:rsidRPr="004F13B2">
              <w:t>ITI TF-2a: 3.18</w:t>
            </w:r>
          </w:p>
        </w:tc>
      </w:tr>
      <w:tr w:rsidR="0020174C" w:rsidRPr="004F13B2" w14:paraId="683B45B2"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4BB74DEC"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52353C1D" w14:textId="77777777" w:rsidR="0020174C" w:rsidRPr="004F13B2" w:rsidRDefault="0020174C">
            <w:pPr>
              <w:pStyle w:val="TableEntry"/>
            </w:pPr>
            <w:r w:rsidRPr="004F13B2">
              <w:t>Retrieve Document Set [ITI-43]</w:t>
            </w:r>
          </w:p>
        </w:tc>
        <w:tc>
          <w:tcPr>
            <w:tcW w:w="1388" w:type="dxa"/>
            <w:tcBorders>
              <w:top w:val="single" w:sz="4" w:space="0" w:color="auto"/>
              <w:left w:val="single" w:sz="4" w:space="0" w:color="auto"/>
              <w:bottom w:val="single" w:sz="4" w:space="0" w:color="auto"/>
              <w:right w:val="single" w:sz="4" w:space="0" w:color="auto"/>
            </w:tcBorders>
            <w:hideMark/>
          </w:tcPr>
          <w:p w14:paraId="5F4FF528" w14:textId="77777777" w:rsidR="0020174C" w:rsidRPr="004F13B2" w:rsidRDefault="0020174C">
            <w:pPr>
              <w:pStyle w:val="TableEntry"/>
              <w:jc w:val="center"/>
            </w:pPr>
            <w:r w:rsidRPr="004F13B2">
              <w:t>O</w:t>
            </w:r>
          </w:p>
        </w:tc>
        <w:tc>
          <w:tcPr>
            <w:tcW w:w="2519" w:type="dxa"/>
            <w:gridSpan w:val="2"/>
            <w:tcBorders>
              <w:top w:val="single" w:sz="4" w:space="0" w:color="auto"/>
              <w:left w:val="single" w:sz="4" w:space="0" w:color="auto"/>
              <w:bottom w:val="single" w:sz="4" w:space="0" w:color="auto"/>
              <w:right w:val="single" w:sz="4" w:space="0" w:color="auto"/>
            </w:tcBorders>
            <w:hideMark/>
          </w:tcPr>
          <w:p w14:paraId="197CEA75" w14:textId="77777777" w:rsidR="0020174C" w:rsidRPr="004F13B2" w:rsidRDefault="0020174C">
            <w:pPr>
              <w:pStyle w:val="TableEntry"/>
            </w:pPr>
            <w:r w:rsidRPr="004F13B2">
              <w:t>ITI TF-2b: 3.43</w:t>
            </w:r>
          </w:p>
        </w:tc>
      </w:tr>
      <w:tr w:rsidR="0020174C" w:rsidRPr="004F13B2" w14:paraId="5A7A759C" w14:textId="77777777" w:rsidTr="00FE7104">
        <w:trPr>
          <w:cantSplit/>
        </w:trPr>
        <w:tc>
          <w:tcPr>
            <w:tcW w:w="2730" w:type="dxa"/>
            <w:vMerge w:val="restart"/>
            <w:tcBorders>
              <w:top w:val="single" w:sz="4" w:space="0" w:color="auto"/>
              <w:left w:val="single" w:sz="4" w:space="0" w:color="auto"/>
              <w:bottom w:val="single" w:sz="4" w:space="0" w:color="auto"/>
              <w:right w:val="single" w:sz="4" w:space="0" w:color="auto"/>
            </w:tcBorders>
            <w:hideMark/>
          </w:tcPr>
          <w:p w14:paraId="44EDAA89" w14:textId="77777777" w:rsidR="0020174C" w:rsidRPr="004F13B2" w:rsidRDefault="0020174C">
            <w:pPr>
              <w:pStyle w:val="TableEntry"/>
            </w:pPr>
            <w:r w:rsidRPr="004F13B2">
              <w:t>Responding Gateway</w:t>
            </w:r>
          </w:p>
        </w:tc>
        <w:tc>
          <w:tcPr>
            <w:tcW w:w="3098" w:type="dxa"/>
            <w:tcBorders>
              <w:top w:val="single" w:sz="4" w:space="0" w:color="auto"/>
              <w:left w:val="single" w:sz="4" w:space="0" w:color="auto"/>
              <w:bottom w:val="single" w:sz="4" w:space="0" w:color="auto"/>
              <w:right w:val="single" w:sz="4" w:space="0" w:color="auto"/>
            </w:tcBorders>
            <w:hideMark/>
          </w:tcPr>
          <w:p w14:paraId="6CB420AF" w14:textId="77777777" w:rsidR="0020174C" w:rsidRPr="004F13B2" w:rsidRDefault="0020174C">
            <w:pPr>
              <w:pStyle w:val="TableEntry"/>
            </w:pPr>
            <w:r w:rsidRPr="004F13B2">
              <w:t>Cross Gateway Query [ITI-38]</w:t>
            </w:r>
          </w:p>
        </w:tc>
        <w:tc>
          <w:tcPr>
            <w:tcW w:w="1388" w:type="dxa"/>
            <w:tcBorders>
              <w:top w:val="single" w:sz="4" w:space="0" w:color="auto"/>
              <w:left w:val="single" w:sz="4" w:space="0" w:color="auto"/>
              <w:bottom w:val="single" w:sz="4" w:space="0" w:color="auto"/>
              <w:right w:val="single" w:sz="4" w:space="0" w:color="auto"/>
            </w:tcBorders>
            <w:hideMark/>
          </w:tcPr>
          <w:p w14:paraId="5556CE63"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7E388CB2" w14:textId="77777777" w:rsidR="0020174C" w:rsidRPr="004F13B2" w:rsidRDefault="0020174C">
            <w:pPr>
              <w:pStyle w:val="TableEntry"/>
            </w:pPr>
            <w:r w:rsidRPr="004F13B2">
              <w:t>ITI TF-2b: 3.38</w:t>
            </w:r>
          </w:p>
        </w:tc>
      </w:tr>
      <w:tr w:rsidR="0020174C" w:rsidRPr="004F13B2" w14:paraId="60CC364F" w14:textId="77777777" w:rsidTr="00FE7104">
        <w:trPr>
          <w:cantSplit/>
        </w:trPr>
        <w:tc>
          <w:tcPr>
            <w:tcW w:w="2730" w:type="dxa"/>
            <w:vMerge/>
            <w:tcBorders>
              <w:top w:val="single" w:sz="4" w:space="0" w:color="auto"/>
              <w:left w:val="single" w:sz="4" w:space="0" w:color="auto"/>
              <w:bottom w:val="single" w:sz="4" w:space="0" w:color="auto"/>
              <w:right w:val="single" w:sz="4" w:space="0" w:color="auto"/>
            </w:tcBorders>
            <w:vAlign w:val="center"/>
            <w:hideMark/>
          </w:tcPr>
          <w:p w14:paraId="26FEBFB5" w14:textId="77777777" w:rsidR="0020174C" w:rsidRPr="004F13B2" w:rsidRDefault="0020174C">
            <w:pPr>
              <w:spacing w:before="0"/>
              <w:rPr>
                <w:sz w:val="18"/>
              </w:rPr>
            </w:pPr>
          </w:p>
        </w:tc>
        <w:tc>
          <w:tcPr>
            <w:tcW w:w="3098" w:type="dxa"/>
            <w:tcBorders>
              <w:top w:val="single" w:sz="4" w:space="0" w:color="auto"/>
              <w:left w:val="single" w:sz="4" w:space="0" w:color="auto"/>
              <w:bottom w:val="single" w:sz="4" w:space="0" w:color="auto"/>
              <w:right w:val="single" w:sz="4" w:space="0" w:color="auto"/>
            </w:tcBorders>
            <w:hideMark/>
          </w:tcPr>
          <w:p w14:paraId="160D5B06" w14:textId="77777777" w:rsidR="0020174C" w:rsidRPr="004F13B2" w:rsidRDefault="0020174C">
            <w:pPr>
              <w:pStyle w:val="TableEntry"/>
            </w:pPr>
            <w:r w:rsidRPr="004F13B2">
              <w:t>Cross Gateway Retrieve [ITI-39]</w:t>
            </w:r>
          </w:p>
        </w:tc>
        <w:tc>
          <w:tcPr>
            <w:tcW w:w="1388" w:type="dxa"/>
            <w:tcBorders>
              <w:top w:val="single" w:sz="4" w:space="0" w:color="auto"/>
              <w:left w:val="single" w:sz="4" w:space="0" w:color="auto"/>
              <w:bottom w:val="single" w:sz="4" w:space="0" w:color="auto"/>
              <w:right w:val="single" w:sz="4" w:space="0" w:color="auto"/>
            </w:tcBorders>
            <w:hideMark/>
          </w:tcPr>
          <w:p w14:paraId="1969A79C" w14:textId="77777777" w:rsidR="0020174C" w:rsidRPr="004F13B2" w:rsidRDefault="0020174C">
            <w:pPr>
              <w:pStyle w:val="TableEntry"/>
              <w:jc w:val="center"/>
            </w:pPr>
            <w:r w:rsidRPr="004F13B2">
              <w:t>R</w:t>
            </w:r>
          </w:p>
        </w:tc>
        <w:tc>
          <w:tcPr>
            <w:tcW w:w="2519" w:type="dxa"/>
            <w:gridSpan w:val="2"/>
            <w:tcBorders>
              <w:top w:val="single" w:sz="4" w:space="0" w:color="auto"/>
              <w:left w:val="single" w:sz="4" w:space="0" w:color="auto"/>
              <w:bottom w:val="single" w:sz="4" w:space="0" w:color="auto"/>
              <w:right w:val="single" w:sz="4" w:space="0" w:color="auto"/>
            </w:tcBorders>
            <w:hideMark/>
          </w:tcPr>
          <w:p w14:paraId="054FC884" w14:textId="77777777" w:rsidR="0020174C" w:rsidRPr="004F13B2" w:rsidRDefault="0020174C">
            <w:pPr>
              <w:pStyle w:val="TableEntry"/>
            </w:pPr>
            <w:r w:rsidRPr="004F13B2">
              <w:t>ITI TF-2b: 3.39</w:t>
            </w:r>
          </w:p>
        </w:tc>
      </w:tr>
      <w:tr w:rsidR="00F11668" w:rsidRPr="004F13B2" w14:paraId="2BCB6644" w14:textId="77777777" w:rsidTr="00162A23">
        <w:trPr>
          <w:cantSplit/>
        </w:trPr>
        <w:tc>
          <w:tcPr>
            <w:tcW w:w="2730" w:type="dxa"/>
            <w:vMerge w:val="restart"/>
            <w:tcBorders>
              <w:top w:val="single" w:sz="4" w:space="0" w:color="auto"/>
              <w:left w:val="single" w:sz="4" w:space="0" w:color="auto"/>
              <w:right w:val="single" w:sz="4" w:space="0" w:color="auto"/>
            </w:tcBorders>
            <w:vAlign w:val="center"/>
          </w:tcPr>
          <w:p w14:paraId="154C640C" w14:textId="77777777" w:rsidR="00F11668" w:rsidRPr="004F13B2" w:rsidRDefault="00F11668" w:rsidP="00F54850">
            <w:pPr>
              <w:pStyle w:val="TableEntry"/>
              <w:rPr>
                <w:b/>
                <w:bCs/>
                <w:u w:val="single"/>
              </w:rPr>
            </w:pPr>
            <w:r w:rsidRPr="004F13B2">
              <w:rPr>
                <w:b/>
                <w:bCs/>
                <w:u w:val="single"/>
              </w:rPr>
              <w:t xml:space="preserve">Document Consumer </w:t>
            </w:r>
          </w:p>
        </w:tc>
        <w:tc>
          <w:tcPr>
            <w:tcW w:w="3098" w:type="dxa"/>
            <w:tcBorders>
              <w:top w:val="single" w:sz="4" w:space="0" w:color="auto"/>
              <w:left w:val="single" w:sz="4" w:space="0" w:color="auto"/>
              <w:bottom w:val="single" w:sz="4" w:space="0" w:color="auto"/>
              <w:right w:val="single" w:sz="4" w:space="0" w:color="auto"/>
            </w:tcBorders>
          </w:tcPr>
          <w:p w14:paraId="2EA6D0B1" w14:textId="77777777" w:rsidR="00F11668" w:rsidRPr="004F13B2" w:rsidRDefault="00F11668">
            <w:pPr>
              <w:pStyle w:val="TableEntry"/>
            </w:pPr>
            <w:r w:rsidRPr="004F13B2">
              <w:rPr>
                <w:b/>
                <w:u w:val="single"/>
              </w:rPr>
              <w:t>Registry Stored Query [ITI-18]</w:t>
            </w:r>
          </w:p>
        </w:tc>
        <w:tc>
          <w:tcPr>
            <w:tcW w:w="1388" w:type="dxa"/>
            <w:tcBorders>
              <w:top w:val="single" w:sz="4" w:space="0" w:color="auto"/>
              <w:left w:val="single" w:sz="4" w:space="0" w:color="auto"/>
              <w:bottom w:val="single" w:sz="4" w:space="0" w:color="auto"/>
              <w:right w:val="single" w:sz="4" w:space="0" w:color="auto"/>
            </w:tcBorders>
          </w:tcPr>
          <w:p w14:paraId="50A0CFD8" w14:textId="77777777" w:rsidR="00F11668" w:rsidRPr="004F13B2" w:rsidRDefault="00F11668">
            <w:pPr>
              <w:pStyle w:val="TableEntry"/>
              <w:jc w:val="center"/>
            </w:pPr>
            <w:r w:rsidRPr="004F13B2">
              <w:rPr>
                <w:b/>
                <w:u w:val="single"/>
              </w:rPr>
              <w:t>R</w:t>
            </w:r>
          </w:p>
        </w:tc>
        <w:tc>
          <w:tcPr>
            <w:tcW w:w="2519" w:type="dxa"/>
            <w:gridSpan w:val="2"/>
            <w:tcBorders>
              <w:top w:val="single" w:sz="4" w:space="0" w:color="auto"/>
              <w:left w:val="single" w:sz="4" w:space="0" w:color="auto"/>
              <w:bottom w:val="single" w:sz="4" w:space="0" w:color="auto"/>
              <w:right w:val="single" w:sz="4" w:space="0" w:color="auto"/>
            </w:tcBorders>
          </w:tcPr>
          <w:p w14:paraId="44527E7D" w14:textId="77777777" w:rsidR="00F11668" w:rsidRPr="004F13B2" w:rsidRDefault="00F11668">
            <w:pPr>
              <w:pStyle w:val="TableEntry"/>
            </w:pPr>
            <w:r w:rsidRPr="004F13B2">
              <w:rPr>
                <w:b/>
                <w:u w:val="single"/>
              </w:rPr>
              <w:t>ITI TF-2a: 3.18</w:t>
            </w:r>
          </w:p>
        </w:tc>
      </w:tr>
      <w:tr w:rsidR="00F11668" w:rsidRPr="004F13B2" w14:paraId="17DAF182" w14:textId="77777777" w:rsidTr="00162A23">
        <w:trPr>
          <w:cantSplit/>
        </w:trPr>
        <w:tc>
          <w:tcPr>
            <w:tcW w:w="2730" w:type="dxa"/>
            <w:vMerge/>
            <w:tcBorders>
              <w:left w:val="single" w:sz="4" w:space="0" w:color="auto"/>
              <w:bottom w:val="single" w:sz="4" w:space="0" w:color="auto"/>
              <w:right w:val="single" w:sz="4" w:space="0" w:color="auto"/>
            </w:tcBorders>
            <w:vAlign w:val="center"/>
          </w:tcPr>
          <w:p w14:paraId="351F04E9" w14:textId="77777777" w:rsidR="00F11668" w:rsidRPr="004F13B2" w:rsidRDefault="00F11668">
            <w:pPr>
              <w:spacing w:before="0"/>
              <w:rPr>
                <w:sz w:val="18"/>
              </w:rPr>
            </w:pPr>
          </w:p>
        </w:tc>
        <w:tc>
          <w:tcPr>
            <w:tcW w:w="3098" w:type="dxa"/>
            <w:tcBorders>
              <w:top w:val="single" w:sz="4" w:space="0" w:color="auto"/>
              <w:left w:val="single" w:sz="4" w:space="0" w:color="auto"/>
              <w:bottom w:val="single" w:sz="4" w:space="0" w:color="auto"/>
              <w:right w:val="single" w:sz="4" w:space="0" w:color="auto"/>
            </w:tcBorders>
          </w:tcPr>
          <w:p w14:paraId="020C400E" w14:textId="77777777" w:rsidR="00F11668" w:rsidRPr="004F13B2" w:rsidRDefault="00F11668">
            <w:pPr>
              <w:pStyle w:val="TableEntry"/>
            </w:pPr>
            <w:r w:rsidRPr="004F13B2">
              <w:rPr>
                <w:b/>
                <w:u w:val="single"/>
              </w:rPr>
              <w:t>Retrieve Document Set [ITI-43]</w:t>
            </w:r>
          </w:p>
        </w:tc>
        <w:tc>
          <w:tcPr>
            <w:tcW w:w="1388" w:type="dxa"/>
            <w:tcBorders>
              <w:top w:val="single" w:sz="4" w:space="0" w:color="auto"/>
              <w:left w:val="single" w:sz="4" w:space="0" w:color="auto"/>
              <w:bottom w:val="single" w:sz="4" w:space="0" w:color="auto"/>
              <w:right w:val="single" w:sz="4" w:space="0" w:color="auto"/>
            </w:tcBorders>
          </w:tcPr>
          <w:p w14:paraId="2B0211A9" w14:textId="77777777" w:rsidR="00F11668" w:rsidRPr="004F13B2" w:rsidRDefault="00F11668">
            <w:pPr>
              <w:pStyle w:val="TableEntry"/>
              <w:jc w:val="center"/>
            </w:pPr>
            <w:r w:rsidRPr="004F13B2">
              <w:rPr>
                <w:b/>
                <w:u w:val="single"/>
              </w:rPr>
              <w:t>R</w:t>
            </w:r>
          </w:p>
        </w:tc>
        <w:tc>
          <w:tcPr>
            <w:tcW w:w="2519" w:type="dxa"/>
            <w:gridSpan w:val="2"/>
            <w:tcBorders>
              <w:top w:val="single" w:sz="4" w:space="0" w:color="auto"/>
              <w:left w:val="single" w:sz="4" w:space="0" w:color="auto"/>
              <w:bottom w:val="single" w:sz="4" w:space="0" w:color="auto"/>
              <w:right w:val="single" w:sz="4" w:space="0" w:color="auto"/>
            </w:tcBorders>
          </w:tcPr>
          <w:p w14:paraId="096C3932" w14:textId="77777777" w:rsidR="00F11668" w:rsidRPr="004F13B2" w:rsidRDefault="00F11668">
            <w:pPr>
              <w:pStyle w:val="TableEntry"/>
            </w:pPr>
            <w:r w:rsidRPr="004F13B2">
              <w:rPr>
                <w:b/>
                <w:u w:val="single"/>
              </w:rPr>
              <w:t>ITI TF-2b: 3.43</w:t>
            </w:r>
          </w:p>
        </w:tc>
      </w:tr>
    </w:tbl>
    <w:p w14:paraId="456FC07F" w14:textId="684FCD1D" w:rsidR="0020174C" w:rsidRDefault="0020174C" w:rsidP="00AC10A6">
      <w:pPr>
        <w:pStyle w:val="Note"/>
      </w:pPr>
      <w:r w:rsidRPr="004F13B2">
        <w:t>Note:</w:t>
      </w:r>
      <w:r w:rsidR="00694A70" w:rsidRPr="004F13B2">
        <w:t xml:space="preserve"> </w:t>
      </w:r>
      <w:r w:rsidRPr="004F13B2">
        <w:t>When an Initiating or Responding Gateway is grouped with a Document Consumer, there are additional requirements. See Section 18.2.3 for a description of grouping.</w:t>
      </w:r>
    </w:p>
    <w:p w14:paraId="587CB8EF" w14:textId="77777777" w:rsidR="00C23222" w:rsidRPr="004F13B2" w:rsidRDefault="00C23222" w:rsidP="00E16821">
      <w:pPr>
        <w:pStyle w:val="BodyText"/>
      </w:pPr>
    </w:p>
    <w:p w14:paraId="6B38B1C9" w14:textId="77777777" w:rsidR="00160C48" w:rsidRPr="004F13B2" w:rsidRDefault="00160C48" w:rsidP="00160C48">
      <w:pPr>
        <w:pStyle w:val="Heading2"/>
        <w:numPr>
          <w:ilvl w:val="0"/>
          <w:numId w:val="0"/>
        </w:numPr>
        <w:tabs>
          <w:tab w:val="left" w:pos="720"/>
        </w:tabs>
        <w:rPr>
          <w:bCs/>
        </w:rPr>
      </w:pPr>
      <w:bookmarkStart w:id="87" w:name="_Toc522534127"/>
      <w:r w:rsidRPr="004F13B2">
        <w:rPr>
          <w:bCs/>
        </w:rPr>
        <w:t>18.2 XCA Integration Profile Options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7"/>
    </w:p>
    <w:p w14:paraId="79094A34" w14:textId="3CD0977B" w:rsidR="00160C48" w:rsidRPr="004F13B2" w:rsidRDefault="00160C48" w:rsidP="00160C48">
      <w:pPr>
        <w:pStyle w:val="BodyText"/>
      </w:pPr>
      <w:r w:rsidRPr="004F13B2">
        <w:t xml:space="preserve">Options that may be selected for this Integration Profile are listed in the Table 18.2-1 along with the </w:t>
      </w:r>
      <w:r w:rsidR="005B7343">
        <w:t>a</w:t>
      </w:r>
      <w:r w:rsidRPr="004F13B2">
        <w:t>ctors to which they apply. Dependencies between options when applicable are specified in notes.</w:t>
      </w:r>
    </w:p>
    <w:p w14:paraId="720D7D84" w14:textId="1A6BE3B7" w:rsidR="006D7D0A" w:rsidRPr="004F13B2" w:rsidRDefault="00160C48" w:rsidP="00160C48">
      <w:pPr>
        <w:pStyle w:val="TableTitle"/>
      </w:pPr>
      <w:r w:rsidRPr="004F13B2">
        <w:t>Table 18.2-1: XCA Integration</w:t>
      </w:r>
      <w:r w:rsidR="006D7D0A" w:rsidRPr="004F13B2">
        <w:t xml:space="preserve">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4561"/>
        <w:gridCol w:w="2372"/>
      </w:tblGrid>
      <w:tr w:rsidR="006D7D0A" w:rsidRPr="004F13B2" w14:paraId="73E7F219" w14:textId="77777777" w:rsidTr="00CB432C">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0A9513DD" w14:textId="77777777" w:rsidR="006D7D0A" w:rsidRPr="004F13B2" w:rsidRDefault="006D7D0A" w:rsidP="00CB432C">
            <w:pPr>
              <w:pStyle w:val="TableEntryHeader"/>
            </w:pPr>
            <w:r w:rsidRPr="004F13B2">
              <w:t>Actor</w:t>
            </w:r>
          </w:p>
        </w:tc>
        <w:tc>
          <w:tcPr>
            <w:tcW w:w="4561" w:type="dxa"/>
            <w:tcBorders>
              <w:top w:val="single" w:sz="4" w:space="0" w:color="auto"/>
              <w:left w:val="single" w:sz="4" w:space="0" w:color="auto"/>
              <w:bottom w:val="single" w:sz="4" w:space="0" w:color="auto"/>
              <w:right w:val="single" w:sz="4" w:space="0" w:color="auto"/>
            </w:tcBorders>
            <w:shd w:val="pct15" w:color="auto" w:fill="FFFFFF"/>
            <w:hideMark/>
          </w:tcPr>
          <w:p w14:paraId="1427AFC6" w14:textId="77777777" w:rsidR="006D7D0A" w:rsidRPr="004F13B2" w:rsidRDefault="006D7D0A" w:rsidP="00CB432C">
            <w:pPr>
              <w:pStyle w:val="TableEntryHeader"/>
            </w:pPr>
            <w:r w:rsidRPr="004F13B2">
              <w:t>Options</w:t>
            </w:r>
          </w:p>
        </w:tc>
        <w:tc>
          <w:tcPr>
            <w:tcW w:w="2372" w:type="dxa"/>
            <w:tcBorders>
              <w:top w:val="single" w:sz="4" w:space="0" w:color="auto"/>
              <w:left w:val="single" w:sz="4" w:space="0" w:color="auto"/>
              <w:bottom w:val="single" w:sz="4" w:space="0" w:color="auto"/>
              <w:right w:val="single" w:sz="4" w:space="0" w:color="auto"/>
            </w:tcBorders>
            <w:shd w:val="pct15" w:color="auto" w:fill="FFFFFF"/>
            <w:hideMark/>
          </w:tcPr>
          <w:p w14:paraId="518EF208" w14:textId="77777777" w:rsidR="006D7D0A" w:rsidRPr="004F13B2" w:rsidRDefault="006D7D0A" w:rsidP="00CB432C">
            <w:pPr>
              <w:pStyle w:val="TableEntryHeader"/>
            </w:pPr>
            <w:r w:rsidRPr="004F13B2">
              <w:t>Vol. &amp; Section</w:t>
            </w:r>
          </w:p>
        </w:tc>
      </w:tr>
      <w:tr w:rsidR="006D7D0A" w:rsidRPr="004F13B2" w14:paraId="196770C2" w14:textId="77777777" w:rsidTr="00CB432C">
        <w:trPr>
          <w:cantSplit/>
          <w:trHeight w:val="23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243F9714" w14:textId="77777777" w:rsidR="006D7D0A" w:rsidRPr="004F13B2" w:rsidRDefault="006D7D0A" w:rsidP="00CB432C">
            <w:pPr>
              <w:pStyle w:val="TableEntry"/>
            </w:pPr>
            <w:r w:rsidRPr="004F13B2">
              <w:t>Initiating Gateway</w:t>
            </w:r>
          </w:p>
        </w:tc>
        <w:tc>
          <w:tcPr>
            <w:tcW w:w="4561" w:type="dxa"/>
            <w:tcBorders>
              <w:top w:val="single" w:sz="4" w:space="0" w:color="auto"/>
              <w:left w:val="single" w:sz="4" w:space="0" w:color="auto"/>
              <w:bottom w:val="single" w:sz="4" w:space="0" w:color="auto"/>
              <w:right w:val="single" w:sz="4" w:space="0" w:color="auto"/>
            </w:tcBorders>
            <w:hideMark/>
          </w:tcPr>
          <w:p w14:paraId="3693A69E" w14:textId="77777777" w:rsidR="006D7D0A" w:rsidRPr="004F13B2" w:rsidRDefault="006D7D0A" w:rsidP="00CB432C">
            <w:pPr>
              <w:pStyle w:val="TableEntry"/>
            </w:pPr>
            <w:r w:rsidRPr="004F13B2">
              <w:t>XDS Affinity Domain Option</w:t>
            </w:r>
          </w:p>
        </w:tc>
        <w:tc>
          <w:tcPr>
            <w:tcW w:w="2372" w:type="dxa"/>
            <w:tcBorders>
              <w:top w:val="single" w:sz="4" w:space="0" w:color="auto"/>
              <w:left w:val="single" w:sz="4" w:space="0" w:color="auto"/>
              <w:bottom w:val="single" w:sz="4" w:space="0" w:color="auto"/>
              <w:right w:val="single" w:sz="4" w:space="0" w:color="auto"/>
            </w:tcBorders>
            <w:hideMark/>
          </w:tcPr>
          <w:p w14:paraId="596BD8C2" w14:textId="77777777" w:rsidR="006D7D0A" w:rsidRPr="004F13B2" w:rsidRDefault="006D7D0A" w:rsidP="00CB432C">
            <w:pPr>
              <w:pStyle w:val="TableEntry"/>
            </w:pPr>
            <w:r w:rsidRPr="004F13B2">
              <w:t>ITI TF-1: 18.2.1</w:t>
            </w:r>
          </w:p>
        </w:tc>
      </w:tr>
      <w:tr w:rsidR="006D7D0A" w:rsidRPr="004F13B2" w14:paraId="0E057315"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5D73A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C29C753" w14:textId="3F74ABB8" w:rsidR="006D7D0A" w:rsidRPr="004F13B2" w:rsidRDefault="006D7D0A" w:rsidP="00CB432C">
            <w:pPr>
              <w:pStyle w:val="TableEntry"/>
            </w:pPr>
            <w:r w:rsidRPr="004F13B2">
              <w:t>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39D07AD8" w14:textId="77777777" w:rsidR="006D7D0A" w:rsidRPr="004F13B2" w:rsidRDefault="006D7D0A" w:rsidP="00CB432C">
            <w:pPr>
              <w:pStyle w:val="TableEntry"/>
            </w:pPr>
            <w:r w:rsidRPr="004F13B2">
              <w:t>ITI TF-1: 18.2.2</w:t>
            </w:r>
          </w:p>
        </w:tc>
      </w:tr>
      <w:tr w:rsidR="006D7D0A" w:rsidRPr="004F13B2" w14:paraId="201B4CCF"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021CB27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21F73DCC"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tcPr>
          <w:p w14:paraId="250A884A" w14:textId="77777777" w:rsidR="006D7D0A" w:rsidRPr="004F13B2" w:rsidRDefault="006D7D0A" w:rsidP="00CB432C">
            <w:pPr>
              <w:pStyle w:val="TableEntry"/>
            </w:pPr>
            <w:r w:rsidRPr="004F13B2">
              <w:t>ITI TF-1: 18.2.4</w:t>
            </w:r>
          </w:p>
        </w:tc>
      </w:tr>
      <w:tr w:rsidR="006D7D0A" w:rsidRPr="004F13B2" w14:paraId="05146911" w14:textId="77777777" w:rsidTr="00CB432C">
        <w:trPr>
          <w:cantSplit/>
          <w:trHeight w:val="23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5E7771"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0D190684" w14:textId="77777777" w:rsidR="006D7D0A" w:rsidRPr="004F13B2" w:rsidRDefault="006D7D0A" w:rsidP="00CB432C">
            <w:pPr>
              <w:pStyle w:val="TableEntry"/>
              <w:rPr>
                <w:b/>
                <w:u w:val="single"/>
              </w:rPr>
            </w:pPr>
            <w:r w:rsidRPr="004F13B2">
              <w:rPr>
                <w:b/>
                <w:u w:val="single"/>
              </w:rPr>
              <w:t>AS4 Asynchronous Web Services Exchange</w:t>
            </w:r>
          </w:p>
        </w:tc>
        <w:tc>
          <w:tcPr>
            <w:tcW w:w="2372" w:type="dxa"/>
            <w:tcBorders>
              <w:top w:val="single" w:sz="4" w:space="0" w:color="auto"/>
              <w:left w:val="single" w:sz="4" w:space="0" w:color="auto"/>
              <w:bottom w:val="single" w:sz="4" w:space="0" w:color="auto"/>
              <w:right w:val="single" w:sz="4" w:space="0" w:color="auto"/>
            </w:tcBorders>
            <w:hideMark/>
          </w:tcPr>
          <w:p w14:paraId="141BAEFA" w14:textId="77777777" w:rsidR="006D7D0A" w:rsidRPr="004F13B2" w:rsidRDefault="006D7D0A" w:rsidP="00CB432C">
            <w:pPr>
              <w:pStyle w:val="TableEntry"/>
              <w:rPr>
                <w:b/>
                <w:u w:val="single"/>
              </w:rPr>
            </w:pPr>
            <w:r w:rsidRPr="004F13B2">
              <w:rPr>
                <w:b/>
                <w:u w:val="single"/>
              </w:rPr>
              <w:t>ITI TF-1: 18.2.6</w:t>
            </w:r>
          </w:p>
        </w:tc>
      </w:tr>
      <w:tr w:rsidR="006D7D0A" w:rsidRPr="004F13B2" w14:paraId="4FBDAEA8" w14:textId="77777777" w:rsidTr="00CB432C">
        <w:trPr>
          <w:cantSplit/>
          <w:trHeight w:val="233"/>
          <w:jc w:val="center"/>
        </w:trPr>
        <w:tc>
          <w:tcPr>
            <w:tcW w:w="0" w:type="auto"/>
            <w:vMerge w:val="restart"/>
            <w:tcBorders>
              <w:top w:val="single" w:sz="4" w:space="0" w:color="auto"/>
              <w:left w:val="single" w:sz="4" w:space="0" w:color="auto"/>
              <w:right w:val="single" w:sz="4" w:space="0" w:color="auto"/>
            </w:tcBorders>
            <w:hideMark/>
          </w:tcPr>
          <w:p w14:paraId="7B0F6626" w14:textId="77777777" w:rsidR="006D7D0A" w:rsidRPr="004F13B2" w:rsidRDefault="006D7D0A" w:rsidP="00CB432C">
            <w:pPr>
              <w:pStyle w:val="TableEntry"/>
            </w:pPr>
            <w:r w:rsidRPr="004F13B2">
              <w:t>Responding Gateway</w:t>
            </w:r>
          </w:p>
        </w:tc>
        <w:tc>
          <w:tcPr>
            <w:tcW w:w="4561" w:type="dxa"/>
            <w:tcBorders>
              <w:top w:val="single" w:sz="4" w:space="0" w:color="auto"/>
              <w:left w:val="single" w:sz="4" w:space="0" w:color="auto"/>
              <w:bottom w:val="single" w:sz="4" w:space="0" w:color="auto"/>
              <w:right w:val="single" w:sz="4" w:space="0" w:color="auto"/>
            </w:tcBorders>
            <w:hideMark/>
          </w:tcPr>
          <w:p w14:paraId="18CEA9C2" w14:textId="77777777" w:rsidR="006D7D0A" w:rsidRPr="004F13B2" w:rsidRDefault="006D7D0A" w:rsidP="00CB432C">
            <w:pPr>
              <w:pStyle w:val="TableEntry"/>
            </w:pPr>
            <w:r w:rsidRPr="004F13B2">
              <w:t>On-Demand Documents</w:t>
            </w:r>
          </w:p>
        </w:tc>
        <w:tc>
          <w:tcPr>
            <w:tcW w:w="2372" w:type="dxa"/>
            <w:tcBorders>
              <w:top w:val="single" w:sz="4" w:space="0" w:color="auto"/>
              <w:left w:val="single" w:sz="4" w:space="0" w:color="auto"/>
              <w:bottom w:val="single" w:sz="4" w:space="0" w:color="auto"/>
              <w:right w:val="single" w:sz="4" w:space="0" w:color="auto"/>
            </w:tcBorders>
            <w:hideMark/>
          </w:tcPr>
          <w:p w14:paraId="4B5324F5" w14:textId="77777777" w:rsidR="006D7D0A" w:rsidRPr="004F13B2" w:rsidRDefault="006D7D0A" w:rsidP="00CB432C">
            <w:pPr>
              <w:pStyle w:val="TableEntry"/>
            </w:pPr>
            <w:r w:rsidRPr="004F13B2">
              <w:t>ITI TF-1: 18.2.4</w:t>
            </w:r>
          </w:p>
        </w:tc>
      </w:tr>
      <w:tr w:rsidR="006D7D0A" w:rsidRPr="004F13B2" w14:paraId="32C90062" w14:textId="77777777" w:rsidTr="00CB432C">
        <w:trPr>
          <w:cantSplit/>
          <w:trHeight w:val="233"/>
          <w:jc w:val="center"/>
        </w:trPr>
        <w:tc>
          <w:tcPr>
            <w:tcW w:w="0" w:type="auto"/>
            <w:vMerge/>
            <w:tcBorders>
              <w:left w:val="single" w:sz="4" w:space="0" w:color="auto"/>
              <w:right w:val="single" w:sz="4" w:space="0" w:color="auto"/>
            </w:tcBorders>
            <w:vAlign w:val="center"/>
            <w:hideMark/>
          </w:tcPr>
          <w:p w14:paraId="3AE25333"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hideMark/>
          </w:tcPr>
          <w:p w14:paraId="179EA226" w14:textId="77777777" w:rsidR="006D7D0A" w:rsidRPr="004F13B2" w:rsidRDefault="006D7D0A" w:rsidP="00CB432C">
            <w:pPr>
              <w:pStyle w:val="TableEntry"/>
            </w:pPr>
            <w:r w:rsidRPr="004F13B2">
              <w:t>Persistence of Retrieved Documents</w:t>
            </w:r>
          </w:p>
        </w:tc>
        <w:tc>
          <w:tcPr>
            <w:tcW w:w="2372" w:type="dxa"/>
            <w:tcBorders>
              <w:top w:val="single" w:sz="4" w:space="0" w:color="auto"/>
              <w:left w:val="single" w:sz="4" w:space="0" w:color="auto"/>
              <w:bottom w:val="single" w:sz="4" w:space="0" w:color="auto"/>
              <w:right w:val="single" w:sz="4" w:space="0" w:color="auto"/>
            </w:tcBorders>
            <w:hideMark/>
          </w:tcPr>
          <w:p w14:paraId="3BBF3E62" w14:textId="77777777" w:rsidR="006D7D0A" w:rsidRPr="004F13B2" w:rsidRDefault="006D7D0A" w:rsidP="00CB432C">
            <w:pPr>
              <w:pStyle w:val="TableEntry"/>
            </w:pPr>
            <w:r w:rsidRPr="004F13B2">
              <w:t>ITI TF-1: 18.2.5</w:t>
            </w:r>
          </w:p>
        </w:tc>
      </w:tr>
      <w:tr w:rsidR="006D7D0A" w:rsidRPr="004F13B2" w14:paraId="060747CA" w14:textId="77777777" w:rsidTr="00CB432C">
        <w:trPr>
          <w:cantSplit/>
          <w:trHeight w:val="233"/>
          <w:jc w:val="center"/>
        </w:trPr>
        <w:tc>
          <w:tcPr>
            <w:tcW w:w="0" w:type="auto"/>
            <w:vMerge/>
            <w:tcBorders>
              <w:left w:val="single" w:sz="4" w:space="0" w:color="auto"/>
              <w:right w:val="single" w:sz="4" w:space="0" w:color="auto"/>
            </w:tcBorders>
            <w:vAlign w:val="center"/>
          </w:tcPr>
          <w:p w14:paraId="64206DB7"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4B1DF593" w14:textId="033044D2"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62D80D" w14:textId="77777777" w:rsidR="006D7D0A" w:rsidRPr="004F13B2" w:rsidRDefault="006D7D0A" w:rsidP="00CB432C">
            <w:pPr>
              <w:pStyle w:val="TableEntry"/>
              <w:rPr>
                <w:b/>
                <w:u w:val="single"/>
              </w:rPr>
            </w:pPr>
            <w:r w:rsidRPr="004F13B2">
              <w:rPr>
                <w:b/>
                <w:u w:val="single"/>
              </w:rPr>
              <w:t>ITI TF-1: 18.2.2</w:t>
            </w:r>
          </w:p>
        </w:tc>
      </w:tr>
      <w:tr w:rsidR="006D7D0A" w:rsidRPr="004F13B2" w14:paraId="6FDD6533" w14:textId="77777777" w:rsidTr="00CB432C">
        <w:trPr>
          <w:cantSplit/>
          <w:trHeight w:val="233"/>
          <w:jc w:val="center"/>
        </w:trPr>
        <w:tc>
          <w:tcPr>
            <w:tcW w:w="0" w:type="auto"/>
            <w:vMerge/>
            <w:tcBorders>
              <w:left w:val="single" w:sz="4" w:space="0" w:color="auto"/>
              <w:right w:val="single" w:sz="4" w:space="0" w:color="auto"/>
            </w:tcBorders>
            <w:vAlign w:val="center"/>
          </w:tcPr>
          <w:p w14:paraId="6059B46C" w14:textId="77777777" w:rsidR="006D7D0A" w:rsidRPr="004F13B2" w:rsidRDefault="006D7D0A" w:rsidP="00CB432C">
            <w:pPr>
              <w:spacing w:before="0"/>
              <w:rPr>
                <w:sz w:val="18"/>
              </w:rPr>
            </w:pPr>
          </w:p>
        </w:tc>
        <w:tc>
          <w:tcPr>
            <w:tcW w:w="4561" w:type="dxa"/>
            <w:tcBorders>
              <w:top w:val="single" w:sz="4" w:space="0" w:color="auto"/>
              <w:left w:val="single" w:sz="4" w:space="0" w:color="auto"/>
              <w:bottom w:val="single" w:sz="4" w:space="0" w:color="auto"/>
              <w:right w:val="single" w:sz="4" w:space="0" w:color="auto"/>
            </w:tcBorders>
          </w:tcPr>
          <w:p w14:paraId="6C6B7B3C" w14:textId="6DCCCBAE"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72638B21" w14:textId="77777777" w:rsidR="006D7D0A" w:rsidRPr="004F13B2" w:rsidRDefault="006D7D0A" w:rsidP="00CB432C">
            <w:pPr>
              <w:pStyle w:val="TableEntry"/>
              <w:rPr>
                <w:b/>
                <w:u w:val="single"/>
              </w:rPr>
            </w:pPr>
            <w:r w:rsidRPr="004F13B2">
              <w:rPr>
                <w:b/>
                <w:u w:val="single"/>
              </w:rPr>
              <w:t>ITI TF-1: 18.2.6</w:t>
            </w:r>
          </w:p>
        </w:tc>
      </w:tr>
      <w:tr w:rsidR="006D7D0A" w:rsidRPr="004F13B2" w14:paraId="30548DC2" w14:textId="77777777" w:rsidTr="00CB432C">
        <w:trPr>
          <w:cantSplit/>
          <w:trHeight w:val="233"/>
          <w:jc w:val="center"/>
        </w:trPr>
        <w:tc>
          <w:tcPr>
            <w:tcW w:w="0" w:type="auto"/>
            <w:vMerge w:val="restart"/>
            <w:tcBorders>
              <w:left w:val="single" w:sz="4" w:space="0" w:color="auto"/>
              <w:right w:val="single" w:sz="4" w:space="0" w:color="auto"/>
            </w:tcBorders>
          </w:tcPr>
          <w:p w14:paraId="1B804B3E" w14:textId="77777777" w:rsidR="006D7D0A" w:rsidRPr="004F13B2" w:rsidRDefault="006D7D0A" w:rsidP="00CB432C">
            <w:pPr>
              <w:pStyle w:val="TableEntry"/>
              <w:rPr>
                <w:b/>
                <w:u w:val="single"/>
              </w:rPr>
            </w:pPr>
            <w:r w:rsidRPr="004F13B2">
              <w:rPr>
                <w:b/>
                <w:u w:val="single"/>
              </w:rPr>
              <w:t>Document Consumer</w:t>
            </w:r>
          </w:p>
        </w:tc>
        <w:tc>
          <w:tcPr>
            <w:tcW w:w="4561" w:type="dxa"/>
            <w:tcBorders>
              <w:top w:val="single" w:sz="4" w:space="0" w:color="auto"/>
              <w:left w:val="single" w:sz="4" w:space="0" w:color="auto"/>
              <w:bottom w:val="single" w:sz="4" w:space="0" w:color="auto"/>
              <w:right w:val="single" w:sz="4" w:space="0" w:color="auto"/>
            </w:tcBorders>
          </w:tcPr>
          <w:p w14:paraId="23D34ACA" w14:textId="64AED689" w:rsidR="006D7D0A" w:rsidRPr="004F13B2" w:rsidRDefault="006D7D0A" w:rsidP="00CB432C">
            <w:pPr>
              <w:pStyle w:val="TableEntry"/>
              <w:rPr>
                <w:b/>
                <w:strike/>
                <w:u w:val="single"/>
              </w:rPr>
            </w:pPr>
            <w:r w:rsidRPr="004F13B2">
              <w:rPr>
                <w:b/>
                <w:u w:val="single"/>
              </w:rPr>
              <w:t>On-Demand Documents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7BE8E2DF" w14:textId="7AB06A8B" w:rsidR="006D7D0A" w:rsidRPr="004F13B2" w:rsidRDefault="006D7D0A" w:rsidP="00CB432C">
            <w:pPr>
              <w:pStyle w:val="TableEntry"/>
              <w:rPr>
                <w:b/>
                <w:strike/>
                <w:u w:val="single"/>
              </w:rPr>
            </w:pPr>
            <w:r w:rsidRPr="004F13B2">
              <w:rPr>
                <w:b/>
                <w:u w:val="single"/>
              </w:rPr>
              <w:t>ITI TF-1: 10.2.7</w:t>
            </w:r>
          </w:p>
        </w:tc>
      </w:tr>
      <w:tr w:rsidR="006D7D0A" w:rsidRPr="004F13B2" w14:paraId="0308663D" w14:textId="77777777" w:rsidTr="00CB432C">
        <w:trPr>
          <w:cantSplit/>
          <w:trHeight w:val="233"/>
          <w:jc w:val="center"/>
        </w:trPr>
        <w:tc>
          <w:tcPr>
            <w:tcW w:w="0" w:type="auto"/>
            <w:vMerge/>
            <w:tcBorders>
              <w:left w:val="single" w:sz="4" w:space="0" w:color="auto"/>
              <w:right w:val="single" w:sz="4" w:space="0" w:color="auto"/>
            </w:tcBorders>
            <w:vAlign w:val="center"/>
          </w:tcPr>
          <w:p w14:paraId="59E9B69E"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760FBA24" w14:textId="22692E26" w:rsidR="006D7D0A" w:rsidRPr="004F13B2" w:rsidRDefault="006D7D0A" w:rsidP="00CB432C">
            <w:pPr>
              <w:pStyle w:val="TableEntry"/>
              <w:rPr>
                <w:b/>
                <w:u w:val="single"/>
              </w:rPr>
            </w:pPr>
            <w:r w:rsidRPr="004F13B2">
              <w:rPr>
                <w:b/>
                <w:u w:val="single"/>
              </w:rPr>
              <w:t>Basic Patient Privacy Proof (</w:t>
            </w:r>
            <w:r w:rsidR="000835DF" w:rsidRPr="004F13B2">
              <w:rPr>
                <w:b/>
                <w:u w:val="single"/>
              </w:rPr>
              <w:t>Note</w:t>
            </w:r>
            <w:r w:rsidRPr="004F13B2">
              <w:rPr>
                <w:b/>
                <w:u w:val="single"/>
              </w:rPr>
              <w:t xml:space="preserve"> 2)</w:t>
            </w:r>
          </w:p>
        </w:tc>
        <w:tc>
          <w:tcPr>
            <w:tcW w:w="2372" w:type="dxa"/>
            <w:tcBorders>
              <w:top w:val="single" w:sz="4" w:space="0" w:color="auto"/>
              <w:left w:val="single" w:sz="4" w:space="0" w:color="auto"/>
              <w:bottom w:val="single" w:sz="4" w:space="0" w:color="auto"/>
              <w:right w:val="single" w:sz="4" w:space="0" w:color="auto"/>
            </w:tcBorders>
          </w:tcPr>
          <w:p w14:paraId="3D5BBA57" w14:textId="6F7E5178" w:rsidR="006D7D0A" w:rsidRPr="004F13B2" w:rsidRDefault="006D7D0A" w:rsidP="0076026F">
            <w:pPr>
              <w:pStyle w:val="TableEntry"/>
              <w:rPr>
                <w:b/>
                <w:u w:val="single"/>
              </w:rPr>
            </w:pPr>
            <w:r w:rsidRPr="004F13B2">
              <w:rPr>
                <w:b/>
                <w:u w:val="single"/>
              </w:rPr>
              <w:t>ITI TF-2a: 3.18.4.1.3.6</w:t>
            </w:r>
          </w:p>
        </w:tc>
      </w:tr>
      <w:tr w:rsidR="006D7D0A" w:rsidRPr="004F13B2" w14:paraId="5AA79F07" w14:textId="77777777" w:rsidTr="00CB432C">
        <w:trPr>
          <w:cantSplit/>
          <w:trHeight w:val="233"/>
          <w:jc w:val="center"/>
        </w:trPr>
        <w:tc>
          <w:tcPr>
            <w:tcW w:w="0" w:type="auto"/>
            <w:vMerge/>
            <w:tcBorders>
              <w:left w:val="single" w:sz="4" w:space="0" w:color="auto"/>
              <w:right w:val="single" w:sz="4" w:space="0" w:color="auto"/>
            </w:tcBorders>
            <w:vAlign w:val="center"/>
          </w:tcPr>
          <w:p w14:paraId="7446E256"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5E65F594" w14:textId="6B66B46B" w:rsidR="006D7D0A" w:rsidRPr="004F13B2" w:rsidRDefault="006D7D0A" w:rsidP="00CB432C">
            <w:pPr>
              <w:pStyle w:val="TableEntry"/>
              <w:rPr>
                <w:b/>
                <w:u w:val="single"/>
              </w:rPr>
            </w:pPr>
            <w:r w:rsidRPr="004F13B2">
              <w:rPr>
                <w:b/>
                <w:u w:val="single"/>
              </w:rPr>
              <w:t>Basic Patient Privacy Enforcement (</w:t>
            </w:r>
            <w:r w:rsidR="000835DF" w:rsidRPr="004F13B2">
              <w:rPr>
                <w:b/>
                <w:u w:val="single"/>
              </w:rPr>
              <w:t>Note</w:t>
            </w:r>
            <w:r w:rsidR="0047585C" w:rsidRPr="004F13B2">
              <w:rPr>
                <w:b/>
                <w:u w:val="single"/>
              </w:rPr>
              <w:t xml:space="preserve"> 2</w:t>
            </w:r>
            <w:r w:rsidRPr="004F13B2">
              <w:rPr>
                <w:b/>
                <w:u w:val="single"/>
              </w:rPr>
              <w:t>)</w:t>
            </w:r>
          </w:p>
        </w:tc>
        <w:tc>
          <w:tcPr>
            <w:tcW w:w="2372" w:type="dxa"/>
            <w:tcBorders>
              <w:top w:val="single" w:sz="4" w:space="0" w:color="auto"/>
              <w:left w:val="single" w:sz="4" w:space="0" w:color="auto"/>
              <w:bottom w:val="single" w:sz="4" w:space="0" w:color="auto"/>
              <w:right w:val="single" w:sz="4" w:space="0" w:color="auto"/>
            </w:tcBorders>
          </w:tcPr>
          <w:p w14:paraId="088B14BF" w14:textId="77777777" w:rsidR="006D7D0A" w:rsidRPr="004F13B2" w:rsidRDefault="006D7D0A" w:rsidP="00CB432C">
            <w:pPr>
              <w:pStyle w:val="TableEntry"/>
              <w:rPr>
                <w:b/>
                <w:u w:val="single"/>
              </w:rPr>
            </w:pPr>
            <w:r w:rsidRPr="004F13B2">
              <w:rPr>
                <w:b/>
                <w:u w:val="single"/>
              </w:rPr>
              <w:t>ITI TF-1: 10.2.9</w:t>
            </w:r>
          </w:p>
        </w:tc>
      </w:tr>
      <w:tr w:rsidR="006D7D0A" w:rsidRPr="004F13B2" w14:paraId="657AD715" w14:textId="77777777" w:rsidTr="00CB432C">
        <w:trPr>
          <w:cantSplit/>
          <w:trHeight w:val="233"/>
          <w:jc w:val="center"/>
        </w:trPr>
        <w:tc>
          <w:tcPr>
            <w:tcW w:w="0" w:type="auto"/>
            <w:vMerge/>
            <w:tcBorders>
              <w:left w:val="single" w:sz="4" w:space="0" w:color="auto"/>
              <w:right w:val="single" w:sz="4" w:space="0" w:color="auto"/>
            </w:tcBorders>
            <w:vAlign w:val="center"/>
          </w:tcPr>
          <w:p w14:paraId="6B8CBFDC"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1A93F7B" w14:textId="005580FD" w:rsidR="006D7D0A" w:rsidRPr="004F13B2" w:rsidRDefault="006D7D0A" w:rsidP="00CB432C">
            <w:pPr>
              <w:pStyle w:val="TableEntry"/>
              <w:rPr>
                <w:b/>
                <w:u w:val="single"/>
              </w:rPr>
            </w:pPr>
            <w:r w:rsidRPr="004F13B2">
              <w:rPr>
                <w:b/>
                <w:u w:val="single"/>
              </w:rPr>
              <w:t>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24F4FC2B" w14:textId="77777777" w:rsidR="006D7D0A" w:rsidRPr="004F13B2" w:rsidRDefault="006D7D0A" w:rsidP="00CB432C">
            <w:pPr>
              <w:pStyle w:val="TableEntry"/>
              <w:rPr>
                <w:b/>
                <w:u w:val="single"/>
              </w:rPr>
            </w:pPr>
            <w:r w:rsidRPr="004F13B2">
              <w:rPr>
                <w:b/>
                <w:u w:val="single"/>
              </w:rPr>
              <w:t>ITI TF-1: 18.2.2</w:t>
            </w:r>
          </w:p>
        </w:tc>
      </w:tr>
      <w:tr w:rsidR="006D7D0A" w:rsidRPr="004F13B2" w14:paraId="7EEA7B2F" w14:textId="77777777" w:rsidTr="00CB432C">
        <w:trPr>
          <w:cantSplit/>
          <w:trHeight w:val="233"/>
          <w:jc w:val="center"/>
        </w:trPr>
        <w:tc>
          <w:tcPr>
            <w:tcW w:w="0" w:type="auto"/>
            <w:vMerge/>
            <w:tcBorders>
              <w:left w:val="single" w:sz="4" w:space="0" w:color="auto"/>
              <w:bottom w:val="single" w:sz="4" w:space="0" w:color="auto"/>
              <w:right w:val="single" w:sz="4" w:space="0" w:color="auto"/>
            </w:tcBorders>
            <w:vAlign w:val="center"/>
          </w:tcPr>
          <w:p w14:paraId="349A3C30" w14:textId="77777777" w:rsidR="006D7D0A" w:rsidRPr="004F13B2" w:rsidRDefault="006D7D0A" w:rsidP="00CB432C">
            <w:pPr>
              <w:spacing w:before="0"/>
              <w:rPr>
                <w:b/>
                <w:sz w:val="18"/>
                <w:u w:val="single"/>
              </w:rPr>
            </w:pPr>
          </w:p>
        </w:tc>
        <w:tc>
          <w:tcPr>
            <w:tcW w:w="4561" w:type="dxa"/>
            <w:tcBorders>
              <w:top w:val="single" w:sz="4" w:space="0" w:color="auto"/>
              <w:left w:val="single" w:sz="4" w:space="0" w:color="auto"/>
              <w:bottom w:val="single" w:sz="4" w:space="0" w:color="auto"/>
              <w:right w:val="single" w:sz="4" w:space="0" w:color="auto"/>
            </w:tcBorders>
          </w:tcPr>
          <w:p w14:paraId="1C03C512" w14:textId="6B4216A4" w:rsidR="006D7D0A" w:rsidRPr="004F13B2" w:rsidRDefault="006D7D0A" w:rsidP="00CB432C">
            <w:pPr>
              <w:pStyle w:val="TableEntry"/>
              <w:rPr>
                <w:b/>
                <w:u w:val="single"/>
              </w:rPr>
            </w:pPr>
            <w:r w:rsidRPr="004F13B2">
              <w:rPr>
                <w:b/>
                <w:u w:val="single"/>
              </w:rPr>
              <w:t>AS4 Asynchronous Web Services Exchange (</w:t>
            </w:r>
            <w:r w:rsidR="000835DF" w:rsidRPr="004F13B2">
              <w:rPr>
                <w:b/>
                <w:u w:val="single"/>
              </w:rPr>
              <w:t>Note</w:t>
            </w:r>
            <w:r w:rsidRPr="004F13B2">
              <w:rPr>
                <w:b/>
                <w:u w:val="single"/>
              </w:rPr>
              <w:t xml:space="preserve"> 1)</w:t>
            </w:r>
          </w:p>
        </w:tc>
        <w:tc>
          <w:tcPr>
            <w:tcW w:w="2372" w:type="dxa"/>
            <w:tcBorders>
              <w:top w:val="single" w:sz="4" w:space="0" w:color="auto"/>
              <w:left w:val="single" w:sz="4" w:space="0" w:color="auto"/>
              <w:bottom w:val="single" w:sz="4" w:space="0" w:color="auto"/>
              <w:right w:val="single" w:sz="4" w:space="0" w:color="auto"/>
            </w:tcBorders>
          </w:tcPr>
          <w:p w14:paraId="57AC0FE4" w14:textId="77777777" w:rsidR="006D7D0A" w:rsidRPr="004F13B2" w:rsidRDefault="006D7D0A" w:rsidP="00CB432C">
            <w:pPr>
              <w:pStyle w:val="TableEntry"/>
              <w:rPr>
                <w:b/>
                <w:u w:val="single"/>
              </w:rPr>
            </w:pPr>
            <w:r w:rsidRPr="004F13B2">
              <w:rPr>
                <w:b/>
                <w:u w:val="single"/>
              </w:rPr>
              <w:t>ITI TF-1: 18.2.6</w:t>
            </w:r>
          </w:p>
        </w:tc>
      </w:tr>
    </w:tbl>
    <w:p w14:paraId="1E3AAB51" w14:textId="29500D45" w:rsidR="00E80044" w:rsidRPr="004F13B2" w:rsidRDefault="00E80044" w:rsidP="00E80044">
      <w:pPr>
        <w:pStyle w:val="Note"/>
        <w:rPr>
          <w:b/>
          <w:u w:val="single"/>
        </w:rPr>
      </w:pPr>
      <w:bookmarkStart w:id="88" w:name="_Toc269048661"/>
      <w:bookmarkStart w:id="89" w:name="_Toc268858996"/>
      <w:bookmarkStart w:id="90" w:name="_Toc268858942"/>
      <w:bookmarkStart w:id="91" w:name="_Toc173902929"/>
      <w:r w:rsidRPr="004F13B2">
        <w:rPr>
          <w:b/>
          <w:u w:val="single"/>
        </w:rPr>
        <w:t xml:space="preserve">Note 1: The Responding Gateway </w:t>
      </w:r>
      <w:r w:rsidR="00F8201E">
        <w:rPr>
          <w:b/>
          <w:u w:val="single"/>
        </w:rPr>
        <w:t>Actor</w:t>
      </w:r>
      <w:r w:rsidRPr="004F13B2">
        <w:rPr>
          <w:b/>
          <w:u w:val="single"/>
        </w:rPr>
        <w:t xml:space="preserve"> shall implement at least one of these options</w:t>
      </w:r>
      <w:r w:rsidR="00D90EDE" w:rsidRPr="004F13B2">
        <w:rPr>
          <w:b/>
          <w:u w:val="single"/>
        </w:rPr>
        <w:t xml:space="preserve">: Asynchronous (WS-Addressing based) </w:t>
      </w:r>
      <w:r w:rsidR="0091105B" w:rsidRPr="004F13B2">
        <w:rPr>
          <w:b/>
          <w:u w:val="single"/>
        </w:rPr>
        <w:t xml:space="preserve">Web Services Exchange </w:t>
      </w:r>
      <w:r w:rsidR="00D90EDE" w:rsidRPr="004F13B2">
        <w:rPr>
          <w:b/>
          <w:u w:val="single"/>
        </w:rPr>
        <w:t>or AS4 Asynchronous</w:t>
      </w:r>
      <w:r w:rsidR="0091105B" w:rsidRPr="004F13B2">
        <w:rPr>
          <w:b/>
          <w:u w:val="single"/>
        </w:rPr>
        <w:t xml:space="preserve"> Web Services Exchange</w:t>
      </w:r>
      <w:r w:rsidR="006C3429" w:rsidRPr="004F13B2">
        <w:rPr>
          <w:b/>
          <w:u w:val="single"/>
        </w:rPr>
        <w:t>.</w:t>
      </w:r>
    </w:p>
    <w:p w14:paraId="4031A291" w14:textId="7F19E3C2" w:rsidR="00FE7104" w:rsidRPr="004F13B2" w:rsidRDefault="00FE7104" w:rsidP="00FE7104">
      <w:pPr>
        <w:pStyle w:val="Note"/>
        <w:rPr>
          <w:b/>
          <w:u w:val="single"/>
        </w:rPr>
      </w:pPr>
      <w:r w:rsidRPr="004F13B2">
        <w:rPr>
          <w:b/>
          <w:u w:val="single"/>
        </w:rPr>
        <w:t>Note</w:t>
      </w:r>
      <w:r w:rsidR="00E80044" w:rsidRPr="004F13B2">
        <w:rPr>
          <w:b/>
          <w:u w:val="single"/>
        </w:rPr>
        <w:t xml:space="preserve"> 2</w:t>
      </w:r>
      <w:r w:rsidRPr="004F13B2">
        <w:rPr>
          <w:b/>
          <w:u w:val="single"/>
        </w:rPr>
        <w:t>:</w:t>
      </w:r>
      <w:r w:rsidR="002E5E01" w:rsidRPr="004F13B2">
        <w:rPr>
          <w:b/>
          <w:u w:val="single"/>
        </w:rPr>
        <w:t xml:space="preserve"> </w:t>
      </w:r>
      <w:r w:rsidRPr="004F13B2">
        <w:rPr>
          <w:b/>
          <w:u w:val="single"/>
        </w:rPr>
        <w:t xml:space="preserve">The Options on the Document Consumer Actor, besides the two Asynchronous ones, are identical to those defined in the XDS </w:t>
      </w:r>
      <w:r w:rsidR="00F459A8" w:rsidRPr="004F13B2">
        <w:rPr>
          <w:b/>
          <w:u w:val="single"/>
        </w:rPr>
        <w:t>Profile</w:t>
      </w:r>
      <w:r w:rsidRPr="004F13B2">
        <w:rPr>
          <w:b/>
          <w:u w:val="single"/>
        </w:rPr>
        <w:t xml:space="preserve"> (</w:t>
      </w:r>
      <w:r w:rsidR="00F8201E">
        <w:rPr>
          <w:b/>
          <w:u w:val="single"/>
        </w:rPr>
        <w:t>s</w:t>
      </w:r>
      <w:r w:rsidRPr="004F13B2">
        <w:rPr>
          <w:b/>
          <w:u w:val="single"/>
        </w:rPr>
        <w:t xml:space="preserve">ee ITI TF-1: </w:t>
      </w:r>
      <w:r w:rsidR="00E97AB7" w:rsidRPr="004F13B2">
        <w:rPr>
          <w:b/>
          <w:u w:val="single"/>
        </w:rPr>
        <w:t>10.2)</w:t>
      </w:r>
      <w:r w:rsidRPr="004F13B2">
        <w:rPr>
          <w:b/>
          <w:u w:val="single"/>
        </w:rPr>
        <w:t>.</w:t>
      </w:r>
    </w:p>
    <w:p w14:paraId="4B367290" w14:textId="77777777" w:rsidR="00160C48" w:rsidRPr="004F13B2" w:rsidRDefault="00160C48" w:rsidP="00160C48">
      <w:pPr>
        <w:pStyle w:val="BodyText"/>
      </w:pPr>
    </w:p>
    <w:p w14:paraId="64F3FF13" w14:textId="77777777" w:rsidR="00C23222" w:rsidRPr="004F13B2" w:rsidRDefault="00C23222" w:rsidP="00160C48">
      <w:pPr>
        <w:pStyle w:val="BodyText"/>
      </w:pPr>
    </w:p>
    <w:p w14:paraId="62A5CA73" w14:textId="5917F262" w:rsidR="00621A8F" w:rsidRDefault="00621A8F" w:rsidP="00160C48">
      <w:pPr>
        <w:pStyle w:val="BodyText"/>
      </w:pPr>
    </w:p>
    <w:p w14:paraId="06BA83DB" w14:textId="77777777" w:rsidR="00C23222" w:rsidRPr="004F13B2" w:rsidRDefault="00C23222" w:rsidP="00160C48">
      <w:pPr>
        <w:pStyle w:val="BodyText"/>
      </w:pPr>
    </w:p>
    <w:p w14:paraId="0D5497EA" w14:textId="77777777" w:rsidR="001E71C7" w:rsidRPr="004F13B2" w:rsidRDefault="001E71C7" w:rsidP="001E71C7">
      <w:pPr>
        <w:pStyle w:val="EditorInstructions"/>
      </w:pPr>
      <w:r w:rsidRPr="004F13B2">
        <w:t xml:space="preserve">Update </w:t>
      </w:r>
      <w:r w:rsidR="00D211EA" w:rsidRPr="004F13B2">
        <w:t xml:space="preserve">Vol 1 </w:t>
      </w:r>
      <w:r w:rsidRPr="004F13B2">
        <w:t>Section 18.2.2 as follows:</w:t>
      </w:r>
    </w:p>
    <w:p w14:paraId="0154A256" w14:textId="5144D578" w:rsidR="00780164" w:rsidRPr="004F13B2" w:rsidRDefault="00160C48" w:rsidP="00780164">
      <w:pPr>
        <w:pStyle w:val="Heading3"/>
        <w:numPr>
          <w:ilvl w:val="0"/>
          <w:numId w:val="0"/>
        </w:numPr>
        <w:tabs>
          <w:tab w:val="left" w:pos="720"/>
        </w:tabs>
      </w:pPr>
      <w:bookmarkStart w:id="92" w:name="_Toc488313037"/>
      <w:bookmarkStart w:id="93" w:name="_Toc488075044"/>
      <w:bookmarkStart w:id="94" w:name="_Toc488068717"/>
      <w:bookmarkStart w:id="95" w:name="_Toc488068284"/>
      <w:bookmarkStart w:id="96" w:name="_Toc487039183"/>
      <w:bookmarkStart w:id="97" w:name="_Toc269048662"/>
      <w:bookmarkStart w:id="98" w:name="_Toc268858997"/>
      <w:bookmarkStart w:id="99" w:name="_Toc268858943"/>
      <w:bookmarkStart w:id="100" w:name="_Toc513066663"/>
      <w:bookmarkStart w:id="101" w:name="_Toc522534128"/>
      <w:bookmarkEnd w:id="88"/>
      <w:bookmarkEnd w:id="89"/>
      <w:bookmarkEnd w:id="90"/>
      <w:bookmarkEnd w:id="91"/>
      <w:r w:rsidRPr="004F13B2">
        <w:t xml:space="preserve">18.2.2 </w:t>
      </w:r>
      <w:bookmarkEnd w:id="92"/>
      <w:bookmarkEnd w:id="93"/>
      <w:bookmarkEnd w:id="94"/>
      <w:bookmarkEnd w:id="95"/>
      <w:bookmarkEnd w:id="96"/>
      <w:bookmarkEnd w:id="97"/>
      <w:bookmarkEnd w:id="98"/>
      <w:bookmarkEnd w:id="99"/>
      <w:bookmarkEnd w:id="100"/>
      <w:r w:rsidR="00DE1B6D" w:rsidRPr="004F13B2">
        <w:t>Asynchronous Web Services Exchange Option</w:t>
      </w:r>
      <w:r w:rsidR="00DE1B6D" w:rsidRPr="004F13B2">
        <w:rPr>
          <w:u w:val="single"/>
        </w:rPr>
        <w:t xml:space="preserve"> (WS-Addressing based)</w:t>
      </w:r>
      <w:bookmarkEnd w:id="101"/>
    </w:p>
    <w:p w14:paraId="26E464CE" w14:textId="34FE0807" w:rsidR="00A00414" w:rsidRPr="004F13B2" w:rsidRDefault="00A00414" w:rsidP="00160C48">
      <w:pPr>
        <w:pStyle w:val="BodyText"/>
        <w:rPr>
          <w:b/>
          <w:u w:val="single"/>
        </w:rPr>
      </w:pPr>
      <w:r w:rsidRPr="004F13B2">
        <w:rPr>
          <w:b/>
          <w:u w:val="single"/>
        </w:rPr>
        <w:t>Asynchronous processing is necessary to support scaling to large numbers of sources and recipients because Asynchronous Web Services Exchange allows for more efficient handling of latency and scale</w:t>
      </w:r>
      <w:r w:rsidR="00016895" w:rsidRPr="004F13B2">
        <w:rPr>
          <w:b/>
          <w:u w:val="single"/>
        </w:rPr>
        <w:t xml:space="preserve">. </w:t>
      </w:r>
      <w:r w:rsidRPr="004F13B2">
        <w:rPr>
          <w:b/>
          <w:u w:val="single"/>
        </w:rPr>
        <w:t xml:space="preserve">This Asynchronous Web Services Exchange </w:t>
      </w:r>
      <w:r w:rsidR="0091105B" w:rsidRPr="004F13B2">
        <w:rPr>
          <w:b/>
          <w:u w:val="single"/>
        </w:rPr>
        <w:t xml:space="preserve">Option </w:t>
      </w:r>
      <w:r w:rsidRPr="004F13B2">
        <w:rPr>
          <w:b/>
          <w:u w:val="single"/>
        </w:rPr>
        <w:t>relies on the Web Service Addressing Stack (see ITI</w:t>
      </w:r>
      <w:r w:rsidR="004964EC" w:rsidRPr="004F13B2">
        <w:rPr>
          <w:b/>
          <w:u w:val="single"/>
        </w:rPr>
        <w:t xml:space="preserve"> </w:t>
      </w:r>
      <w:r w:rsidR="002764FD" w:rsidRPr="004F13B2">
        <w:rPr>
          <w:b/>
          <w:u w:val="single"/>
        </w:rPr>
        <w:t>TF-</w:t>
      </w:r>
      <w:r w:rsidRPr="004F13B2">
        <w:rPr>
          <w:b/>
          <w:u w:val="single"/>
        </w:rPr>
        <w:t>2x</w:t>
      </w:r>
      <w:r w:rsidR="006C3429" w:rsidRPr="004F13B2">
        <w:rPr>
          <w:b/>
          <w:u w:val="single"/>
        </w:rPr>
        <w:t>:</w:t>
      </w:r>
      <w:r w:rsidRPr="004F13B2">
        <w:rPr>
          <w:b/>
          <w:u w:val="single"/>
        </w:rPr>
        <w:t xml:space="preserve"> Appendix V.3). </w:t>
      </w:r>
    </w:p>
    <w:p w14:paraId="22FC0915" w14:textId="09B626E5" w:rsidR="00A00414" w:rsidRPr="004F13B2" w:rsidRDefault="00160C48" w:rsidP="00160C48">
      <w:pPr>
        <w:pStyle w:val="BodyText"/>
      </w:pPr>
      <w:r w:rsidRPr="004F13B2">
        <w:t xml:space="preserve">Initiating Gateways which support </w:t>
      </w:r>
      <w:bookmarkStart w:id="102" w:name="_Hlk512933036"/>
      <w:r w:rsidR="000835DF" w:rsidRPr="00E16821">
        <w:rPr>
          <w:b/>
          <w:u w:val="single"/>
        </w:rPr>
        <w:t>the</w:t>
      </w:r>
      <w:r w:rsidR="000835DF" w:rsidRPr="004F13B2">
        <w:t xml:space="preserve"> </w:t>
      </w:r>
      <w:bookmarkEnd w:id="102"/>
      <w:r w:rsidRPr="004F13B2">
        <w:t xml:space="preserve">Asynchronous Web Services Exchange </w:t>
      </w:r>
      <w:r w:rsidR="00380970" w:rsidRPr="004F13B2">
        <w:rPr>
          <w:b/>
          <w:u w:val="single"/>
        </w:rPr>
        <w:t>Option</w:t>
      </w:r>
      <w:r w:rsidR="00380970" w:rsidRPr="004F13B2">
        <w:t xml:space="preserve"> </w:t>
      </w:r>
      <w:r w:rsidRPr="004F13B2">
        <w:t xml:space="preserve">shall support </w:t>
      </w:r>
      <w:r w:rsidR="00002A38" w:rsidRPr="004F13B2">
        <w:rPr>
          <w:b/>
          <w:u w:val="single"/>
        </w:rPr>
        <w:t>WS-Addressing</w:t>
      </w:r>
      <w:r w:rsidR="000835DF" w:rsidRPr="004F13B2">
        <w:rPr>
          <w:b/>
          <w:u w:val="single"/>
        </w:rPr>
        <w:t xml:space="preserve"> based</w:t>
      </w:r>
      <w:r w:rsidR="005612B9" w:rsidRPr="004F13B2">
        <w:t xml:space="preserve"> </w:t>
      </w:r>
      <w:r w:rsidRPr="004F13B2">
        <w:t xml:space="preserve">Asynchronous Web Services Exchange on the </w:t>
      </w:r>
      <w:proofErr w:type="gramStart"/>
      <w:r w:rsidRPr="004F13B2">
        <w:t>Cross Gateway</w:t>
      </w:r>
      <w:proofErr w:type="gramEnd"/>
      <w:r w:rsidRPr="004F13B2">
        <w:t xml:space="preserve"> Query [ITI-38] and Cross Gateway Retrieve [ITI-39]</w:t>
      </w:r>
      <w:r w:rsidR="00A00414" w:rsidRPr="004F13B2">
        <w:t xml:space="preserve"> transactions.</w:t>
      </w:r>
    </w:p>
    <w:p w14:paraId="39F52C3B" w14:textId="4836E062" w:rsidR="00160C48" w:rsidRPr="004F13B2" w:rsidRDefault="00160C48" w:rsidP="00160C48">
      <w:pPr>
        <w:pStyle w:val="BodyText"/>
        <w:rPr>
          <w:b/>
          <w:u w:val="single"/>
        </w:rPr>
      </w:pPr>
      <w:r w:rsidRPr="004F13B2">
        <w:t>If the Initiating Gateway supports both the XDS Affinity Domain Option and the</w:t>
      </w:r>
      <w:r w:rsidR="00380970" w:rsidRPr="004F13B2">
        <w:t xml:space="preserve"> </w:t>
      </w:r>
      <w:r w:rsidRPr="004F13B2">
        <w:t xml:space="preserve">Asynchronous Web Services </w:t>
      </w:r>
      <w:proofErr w:type="gramStart"/>
      <w:r w:rsidRPr="004F13B2">
        <w:t>Option</w:t>
      </w:r>
      <w:r w:rsidR="00A00414" w:rsidRPr="004F13B2">
        <w:t>,</w:t>
      </w:r>
      <w:r w:rsidR="00EB1E8E" w:rsidRPr="004F13B2">
        <w:rPr>
          <w:b/>
          <w:strike/>
        </w:rPr>
        <w:t>it</w:t>
      </w:r>
      <w:proofErr w:type="gramEnd"/>
      <w:r w:rsidR="00EB1E8E" w:rsidRPr="004F13B2">
        <w:t xml:space="preserve"> </w:t>
      </w:r>
      <w:r w:rsidR="00EB1E8E" w:rsidRPr="004F13B2">
        <w:rPr>
          <w:b/>
          <w:u w:val="single"/>
        </w:rPr>
        <w:t>the Initiating Gateway</w:t>
      </w:r>
      <w:r w:rsidRPr="004F13B2">
        <w:t xml:space="preserve"> shall support </w:t>
      </w:r>
      <w:r w:rsidR="00002A38" w:rsidRPr="004F13B2">
        <w:rPr>
          <w:b/>
          <w:u w:val="single"/>
        </w:rPr>
        <w:t>WS-Addressing</w:t>
      </w:r>
      <w:r w:rsidR="005612B9" w:rsidRPr="004F13B2">
        <w:t xml:space="preserve"> </w:t>
      </w:r>
      <w:r w:rsidR="00380970" w:rsidRPr="004F13B2">
        <w:t xml:space="preserve">based </w:t>
      </w:r>
      <w:r w:rsidRPr="004F13B2">
        <w:t>Asynchronous Web Services Exchange on the</w:t>
      </w:r>
      <w:r w:rsidRPr="004F13B2">
        <w:rPr>
          <w:b/>
        </w:rPr>
        <w:t xml:space="preserve"> </w:t>
      </w:r>
      <w:r w:rsidRPr="004F13B2">
        <w:t>Registry Stored Query [ITI-18] and Retrieve Document Set [ITI-43] transactions</w:t>
      </w:r>
      <w:r w:rsidR="00016895" w:rsidRPr="004F13B2">
        <w:t xml:space="preserve">. </w:t>
      </w:r>
      <w:r w:rsidR="00AD231C" w:rsidRPr="004F13B2">
        <w:rPr>
          <w:b/>
          <w:u w:val="single"/>
        </w:rPr>
        <w:t xml:space="preserve">These transactions are triggered by </w:t>
      </w:r>
      <w:r w:rsidR="005E7124" w:rsidRPr="004F13B2">
        <w:rPr>
          <w:b/>
          <w:u w:val="single"/>
        </w:rPr>
        <w:t>a</w:t>
      </w:r>
      <w:r w:rsidR="00AD231C" w:rsidRPr="004F13B2">
        <w:rPr>
          <w:b/>
          <w:u w:val="single"/>
        </w:rPr>
        <w:t xml:space="preserve"> Document Consumer Actor that also supports WS-Addressing </w:t>
      </w:r>
      <w:r w:rsidR="00380970" w:rsidRPr="004F13B2">
        <w:rPr>
          <w:b/>
          <w:u w:val="single"/>
        </w:rPr>
        <w:t xml:space="preserve">based </w:t>
      </w:r>
      <w:r w:rsidR="00AD231C" w:rsidRPr="004F13B2">
        <w:rPr>
          <w:b/>
          <w:u w:val="single"/>
        </w:rPr>
        <w:t>Asynchronous Web Services.</w:t>
      </w:r>
    </w:p>
    <w:p w14:paraId="0DAE9B1B" w14:textId="29774BDE" w:rsidR="00780164" w:rsidRPr="004F13B2" w:rsidRDefault="00780164" w:rsidP="00780164">
      <w:pPr>
        <w:pStyle w:val="BodyText"/>
        <w:rPr>
          <w:b/>
          <w:u w:val="single"/>
        </w:rPr>
      </w:pPr>
      <w:r w:rsidRPr="004F13B2">
        <w:rPr>
          <w:b/>
          <w:u w:val="single"/>
        </w:rPr>
        <w:t xml:space="preserve">Responding Gateways which support </w:t>
      </w:r>
      <w:r w:rsidR="000835DF" w:rsidRPr="004F13B2">
        <w:rPr>
          <w:b/>
          <w:u w:val="single"/>
        </w:rPr>
        <w:t xml:space="preserve">the </w:t>
      </w:r>
      <w:r w:rsidRPr="004F13B2">
        <w:rPr>
          <w:b/>
          <w:u w:val="single"/>
        </w:rPr>
        <w:t xml:space="preserve">Asynchronous Web Services Exchange </w:t>
      </w:r>
      <w:r w:rsidR="00380970" w:rsidRPr="004F13B2">
        <w:rPr>
          <w:b/>
          <w:u w:val="single"/>
        </w:rPr>
        <w:t xml:space="preserve">Option </w:t>
      </w:r>
      <w:r w:rsidRPr="004F13B2">
        <w:rPr>
          <w:b/>
          <w:u w:val="single"/>
        </w:rPr>
        <w:t xml:space="preserve">shall support </w:t>
      </w:r>
      <w:r w:rsidR="00002A38" w:rsidRPr="004F13B2">
        <w:rPr>
          <w:b/>
          <w:u w:val="single"/>
        </w:rPr>
        <w:t>WS-Addressing</w:t>
      </w:r>
      <w:r w:rsidRPr="004F13B2">
        <w:rPr>
          <w:b/>
          <w:u w:val="single"/>
        </w:rPr>
        <w:t xml:space="preserve"> </w:t>
      </w:r>
      <w:r w:rsidR="000835DF" w:rsidRPr="004F13B2">
        <w:rPr>
          <w:b/>
          <w:u w:val="single"/>
        </w:rPr>
        <w:t xml:space="preserve">based </w:t>
      </w:r>
      <w:r w:rsidRPr="004F13B2">
        <w:rPr>
          <w:b/>
          <w:u w:val="single"/>
        </w:rPr>
        <w:t xml:space="preserve">Asynchronous Web Services Exchange on the </w:t>
      </w:r>
      <w:proofErr w:type="gramStart"/>
      <w:r w:rsidRPr="004F13B2">
        <w:rPr>
          <w:b/>
          <w:u w:val="single"/>
        </w:rPr>
        <w:t>Cross Gateway</w:t>
      </w:r>
      <w:proofErr w:type="gramEnd"/>
      <w:r w:rsidRPr="004F13B2">
        <w:rPr>
          <w:b/>
          <w:u w:val="single"/>
        </w:rPr>
        <w:t xml:space="preserve"> Query [ITI-38] and Cross Gateway Retrieve [ITI-39] transactions.</w:t>
      </w:r>
    </w:p>
    <w:p w14:paraId="5A933714" w14:textId="77777777" w:rsidR="000835DF" w:rsidRPr="004F13B2" w:rsidRDefault="000835DF" w:rsidP="000835DF">
      <w:pPr>
        <w:pStyle w:val="BodyText"/>
        <w:rPr>
          <w:b/>
          <w:u w:val="single"/>
        </w:rPr>
      </w:pPr>
      <w:r w:rsidRPr="004F13B2">
        <w:rPr>
          <w:b/>
          <w:u w:val="single"/>
        </w:rPr>
        <w:t>Document Consumer that support the Asynchronous Web Services Exchange Option shall support WS-Addressing based Asynchronous Web Services Exchange on the Registry Stored Query [ITI-18] and Retrieve Document Set [ITI-43] transactions.</w:t>
      </w:r>
    </w:p>
    <w:p w14:paraId="7E81177F" w14:textId="77777777" w:rsidR="00AA6462" w:rsidRPr="004F13B2" w:rsidRDefault="00AA6462">
      <w:pPr>
        <w:spacing w:before="0"/>
      </w:pPr>
    </w:p>
    <w:p w14:paraId="396F6849" w14:textId="77777777" w:rsidR="00AA6462" w:rsidRPr="004F13B2" w:rsidRDefault="00AA6462">
      <w:pPr>
        <w:spacing w:before="0"/>
      </w:pPr>
    </w:p>
    <w:p w14:paraId="020089D2" w14:textId="77777777" w:rsidR="00AA6462" w:rsidRPr="004F13B2" w:rsidRDefault="000B0466" w:rsidP="00AA6462">
      <w:pPr>
        <w:pStyle w:val="EditorInstructions"/>
      </w:pPr>
      <w:r w:rsidRPr="004F13B2">
        <w:t xml:space="preserve">Add a new </w:t>
      </w:r>
      <w:r w:rsidR="00D211EA" w:rsidRPr="004F13B2">
        <w:t xml:space="preserve">Vol 1 </w:t>
      </w:r>
      <w:r w:rsidRPr="004F13B2">
        <w:t>Section 18.2.</w:t>
      </w:r>
      <w:r w:rsidR="001E71C7" w:rsidRPr="004F13B2">
        <w:t>6</w:t>
      </w:r>
      <w:r w:rsidR="00AA6462" w:rsidRPr="004F13B2">
        <w:t xml:space="preserve"> as follows:</w:t>
      </w:r>
    </w:p>
    <w:p w14:paraId="69B3F3D6" w14:textId="77777777" w:rsidR="00CA67A7" w:rsidRPr="004F13B2" w:rsidRDefault="000B0466" w:rsidP="00CA67A7">
      <w:pPr>
        <w:pStyle w:val="Heading3"/>
        <w:numPr>
          <w:ilvl w:val="0"/>
          <w:numId w:val="0"/>
        </w:numPr>
        <w:tabs>
          <w:tab w:val="left" w:pos="720"/>
        </w:tabs>
      </w:pPr>
      <w:bookmarkStart w:id="103" w:name="_Toc513066664"/>
      <w:bookmarkStart w:id="104" w:name="_Toc522534129"/>
      <w:r w:rsidRPr="004F13B2">
        <w:t>18.2.</w:t>
      </w:r>
      <w:r w:rsidR="001E71C7" w:rsidRPr="004F13B2">
        <w:t>6</w:t>
      </w:r>
      <w:r w:rsidR="00CA67A7" w:rsidRPr="004F13B2">
        <w:t xml:space="preserve"> AS4 Asynchronous Web Services Exchange Option</w:t>
      </w:r>
      <w:bookmarkEnd w:id="103"/>
      <w:bookmarkEnd w:id="104"/>
    </w:p>
    <w:p w14:paraId="379E3B93" w14:textId="77777777" w:rsidR="000B0466" w:rsidRPr="004F13B2" w:rsidRDefault="000B0466" w:rsidP="000B0466">
      <w:pPr>
        <w:pStyle w:val="BodyText"/>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B352EE" w:rsidRPr="004F13B2">
        <w:t>This AS4</w:t>
      </w:r>
      <w:r w:rsidRPr="004F13B2">
        <w:t xml:space="preserve"> Asynchronous Web Services Exchange stack relies on the OASIS AS4 WS Stack that has been natively designed to support Asynchronous WS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4C605749" w14:textId="77777777" w:rsidR="000B0466" w:rsidRPr="004F13B2" w:rsidRDefault="000B0466" w:rsidP="006963B9">
      <w:pPr>
        <w:pStyle w:val="ListNumber2"/>
        <w:numPr>
          <w:ilvl w:val="0"/>
          <w:numId w:val="28"/>
        </w:numPr>
      </w:pPr>
      <w:r w:rsidRPr="004F13B2">
        <w:t xml:space="preserve">Message packaging governed by ebMS 3.0 and message security governed by WS-Security </w:t>
      </w:r>
    </w:p>
    <w:p w14:paraId="2701600A" w14:textId="77777777" w:rsidR="000B0466" w:rsidRPr="004F13B2" w:rsidRDefault="000B0466" w:rsidP="006963B9">
      <w:pPr>
        <w:pStyle w:val="ListNumber2"/>
        <w:numPr>
          <w:ilvl w:val="0"/>
          <w:numId w:val="28"/>
        </w:numPr>
      </w:pPr>
      <w:r w:rsidRPr="004F13B2">
        <w:t xml:space="preserve">Support for both </w:t>
      </w:r>
      <w:r w:rsidRPr="004F13B2">
        <w:rPr>
          <w:i/>
          <w:iCs/>
        </w:rPr>
        <w:t>push</w:t>
      </w:r>
      <w:r w:rsidRPr="004F13B2">
        <w:t xml:space="preserve"> and </w:t>
      </w:r>
      <w:r w:rsidRPr="004F13B2">
        <w:rPr>
          <w:i/>
          <w:iCs/>
        </w:rPr>
        <w:t xml:space="preserve">pull </w:t>
      </w:r>
      <w:r w:rsidRPr="004F13B2">
        <w:t>message exchange choreographies</w:t>
      </w:r>
    </w:p>
    <w:p w14:paraId="7ACE3546" w14:textId="77777777" w:rsidR="000B0466" w:rsidRPr="004F13B2" w:rsidRDefault="000B0466" w:rsidP="006963B9">
      <w:pPr>
        <w:pStyle w:val="ListNumber2"/>
        <w:numPr>
          <w:ilvl w:val="0"/>
          <w:numId w:val="28"/>
        </w:numPr>
      </w:pPr>
      <w:r w:rsidRPr="004F13B2">
        <w:t>Payload compression</w:t>
      </w:r>
    </w:p>
    <w:p w14:paraId="53DEAFDF" w14:textId="77777777" w:rsidR="000B0466" w:rsidRPr="004F13B2" w:rsidRDefault="000B0466" w:rsidP="006963B9">
      <w:pPr>
        <w:pStyle w:val="ListNumber2"/>
        <w:numPr>
          <w:ilvl w:val="0"/>
          <w:numId w:val="28"/>
        </w:numPr>
      </w:pPr>
      <w:r w:rsidRPr="004F13B2">
        <w:t>Non-Repudiation of Origin and Receipt (NRO/NRR)</w:t>
      </w:r>
    </w:p>
    <w:p w14:paraId="210DD827" w14:textId="77777777" w:rsidR="000B0466" w:rsidRPr="004F13B2" w:rsidRDefault="000B0466" w:rsidP="006963B9">
      <w:pPr>
        <w:pStyle w:val="ListNumber2"/>
        <w:numPr>
          <w:ilvl w:val="0"/>
          <w:numId w:val="28"/>
        </w:numPr>
      </w:pPr>
      <w:r w:rsidRPr="004F13B2">
        <w:lastRenderedPageBreak/>
        <w:t>Reception Awareness – simple and effective reliable messaging with no known interoperability issues</w:t>
      </w:r>
    </w:p>
    <w:p w14:paraId="2B2A175A" w14:textId="287E540A" w:rsidR="00AD231C" w:rsidRPr="004F13B2" w:rsidRDefault="00CA67A7" w:rsidP="00CA67A7">
      <w:pPr>
        <w:pStyle w:val="BodyText"/>
      </w:pPr>
      <w:r w:rsidRPr="004F13B2">
        <w:t xml:space="preserve">Initiating Gateways which support </w:t>
      </w:r>
      <w:r w:rsidR="000835DF" w:rsidRPr="004F13B2">
        <w:t xml:space="preserve">the </w:t>
      </w:r>
      <w:r w:rsidRPr="004F13B2">
        <w:t xml:space="preserve">AS4 Asynchronous Web Services Exchange shall support AS4 Asynchronous Web Services Exchange on the </w:t>
      </w:r>
      <w:proofErr w:type="gramStart"/>
      <w:r w:rsidRPr="004F13B2">
        <w:t>Cross Gateway</w:t>
      </w:r>
      <w:proofErr w:type="gramEnd"/>
      <w:r w:rsidRPr="004F13B2">
        <w:t xml:space="preserve"> Query [ITI-38] and Cross Gateway Retrieve [ITI-39] transactions. </w:t>
      </w:r>
    </w:p>
    <w:p w14:paraId="08CEA09B" w14:textId="77777777" w:rsidR="00CA67A7" w:rsidRPr="004F13B2" w:rsidRDefault="00CA67A7" w:rsidP="00CA67A7">
      <w:pPr>
        <w:pStyle w:val="BodyText"/>
      </w:pPr>
      <w:r w:rsidRPr="004F13B2">
        <w:t xml:space="preserve">If the Initiating Gateway supports both the XDS Affinity Domain Option and the </w:t>
      </w:r>
      <w:r w:rsidR="00ED34EB" w:rsidRPr="004F13B2">
        <w:t>AS4</w:t>
      </w:r>
      <w:r w:rsidRPr="004F13B2">
        <w:t xml:space="preserve"> Asynchronous Web Services Option</w:t>
      </w:r>
      <w:r w:rsidR="00AD231C" w:rsidRPr="004F13B2">
        <w:t>,</w:t>
      </w:r>
      <w:r w:rsidRPr="004F13B2">
        <w:t xml:space="preserve"> </w:t>
      </w:r>
      <w:r w:rsidR="00AD231C" w:rsidRPr="004F13B2">
        <w:t>the Initiating Gateway</w:t>
      </w:r>
      <w:r w:rsidRPr="004F13B2">
        <w:t xml:space="preserve"> shall support </w:t>
      </w:r>
      <w:r w:rsidR="00ED34EB" w:rsidRPr="004F13B2">
        <w:t>AS4</w:t>
      </w:r>
      <w:r w:rsidRPr="004F13B2">
        <w:t xml:space="preserve"> Asynchronous Web Services Exchange on the Registry Stored Query [ITI-18] and Retrieve Document Set [ITI-43] transactions.</w:t>
      </w:r>
      <w:r w:rsidR="00AD231C" w:rsidRPr="004F13B2">
        <w:t xml:space="preserve"> These transactions are triggered by </w:t>
      </w:r>
      <w:r w:rsidR="003B457F" w:rsidRPr="004F13B2">
        <w:t>a</w:t>
      </w:r>
      <w:r w:rsidR="00AD231C" w:rsidRPr="004F13B2">
        <w:t xml:space="preserve"> Document Consumer Actor that also s</w:t>
      </w:r>
      <w:r w:rsidR="003B457F" w:rsidRPr="004F13B2">
        <w:t>upports AS4</w:t>
      </w:r>
      <w:r w:rsidR="00AD231C" w:rsidRPr="004F13B2">
        <w:t xml:space="preserve"> Asynchronous Web Services.</w:t>
      </w:r>
    </w:p>
    <w:p w14:paraId="64A4EF05" w14:textId="77777777" w:rsidR="000835DF" w:rsidRPr="004F13B2" w:rsidRDefault="00CA67A7" w:rsidP="0010209D">
      <w:pPr>
        <w:pStyle w:val="BodyText"/>
      </w:pPr>
      <w:r w:rsidRPr="004F13B2">
        <w:t xml:space="preserve">Responding Gateways which support </w:t>
      </w:r>
      <w:r w:rsidR="000835DF" w:rsidRPr="004F13B2">
        <w:t xml:space="preserve">the </w:t>
      </w:r>
      <w:r w:rsidRPr="004F13B2">
        <w:t xml:space="preserve">AS4 Asynchronous Web Services Exchange shall support AS4 Asynchronous Web Services Exchange on the </w:t>
      </w:r>
      <w:proofErr w:type="gramStart"/>
      <w:r w:rsidRPr="004F13B2">
        <w:t>Cross Gateway</w:t>
      </w:r>
      <w:proofErr w:type="gramEnd"/>
      <w:r w:rsidRPr="004F13B2">
        <w:t xml:space="preserve"> Query [ITI-38] and Cross Gateway Retrieve [ITI-39] transactions.</w:t>
      </w:r>
    </w:p>
    <w:p w14:paraId="39A9A62B" w14:textId="77777777" w:rsidR="000835DF" w:rsidRPr="004F13B2" w:rsidRDefault="000835DF" w:rsidP="000835DF">
      <w:pPr>
        <w:pStyle w:val="BodyText"/>
      </w:pPr>
      <w:r w:rsidRPr="004F13B2">
        <w:t>Document Consumer that support the AS4 Web Services Exchange Option shall support AS4 Asynchronous Web Services Exchange on the Registry Stored Query [ITI-18] and Retrieve Document Set [ITI-43] transactions.</w:t>
      </w:r>
    </w:p>
    <w:p w14:paraId="79F403AA" w14:textId="0EA17F7F" w:rsidR="00207BBC" w:rsidRPr="004F13B2" w:rsidRDefault="00207BBC" w:rsidP="0010209D">
      <w:pPr>
        <w:pStyle w:val="BodyText"/>
        <w:rPr>
          <w:b/>
          <w:u w:val="single"/>
        </w:rPr>
      </w:pPr>
      <w:r w:rsidRPr="004F13B2">
        <w:br w:type="page"/>
      </w:r>
    </w:p>
    <w:p w14:paraId="213D9B27" w14:textId="77777777" w:rsidR="00160C48" w:rsidRPr="004F13B2" w:rsidRDefault="00160C48" w:rsidP="00D927D4">
      <w:pPr>
        <w:pStyle w:val="BodyText"/>
      </w:pPr>
    </w:p>
    <w:p w14:paraId="5375ED86" w14:textId="77777777" w:rsidR="0010209D" w:rsidRPr="00E16821" w:rsidRDefault="0010209D" w:rsidP="00207BBC">
      <w:pPr>
        <w:pStyle w:val="EditorInstructions"/>
        <w:rPr>
          <w:b/>
          <w:u w:val="single"/>
        </w:rPr>
      </w:pPr>
      <w:r w:rsidRPr="00E16821">
        <w:rPr>
          <w:b/>
          <w:highlight w:val="yellow"/>
          <w:u w:val="single"/>
        </w:rPr>
        <w:t>XCPD Profile</w:t>
      </w:r>
    </w:p>
    <w:p w14:paraId="6E261D05" w14:textId="77777777" w:rsidR="00207BBC" w:rsidRPr="004F13B2" w:rsidRDefault="0010209D" w:rsidP="00207BBC">
      <w:pPr>
        <w:pStyle w:val="EditorInstructions"/>
      </w:pPr>
      <w:r w:rsidRPr="004F13B2">
        <w:t>U</w:t>
      </w:r>
      <w:r w:rsidR="001E71C7" w:rsidRPr="004F13B2">
        <w:t xml:space="preserve">pdate </w:t>
      </w:r>
      <w:r w:rsidR="00D211EA" w:rsidRPr="004F13B2">
        <w:t xml:space="preserve">Vol 1 </w:t>
      </w:r>
      <w:r w:rsidR="001E71C7" w:rsidRPr="004F13B2">
        <w:t>Section 27.1.1</w:t>
      </w:r>
      <w:r w:rsidR="00207BBC" w:rsidRPr="004F13B2">
        <w:t xml:space="preserve"> as follows:</w:t>
      </w:r>
    </w:p>
    <w:p w14:paraId="1BF4A7A2" w14:textId="77777777" w:rsidR="0076026F" w:rsidRPr="004F13B2" w:rsidRDefault="0076026F" w:rsidP="0076026F">
      <w:pPr>
        <w:pStyle w:val="BodyText"/>
      </w:pPr>
      <w:bookmarkStart w:id="105" w:name="_Toc488313133"/>
      <w:bookmarkStart w:id="106" w:name="_Toc488075140"/>
      <w:bookmarkStart w:id="107" w:name="_Toc488068813"/>
      <w:bookmarkStart w:id="108" w:name="_Toc488068380"/>
      <w:bookmarkStart w:id="109" w:name="_Toc487039280"/>
      <w:bookmarkStart w:id="110" w:name="_Toc394657701"/>
      <w:bookmarkStart w:id="111" w:name="_Toc513066665"/>
    </w:p>
    <w:p w14:paraId="473445DF" w14:textId="0283F903" w:rsidR="001E71C7" w:rsidRPr="004F13B2" w:rsidRDefault="001E71C7" w:rsidP="001E71C7">
      <w:pPr>
        <w:pStyle w:val="Heading3"/>
        <w:numPr>
          <w:ilvl w:val="0"/>
          <w:numId w:val="0"/>
        </w:numPr>
        <w:tabs>
          <w:tab w:val="left" w:pos="720"/>
        </w:tabs>
      </w:pPr>
      <w:bookmarkStart w:id="112" w:name="_Toc522534130"/>
      <w:r w:rsidRPr="004F13B2">
        <w:t>27.1.1 Actors</w:t>
      </w:r>
      <w:bookmarkEnd w:id="105"/>
      <w:bookmarkEnd w:id="106"/>
      <w:bookmarkEnd w:id="107"/>
      <w:bookmarkEnd w:id="108"/>
      <w:bookmarkEnd w:id="109"/>
      <w:bookmarkEnd w:id="110"/>
      <w:bookmarkEnd w:id="111"/>
      <w:bookmarkEnd w:id="112"/>
    </w:p>
    <w:p w14:paraId="3B695BFF" w14:textId="77777777" w:rsidR="001E71C7" w:rsidRPr="004F13B2" w:rsidRDefault="001E71C7" w:rsidP="001E71C7">
      <w:pPr>
        <w:pStyle w:val="Heading4"/>
        <w:numPr>
          <w:ilvl w:val="0"/>
          <w:numId w:val="0"/>
        </w:numPr>
        <w:tabs>
          <w:tab w:val="left" w:pos="720"/>
        </w:tabs>
      </w:pPr>
      <w:bookmarkStart w:id="113" w:name="_Toc513066666"/>
      <w:bookmarkStart w:id="114" w:name="_Toc522534131"/>
      <w:r w:rsidRPr="004F13B2">
        <w:t>27.1.1.1 Initiating Gateway</w:t>
      </w:r>
      <w:bookmarkEnd w:id="113"/>
      <w:bookmarkEnd w:id="114"/>
    </w:p>
    <w:p w14:paraId="53FB1343" w14:textId="77777777" w:rsidR="001E71C7" w:rsidRPr="004F13B2" w:rsidRDefault="001E71C7" w:rsidP="00AC10A6">
      <w:pPr>
        <w:pStyle w:val="BodyText"/>
      </w:pPr>
      <w:r w:rsidRPr="004F13B2">
        <w:t xml:space="preserve">The Initiating Gateway supports all outgoing inter-community communications. XCPD uses this actor to initiate the </w:t>
      </w:r>
      <w:proofErr w:type="gramStart"/>
      <w:r w:rsidRPr="004F13B2">
        <w:t>Cross Gateway</w:t>
      </w:r>
      <w:proofErr w:type="gramEnd"/>
      <w:r w:rsidRPr="004F13B2">
        <w:t xml:space="preserve"> Patient Discovery [ITI-55]. </w:t>
      </w:r>
      <w:r w:rsidRPr="004F13B2">
        <w:rPr>
          <w:b/>
          <w:strike/>
        </w:rPr>
        <w:t>The Initiating Gateway is required to support synchronous transaction messaging and may declare an option to support Asynchronous Web Services Exchange. Choosing Asynchronous Web Services Exchange will allow the Initiating Gateway to support workflows which scale to large numbers of communities because Asynchronous Web Services Exchange allows for more efficient handling of latency and scale.</w:t>
      </w:r>
    </w:p>
    <w:p w14:paraId="621ED212" w14:textId="77777777" w:rsidR="00207BBC" w:rsidRPr="004F13B2" w:rsidRDefault="00207BBC" w:rsidP="00207BBC">
      <w:pPr>
        <w:pStyle w:val="Heading4"/>
        <w:numPr>
          <w:ilvl w:val="0"/>
          <w:numId w:val="0"/>
        </w:numPr>
        <w:tabs>
          <w:tab w:val="left" w:pos="720"/>
        </w:tabs>
      </w:pPr>
      <w:bookmarkStart w:id="115" w:name="_Toc513066667"/>
      <w:bookmarkStart w:id="116" w:name="_Toc522534132"/>
      <w:r w:rsidRPr="004F13B2">
        <w:t>27.1.1.2 Responding Gateway</w:t>
      </w:r>
      <w:bookmarkEnd w:id="115"/>
      <w:bookmarkEnd w:id="116"/>
    </w:p>
    <w:p w14:paraId="782BB4B7" w14:textId="17D1751D" w:rsidR="0076026F" w:rsidRPr="004F13B2" w:rsidRDefault="00207BBC" w:rsidP="00D927D4">
      <w:pPr>
        <w:pStyle w:val="BodyText"/>
      </w:pPr>
      <w:r w:rsidRPr="004F13B2">
        <w:t xml:space="preserve">The Responding Gateway supports all incoming inter-community communications. XCPD uses this actor to receive the </w:t>
      </w:r>
      <w:proofErr w:type="gramStart"/>
      <w:r w:rsidRPr="004F13B2">
        <w:t>Cross Gateway</w:t>
      </w:r>
      <w:proofErr w:type="gramEnd"/>
      <w:r w:rsidRPr="004F13B2">
        <w:t xml:space="preserve"> Patient Discovery [ITI-55]. </w:t>
      </w:r>
      <w:r w:rsidRPr="004F13B2">
        <w:rPr>
          <w:b/>
          <w:strike/>
        </w:rPr>
        <w:t xml:space="preserve">The Responding Gateway is </w:t>
      </w:r>
      <w:r w:rsidR="00E4347B" w:rsidRPr="004F13B2">
        <w:rPr>
          <w:b/>
          <w:strike/>
        </w:rPr>
        <w:t>required</w:t>
      </w:r>
      <w:r w:rsidRPr="004F13B2">
        <w:rPr>
          <w:b/>
          <w:strike/>
        </w:rPr>
        <w:t xml:space="preserve"> to support </w:t>
      </w:r>
      <w:r w:rsidR="009A1B99" w:rsidRPr="004F13B2">
        <w:rPr>
          <w:b/>
          <w:strike/>
        </w:rPr>
        <w:t xml:space="preserve">either or both the Asynchronous Web Services Exchange </w:t>
      </w:r>
      <w:r w:rsidRPr="004F13B2">
        <w:rPr>
          <w:b/>
          <w:strike/>
        </w:rPr>
        <w:t>all implemented transactions. This allows the Initiating Gateway to choose the better of the two messaging patterns (synchronous or asynchronous) that fit the needs of the workflow. Support for Asynchronous Web Services Exchange allows for workflows which scale to large numbers of communities because it can handle latency and scale more efficiently.</w:t>
      </w:r>
    </w:p>
    <w:p w14:paraId="59869B19" w14:textId="77777777" w:rsidR="00147527" w:rsidRPr="004F13B2" w:rsidRDefault="00147527" w:rsidP="00D927D4">
      <w:pPr>
        <w:pStyle w:val="BodyText"/>
      </w:pPr>
    </w:p>
    <w:p w14:paraId="02CB7110" w14:textId="77777777" w:rsidR="00C23222" w:rsidRPr="004F13B2" w:rsidRDefault="00C23222" w:rsidP="00D927D4">
      <w:pPr>
        <w:pStyle w:val="BodyText"/>
      </w:pPr>
    </w:p>
    <w:p w14:paraId="5E2C48A1" w14:textId="77777777" w:rsidR="0076026F" w:rsidRPr="004F13B2" w:rsidRDefault="0076026F" w:rsidP="00D927D4">
      <w:pPr>
        <w:pStyle w:val="BodyText"/>
      </w:pPr>
    </w:p>
    <w:p w14:paraId="1DD9F628" w14:textId="1D41B33C" w:rsidR="000A400B" w:rsidRPr="004F13B2" w:rsidRDefault="000A400B" w:rsidP="000A400B">
      <w:pPr>
        <w:pStyle w:val="EditorInstructions"/>
      </w:pPr>
      <w:r w:rsidRPr="004F13B2">
        <w:t xml:space="preserve">Update </w:t>
      </w:r>
      <w:r w:rsidR="00D211EA" w:rsidRPr="004F13B2">
        <w:t xml:space="preserve">Vol 1 </w:t>
      </w:r>
      <w:r w:rsidRPr="004F13B2">
        <w:t>Section 27.2 as follows:</w:t>
      </w:r>
    </w:p>
    <w:p w14:paraId="7C85C335" w14:textId="7C6790FE" w:rsidR="00D52EA9" w:rsidRPr="004F13B2" w:rsidRDefault="00D52EA9" w:rsidP="000A400B">
      <w:pPr>
        <w:pStyle w:val="EditorInstructions"/>
      </w:pPr>
      <w:r w:rsidRPr="004F13B2">
        <w:t xml:space="preserve">Note, the changes related to the Patient Location Query </w:t>
      </w:r>
      <w:r w:rsidR="00004442">
        <w:t>[</w:t>
      </w:r>
      <w:r w:rsidRPr="004F13B2">
        <w:t>ITI-56</w:t>
      </w:r>
      <w:r w:rsidR="00004442">
        <w:t>]</w:t>
      </w:r>
      <w:r w:rsidRPr="004F13B2">
        <w:t xml:space="preserve"> </w:t>
      </w:r>
      <w:r w:rsidR="00004442">
        <w:t xml:space="preserve">transaction </w:t>
      </w:r>
      <w:r w:rsidRPr="004F13B2">
        <w:t xml:space="preserve">assume that the </w:t>
      </w:r>
      <w:r w:rsidR="0038397B" w:rsidRPr="004F13B2">
        <w:t>XCPD HDL Supplement is integrated prior to the changes below</w:t>
      </w:r>
      <w:r w:rsidR="004F13B2">
        <w:t xml:space="preserve">. </w:t>
      </w:r>
      <w:r w:rsidR="0038397B" w:rsidRPr="004F13B2">
        <w:t>Only two changes are made, adding “</w:t>
      </w:r>
      <w:r w:rsidR="0038397B" w:rsidRPr="00E16821">
        <w:t xml:space="preserve">and Patient Location Query [ITI-56] transactions” in </w:t>
      </w:r>
      <w:r w:rsidR="006C3429" w:rsidRPr="00E16821">
        <w:t>S</w:t>
      </w:r>
      <w:r w:rsidR="0038397B" w:rsidRPr="00E16821">
        <w:t>ection 27.2.1</w:t>
      </w:r>
      <w:r w:rsidR="00634457" w:rsidRPr="00E16821">
        <w:t xml:space="preserve"> and 27.2.3</w:t>
      </w:r>
      <w:r w:rsidR="00634457" w:rsidRPr="004F13B2">
        <w:rPr>
          <w:b/>
        </w:rPr>
        <w:t>.</w:t>
      </w:r>
    </w:p>
    <w:p w14:paraId="4DC51733" w14:textId="77777777" w:rsidR="000A400B" w:rsidRPr="004F13B2" w:rsidRDefault="000A400B" w:rsidP="000A400B">
      <w:pPr>
        <w:pStyle w:val="Heading2"/>
        <w:numPr>
          <w:ilvl w:val="0"/>
          <w:numId w:val="0"/>
        </w:numPr>
        <w:tabs>
          <w:tab w:val="left" w:pos="720"/>
        </w:tabs>
      </w:pPr>
      <w:bookmarkStart w:id="117" w:name="_Toc488313135"/>
      <w:bookmarkStart w:id="118" w:name="_Toc488075142"/>
      <w:bookmarkStart w:id="119" w:name="_Toc488068815"/>
      <w:bookmarkStart w:id="120" w:name="_Toc488068382"/>
      <w:bookmarkStart w:id="121" w:name="_Toc487039282"/>
      <w:bookmarkStart w:id="122" w:name="_Toc394657703"/>
      <w:bookmarkStart w:id="123" w:name="_Toc513066668"/>
      <w:bookmarkStart w:id="124" w:name="_Toc522534133"/>
      <w:r w:rsidRPr="004F13B2">
        <w:t>27.2 XCPD Integration Profile Options</w:t>
      </w:r>
      <w:bookmarkEnd w:id="117"/>
      <w:bookmarkEnd w:id="118"/>
      <w:bookmarkEnd w:id="119"/>
      <w:bookmarkEnd w:id="120"/>
      <w:bookmarkEnd w:id="121"/>
      <w:bookmarkEnd w:id="122"/>
      <w:bookmarkEnd w:id="123"/>
      <w:bookmarkEnd w:id="124"/>
    </w:p>
    <w:p w14:paraId="1D17E1FC" w14:textId="2C325C82" w:rsidR="000A400B" w:rsidRPr="004F13B2" w:rsidRDefault="000A400B" w:rsidP="000A400B">
      <w:r w:rsidRPr="004F13B2">
        <w:t xml:space="preserve">Options that may be selected for this Integration Profile are listed in Table 27.2-1 along with the </w:t>
      </w:r>
      <w:r w:rsidR="005B7343">
        <w:t>a</w:t>
      </w:r>
      <w:r w:rsidRPr="004F13B2">
        <w:t>ctors to which they apply. Dependencies between options when applicable are specified in notes.</w:t>
      </w:r>
    </w:p>
    <w:p w14:paraId="38454DF3" w14:textId="6398057B" w:rsidR="000A400B" w:rsidRPr="004F13B2" w:rsidRDefault="000A400B" w:rsidP="000A400B">
      <w:pPr>
        <w:pStyle w:val="TableTitle"/>
      </w:pPr>
      <w:r w:rsidRPr="004F13B2">
        <w:lastRenderedPageBreak/>
        <w:t>Table 27.2-1: XCPD - Actors and</w:t>
      </w:r>
      <w:r w:rsidR="00CF0780" w:rsidRPr="004F13B2">
        <w:t xml:space="preserve"> </w:t>
      </w:r>
      <w:r w:rsidRPr="004F13B2">
        <w:t>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4360"/>
        <w:gridCol w:w="1705"/>
      </w:tblGrid>
      <w:tr w:rsidR="000A400B" w:rsidRPr="004F13B2" w14:paraId="71E54744" w14:textId="77777777" w:rsidTr="000A400B">
        <w:trPr>
          <w:cantSplit/>
          <w:tblHeader/>
          <w:jc w:val="center"/>
        </w:trPr>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5CC2F1B" w14:textId="77777777" w:rsidR="000A400B" w:rsidRPr="004F13B2" w:rsidRDefault="000A400B">
            <w:pPr>
              <w:pStyle w:val="TableEntryHeader"/>
            </w:pPr>
            <w:r w:rsidRPr="004F13B2">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537F1C2" w14:textId="77777777" w:rsidR="000A400B" w:rsidRPr="004F13B2" w:rsidRDefault="000A400B">
            <w:pPr>
              <w:pStyle w:val="TableEntryHeader"/>
            </w:pPr>
            <w:r w:rsidRPr="004F13B2">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1E4255E0" w14:textId="77777777" w:rsidR="000A400B" w:rsidRPr="004F13B2" w:rsidRDefault="000A400B">
            <w:pPr>
              <w:pStyle w:val="TableEntryHeader"/>
            </w:pPr>
            <w:r w:rsidRPr="004F13B2">
              <w:t>Vol. &amp; Section</w:t>
            </w:r>
          </w:p>
        </w:tc>
      </w:tr>
      <w:tr w:rsidR="000A400B" w:rsidRPr="004F13B2" w14:paraId="731A223E" w14:textId="77777777" w:rsidTr="000A400B">
        <w:trPr>
          <w:cantSplit/>
          <w:trHeight w:val="332"/>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3EBF431" w14:textId="77777777" w:rsidR="000A400B" w:rsidRPr="004F13B2" w:rsidRDefault="000A400B">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0E03B247" w14:textId="68C4FCEF" w:rsidR="000A400B" w:rsidRPr="004F13B2" w:rsidRDefault="000A400B">
            <w:pPr>
              <w:pStyle w:val="TableEntry"/>
              <w:rPr>
                <w:highlight w:val="cyan"/>
              </w:rPr>
            </w:pPr>
            <w:r w:rsidRPr="004F13B2">
              <w:t>Asynchronous Web Services Exchange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3EDB034B" w14:textId="77777777" w:rsidR="000A400B" w:rsidRPr="004F13B2" w:rsidRDefault="000A400B" w:rsidP="003B457F">
            <w:pPr>
              <w:pStyle w:val="TableEntry"/>
              <w:rPr>
                <w:highlight w:val="cyan"/>
              </w:rPr>
            </w:pPr>
            <w:r w:rsidRPr="004F13B2">
              <w:t>ITI TF-1: 27.2.1</w:t>
            </w:r>
          </w:p>
        </w:tc>
      </w:tr>
      <w:tr w:rsidR="009A1B99" w:rsidRPr="004F13B2" w14:paraId="67B9DC5B"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CA0A819" w14:textId="77777777" w:rsidR="009A1B99" w:rsidRPr="004F13B2" w:rsidRDefault="009A1B99">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4A5D9F6C" w14:textId="77777777" w:rsidR="009A1B99" w:rsidRPr="004F13B2" w:rsidRDefault="009A1B99">
            <w:pPr>
              <w:pStyle w:val="TableEntry"/>
              <w:rPr>
                <w:b/>
                <w:u w:val="single"/>
              </w:rPr>
            </w:pPr>
            <w:r w:rsidRPr="004F13B2">
              <w:rPr>
                <w:b/>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04B9D1FF" w14:textId="77777777" w:rsidR="009A1B99" w:rsidRPr="004F13B2" w:rsidRDefault="009A1B99" w:rsidP="003B457F">
            <w:pPr>
              <w:pStyle w:val="TableEntry"/>
              <w:rPr>
                <w:b/>
                <w:highlight w:val="cyan"/>
                <w:u w:val="single"/>
              </w:rPr>
            </w:pPr>
            <w:r w:rsidRPr="004F13B2">
              <w:rPr>
                <w:b/>
                <w:u w:val="single"/>
              </w:rPr>
              <w:t>ITI TF-1: 27.2.</w:t>
            </w:r>
            <w:r w:rsidR="001E71C7" w:rsidRPr="004F13B2">
              <w:rPr>
                <w:b/>
                <w:u w:val="single"/>
              </w:rPr>
              <w:t>3</w:t>
            </w:r>
          </w:p>
        </w:tc>
      </w:tr>
      <w:tr w:rsidR="000A400B" w:rsidRPr="004F13B2" w14:paraId="0EB47C35" w14:textId="77777777" w:rsidTr="000A400B">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77C27" w14:textId="77777777" w:rsidR="000A400B" w:rsidRPr="004F13B2" w:rsidRDefault="000A400B">
            <w:pPr>
              <w:spacing w:before="0"/>
              <w:rPr>
                <w:sz w:val="18"/>
              </w:rPr>
            </w:pPr>
          </w:p>
        </w:tc>
        <w:tc>
          <w:tcPr>
            <w:tcW w:w="0" w:type="auto"/>
            <w:tcBorders>
              <w:top w:val="single" w:sz="4" w:space="0" w:color="auto"/>
              <w:left w:val="single" w:sz="4" w:space="0" w:color="auto"/>
              <w:bottom w:val="single" w:sz="4" w:space="0" w:color="auto"/>
              <w:right w:val="single" w:sz="4" w:space="0" w:color="auto"/>
            </w:tcBorders>
          </w:tcPr>
          <w:p w14:paraId="3172CFFE" w14:textId="77777777" w:rsidR="000A400B" w:rsidRPr="004F13B2" w:rsidRDefault="000A400B" w:rsidP="003B457F">
            <w:pPr>
              <w:pStyle w:val="TableEntry"/>
              <w:rPr>
                <w:highlight w:val="cyan"/>
              </w:rPr>
            </w:pPr>
            <w:r w:rsidRPr="004F13B2">
              <w:t>Deferred Response</w:t>
            </w:r>
            <w:r w:rsidRPr="004F13B2">
              <w:rPr>
                <w:highlight w:val="cyan"/>
              </w:rPr>
              <w:t xml:space="preserve"> </w:t>
            </w:r>
          </w:p>
        </w:tc>
        <w:tc>
          <w:tcPr>
            <w:tcW w:w="0" w:type="auto"/>
            <w:tcBorders>
              <w:top w:val="single" w:sz="4" w:space="0" w:color="auto"/>
              <w:left w:val="single" w:sz="4" w:space="0" w:color="auto"/>
              <w:bottom w:val="single" w:sz="4" w:space="0" w:color="auto"/>
              <w:right w:val="single" w:sz="4" w:space="0" w:color="auto"/>
            </w:tcBorders>
          </w:tcPr>
          <w:p w14:paraId="1CA2055D" w14:textId="77777777" w:rsidR="000A400B" w:rsidRPr="004F13B2" w:rsidRDefault="000A400B" w:rsidP="003B457F">
            <w:pPr>
              <w:pStyle w:val="TableEntry"/>
              <w:rPr>
                <w:highlight w:val="cyan"/>
              </w:rPr>
            </w:pPr>
            <w:r w:rsidRPr="004F13B2">
              <w:t>ITI TF-1: 27.2.2</w:t>
            </w:r>
          </w:p>
        </w:tc>
      </w:tr>
      <w:tr w:rsidR="009A1B99" w:rsidRPr="004F13B2" w14:paraId="6CE75B82" w14:textId="77777777" w:rsidTr="00330B27">
        <w:trPr>
          <w:cantSplit/>
          <w:trHeight w:val="233"/>
          <w:jc w:val="center"/>
        </w:trPr>
        <w:tc>
          <w:tcPr>
            <w:tcW w:w="0" w:type="auto"/>
            <w:vMerge w:val="restart"/>
            <w:tcBorders>
              <w:top w:val="single" w:sz="4" w:space="0" w:color="auto"/>
              <w:left w:val="single" w:sz="4" w:space="0" w:color="auto"/>
              <w:right w:val="single" w:sz="4" w:space="0" w:color="auto"/>
            </w:tcBorders>
            <w:hideMark/>
          </w:tcPr>
          <w:p w14:paraId="3D0DB24E" w14:textId="77777777" w:rsidR="009A1B99" w:rsidRPr="004F13B2" w:rsidRDefault="009A1B99">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17E24E4" w14:textId="77777777" w:rsidR="009A1B99" w:rsidRPr="004F13B2" w:rsidRDefault="009A1B99">
            <w:pPr>
              <w:pStyle w:val="TableEntry"/>
              <w:rPr>
                <w:highlight w:val="cyan"/>
              </w:rPr>
            </w:pPr>
            <w:r w:rsidRPr="004F13B2">
              <w:t>Deferred Response</w:t>
            </w:r>
          </w:p>
        </w:tc>
        <w:tc>
          <w:tcPr>
            <w:tcW w:w="0" w:type="auto"/>
            <w:tcBorders>
              <w:top w:val="single" w:sz="4" w:space="0" w:color="auto"/>
              <w:left w:val="single" w:sz="4" w:space="0" w:color="auto"/>
              <w:bottom w:val="single" w:sz="4" w:space="0" w:color="auto"/>
              <w:right w:val="single" w:sz="4" w:space="0" w:color="auto"/>
            </w:tcBorders>
          </w:tcPr>
          <w:p w14:paraId="6F5A0E66" w14:textId="77777777" w:rsidR="009A1B99" w:rsidRPr="004F13B2" w:rsidRDefault="009A1B99" w:rsidP="003B457F">
            <w:pPr>
              <w:pStyle w:val="TableEntry"/>
              <w:rPr>
                <w:highlight w:val="cyan"/>
              </w:rPr>
            </w:pPr>
            <w:r w:rsidRPr="004F13B2">
              <w:t>ITI TF-1: 27.2.2</w:t>
            </w:r>
          </w:p>
        </w:tc>
      </w:tr>
      <w:tr w:rsidR="009A1B99" w:rsidRPr="004F13B2" w14:paraId="03C90B87" w14:textId="77777777" w:rsidTr="00503266">
        <w:trPr>
          <w:cantSplit/>
          <w:trHeight w:val="233"/>
          <w:jc w:val="center"/>
        </w:trPr>
        <w:tc>
          <w:tcPr>
            <w:tcW w:w="0" w:type="auto"/>
            <w:vMerge/>
            <w:tcBorders>
              <w:left w:val="single" w:sz="4" w:space="0" w:color="auto"/>
              <w:right w:val="single" w:sz="4" w:space="0" w:color="auto"/>
            </w:tcBorders>
          </w:tcPr>
          <w:p w14:paraId="02AE7F32" w14:textId="77777777" w:rsidR="009A1B99" w:rsidRPr="004F13B2" w:rsidRDefault="009A1B99" w:rsidP="000A400B">
            <w:pPr>
              <w:pStyle w:val="TableEntry"/>
            </w:pPr>
          </w:p>
        </w:tc>
        <w:tc>
          <w:tcPr>
            <w:tcW w:w="0" w:type="auto"/>
            <w:tcBorders>
              <w:top w:val="single" w:sz="4" w:space="0" w:color="auto"/>
              <w:left w:val="single" w:sz="4" w:space="0" w:color="auto"/>
              <w:bottom w:val="single" w:sz="4" w:space="0" w:color="auto"/>
              <w:right w:val="single" w:sz="4" w:space="0" w:color="auto"/>
            </w:tcBorders>
          </w:tcPr>
          <w:p w14:paraId="7B52431A" w14:textId="6DB11C4B" w:rsidR="009A1B99" w:rsidRPr="004F13B2" w:rsidRDefault="009A1B99" w:rsidP="000A400B">
            <w:pPr>
              <w:pStyle w:val="TableEntry"/>
              <w:rPr>
                <w:b/>
                <w:u w:val="single"/>
              </w:rPr>
            </w:pPr>
            <w:r w:rsidRPr="004F13B2">
              <w:rPr>
                <w:b/>
                <w:u w:val="single"/>
              </w:rPr>
              <w:t>Asynchronous Web Services Exchange</w:t>
            </w:r>
            <w:r w:rsidR="00E80044" w:rsidRPr="004F13B2">
              <w:rPr>
                <w:b/>
                <w:u w:val="single"/>
              </w:rPr>
              <w:t xml:space="preserve"> (Note 1)</w:t>
            </w:r>
            <w:r w:rsidRPr="004F13B2">
              <w:rPr>
                <w:b/>
                <w:highlight w:val="cyan"/>
                <w:u w:val="single"/>
              </w:rPr>
              <w:t xml:space="preserve"> </w:t>
            </w:r>
          </w:p>
        </w:tc>
        <w:tc>
          <w:tcPr>
            <w:tcW w:w="0" w:type="auto"/>
            <w:tcBorders>
              <w:top w:val="single" w:sz="4" w:space="0" w:color="auto"/>
              <w:left w:val="single" w:sz="4" w:space="0" w:color="auto"/>
              <w:bottom w:val="single" w:sz="4" w:space="0" w:color="auto"/>
              <w:right w:val="single" w:sz="4" w:space="0" w:color="auto"/>
            </w:tcBorders>
          </w:tcPr>
          <w:p w14:paraId="7FF5624C" w14:textId="6312D49B" w:rsidR="009A1B99" w:rsidRPr="004F13B2" w:rsidRDefault="00091795" w:rsidP="007131B5">
            <w:pPr>
              <w:pStyle w:val="TableEntry"/>
              <w:rPr>
                <w:b/>
                <w:u w:val="single"/>
              </w:rPr>
            </w:pPr>
            <w:r w:rsidRPr="004F13B2">
              <w:rPr>
                <w:b/>
                <w:u w:val="single"/>
              </w:rPr>
              <w:t>ITI TF-1: 27.2.1</w:t>
            </w:r>
          </w:p>
        </w:tc>
      </w:tr>
      <w:tr w:rsidR="009A1B99" w:rsidRPr="004F13B2" w14:paraId="7B1CCA84" w14:textId="77777777" w:rsidTr="00330B27">
        <w:trPr>
          <w:cantSplit/>
          <w:trHeight w:val="233"/>
          <w:jc w:val="center"/>
        </w:trPr>
        <w:tc>
          <w:tcPr>
            <w:tcW w:w="0" w:type="auto"/>
            <w:vMerge/>
            <w:tcBorders>
              <w:left w:val="single" w:sz="4" w:space="0" w:color="auto"/>
              <w:bottom w:val="single" w:sz="4" w:space="0" w:color="auto"/>
              <w:right w:val="single" w:sz="4" w:space="0" w:color="auto"/>
            </w:tcBorders>
          </w:tcPr>
          <w:p w14:paraId="52CBEEB7" w14:textId="77777777" w:rsidR="009A1B99" w:rsidRPr="004F13B2" w:rsidRDefault="009A1B99" w:rsidP="009A1B99">
            <w:pPr>
              <w:pStyle w:val="TableEntry"/>
            </w:pPr>
          </w:p>
        </w:tc>
        <w:tc>
          <w:tcPr>
            <w:tcW w:w="0" w:type="auto"/>
            <w:tcBorders>
              <w:top w:val="single" w:sz="4" w:space="0" w:color="auto"/>
              <w:left w:val="single" w:sz="4" w:space="0" w:color="auto"/>
              <w:bottom w:val="single" w:sz="4" w:space="0" w:color="auto"/>
              <w:right w:val="single" w:sz="4" w:space="0" w:color="auto"/>
            </w:tcBorders>
          </w:tcPr>
          <w:p w14:paraId="7491D6EB" w14:textId="0F2A6E4C" w:rsidR="009A1B99" w:rsidRPr="004F13B2" w:rsidRDefault="009A1B99" w:rsidP="009A1B99">
            <w:pPr>
              <w:pStyle w:val="TableEntry"/>
              <w:rPr>
                <w:b/>
                <w:u w:val="single"/>
              </w:rPr>
            </w:pPr>
            <w:r w:rsidRPr="004F13B2">
              <w:rPr>
                <w:b/>
                <w:u w:val="single"/>
              </w:rPr>
              <w:t>AS4 Asynchronous Web Services Exchange</w:t>
            </w:r>
            <w:r w:rsidR="00E80044" w:rsidRPr="004F13B2">
              <w:rPr>
                <w:b/>
                <w:u w:val="single"/>
              </w:rPr>
              <w:t xml:space="preserve"> (Note 1)</w:t>
            </w:r>
          </w:p>
        </w:tc>
        <w:tc>
          <w:tcPr>
            <w:tcW w:w="0" w:type="auto"/>
            <w:tcBorders>
              <w:top w:val="single" w:sz="4" w:space="0" w:color="auto"/>
              <w:left w:val="single" w:sz="4" w:space="0" w:color="auto"/>
              <w:bottom w:val="single" w:sz="4" w:space="0" w:color="auto"/>
              <w:right w:val="single" w:sz="4" w:space="0" w:color="auto"/>
            </w:tcBorders>
          </w:tcPr>
          <w:p w14:paraId="19EED98E" w14:textId="77777777" w:rsidR="009A1B99" w:rsidRPr="004F13B2" w:rsidRDefault="009A1B99" w:rsidP="009A1B99">
            <w:pPr>
              <w:pStyle w:val="TableEntry"/>
              <w:rPr>
                <w:b/>
                <w:u w:val="single"/>
              </w:rPr>
            </w:pPr>
            <w:r w:rsidRPr="004F13B2">
              <w:rPr>
                <w:b/>
                <w:u w:val="single"/>
              </w:rPr>
              <w:t>ITI TF-1: 27.2.</w:t>
            </w:r>
            <w:r w:rsidR="001E71C7" w:rsidRPr="004F13B2">
              <w:rPr>
                <w:b/>
                <w:u w:val="single"/>
              </w:rPr>
              <w:t>3</w:t>
            </w:r>
          </w:p>
        </w:tc>
      </w:tr>
    </w:tbl>
    <w:p w14:paraId="5681BC41" w14:textId="2313A100" w:rsidR="00E80044" w:rsidRPr="004F13B2" w:rsidRDefault="00E80044" w:rsidP="00973F6D">
      <w:pPr>
        <w:pStyle w:val="Note"/>
        <w:rPr>
          <w:b/>
          <w:u w:val="single"/>
        </w:rPr>
      </w:pPr>
      <w:bookmarkStart w:id="125" w:name="_Toc488313136"/>
      <w:bookmarkStart w:id="126" w:name="_Toc488075143"/>
      <w:bookmarkStart w:id="127" w:name="_Toc488068816"/>
      <w:bookmarkStart w:id="128" w:name="_Toc488068383"/>
      <w:bookmarkStart w:id="129" w:name="_Toc487039283"/>
      <w:bookmarkStart w:id="130" w:name="_Toc394657704"/>
      <w:bookmarkStart w:id="131" w:name="_Toc513066669"/>
      <w:r w:rsidRPr="004F13B2">
        <w:rPr>
          <w:b/>
          <w:u w:val="single"/>
        </w:rPr>
        <w:t xml:space="preserve">Note 1: The Responding Gateway </w:t>
      </w:r>
      <w:r w:rsidR="00F8201E">
        <w:rPr>
          <w:b/>
          <w:u w:val="single"/>
        </w:rPr>
        <w:t>Actor</w:t>
      </w:r>
      <w:r w:rsidRPr="004F13B2">
        <w:rPr>
          <w:b/>
          <w:u w:val="single"/>
        </w:rPr>
        <w:t xml:space="preserve"> shall implement at least one of these options</w:t>
      </w:r>
      <w:r w:rsidR="00380970" w:rsidRPr="004F13B2">
        <w:rPr>
          <w:b/>
          <w:u w:val="single"/>
        </w:rPr>
        <w:t>: Asynchronous (WS-Addressing based) or AS4 Asynchronous</w:t>
      </w:r>
      <w:r w:rsidR="006C3429" w:rsidRPr="004F13B2">
        <w:rPr>
          <w:b/>
          <w:u w:val="single"/>
        </w:rPr>
        <w:t>.</w:t>
      </w:r>
    </w:p>
    <w:p w14:paraId="159BF88B" w14:textId="77777777" w:rsidR="00E80044" w:rsidRPr="004F13B2" w:rsidRDefault="00E80044" w:rsidP="00973F6D">
      <w:pPr>
        <w:pStyle w:val="BodyText"/>
      </w:pPr>
    </w:p>
    <w:p w14:paraId="1A92110F" w14:textId="343D7285" w:rsidR="000A400B" w:rsidRPr="004F13B2" w:rsidRDefault="000A400B" w:rsidP="000A400B">
      <w:pPr>
        <w:pStyle w:val="Heading3"/>
        <w:numPr>
          <w:ilvl w:val="0"/>
          <w:numId w:val="0"/>
        </w:numPr>
        <w:tabs>
          <w:tab w:val="left" w:pos="720"/>
        </w:tabs>
      </w:pPr>
      <w:bookmarkStart w:id="132" w:name="_Toc522534134"/>
      <w:r w:rsidRPr="004F13B2">
        <w:t xml:space="preserve">27.2.1 </w:t>
      </w:r>
      <w:bookmarkEnd w:id="125"/>
      <w:bookmarkEnd w:id="126"/>
      <w:bookmarkEnd w:id="127"/>
      <w:bookmarkEnd w:id="128"/>
      <w:bookmarkEnd w:id="129"/>
      <w:bookmarkEnd w:id="130"/>
      <w:bookmarkEnd w:id="131"/>
      <w:r w:rsidR="00DE1B6D" w:rsidRPr="004F13B2">
        <w:rPr>
          <w:u w:val="single"/>
        </w:rPr>
        <w:t>Asynchronous Web Services Exchange Option (WS-Addressing based)</w:t>
      </w:r>
      <w:bookmarkEnd w:id="132"/>
      <w:r w:rsidRPr="004F13B2">
        <w:t xml:space="preserve"> </w:t>
      </w:r>
    </w:p>
    <w:p w14:paraId="70A51D86" w14:textId="77777777" w:rsidR="00091795" w:rsidRPr="004F13B2" w:rsidRDefault="00091795" w:rsidP="000A400B">
      <w:pPr>
        <w:pStyle w:val="BodyText"/>
        <w:rPr>
          <w:b/>
          <w:u w:val="single"/>
        </w:rPr>
      </w:pPr>
      <w:r w:rsidRPr="004F13B2">
        <w:rPr>
          <w:b/>
          <w:u w:val="single"/>
        </w:rPr>
        <w:t>Asynchronous processing is necessary to support scaling to large numbers of communities because Asynchronous Web Services Exchange allows for more efficient handling of latency and scale</w:t>
      </w:r>
      <w:r w:rsidR="003A3FFD" w:rsidRPr="004F13B2">
        <w:rPr>
          <w:b/>
          <w:u w:val="single"/>
        </w:rPr>
        <w:t xml:space="preserve"> (see also ITI</w:t>
      </w:r>
      <w:r w:rsidR="004964EC" w:rsidRPr="004F13B2">
        <w:rPr>
          <w:b/>
          <w:u w:val="single"/>
        </w:rPr>
        <w:t xml:space="preserve"> </w:t>
      </w:r>
      <w:r w:rsidR="002764FD" w:rsidRPr="004F13B2">
        <w:rPr>
          <w:b/>
          <w:u w:val="single"/>
        </w:rPr>
        <w:t>TF-</w:t>
      </w:r>
      <w:r w:rsidR="003A3FFD" w:rsidRPr="004F13B2">
        <w:rPr>
          <w:b/>
          <w:u w:val="single"/>
        </w:rPr>
        <w:t>2x Appendix V.3)</w:t>
      </w:r>
      <w:r w:rsidRPr="004F13B2">
        <w:rPr>
          <w:b/>
          <w:u w:val="single"/>
        </w:rPr>
        <w:t>.</w:t>
      </w:r>
    </w:p>
    <w:p w14:paraId="096A9CE9" w14:textId="06F29012" w:rsidR="000A400B" w:rsidRPr="004F13B2" w:rsidRDefault="000A400B" w:rsidP="000A400B">
      <w:pPr>
        <w:pStyle w:val="BodyText"/>
        <w:rPr>
          <w:b/>
          <w:strike/>
        </w:rPr>
      </w:pPr>
      <w:r w:rsidRPr="004F13B2">
        <w:t xml:space="preserve">Initiating Gateways which support </w:t>
      </w:r>
      <w:r w:rsidR="000835DF" w:rsidRPr="004F13B2">
        <w:rPr>
          <w:b/>
          <w:u w:val="single"/>
        </w:rPr>
        <w:t>the</w:t>
      </w:r>
      <w:r w:rsidR="000835DF" w:rsidRPr="004F13B2">
        <w:t xml:space="preserve"> </w:t>
      </w:r>
      <w:r w:rsidRPr="004F13B2">
        <w:t xml:space="preserve">Asynchronous Web Services Exchange </w:t>
      </w:r>
      <w:r w:rsidRPr="004F13B2">
        <w:rPr>
          <w:b/>
          <w:u w:val="single"/>
        </w:rPr>
        <w:t>Option</w:t>
      </w:r>
      <w:r w:rsidRPr="004F13B2">
        <w:t xml:space="preserve"> shall support </w:t>
      </w:r>
      <w:r w:rsidR="00002A38" w:rsidRPr="004F13B2">
        <w:rPr>
          <w:b/>
          <w:u w:val="single"/>
        </w:rPr>
        <w:t>WS-Addressing</w:t>
      </w:r>
      <w:r w:rsidR="009A1B99" w:rsidRPr="004F13B2">
        <w:rPr>
          <w:b/>
          <w:u w:val="single"/>
        </w:rPr>
        <w:t xml:space="preserve"> </w:t>
      </w:r>
      <w:r w:rsidR="00380970" w:rsidRPr="004F13B2">
        <w:rPr>
          <w:b/>
          <w:u w:val="single"/>
        </w:rPr>
        <w:t>based</w:t>
      </w:r>
      <w:r w:rsidR="00380970" w:rsidRPr="004F13B2">
        <w:t xml:space="preserve"> </w:t>
      </w:r>
      <w:r w:rsidRPr="004F13B2">
        <w:t xml:space="preserve">Asynchronous Web Services Exchange on the </w:t>
      </w:r>
      <w:proofErr w:type="gramStart"/>
      <w:r w:rsidRPr="004F13B2">
        <w:t>Cross Gateway</w:t>
      </w:r>
      <w:proofErr w:type="gramEnd"/>
      <w:r w:rsidRPr="004F13B2">
        <w:t xml:space="preserve"> Patient Discovery [ITI-55]</w:t>
      </w:r>
      <w:r w:rsidR="00295061" w:rsidRPr="004F13B2">
        <w:t xml:space="preserve"> </w:t>
      </w:r>
      <w:r w:rsidR="000835DF" w:rsidRPr="004F13B2">
        <w:rPr>
          <w:b/>
          <w:u w:val="single"/>
        </w:rPr>
        <w:t>transaction</w:t>
      </w:r>
      <w:r w:rsidR="004F13B2">
        <w:rPr>
          <w:b/>
          <w:u w:val="single"/>
        </w:rPr>
        <w:t xml:space="preserve">. </w:t>
      </w:r>
      <w:r w:rsidR="000835DF" w:rsidRPr="004F13B2">
        <w:rPr>
          <w:b/>
          <w:u w:val="single"/>
        </w:rPr>
        <w:t xml:space="preserve">If the Initiating Gateway also supports the Health Data Locator Option, it shall support WS-Addressing </w:t>
      </w:r>
      <w:r w:rsidR="004F4F45" w:rsidRPr="004F13B2">
        <w:rPr>
          <w:b/>
          <w:u w:val="single"/>
        </w:rPr>
        <w:t xml:space="preserve">based </w:t>
      </w:r>
      <w:r w:rsidR="000835DF" w:rsidRPr="004F13B2">
        <w:rPr>
          <w:b/>
          <w:u w:val="single"/>
        </w:rPr>
        <w:t>Asynchronous Web Services Exchange on the Patient Location Query [ITI-56] transaction</w:t>
      </w:r>
      <w:r w:rsidRPr="004F13B2">
        <w:rPr>
          <w:b/>
        </w:rPr>
        <w:t xml:space="preserve">. </w:t>
      </w:r>
      <w:r w:rsidRPr="004F13B2">
        <w:rPr>
          <w:b/>
          <w:strike/>
        </w:rPr>
        <w:t>Asynchronous processing is necessary to support scaling to large numbers of communities because Asynchronous Web Services Exchange allows for more efficient handling of latency and scale.</w:t>
      </w:r>
    </w:p>
    <w:p w14:paraId="5A125A9A" w14:textId="42DD5043" w:rsidR="00091795" w:rsidRPr="004F13B2" w:rsidRDefault="00091795" w:rsidP="00091795">
      <w:pPr>
        <w:pStyle w:val="BodyText"/>
        <w:rPr>
          <w:b/>
          <w:u w:val="single"/>
        </w:rPr>
      </w:pPr>
      <w:r w:rsidRPr="004F13B2">
        <w:rPr>
          <w:b/>
          <w:u w:val="single"/>
        </w:rPr>
        <w:t>Responding Gateways which support</w:t>
      </w:r>
      <w:r w:rsidR="00380970" w:rsidRPr="004F13B2">
        <w:rPr>
          <w:b/>
          <w:u w:val="single"/>
        </w:rPr>
        <w:t xml:space="preserve"> </w:t>
      </w:r>
      <w:r w:rsidR="004F4F45" w:rsidRPr="004F13B2">
        <w:rPr>
          <w:b/>
          <w:u w:val="single"/>
        </w:rPr>
        <w:t xml:space="preserve">the </w:t>
      </w:r>
      <w:r w:rsidRPr="004F13B2">
        <w:rPr>
          <w:b/>
          <w:u w:val="single"/>
        </w:rPr>
        <w:t xml:space="preserve">Asynchronous Web Services Exchange Option shall support </w:t>
      </w:r>
      <w:r w:rsidR="00002A38" w:rsidRPr="004F13B2">
        <w:rPr>
          <w:b/>
          <w:u w:val="single"/>
        </w:rPr>
        <w:t>WS-Addressing</w:t>
      </w:r>
      <w:r w:rsidRPr="004F13B2">
        <w:rPr>
          <w:b/>
          <w:u w:val="single"/>
        </w:rPr>
        <w:t xml:space="preserve"> </w:t>
      </w:r>
      <w:r w:rsidR="00380970" w:rsidRPr="004F13B2">
        <w:rPr>
          <w:b/>
          <w:u w:val="single"/>
        </w:rPr>
        <w:t xml:space="preserve">based </w:t>
      </w:r>
      <w:r w:rsidRPr="004F13B2">
        <w:rPr>
          <w:b/>
          <w:u w:val="single"/>
        </w:rPr>
        <w:t xml:space="preserve">Asynchronous Web Services Exchange on the </w:t>
      </w:r>
      <w:proofErr w:type="gramStart"/>
      <w:r w:rsidRPr="004F13B2">
        <w:rPr>
          <w:b/>
          <w:u w:val="single"/>
        </w:rPr>
        <w:t>Cross Gateway</w:t>
      </w:r>
      <w:proofErr w:type="gramEnd"/>
      <w:r w:rsidRPr="004F13B2">
        <w:rPr>
          <w:b/>
          <w:u w:val="single"/>
        </w:rPr>
        <w:t xml:space="preserve"> Patient Discovery [ITI-55]</w:t>
      </w:r>
      <w:r w:rsidR="004F4F45" w:rsidRPr="004F13B2">
        <w:rPr>
          <w:b/>
          <w:u w:val="single"/>
        </w:rPr>
        <w:t xml:space="preserve"> </w:t>
      </w:r>
      <w:r w:rsidR="00295061" w:rsidRPr="004F13B2">
        <w:rPr>
          <w:b/>
          <w:u w:val="single"/>
        </w:rPr>
        <w:t>transaction</w:t>
      </w:r>
      <w:r w:rsidRPr="004F13B2">
        <w:rPr>
          <w:b/>
          <w:u w:val="single"/>
        </w:rPr>
        <w:t xml:space="preserve">. </w:t>
      </w:r>
      <w:r w:rsidR="004F4F45" w:rsidRPr="004F13B2">
        <w:rPr>
          <w:b/>
          <w:u w:val="single"/>
        </w:rPr>
        <w:t>If the Responding Gateway also supports the Health Data Locator Option, it shall support WS-Addressing based Asynchronous Web Services Exchange on the Patient Location Query [ITI-56] transaction</w:t>
      </w:r>
      <w:r w:rsidR="004F4F45" w:rsidRPr="004F13B2">
        <w:rPr>
          <w:b/>
        </w:rPr>
        <w:t>.</w:t>
      </w:r>
    </w:p>
    <w:p w14:paraId="0D2ABC7C" w14:textId="77777777" w:rsidR="00091795" w:rsidRPr="004F13B2" w:rsidRDefault="00091795" w:rsidP="000A400B">
      <w:pPr>
        <w:pStyle w:val="BodyText"/>
      </w:pPr>
    </w:p>
    <w:p w14:paraId="3B8DA229" w14:textId="77777777" w:rsidR="00E570F8" w:rsidRPr="004F13B2" w:rsidRDefault="00E570F8" w:rsidP="00E570F8">
      <w:pPr>
        <w:spacing w:before="0"/>
      </w:pPr>
      <w:bookmarkStart w:id="133" w:name="_Toc488313137"/>
      <w:bookmarkStart w:id="134" w:name="_Toc488075144"/>
      <w:bookmarkStart w:id="135" w:name="_Toc488068817"/>
      <w:bookmarkStart w:id="136" w:name="_Toc488068384"/>
      <w:bookmarkStart w:id="137" w:name="_Toc487039284"/>
      <w:bookmarkStart w:id="138" w:name="_Toc394657705"/>
      <w:bookmarkStart w:id="139" w:name="_Toc271642328"/>
      <w:bookmarkStart w:id="140" w:name="_Toc513066670"/>
    </w:p>
    <w:p w14:paraId="4392D2D0" w14:textId="77777777" w:rsidR="00E570F8" w:rsidRPr="004F13B2" w:rsidRDefault="00E570F8" w:rsidP="00E570F8">
      <w:pPr>
        <w:pStyle w:val="EditorInstructions"/>
      </w:pPr>
      <w:r w:rsidRPr="004F13B2">
        <w:t>Add a new Vol 1 Section 27.2.3 as follows:</w:t>
      </w:r>
    </w:p>
    <w:p w14:paraId="4FC59767" w14:textId="77777777" w:rsidR="009A1B99" w:rsidRPr="004F13B2" w:rsidRDefault="000A400B" w:rsidP="009A1B99">
      <w:pPr>
        <w:pStyle w:val="Heading3"/>
        <w:numPr>
          <w:ilvl w:val="0"/>
          <w:numId w:val="0"/>
        </w:numPr>
        <w:tabs>
          <w:tab w:val="left" w:pos="720"/>
        </w:tabs>
      </w:pPr>
      <w:bookmarkStart w:id="141" w:name="_Toc513066671"/>
      <w:bookmarkStart w:id="142" w:name="_Toc522534135"/>
      <w:bookmarkEnd w:id="133"/>
      <w:bookmarkEnd w:id="134"/>
      <w:bookmarkEnd w:id="135"/>
      <w:bookmarkEnd w:id="136"/>
      <w:bookmarkEnd w:id="137"/>
      <w:bookmarkEnd w:id="138"/>
      <w:bookmarkEnd w:id="139"/>
      <w:bookmarkEnd w:id="140"/>
      <w:r w:rsidRPr="004F13B2">
        <w:t xml:space="preserve">27.2.3 </w:t>
      </w:r>
      <w:r w:rsidR="009A1B99" w:rsidRPr="004F13B2">
        <w:t>AS4 Asynchronous Web Services Exchange Option</w:t>
      </w:r>
      <w:bookmarkEnd w:id="141"/>
      <w:bookmarkEnd w:id="142"/>
      <w:r w:rsidR="009A1B99" w:rsidRPr="004F13B2">
        <w:t xml:space="preserve"> </w:t>
      </w:r>
    </w:p>
    <w:p w14:paraId="6A4E2DC5" w14:textId="77777777" w:rsidR="00586A38" w:rsidRPr="004F13B2" w:rsidRDefault="00091795" w:rsidP="00586A38">
      <w:pPr>
        <w:pStyle w:val="BodyText"/>
      </w:pPr>
      <w:r w:rsidRPr="004F13B2">
        <w:t>Asynchronous processing is necessary to support scaling to large numbers of communities because Asynchronous Web Services Exchange allows for more efficient handling of latency and scale</w:t>
      </w:r>
      <w:r w:rsidR="00016895" w:rsidRPr="004F13B2">
        <w:t xml:space="preserve">. </w:t>
      </w:r>
      <w:r w:rsidR="00586A38" w:rsidRPr="004F13B2">
        <w:t>This Asynchronous Web Services Exchange stack relies on the OASIS AS4 WS Stack that has been natively designed to support Asynchronous WS Exchange and offers</w:t>
      </w:r>
      <w:r w:rsidR="003A3FFD" w:rsidRPr="004F13B2">
        <w:t xml:space="preserve"> (see also ITI</w:t>
      </w:r>
      <w:r w:rsidR="004964EC" w:rsidRPr="004F13B2">
        <w:t xml:space="preserve"> </w:t>
      </w:r>
      <w:r w:rsidR="003A3FFD" w:rsidRPr="004F13B2">
        <w:t>TF</w:t>
      </w:r>
      <w:r w:rsidR="002764FD" w:rsidRPr="004F13B2">
        <w:t>-</w:t>
      </w:r>
      <w:r w:rsidR="003A3FFD" w:rsidRPr="004F13B2">
        <w:t>2x Appendix V.5)</w:t>
      </w:r>
      <w:r w:rsidR="00586A38" w:rsidRPr="004F13B2">
        <w:t>:</w:t>
      </w:r>
    </w:p>
    <w:p w14:paraId="543ED939" w14:textId="77777777" w:rsidR="00586A38" w:rsidRPr="004F13B2" w:rsidRDefault="00586A38" w:rsidP="006963B9">
      <w:pPr>
        <w:pStyle w:val="ListNumber2"/>
        <w:numPr>
          <w:ilvl w:val="0"/>
          <w:numId w:val="29"/>
        </w:numPr>
        <w:rPr>
          <w:bCs/>
        </w:rPr>
      </w:pPr>
      <w:r w:rsidRPr="004F13B2">
        <w:rPr>
          <w:bCs/>
        </w:rPr>
        <w:lastRenderedPageBreak/>
        <w:t xml:space="preserve">Message packaging governed by ebMS 3.0 and message security governed by WS-Security </w:t>
      </w:r>
    </w:p>
    <w:p w14:paraId="0A2046D0" w14:textId="77777777" w:rsidR="00586A38" w:rsidRPr="004F13B2" w:rsidRDefault="00586A38" w:rsidP="006963B9">
      <w:pPr>
        <w:pStyle w:val="ListNumber2"/>
        <w:numPr>
          <w:ilvl w:val="0"/>
          <w:numId w:val="29"/>
        </w:numPr>
        <w:rPr>
          <w:bCs/>
        </w:rPr>
      </w:pPr>
      <w:r w:rsidRPr="004F13B2">
        <w:rPr>
          <w:bCs/>
        </w:rPr>
        <w:t>Support for both push and pull message exchange choreographies</w:t>
      </w:r>
    </w:p>
    <w:p w14:paraId="13494AA5" w14:textId="77777777" w:rsidR="00586A38" w:rsidRPr="004F13B2" w:rsidRDefault="00586A38" w:rsidP="006963B9">
      <w:pPr>
        <w:pStyle w:val="ListNumber2"/>
        <w:numPr>
          <w:ilvl w:val="0"/>
          <w:numId w:val="29"/>
        </w:numPr>
        <w:rPr>
          <w:bCs/>
        </w:rPr>
      </w:pPr>
      <w:r w:rsidRPr="004F13B2">
        <w:rPr>
          <w:bCs/>
        </w:rPr>
        <w:t>Payload compression</w:t>
      </w:r>
    </w:p>
    <w:p w14:paraId="7DC14E71" w14:textId="77777777" w:rsidR="00586A38" w:rsidRPr="004F13B2" w:rsidRDefault="00586A38" w:rsidP="006963B9">
      <w:pPr>
        <w:pStyle w:val="ListNumber2"/>
        <w:numPr>
          <w:ilvl w:val="0"/>
          <w:numId w:val="29"/>
        </w:numPr>
        <w:rPr>
          <w:bCs/>
        </w:rPr>
      </w:pPr>
      <w:r w:rsidRPr="004F13B2">
        <w:rPr>
          <w:bCs/>
        </w:rPr>
        <w:t>Non-Repudiation of Origin and Receipt (NRO/NRR)</w:t>
      </w:r>
    </w:p>
    <w:p w14:paraId="7BEB2F39" w14:textId="77777777" w:rsidR="00586A38" w:rsidRPr="004F13B2" w:rsidRDefault="00586A38" w:rsidP="006963B9">
      <w:pPr>
        <w:pStyle w:val="ListNumber2"/>
        <w:numPr>
          <w:ilvl w:val="0"/>
          <w:numId w:val="29"/>
        </w:numPr>
        <w:rPr>
          <w:bCs/>
        </w:rPr>
      </w:pPr>
      <w:r w:rsidRPr="004F13B2">
        <w:rPr>
          <w:bCs/>
        </w:rPr>
        <w:t>Reception Awareness – simple and effective reliable messaging with no known interoperability issues</w:t>
      </w:r>
    </w:p>
    <w:p w14:paraId="087F8663" w14:textId="6952F9F0" w:rsidR="009A1B99" w:rsidRPr="004F13B2" w:rsidRDefault="009A1B99" w:rsidP="009A1B99">
      <w:pPr>
        <w:pStyle w:val="BodyText"/>
      </w:pPr>
      <w:bookmarkStart w:id="143" w:name="_Hlk513118004"/>
      <w:r w:rsidRPr="004F13B2">
        <w:t xml:space="preserve">Initiating Gateways which support </w:t>
      </w:r>
      <w:r w:rsidR="004F4F45" w:rsidRPr="004F13B2">
        <w:t xml:space="preserve">the </w:t>
      </w:r>
      <w:r w:rsidRPr="004F13B2">
        <w:t xml:space="preserve">AS4 Asynchronous Web Services Exchange Option shall support AS4 Asynchronous Web Services Exchange on the </w:t>
      </w:r>
      <w:proofErr w:type="gramStart"/>
      <w:r w:rsidRPr="004F13B2">
        <w:t>Cross Gateway</w:t>
      </w:r>
      <w:proofErr w:type="gramEnd"/>
      <w:r w:rsidRPr="004F13B2">
        <w:t xml:space="preserve"> Patient Discovery [ITI-55]</w:t>
      </w:r>
      <w:r w:rsidR="004F4F45" w:rsidRPr="004F13B2">
        <w:t xml:space="preserve"> transaction. If the Initiating Gateway also supports the Health Data Locator Option, it shall support AS4 Asynchronous Web Services Exchange on the Patient Location Query [ITI-56] transaction.</w:t>
      </w:r>
    </w:p>
    <w:p w14:paraId="55188C04" w14:textId="6D88067E" w:rsidR="001E71C7" w:rsidRPr="004F13B2" w:rsidRDefault="009A1B99" w:rsidP="00503A31">
      <w:pPr>
        <w:pStyle w:val="BodyText"/>
      </w:pPr>
      <w:r w:rsidRPr="004F13B2">
        <w:t xml:space="preserve">Responding Gateways which support AS4 Asynchronous Web Services Exchange Option shall support AS4 Asynchronous Web Services Exchange on the </w:t>
      </w:r>
      <w:proofErr w:type="gramStart"/>
      <w:r w:rsidRPr="004F13B2">
        <w:t>Cross Gateway</w:t>
      </w:r>
      <w:proofErr w:type="gramEnd"/>
      <w:r w:rsidRPr="004F13B2">
        <w:t xml:space="preserve"> Patient Discovery [ITI-55]</w:t>
      </w:r>
      <w:r w:rsidR="00D211EA" w:rsidRPr="004F13B2">
        <w:t xml:space="preserve"> </w:t>
      </w:r>
      <w:r w:rsidR="004F4F45" w:rsidRPr="004F13B2">
        <w:t>transaction. If the Responding Gateway also supports the Health Data Locator Option, it shall support AS4 Asynchronous Web Services Exchange on the Patient Location Query [ITI-56] transaction.</w:t>
      </w:r>
      <w:r w:rsidR="004F4F45" w:rsidRPr="004F13B2" w:rsidDel="004F4F45">
        <w:rPr>
          <w:b/>
          <w:u w:val="single"/>
        </w:rPr>
        <w:t xml:space="preserve"> </w:t>
      </w:r>
      <w:bookmarkEnd w:id="143"/>
    </w:p>
    <w:p w14:paraId="1E372FC1" w14:textId="77777777" w:rsidR="00CA1498" w:rsidRPr="004F13B2" w:rsidRDefault="00CA1498">
      <w:pPr>
        <w:spacing w:before="0"/>
        <w:rPr>
          <w:b/>
          <w:i/>
          <w:iCs/>
          <w:highlight w:val="yellow"/>
        </w:rPr>
      </w:pPr>
      <w:r w:rsidRPr="004F13B2">
        <w:rPr>
          <w:b/>
          <w:highlight w:val="yellow"/>
        </w:rPr>
        <w:br w:type="page"/>
      </w:r>
    </w:p>
    <w:p w14:paraId="29C06360" w14:textId="2E4B6A3B" w:rsidR="0010209D" w:rsidRPr="00E16821" w:rsidRDefault="0010209D" w:rsidP="0010209D">
      <w:pPr>
        <w:pStyle w:val="EditorInstructions"/>
        <w:rPr>
          <w:b/>
          <w:u w:val="single"/>
        </w:rPr>
      </w:pPr>
      <w:r w:rsidRPr="00E16821">
        <w:rPr>
          <w:b/>
          <w:highlight w:val="yellow"/>
          <w:u w:val="single"/>
        </w:rPr>
        <w:lastRenderedPageBreak/>
        <w:t xml:space="preserve">XCDR </w:t>
      </w:r>
      <w:r w:rsidR="00D211EA" w:rsidRPr="00E16821">
        <w:rPr>
          <w:b/>
          <w:highlight w:val="yellow"/>
          <w:u w:val="single"/>
        </w:rPr>
        <w:t>Trial Implementation Supplement:</w:t>
      </w:r>
    </w:p>
    <w:p w14:paraId="54B11F42" w14:textId="77777777" w:rsidR="0010209D" w:rsidRPr="004F13B2" w:rsidRDefault="0010209D" w:rsidP="001E71C7">
      <w:pPr>
        <w:pStyle w:val="EditorInstructions"/>
      </w:pPr>
      <w:r w:rsidRPr="004F13B2">
        <w:t>U</w:t>
      </w:r>
      <w:r w:rsidR="00091795" w:rsidRPr="004F13B2">
        <w:t>pdate Section 40</w:t>
      </w:r>
      <w:r w:rsidRPr="004F13B2">
        <w:t>.2 as follows:</w:t>
      </w:r>
    </w:p>
    <w:p w14:paraId="2A090876" w14:textId="77777777" w:rsidR="00091795" w:rsidRPr="004F13B2" w:rsidRDefault="00091795" w:rsidP="00D211EA">
      <w:pPr>
        <w:pStyle w:val="Heading2"/>
        <w:numPr>
          <w:ilvl w:val="0"/>
          <w:numId w:val="0"/>
        </w:numPr>
        <w:tabs>
          <w:tab w:val="left" w:pos="720"/>
        </w:tabs>
      </w:pPr>
      <w:bookmarkStart w:id="144" w:name="_Toc488347412"/>
      <w:bookmarkStart w:id="145" w:name="_Toc513066672"/>
      <w:bookmarkStart w:id="146" w:name="_Toc522534136"/>
      <w:r w:rsidRPr="004F13B2">
        <w:t>40.2 XCDR Actor Options</w:t>
      </w:r>
      <w:bookmarkEnd w:id="144"/>
      <w:bookmarkEnd w:id="145"/>
      <w:bookmarkEnd w:id="146"/>
    </w:p>
    <w:p w14:paraId="37965668" w14:textId="77777777" w:rsidR="00091795" w:rsidRPr="004F13B2" w:rsidRDefault="00091795" w:rsidP="00091795">
      <w:pPr>
        <w:pStyle w:val="BodyText"/>
      </w:pPr>
      <w:r w:rsidRPr="004F13B2">
        <w:t>Options that may be selected for each actor in this profile, if any, are listed in Table 40.2-1. Dependencies between options when applicable are specified in notes.</w:t>
      </w:r>
    </w:p>
    <w:p w14:paraId="1D7DAED2" w14:textId="77777777" w:rsidR="00091795" w:rsidRPr="004F13B2" w:rsidRDefault="00091795" w:rsidP="00091795">
      <w:pPr>
        <w:pStyle w:val="TableTitle"/>
      </w:pPr>
      <w:bookmarkStart w:id="147" w:name="_Ref400522243"/>
      <w:r w:rsidRPr="004F13B2">
        <w:t>Table</w:t>
      </w:r>
      <w:bookmarkEnd w:id="147"/>
      <w:r w:rsidRPr="004F13B2">
        <w:t xml:space="preserve"> 40.2-1: 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701"/>
        <w:gridCol w:w="2025"/>
      </w:tblGrid>
      <w:tr w:rsidR="00091795" w:rsidRPr="004F13B2" w14:paraId="1A3A5C49" w14:textId="77777777" w:rsidTr="00091795">
        <w:trPr>
          <w:cantSplit/>
          <w:tblHeader/>
          <w:jc w:val="center"/>
        </w:trPr>
        <w:tc>
          <w:tcPr>
            <w:tcW w:w="3086" w:type="dxa"/>
            <w:tcBorders>
              <w:top w:val="single" w:sz="4" w:space="0" w:color="auto"/>
              <w:left w:val="single" w:sz="4" w:space="0" w:color="auto"/>
              <w:bottom w:val="single" w:sz="4" w:space="0" w:color="auto"/>
              <w:right w:val="single" w:sz="4" w:space="0" w:color="auto"/>
            </w:tcBorders>
            <w:shd w:val="pct15" w:color="auto" w:fill="FFFFFF"/>
            <w:hideMark/>
          </w:tcPr>
          <w:p w14:paraId="79A87C5C" w14:textId="77777777" w:rsidR="00091795" w:rsidRPr="00E5679B" w:rsidRDefault="00091795" w:rsidP="00E16821">
            <w:pPr>
              <w:pStyle w:val="TableEntryHeader"/>
            </w:pPr>
            <w:r w:rsidRPr="00E5679B">
              <w:t>Actor</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4FB7DFF7" w14:textId="77777777" w:rsidR="00091795" w:rsidRPr="00E5679B" w:rsidRDefault="00091795" w:rsidP="00E16821">
            <w:pPr>
              <w:pStyle w:val="TableEntryHeader"/>
            </w:pPr>
            <w:r w:rsidRPr="00E5679B">
              <w:t>Options</w:t>
            </w:r>
          </w:p>
        </w:tc>
        <w:tc>
          <w:tcPr>
            <w:tcW w:w="0" w:type="auto"/>
            <w:tcBorders>
              <w:top w:val="single" w:sz="4" w:space="0" w:color="auto"/>
              <w:left w:val="single" w:sz="4" w:space="0" w:color="auto"/>
              <w:bottom w:val="single" w:sz="4" w:space="0" w:color="auto"/>
              <w:right w:val="single" w:sz="4" w:space="0" w:color="auto"/>
            </w:tcBorders>
            <w:shd w:val="pct15" w:color="auto" w:fill="FFFFFF"/>
            <w:hideMark/>
          </w:tcPr>
          <w:p w14:paraId="5C17DB06" w14:textId="77777777" w:rsidR="00091795" w:rsidRPr="00E5679B" w:rsidRDefault="00091795" w:rsidP="00E16821">
            <w:pPr>
              <w:pStyle w:val="TableEntryHeader"/>
            </w:pPr>
            <w:r w:rsidRPr="00E5679B">
              <w:t>Reference</w:t>
            </w:r>
          </w:p>
        </w:tc>
      </w:tr>
      <w:tr w:rsidR="00091795" w:rsidRPr="00E12D92" w14:paraId="00790B14"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4BF30D99" w14:textId="77777777" w:rsidR="00091795" w:rsidRPr="004F13B2" w:rsidRDefault="00091795" w:rsidP="00F54850">
            <w:pPr>
              <w:pStyle w:val="TableEntry"/>
            </w:pPr>
            <w:r w:rsidRPr="004F13B2">
              <w:t>Initiating Gateway</w:t>
            </w:r>
          </w:p>
        </w:tc>
        <w:tc>
          <w:tcPr>
            <w:tcW w:w="0" w:type="auto"/>
            <w:tcBorders>
              <w:top w:val="single" w:sz="4" w:space="0" w:color="auto"/>
              <w:left w:val="single" w:sz="4" w:space="0" w:color="auto"/>
              <w:bottom w:val="single" w:sz="4" w:space="0" w:color="auto"/>
              <w:right w:val="single" w:sz="4" w:space="0" w:color="auto"/>
            </w:tcBorders>
            <w:hideMark/>
          </w:tcPr>
          <w:p w14:paraId="465D7F72"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0BEF2297" w14:textId="77777777" w:rsidR="00091795" w:rsidRPr="00E16821" w:rsidRDefault="00091795" w:rsidP="00F54850">
            <w:pPr>
              <w:pStyle w:val="TableEntry"/>
              <w:rPr>
                <w:lang w:val="it-IT"/>
              </w:rPr>
            </w:pPr>
            <w:r w:rsidRPr="00E16821">
              <w:rPr>
                <w:lang w:val="it-IT"/>
              </w:rPr>
              <w:t>ITI TF-1: 40.2.1</w:t>
            </w:r>
          </w:p>
          <w:p w14:paraId="700EBD17" w14:textId="77777777" w:rsidR="00091795" w:rsidRPr="00E16821" w:rsidRDefault="00091795" w:rsidP="00F54850">
            <w:pPr>
              <w:pStyle w:val="TableEntry"/>
              <w:rPr>
                <w:lang w:val="it-IT"/>
              </w:rPr>
            </w:pPr>
            <w:r w:rsidRPr="00E16821">
              <w:rPr>
                <w:lang w:val="it-IT"/>
              </w:rPr>
              <w:t>ITI TF-2c: 3.80.4.1.3.1</w:t>
            </w:r>
          </w:p>
        </w:tc>
      </w:tr>
      <w:tr w:rsidR="00091795" w:rsidRPr="004F13B2" w14:paraId="31755EAF" w14:textId="77777777" w:rsidTr="008817B8">
        <w:trPr>
          <w:cantSplit/>
          <w:jc w:val="center"/>
        </w:trPr>
        <w:tc>
          <w:tcPr>
            <w:tcW w:w="3086" w:type="dxa"/>
            <w:vMerge/>
            <w:tcBorders>
              <w:left w:val="single" w:sz="4" w:space="0" w:color="auto"/>
              <w:bottom w:val="single" w:sz="4" w:space="0" w:color="auto"/>
              <w:right w:val="single" w:sz="4" w:space="0" w:color="auto"/>
            </w:tcBorders>
          </w:tcPr>
          <w:p w14:paraId="3EAAAB26" w14:textId="77777777" w:rsidR="00091795" w:rsidRPr="00E16821" w:rsidRDefault="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3474A314"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79A10623" w14:textId="77777777" w:rsidR="00091795" w:rsidRPr="00E16821" w:rsidRDefault="00091795" w:rsidP="00E16821">
            <w:pPr>
              <w:pStyle w:val="TableEntry"/>
              <w:rPr>
                <w:b/>
                <w:bCs/>
                <w:u w:val="single"/>
              </w:rPr>
            </w:pPr>
            <w:r w:rsidRPr="00E16821">
              <w:rPr>
                <w:b/>
                <w:bCs/>
                <w:u w:val="single"/>
              </w:rPr>
              <w:t>ITI TF-1: 40.2.2</w:t>
            </w:r>
          </w:p>
        </w:tc>
      </w:tr>
      <w:tr w:rsidR="00091795" w:rsidRPr="00E12D92" w14:paraId="60838DB5" w14:textId="77777777" w:rsidTr="008817B8">
        <w:trPr>
          <w:cantSplit/>
          <w:jc w:val="center"/>
        </w:trPr>
        <w:tc>
          <w:tcPr>
            <w:tcW w:w="3086" w:type="dxa"/>
            <w:vMerge w:val="restart"/>
            <w:tcBorders>
              <w:top w:val="single" w:sz="4" w:space="0" w:color="auto"/>
              <w:left w:val="single" w:sz="4" w:space="0" w:color="auto"/>
              <w:right w:val="single" w:sz="4" w:space="0" w:color="auto"/>
            </w:tcBorders>
            <w:hideMark/>
          </w:tcPr>
          <w:p w14:paraId="7EBE1DB0" w14:textId="77777777" w:rsidR="00091795" w:rsidRPr="004F13B2" w:rsidRDefault="00091795" w:rsidP="00F54850">
            <w:pPr>
              <w:pStyle w:val="TableEntry"/>
            </w:pPr>
            <w:r w:rsidRPr="004F13B2">
              <w:t>Responding Gateway</w:t>
            </w:r>
          </w:p>
        </w:tc>
        <w:tc>
          <w:tcPr>
            <w:tcW w:w="0" w:type="auto"/>
            <w:tcBorders>
              <w:top w:val="single" w:sz="4" w:space="0" w:color="auto"/>
              <w:left w:val="single" w:sz="4" w:space="0" w:color="auto"/>
              <w:bottom w:val="single" w:sz="4" w:space="0" w:color="auto"/>
              <w:right w:val="single" w:sz="4" w:space="0" w:color="auto"/>
            </w:tcBorders>
            <w:hideMark/>
          </w:tcPr>
          <w:p w14:paraId="5E85D907" w14:textId="77777777" w:rsidR="00091795" w:rsidRPr="004F13B2" w:rsidRDefault="00091795" w:rsidP="00F54850">
            <w:pPr>
              <w:pStyle w:val="TableEntry"/>
            </w:pPr>
            <w:r w:rsidRPr="004F13B2">
              <w:t>Basic Patient Privacy Enforcement</w:t>
            </w:r>
          </w:p>
        </w:tc>
        <w:tc>
          <w:tcPr>
            <w:tcW w:w="0" w:type="auto"/>
            <w:tcBorders>
              <w:top w:val="single" w:sz="4" w:space="0" w:color="auto"/>
              <w:left w:val="single" w:sz="4" w:space="0" w:color="auto"/>
              <w:bottom w:val="single" w:sz="4" w:space="0" w:color="auto"/>
              <w:right w:val="single" w:sz="4" w:space="0" w:color="auto"/>
            </w:tcBorders>
            <w:hideMark/>
          </w:tcPr>
          <w:p w14:paraId="4FE3D78E" w14:textId="77777777" w:rsidR="00091795" w:rsidRPr="00E16821" w:rsidRDefault="00091795" w:rsidP="00F54850">
            <w:pPr>
              <w:pStyle w:val="TableEntry"/>
              <w:rPr>
                <w:lang w:val="it-IT"/>
              </w:rPr>
            </w:pPr>
            <w:r w:rsidRPr="00E16821">
              <w:rPr>
                <w:lang w:val="it-IT"/>
              </w:rPr>
              <w:t>ITI TF-1: 40.2.1</w:t>
            </w:r>
          </w:p>
          <w:p w14:paraId="72D13FA5" w14:textId="77777777" w:rsidR="00091795" w:rsidRPr="00E16821" w:rsidRDefault="00091795" w:rsidP="00F54850">
            <w:pPr>
              <w:pStyle w:val="TableEntry"/>
              <w:rPr>
                <w:lang w:val="it-IT"/>
              </w:rPr>
            </w:pPr>
            <w:r w:rsidRPr="00E16821">
              <w:rPr>
                <w:lang w:val="it-IT"/>
              </w:rPr>
              <w:t>ITI TF-2c: 3.80.4.1.3.1</w:t>
            </w:r>
          </w:p>
        </w:tc>
      </w:tr>
      <w:tr w:rsidR="00091795" w:rsidRPr="004F13B2" w14:paraId="3D007F19" w14:textId="77777777" w:rsidTr="008817B8">
        <w:trPr>
          <w:cantSplit/>
          <w:jc w:val="center"/>
        </w:trPr>
        <w:tc>
          <w:tcPr>
            <w:tcW w:w="3086" w:type="dxa"/>
            <w:vMerge/>
            <w:tcBorders>
              <w:left w:val="single" w:sz="4" w:space="0" w:color="auto"/>
              <w:bottom w:val="single" w:sz="4" w:space="0" w:color="auto"/>
              <w:right w:val="single" w:sz="4" w:space="0" w:color="auto"/>
            </w:tcBorders>
          </w:tcPr>
          <w:p w14:paraId="31E040D5" w14:textId="77777777" w:rsidR="00091795" w:rsidRPr="00E16821" w:rsidRDefault="00091795" w:rsidP="00091795">
            <w:pPr>
              <w:pStyle w:val="TableEntry"/>
              <w:spacing w:line="276" w:lineRule="auto"/>
              <w:rPr>
                <w:lang w:val="it-IT"/>
              </w:rPr>
            </w:pPr>
          </w:p>
        </w:tc>
        <w:tc>
          <w:tcPr>
            <w:tcW w:w="0" w:type="auto"/>
            <w:tcBorders>
              <w:top w:val="single" w:sz="4" w:space="0" w:color="auto"/>
              <w:left w:val="single" w:sz="4" w:space="0" w:color="auto"/>
              <w:bottom w:val="single" w:sz="4" w:space="0" w:color="auto"/>
              <w:right w:val="single" w:sz="4" w:space="0" w:color="auto"/>
            </w:tcBorders>
          </w:tcPr>
          <w:p w14:paraId="0323EA53" w14:textId="77777777" w:rsidR="00091795" w:rsidRPr="004F13B2" w:rsidRDefault="00091795" w:rsidP="00F54850">
            <w:pPr>
              <w:pStyle w:val="TableEntry"/>
              <w:rPr>
                <w:b/>
                <w:bCs/>
                <w:u w:val="single"/>
              </w:rPr>
            </w:pPr>
            <w:r w:rsidRPr="004F13B2">
              <w:rPr>
                <w:b/>
                <w:bCs/>
                <w:u w:val="single"/>
              </w:rPr>
              <w:t>AS4 Asynchronous Web Services Exchange</w:t>
            </w:r>
          </w:p>
        </w:tc>
        <w:tc>
          <w:tcPr>
            <w:tcW w:w="0" w:type="auto"/>
            <w:tcBorders>
              <w:top w:val="single" w:sz="4" w:space="0" w:color="auto"/>
              <w:left w:val="single" w:sz="4" w:space="0" w:color="auto"/>
              <w:bottom w:val="single" w:sz="4" w:space="0" w:color="auto"/>
              <w:right w:val="single" w:sz="4" w:space="0" w:color="auto"/>
            </w:tcBorders>
          </w:tcPr>
          <w:p w14:paraId="13E11572" w14:textId="77777777" w:rsidR="00091795" w:rsidRPr="00E16821" w:rsidRDefault="00091795" w:rsidP="00E16821">
            <w:pPr>
              <w:pStyle w:val="TableEntry"/>
              <w:rPr>
                <w:b/>
                <w:bCs/>
                <w:u w:val="single"/>
              </w:rPr>
            </w:pPr>
            <w:r w:rsidRPr="00E16821">
              <w:rPr>
                <w:b/>
                <w:bCs/>
                <w:u w:val="single"/>
              </w:rPr>
              <w:t>ITI TF-1: 40.2.2</w:t>
            </w:r>
          </w:p>
        </w:tc>
      </w:tr>
    </w:tbl>
    <w:p w14:paraId="5718B3E7" w14:textId="77777777" w:rsidR="00091795" w:rsidRPr="004F13B2" w:rsidRDefault="00091795" w:rsidP="00BD29EC">
      <w:pPr>
        <w:pStyle w:val="BodyText"/>
        <w:rPr>
          <w:rFonts w:eastAsiaTheme="minorHAnsi"/>
        </w:rPr>
      </w:pPr>
    </w:p>
    <w:p w14:paraId="34A312DF" w14:textId="20CDE219" w:rsidR="00E570F8" w:rsidRPr="004F13B2" w:rsidRDefault="00E570F8" w:rsidP="00E16821">
      <w:pPr>
        <w:pStyle w:val="BodyText"/>
      </w:pPr>
      <w:bookmarkStart w:id="148" w:name="_Toc345074656"/>
      <w:bookmarkEnd w:id="148"/>
    </w:p>
    <w:p w14:paraId="6F17C183" w14:textId="77777777" w:rsidR="00E570F8" w:rsidRPr="004F13B2" w:rsidRDefault="00E570F8" w:rsidP="00A40340">
      <w:pPr>
        <w:pStyle w:val="EditorInstructions"/>
      </w:pPr>
      <w:r w:rsidRPr="004F13B2">
        <w:t>Add a new Section 40.2.2 as follows:</w:t>
      </w:r>
    </w:p>
    <w:p w14:paraId="7D67A9E2" w14:textId="77777777" w:rsidR="00091795" w:rsidRPr="004F13B2" w:rsidRDefault="00091795">
      <w:pPr>
        <w:pStyle w:val="Heading3"/>
        <w:numPr>
          <w:ilvl w:val="0"/>
          <w:numId w:val="0"/>
        </w:numPr>
      </w:pPr>
      <w:bookmarkStart w:id="149" w:name="_Toc513066674"/>
      <w:bookmarkStart w:id="150" w:name="_Toc522534137"/>
      <w:r w:rsidRPr="004F13B2">
        <w:t>40.2.2 AS4 Asynchronous Web Services Exchange</w:t>
      </w:r>
      <w:bookmarkEnd w:id="149"/>
      <w:bookmarkEnd w:id="150"/>
    </w:p>
    <w:p w14:paraId="0CED4781" w14:textId="166DFAEC" w:rsidR="008817B8" w:rsidRPr="004F13B2" w:rsidRDefault="008817B8" w:rsidP="008817B8">
      <w:pPr>
        <w:pStyle w:val="BodyText"/>
      </w:pPr>
      <w:r w:rsidRPr="004F13B2">
        <w:t>Asynchronous processing is necessary to support scaling to large numbers of sources and recipients because Asynchronous Web Services Exchange allows for more efficient handling of latency and scale</w:t>
      </w:r>
      <w:r w:rsidR="00016895" w:rsidRPr="004F13B2">
        <w:t xml:space="preserve">. </w:t>
      </w:r>
      <w:r w:rsidRPr="004F13B2">
        <w:t>This Asynchronous Web Services Exchange stack relies on the OASIS AS4 WS Stack that has been natively designed to support Asynchronous W</w:t>
      </w:r>
      <w:r w:rsidR="00E6409F" w:rsidRPr="004F13B2">
        <w:t xml:space="preserve">eb </w:t>
      </w:r>
      <w:r w:rsidRPr="004F13B2">
        <w:t>S Exchange and offers</w:t>
      </w:r>
      <w:r w:rsidR="003A3FFD" w:rsidRPr="004F13B2">
        <w:t xml:space="preserve"> (see also ITI</w:t>
      </w:r>
      <w:r w:rsidR="00D211EA" w:rsidRPr="004F13B2">
        <w:t xml:space="preserve"> </w:t>
      </w:r>
      <w:r w:rsidR="003A3FFD" w:rsidRPr="004F13B2">
        <w:t>TF</w:t>
      </w:r>
      <w:r w:rsidR="00D211EA" w:rsidRPr="004F13B2">
        <w:t>-</w:t>
      </w:r>
      <w:r w:rsidR="003A3FFD" w:rsidRPr="004F13B2">
        <w:t>2x</w:t>
      </w:r>
      <w:r w:rsidR="00D211EA" w:rsidRPr="004F13B2">
        <w:t>:</w:t>
      </w:r>
      <w:r w:rsidR="003A3FFD" w:rsidRPr="004F13B2">
        <w:t xml:space="preserve"> Appendix V.5)</w:t>
      </w:r>
      <w:r w:rsidRPr="004F13B2">
        <w:t>:</w:t>
      </w:r>
    </w:p>
    <w:p w14:paraId="05DCD1D8" w14:textId="77777777" w:rsidR="008817B8" w:rsidRPr="004F13B2" w:rsidRDefault="008817B8" w:rsidP="006963B9">
      <w:pPr>
        <w:pStyle w:val="ListNumber2"/>
        <w:numPr>
          <w:ilvl w:val="0"/>
          <w:numId w:val="30"/>
        </w:numPr>
        <w:rPr>
          <w:bCs/>
        </w:rPr>
      </w:pPr>
      <w:r w:rsidRPr="004F13B2">
        <w:rPr>
          <w:bCs/>
        </w:rPr>
        <w:t xml:space="preserve">Message packaging governed by ebMS 3.0 and message security governed by WS-Security </w:t>
      </w:r>
    </w:p>
    <w:p w14:paraId="036B04DE" w14:textId="77777777" w:rsidR="008817B8" w:rsidRPr="004F13B2" w:rsidRDefault="008817B8" w:rsidP="006963B9">
      <w:pPr>
        <w:pStyle w:val="ListNumber2"/>
        <w:numPr>
          <w:ilvl w:val="0"/>
          <w:numId w:val="30"/>
        </w:numPr>
        <w:rPr>
          <w:bCs/>
        </w:rPr>
      </w:pPr>
      <w:r w:rsidRPr="004F13B2">
        <w:rPr>
          <w:bCs/>
        </w:rPr>
        <w:t>Support for both push and pull message exchange choreographies</w:t>
      </w:r>
    </w:p>
    <w:p w14:paraId="3BA6715F" w14:textId="77777777" w:rsidR="008817B8" w:rsidRPr="004F13B2" w:rsidRDefault="008817B8" w:rsidP="006963B9">
      <w:pPr>
        <w:pStyle w:val="ListNumber2"/>
        <w:numPr>
          <w:ilvl w:val="0"/>
          <w:numId w:val="30"/>
        </w:numPr>
        <w:rPr>
          <w:bCs/>
        </w:rPr>
      </w:pPr>
      <w:r w:rsidRPr="004F13B2">
        <w:rPr>
          <w:bCs/>
        </w:rPr>
        <w:t>Payload compression</w:t>
      </w:r>
    </w:p>
    <w:p w14:paraId="7B58103E" w14:textId="77777777" w:rsidR="008817B8" w:rsidRPr="004F13B2" w:rsidRDefault="008817B8" w:rsidP="006963B9">
      <w:pPr>
        <w:pStyle w:val="ListNumber2"/>
        <w:numPr>
          <w:ilvl w:val="0"/>
          <w:numId w:val="30"/>
        </w:numPr>
        <w:rPr>
          <w:bCs/>
        </w:rPr>
      </w:pPr>
      <w:r w:rsidRPr="004F13B2">
        <w:rPr>
          <w:bCs/>
        </w:rPr>
        <w:t>Non-Repudiation of Origin and Receipt (NRO/NRR)</w:t>
      </w:r>
    </w:p>
    <w:p w14:paraId="7C740658" w14:textId="77777777" w:rsidR="008817B8" w:rsidRPr="004F13B2" w:rsidRDefault="008817B8" w:rsidP="006963B9">
      <w:pPr>
        <w:pStyle w:val="ListNumber2"/>
        <w:numPr>
          <w:ilvl w:val="0"/>
          <w:numId w:val="30"/>
        </w:numPr>
        <w:rPr>
          <w:bCs/>
        </w:rPr>
      </w:pPr>
      <w:r w:rsidRPr="004F13B2">
        <w:rPr>
          <w:bCs/>
        </w:rPr>
        <w:t>Reception Awareness – simple and effective reliable messaging with no known interoperability issues</w:t>
      </w:r>
    </w:p>
    <w:p w14:paraId="0A24467F" w14:textId="422B8A36" w:rsidR="008F553C" w:rsidRPr="004F13B2" w:rsidRDefault="008F553C" w:rsidP="008F553C">
      <w:pPr>
        <w:pStyle w:val="BodyText"/>
      </w:pPr>
      <w:r w:rsidRPr="004F13B2">
        <w:t xml:space="preserve">Initiating Gateways which support </w:t>
      </w:r>
      <w:r w:rsidR="00ED3963" w:rsidRPr="004F13B2">
        <w:t xml:space="preserve">the </w:t>
      </w:r>
      <w:r w:rsidRPr="004F13B2">
        <w:t xml:space="preserve">AS4 Asynchronous Web Services Exchange Option shall support AS4 Asynchronous Web Services Exchange on the </w:t>
      </w:r>
      <w:proofErr w:type="gramStart"/>
      <w:r w:rsidRPr="004F13B2">
        <w:t>Cross Gateway</w:t>
      </w:r>
      <w:proofErr w:type="gramEnd"/>
      <w:r w:rsidRPr="004F13B2">
        <w:t xml:space="preserve"> Document Provide [ITI-80]</w:t>
      </w:r>
      <w:r w:rsidR="00D211EA" w:rsidRPr="004F13B2">
        <w:t xml:space="preserve"> transaction</w:t>
      </w:r>
      <w:r w:rsidRPr="004F13B2">
        <w:t xml:space="preserve">. </w:t>
      </w:r>
    </w:p>
    <w:p w14:paraId="2CB1389A" w14:textId="76356265" w:rsidR="00160C48" w:rsidRPr="004F13B2" w:rsidRDefault="008F553C" w:rsidP="008F553C">
      <w:pPr>
        <w:pStyle w:val="BodyText"/>
      </w:pPr>
      <w:r w:rsidRPr="004F13B2">
        <w:lastRenderedPageBreak/>
        <w:t xml:space="preserve">Responding Gateways which support </w:t>
      </w:r>
      <w:r w:rsidR="00ED3963" w:rsidRPr="004F13B2">
        <w:t xml:space="preserve">the </w:t>
      </w:r>
      <w:r w:rsidRPr="004F13B2">
        <w:t xml:space="preserve">AS4 Asynchronous Web Services Exchange Option shall support AS4 Asynchronous Web Services Exchange on the </w:t>
      </w:r>
      <w:proofErr w:type="gramStart"/>
      <w:r w:rsidRPr="004F13B2">
        <w:t>Cross Gateway</w:t>
      </w:r>
      <w:proofErr w:type="gramEnd"/>
      <w:r w:rsidRPr="004F13B2">
        <w:t xml:space="preserve"> Document Provide [ITI-80]</w:t>
      </w:r>
      <w:r w:rsidR="00D211EA" w:rsidRPr="004F13B2">
        <w:t xml:space="preserve"> transaction</w:t>
      </w:r>
      <w:r w:rsidRPr="004F13B2">
        <w:t>.</w:t>
      </w:r>
    </w:p>
    <w:p w14:paraId="25D523D8" w14:textId="77777777" w:rsidR="008817B8" w:rsidRPr="004F13B2" w:rsidRDefault="008817B8" w:rsidP="00D927D4">
      <w:pPr>
        <w:pStyle w:val="BodyText"/>
      </w:pPr>
    </w:p>
    <w:p w14:paraId="5DB6C778" w14:textId="77777777" w:rsidR="00CF283F" w:rsidRPr="004F13B2" w:rsidRDefault="00CF283F" w:rsidP="00D927D4">
      <w:pPr>
        <w:pStyle w:val="PartTitle"/>
      </w:pPr>
      <w:bookmarkStart w:id="151" w:name="_Toc522534138"/>
      <w:r w:rsidRPr="004F13B2">
        <w:lastRenderedPageBreak/>
        <w:t xml:space="preserve">Volume 2 </w:t>
      </w:r>
      <w:r w:rsidR="008D7642" w:rsidRPr="004F13B2">
        <w:t xml:space="preserve">– </w:t>
      </w:r>
      <w:r w:rsidRPr="004F13B2">
        <w:t>Transactions</w:t>
      </w:r>
      <w:bookmarkEnd w:id="27"/>
      <w:bookmarkEnd w:id="151"/>
    </w:p>
    <w:p w14:paraId="480F22E8" w14:textId="77777777" w:rsidR="00330B27" w:rsidRPr="004F13B2" w:rsidRDefault="00330B27" w:rsidP="00330B27">
      <w:pPr>
        <w:pStyle w:val="BodyText"/>
      </w:pPr>
    </w:p>
    <w:p w14:paraId="07BAEFBB" w14:textId="636C7C4F" w:rsidR="006E3C80" w:rsidRPr="004F13B2" w:rsidRDefault="006E3C80" w:rsidP="00F525BA">
      <w:pPr>
        <w:pStyle w:val="EditorInstructions"/>
        <w:pBdr>
          <w:top w:val="single" w:sz="4" w:space="0" w:color="auto"/>
        </w:pBdr>
      </w:pPr>
      <w:r w:rsidRPr="004F13B2">
        <w:t xml:space="preserve">In </w:t>
      </w:r>
      <w:r w:rsidR="00D211EA" w:rsidRPr="004F13B2">
        <w:t xml:space="preserve">Vol 2a </w:t>
      </w:r>
      <w:r w:rsidRPr="004F13B2">
        <w:t>Section 3.18</w:t>
      </w:r>
      <w:r w:rsidR="00FE3961">
        <w:t>,</w:t>
      </w:r>
      <w:r w:rsidRPr="004F13B2">
        <w:t xml:space="preserve"> </w:t>
      </w:r>
      <w:r w:rsidRPr="004F13B2">
        <w:rPr>
          <w:b/>
          <w:highlight w:val="yellow"/>
        </w:rPr>
        <w:t>Registry Stored Query [ITI-18]</w:t>
      </w:r>
      <w:r w:rsidRPr="004F13B2">
        <w:rPr>
          <w:highlight w:val="yellow"/>
        </w:rPr>
        <w:t>,</w:t>
      </w:r>
      <w:r w:rsidRPr="004F13B2">
        <w:t xml:space="preserve"> update the </w:t>
      </w:r>
      <w:r w:rsidR="006E5BCE" w:rsidRPr="004F13B2">
        <w:t>sub-</w:t>
      </w:r>
      <w:r w:rsidRPr="004F13B2">
        <w:t xml:space="preserve">sections </w:t>
      </w:r>
      <w:r w:rsidR="006E5BCE" w:rsidRPr="004F13B2">
        <w:t>as follows.</w:t>
      </w:r>
    </w:p>
    <w:p w14:paraId="12258121" w14:textId="77777777" w:rsidR="00621A8F" w:rsidRPr="004F13B2" w:rsidRDefault="00621A8F" w:rsidP="00330B27">
      <w:pPr>
        <w:pStyle w:val="BodyText"/>
      </w:pPr>
    </w:p>
    <w:p w14:paraId="373ADFBC" w14:textId="77777777" w:rsidR="006E5BCE" w:rsidRPr="004F13B2" w:rsidRDefault="0078328E" w:rsidP="0078328E">
      <w:pPr>
        <w:pStyle w:val="EditorInstructions"/>
        <w:pBdr>
          <w:top w:val="single" w:sz="4" w:space="0" w:color="auto"/>
        </w:pBdr>
      </w:pPr>
      <w:r w:rsidRPr="004F13B2">
        <w:t>Update</w:t>
      </w:r>
      <w:r w:rsidR="00D211EA" w:rsidRPr="004F13B2">
        <w:t xml:space="preserve"> Vol 2a</w:t>
      </w:r>
      <w:r w:rsidRPr="004F13B2">
        <w:t xml:space="preserve"> Section 3.18.4.1.2.7 as follows.</w:t>
      </w:r>
    </w:p>
    <w:p w14:paraId="43D78982" w14:textId="00033E3E" w:rsidR="0078328E" w:rsidRPr="004F13B2" w:rsidRDefault="006E5BCE" w:rsidP="0078328E">
      <w:pPr>
        <w:pStyle w:val="EditorInstructions"/>
        <w:pBdr>
          <w:top w:val="single" w:sz="4" w:space="0" w:color="auto"/>
        </w:pBdr>
      </w:pPr>
      <w:r w:rsidRPr="004F13B2">
        <w:t xml:space="preserve">Text highlighted in </w:t>
      </w:r>
      <w:r w:rsidRPr="004F13B2">
        <w:rPr>
          <w:highlight w:val="green"/>
        </w:rPr>
        <w:t>green</w:t>
      </w:r>
      <w:r w:rsidRPr="004F13B2">
        <w:t xml:space="preserve"> should remain in bold font when integrated to help distinguish requirements for Sync/Async from requirements for AS4.</w:t>
      </w:r>
      <w:r w:rsidR="0078328E" w:rsidRPr="004F13B2">
        <w:t xml:space="preserve"> </w:t>
      </w:r>
    </w:p>
    <w:p w14:paraId="3EC314BF" w14:textId="77777777" w:rsidR="007641B4" w:rsidRPr="004F13B2" w:rsidRDefault="007641B4" w:rsidP="00503A31">
      <w:pPr>
        <w:pStyle w:val="Heading6"/>
      </w:pPr>
      <w:bookmarkStart w:id="152" w:name="_Toc513066676"/>
      <w:bookmarkStart w:id="153" w:name="_Toc522534139"/>
      <w:r w:rsidRPr="004F13B2">
        <w:t>3.18.4.1.2.7 Web Services Transport</w:t>
      </w:r>
      <w:bookmarkEnd w:id="152"/>
      <w:bookmarkEnd w:id="153"/>
    </w:p>
    <w:p w14:paraId="344E6874" w14:textId="43143233" w:rsidR="004166C8" w:rsidRPr="004F13B2" w:rsidRDefault="00CC5D30" w:rsidP="00217073">
      <w:pPr>
        <w:pStyle w:val="BodyText"/>
        <w:rPr>
          <w:b/>
          <w:u w:val="single"/>
        </w:rPr>
      </w:pPr>
      <w:r w:rsidRPr="004F13B2">
        <w:rPr>
          <w:b/>
          <w:u w:val="single"/>
        </w:rPr>
        <w:t>Th</w:t>
      </w:r>
      <w:r w:rsidR="006E5BCE" w:rsidRPr="004F13B2">
        <w:rPr>
          <w:b/>
          <w:u w:val="single"/>
        </w:rPr>
        <w:t>is s</w:t>
      </w:r>
      <w:r w:rsidRPr="004F13B2">
        <w:rPr>
          <w:b/>
          <w:u w:val="single"/>
        </w:rPr>
        <w:t>e</w:t>
      </w:r>
      <w:r w:rsidR="006E5BCE" w:rsidRPr="004F13B2">
        <w:rPr>
          <w:b/>
          <w:u w:val="single"/>
        </w:rPr>
        <w:t xml:space="preserve">ction </w:t>
      </w:r>
      <w:r w:rsidR="00BD29EC" w:rsidRPr="004F13B2">
        <w:rPr>
          <w:b/>
          <w:u w:val="single"/>
        </w:rPr>
        <w:t>describes</w:t>
      </w:r>
      <w:r w:rsidRPr="004F13B2">
        <w:rPr>
          <w:b/>
          <w:u w:val="single"/>
        </w:rPr>
        <w:t xml:space="preserve"> requirements for Web Services transport for</w:t>
      </w:r>
      <w:r w:rsidR="004166C8" w:rsidRPr="004F13B2">
        <w:rPr>
          <w:b/>
          <w:u w:val="single"/>
        </w:rPr>
        <w:t>:</w:t>
      </w:r>
    </w:p>
    <w:p w14:paraId="046C7F96" w14:textId="0D5E9487" w:rsidR="004166C8" w:rsidRPr="004F13B2" w:rsidRDefault="0096652D" w:rsidP="006963B9">
      <w:pPr>
        <w:pStyle w:val="BodyText"/>
        <w:numPr>
          <w:ilvl w:val="0"/>
          <w:numId w:val="87"/>
        </w:numPr>
        <w:rPr>
          <w:b/>
          <w:u w:val="single"/>
        </w:rPr>
      </w:pPr>
      <w:r w:rsidRPr="004F13B2">
        <w:rPr>
          <w:b/>
          <w:u w:val="single"/>
        </w:rPr>
        <w:t>S</w:t>
      </w:r>
      <w:r w:rsidR="00CC5D30" w:rsidRPr="004F13B2">
        <w:rPr>
          <w:b/>
          <w:u w:val="single"/>
        </w:rPr>
        <w:t>ynchronous</w:t>
      </w:r>
    </w:p>
    <w:p w14:paraId="51A07A7A" w14:textId="0074A64F" w:rsidR="004166C8" w:rsidRPr="004F13B2" w:rsidRDefault="00CC5D30" w:rsidP="006963B9">
      <w:pPr>
        <w:pStyle w:val="BodyText"/>
        <w:numPr>
          <w:ilvl w:val="0"/>
          <w:numId w:val="87"/>
        </w:numPr>
        <w:rPr>
          <w:b/>
          <w:u w:val="single"/>
        </w:rPr>
      </w:pPr>
      <w:r w:rsidRPr="004F13B2">
        <w:rPr>
          <w:b/>
          <w:u w:val="single"/>
        </w:rPr>
        <w:t>WS-Addressing</w:t>
      </w:r>
      <w:r w:rsidR="00FE7145" w:rsidRPr="004F13B2">
        <w:rPr>
          <w:b/>
          <w:u w:val="single"/>
        </w:rPr>
        <w:t xml:space="preserve"> </w:t>
      </w:r>
      <w:r w:rsidR="00DE1B6D" w:rsidRPr="004F13B2">
        <w:rPr>
          <w:b/>
          <w:u w:val="single"/>
        </w:rPr>
        <w:t>-based</w:t>
      </w:r>
      <w:r w:rsidRPr="004F13B2">
        <w:rPr>
          <w:b/>
          <w:u w:val="single"/>
        </w:rPr>
        <w:t xml:space="preserve"> </w:t>
      </w:r>
      <w:r w:rsidR="0096652D" w:rsidRPr="004F13B2">
        <w:rPr>
          <w:b/>
          <w:u w:val="single"/>
        </w:rPr>
        <w:t>As</w:t>
      </w:r>
      <w:r w:rsidRPr="004F13B2">
        <w:rPr>
          <w:b/>
          <w:u w:val="single"/>
        </w:rPr>
        <w:t xml:space="preserve">ynchronous </w:t>
      </w:r>
    </w:p>
    <w:p w14:paraId="5CFFB907" w14:textId="161CDF12" w:rsidR="00CC5D30" w:rsidRPr="004F13B2" w:rsidRDefault="00CC5D30" w:rsidP="006963B9">
      <w:pPr>
        <w:pStyle w:val="BodyText"/>
        <w:numPr>
          <w:ilvl w:val="0"/>
          <w:numId w:val="87"/>
        </w:numPr>
        <w:rPr>
          <w:b/>
          <w:u w:val="single"/>
        </w:rPr>
      </w:pPr>
      <w:r w:rsidRPr="004F13B2">
        <w:rPr>
          <w:b/>
          <w:u w:val="single"/>
        </w:rPr>
        <w:t>AS4 Asynchronous</w:t>
      </w:r>
    </w:p>
    <w:p w14:paraId="596A32FC" w14:textId="49F49AA6" w:rsidR="00CC5D30" w:rsidRPr="004F13B2" w:rsidRDefault="00CC5D30" w:rsidP="00217073">
      <w:pPr>
        <w:pStyle w:val="BodyText"/>
        <w:rPr>
          <w:b/>
          <w:u w:val="single"/>
        </w:rPr>
      </w:pPr>
      <w:r w:rsidRPr="004F13B2">
        <w:rPr>
          <w:b/>
          <w:u w:val="single"/>
        </w:rPr>
        <w:t>For the support of</w:t>
      </w:r>
      <w:r w:rsidR="0036663C" w:rsidRPr="004F13B2">
        <w:rPr>
          <w:b/>
          <w:u w:val="single"/>
        </w:rPr>
        <w:t xml:space="preserve"> both</w:t>
      </w:r>
      <w:r w:rsidRPr="004F13B2">
        <w:rPr>
          <w:b/>
          <w:u w:val="single"/>
        </w:rPr>
        <w:t xml:space="preserve"> </w:t>
      </w:r>
      <w:r w:rsidRPr="004F13B2">
        <w:rPr>
          <w:b/>
          <w:highlight w:val="green"/>
          <w:u w:val="single"/>
        </w:rPr>
        <w:t xml:space="preserve">Synchronous and Asynchronous </w:t>
      </w:r>
      <w:r w:rsidR="00D700FB" w:rsidRPr="004F13B2">
        <w:rPr>
          <w:b/>
          <w:highlight w:val="green"/>
          <w:u w:val="single"/>
        </w:rPr>
        <w:t xml:space="preserve">(WS-Addressing based) </w:t>
      </w:r>
      <w:r w:rsidR="003A54BC" w:rsidRPr="004F13B2">
        <w:rPr>
          <w:b/>
          <w:highlight w:val="green"/>
          <w:u w:val="single"/>
        </w:rPr>
        <w:t>W</w:t>
      </w:r>
      <w:r w:rsidRPr="004F13B2">
        <w:rPr>
          <w:b/>
          <w:highlight w:val="green"/>
          <w:u w:val="single"/>
        </w:rPr>
        <w:t xml:space="preserve">eb </w:t>
      </w:r>
      <w:r w:rsidR="00FE7145" w:rsidRPr="004F13B2">
        <w:rPr>
          <w:b/>
          <w:highlight w:val="green"/>
          <w:u w:val="single"/>
        </w:rPr>
        <w:t>S</w:t>
      </w:r>
      <w:r w:rsidRPr="004F13B2">
        <w:rPr>
          <w:b/>
          <w:highlight w:val="green"/>
          <w:u w:val="single"/>
        </w:rPr>
        <w:t>ervice</w:t>
      </w:r>
      <w:r w:rsidRPr="004F13B2">
        <w:rPr>
          <w:b/>
          <w:u w:val="single"/>
        </w:rPr>
        <w:t xml:space="preserve"> exchange case</w:t>
      </w:r>
      <w:r w:rsidR="0036663C" w:rsidRPr="004F13B2">
        <w:rPr>
          <w:b/>
          <w:u w:val="single"/>
        </w:rPr>
        <w:t>s</w:t>
      </w:r>
      <w:r w:rsidR="00D700FB" w:rsidRPr="004F13B2">
        <w:rPr>
          <w:b/>
          <w:u w:val="single"/>
        </w:rPr>
        <w:t>,</w:t>
      </w:r>
      <w:r w:rsidRPr="004F13B2">
        <w:rPr>
          <w:b/>
          <w:u w:val="single"/>
        </w:rPr>
        <w:t xml:space="preserve"> the requirements are the following</w:t>
      </w:r>
      <w:r w:rsidR="004166C8" w:rsidRPr="004F13B2">
        <w:rPr>
          <w:b/>
          <w:u w:val="single"/>
        </w:rPr>
        <w:t>:</w:t>
      </w:r>
    </w:p>
    <w:p w14:paraId="5A32C789" w14:textId="2051BAE1" w:rsidR="00356B86" w:rsidRPr="004F13B2" w:rsidRDefault="00356B86" w:rsidP="00217073">
      <w:pPr>
        <w:pStyle w:val="BodyText"/>
      </w:pPr>
      <w:r w:rsidRPr="004F13B2">
        <w:t>The query request and response will be transmitted using Web Services, according to the requirements specified in ITI TF-2x: Appendix V.</w:t>
      </w:r>
      <w:r w:rsidR="00FE7145" w:rsidRPr="004F13B2">
        <w:rPr>
          <w:b/>
          <w:u w:val="single"/>
        </w:rPr>
        <w:t>3</w:t>
      </w:r>
      <w:r w:rsidR="004F13B2">
        <w:t xml:space="preserve">. </w:t>
      </w:r>
      <w:r w:rsidRPr="004F13B2">
        <w:t>The specific values for the WSDL describing the Stored Query Service are described below.</w:t>
      </w:r>
    </w:p>
    <w:p w14:paraId="691DB260" w14:textId="77777777" w:rsidR="007C1BBE" w:rsidRPr="004F13B2" w:rsidRDefault="007C1BBE" w:rsidP="00217073">
      <w:pPr>
        <w:pStyle w:val="BodyText"/>
      </w:pPr>
      <w:r w:rsidRPr="004F13B2">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462218F0" w14:textId="0BBA2676" w:rsidR="00A62B3F" w:rsidRPr="004F13B2" w:rsidRDefault="00A62B3F" w:rsidP="00A62B3F">
      <w:pPr>
        <w:pStyle w:val="BodyText"/>
      </w:pPr>
    </w:p>
    <w:p w14:paraId="25239A43" w14:textId="77777777" w:rsidR="00A62B3F" w:rsidRPr="004F13B2" w:rsidRDefault="00A62B3F" w:rsidP="00A62B3F">
      <w:pPr>
        <w:pStyle w:val="BodyText"/>
        <w:rPr>
          <w:b/>
          <w:lang w:eastAsia="ar-SA"/>
        </w:rPr>
      </w:pPr>
      <w:r w:rsidRPr="004F13B2">
        <w:rPr>
          <w:b/>
          <w:lang w:eastAsia="ar-SA"/>
        </w:rPr>
        <w:t>IHE-WSP201) The attribute /</w:t>
      </w:r>
      <w:proofErr w:type="gramStart"/>
      <w:r w:rsidRPr="004F13B2">
        <w:rPr>
          <w:b/>
          <w:lang w:eastAsia="ar-SA"/>
        </w:rPr>
        <w:t>wsdl:definitions</w:t>
      </w:r>
      <w:proofErr w:type="gramEnd"/>
      <w:r w:rsidRPr="004F13B2">
        <w:rPr>
          <w:b/>
          <w:lang w:eastAsia="ar-SA"/>
        </w:rPr>
        <w:t>/@name shall be “DocumentRegistry”.</w:t>
      </w:r>
    </w:p>
    <w:p w14:paraId="61E1C578" w14:textId="77777777" w:rsidR="00A62B3F" w:rsidRPr="004F13B2" w:rsidRDefault="00A62B3F" w:rsidP="00A62B3F">
      <w:pPr>
        <w:pStyle w:val="BodyText"/>
      </w:pPr>
      <w:r w:rsidRPr="004F13B2">
        <w:t>The following WSDL naming conventions shall apply:</w:t>
      </w:r>
    </w:p>
    <w:p w14:paraId="2D617139" w14:textId="77777777" w:rsidR="00A62B3F" w:rsidRPr="004F13B2" w:rsidRDefault="00A62B3F" w:rsidP="00A62B3F">
      <w:pPr>
        <w:pStyle w:val="BodyText"/>
      </w:pPr>
    </w:p>
    <w:p w14:paraId="0E416F60" w14:textId="77777777" w:rsidR="00A62B3F" w:rsidRPr="004F13B2" w:rsidRDefault="00A62B3F" w:rsidP="00F54850">
      <w:pPr>
        <w:pStyle w:val="XMLExample"/>
      </w:pPr>
      <w:r w:rsidRPr="004F13B2">
        <w:tab/>
      </w:r>
      <w:proofErr w:type="gramStart"/>
      <w:r w:rsidRPr="004F13B2">
        <w:t>wsdl:definitions</w:t>
      </w:r>
      <w:proofErr w:type="gramEnd"/>
      <w:r w:rsidRPr="004F13B2">
        <w:t>/@name="</w:t>
      </w:r>
      <w:r w:rsidRPr="004F13B2">
        <w:rPr>
          <w:rStyle w:val="Strong"/>
          <w:rFonts w:cs="Courier New"/>
          <w:b w:val="0"/>
        </w:rPr>
        <w:t>DocumentRegistry</w:t>
      </w:r>
      <w:r w:rsidRPr="004F13B2">
        <w:t>":</w:t>
      </w:r>
    </w:p>
    <w:p w14:paraId="7F5A7D47" w14:textId="77777777" w:rsidR="00A62B3F" w:rsidRPr="004F13B2" w:rsidRDefault="00A62B3F" w:rsidP="00A40340">
      <w:pPr>
        <w:pStyle w:val="XMLExample"/>
        <w:ind w:firstLine="720"/>
      </w:pPr>
      <w:r w:rsidRPr="004F13B2">
        <w:t>query message    -&gt; "Registry</w:t>
      </w:r>
      <w:r w:rsidRPr="004F13B2">
        <w:rPr>
          <w:rStyle w:val="Strong"/>
          <w:rFonts w:cs="Courier New"/>
          <w:b w:val="0"/>
        </w:rPr>
        <w:t>StoredQuery</w:t>
      </w:r>
      <w:r w:rsidRPr="004F13B2">
        <w:t>_Message"</w:t>
      </w:r>
    </w:p>
    <w:p w14:paraId="4D8510F7" w14:textId="77777777" w:rsidR="00A62B3F" w:rsidRPr="004F13B2" w:rsidRDefault="00A62B3F" w:rsidP="00F54850">
      <w:pPr>
        <w:pStyle w:val="XMLExample"/>
      </w:pPr>
      <w:r w:rsidRPr="004F13B2">
        <w:tab/>
        <w:t>query response   -&gt; "Registry</w:t>
      </w:r>
      <w:r w:rsidRPr="004F13B2">
        <w:rPr>
          <w:rStyle w:val="Strong"/>
          <w:rFonts w:cs="Courier New"/>
          <w:b w:val="0"/>
        </w:rPr>
        <w:t>StoredQuery_Response</w:t>
      </w:r>
      <w:r w:rsidRPr="004F13B2">
        <w:t>_Message"</w:t>
      </w:r>
    </w:p>
    <w:p w14:paraId="04E8BD75" w14:textId="77777777" w:rsidR="00A62B3F" w:rsidRPr="004F13B2" w:rsidRDefault="00A62B3F" w:rsidP="00F54850">
      <w:pPr>
        <w:pStyle w:val="XMLExample"/>
      </w:pPr>
      <w:r w:rsidRPr="004F13B2">
        <w:tab/>
        <w:t>portType         -&gt; "</w:t>
      </w:r>
      <w:r w:rsidRPr="004F13B2">
        <w:rPr>
          <w:rStyle w:val="Strong"/>
          <w:rFonts w:cs="Courier New"/>
          <w:b w:val="0"/>
        </w:rPr>
        <w:t>DocumentRegistry</w:t>
      </w:r>
      <w:r w:rsidRPr="004F13B2">
        <w:t>_PortType"</w:t>
      </w:r>
    </w:p>
    <w:p w14:paraId="6FB8F04B" w14:textId="77777777" w:rsidR="00A62B3F" w:rsidRPr="004F13B2" w:rsidRDefault="00A62B3F" w:rsidP="00F54850">
      <w:pPr>
        <w:pStyle w:val="XMLExample"/>
      </w:pPr>
      <w:r w:rsidRPr="004F13B2">
        <w:tab/>
        <w:t>operation        -&gt; "</w:t>
      </w:r>
      <w:r w:rsidRPr="004F13B2">
        <w:rPr>
          <w:rStyle w:val="Strong"/>
          <w:rFonts w:cs="Courier New"/>
          <w:b w:val="0"/>
        </w:rPr>
        <w:t>Registry</w:t>
      </w:r>
      <w:r w:rsidRPr="004F13B2">
        <w:t>StoredQuery"</w:t>
      </w:r>
    </w:p>
    <w:p w14:paraId="24E74F54" w14:textId="77777777" w:rsidR="00A62B3F" w:rsidRPr="004F13B2" w:rsidRDefault="00A62B3F" w:rsidP="00F54850">
      <w:pPr>
        <w:pStyle w:val="XMLExample"/>
      </w:pPr>
      <w:r w:rsidRPr="004F13B2">
        <w:tab/>
        <w:t>SOAP 1.2 binding -&gt; "</w:t>
      </w:r>
      <w:r w:rsidRPr="004F13B2">
        <w:rPr>
          <w:rStyle w:val="Strong"/>
          <w:rFonts w:cs="Courier New"/>
          <w:b w:val="0"/>
        </w:rPr>
        <w:t>DocumentRegistry</w:t>
      </w:r>
      <w:r w:rsidRPr="004F13B2">
        <w:t>_Binding_Soap12"</w:t>
      </w:r>
    </w:p>
    <w:p w14:paraId="58DB1A83" w14:textId="77777777" w:rsidR="00A62B3F" w:rsidRPr="00E16821" w:rsidRDefault="00A62B3F" w:rsidP="00F54850">
      <w:pPr>
        <w:pStyle w:val="XMLExample"/>
        <w:rPr>
          <w:lang w:val="fr-FR"/>
        </w:rPr>
      </w:pPr>
      <w:r w:rsidRPr="004F13B2">
        <w:tab/>
      </w:r>
      <w:r w:rsidRPr="00E16821">
        <w:rPr>
          <w:lang w:val="fr-FR"/>
        </w:rPr>
        <w:t>SOAP 1.2 port    -&gt; "</w:t>
      </w:r>
      <w:r w:rsidRPr="00E16821">
        <w:rPr>
          <w:rStyle w:val="Strong"/>
          <w:rFonts w:cs="Courier New"/>
          <w:b w:val="0"/>
          <w:lang w:val="fr-FR"/>
        </w:rPr>
        <w:t>DocumentRegistry</w:t>
      </w:r>
      <w:r w:rsidRPr="00E16821">
        <w:rPr>
          <w:lang w:val="fr-FR"/>
        </w:rPr>
        <w:t>_Port_Soap12"</w:t>
      </w:r>
    </w:p>
    <w:p w14:paraId="6894FAFD" w14:textId="77777777" w:rsidR="00A62B3F" w:rsidRPr="004F13B2" w:rsidRDefault="00A62B3F" w:rsidP="00A62B3F">
      <w:pPr>
        <w:pStyle w:val="BodyText"/>
        <w:rPr>
          <w:b/>
        </w:rPr>
      </w:pPr>
      <w:r w:rsidRPr="004F13B2">
        <w:rPr>
          <w:b/>
        </w:rPr>
        <w:t>IHE-WSP202) The targetNamespace of the WSDL shall be “</w:t>
      </w:r>
      <w:proofErr w:type="gramStart"/>
      <w:r w:rsidRPr="004F13B2">
        <w:rPr>
          <w:b/>
        </w:rPr>
        <w:t>urn:ihe</w:t>
      </w:r>
      <w:proofErr w:type="gramEnd"/>
      <w:r w:rsidRPr="004F13B2">
        <w:rPr>
          <w:b/>
        </w:rPr>
        <w:t>:iti:xds-b:2007”</w:t>
      </w:r>
    </w:p>
    <w:p w14:paraId="366DAF3A" w14:textId="77777777" w:rsidR="00A62B3F" w:rsidRPr="004F13B2" w:rsidRDefault="00A62B3F" w:rsidP="00A62B3F">
      <w:pPr>
        <w:pStyle w:val="BodyText"/>
      </w:pPr>
      <w:r w:rsidRPr="004F13B2">
        <w:lastRenderedPageBreak/>
        <w:t>Document Registry: These are the requirements for the Registry Stored Query transaction presented in the order in which they would appear in the Document Registry WSDL definition:</w:t>
      </w:r>
    </w:p>
    <w:p w14:paraId="28E80C74" w14:textId="77777777" w:rsidR="00A62B3F" w:rsidRPr="004F13B2" w:rsidRDefault="00A62B3F" w:rsidP="006963B9">
      <w:pPr>
        <w:pStyle w:val="ListBullet2"/>
        <w:numPr>
          <w:ilvl w:val="0"/>
          <w:numId w:val="66"/>
        </w:numPr>
      </w:pPr>
      <w:r w:rsidRPr="004F13B2">
        <w:t>The following types shall be imported (</w:t>
      </w:r>
      <w:proofErr w:type="gramStart"/>
      <w:r w:rsidRPr="004F13B2">
        <w:t>xsd:import</w:t>
      </w:r>
      <w:proofErr w:type="gramEnd"/>
      <w:r w:rsidRPr="004F13B2">
        <w:t>) in the /definitions/types section:</w:t>
      </w:r>
    </w:p>
    <w:p w14:paraId="69328372" w14:textId="77777777" w:rsidR="00A62B3F" w:rsidRPr="004F13B2" w:rsidRDefault="00A62B3F" w:rsidP="006963B9">
      <w:pPr>
        <w:pStyle w:val="ListBullet3"/>
        <w:numPr>
          <w:ilvl w:val="1"/>
          <w:numId w:val="66"/>
        </w:numPr>
      </w:pPr>
      <w:r w:rsidRPr="004F13B2">
        <w:t xml:space="preserve">namespace=" </w:t>
      </w:r>
      <w:proofErr w:type="gramStart"/>
      <w:r w:rsidRPr="004F13B2">
        <w:t>urn:oasis</w:t>
      </w:r>
      <w:proofErr w:type="gramEnd"/>
      <w:r w:rsidRPr="004F13B2">
        <w:t>:names:tc:ebxml-regrep:xsd:query:3.0", schemaLocation="query.xsd"</w:t>
      </w:r>
    </w:p>
    <w:p w14:paraId="51E9AD4A" w14:textId="77777777" w:rsidR="00A62B3F" w:rsidRPr="004F13B2" w:rsidRDefault="00A62B3F" w:rsidP="006963B9">
      <w:pPr>
        <w:pStyle w:val="ListBullet2"/>
        <w:numPr>
          <w:ilvl w:val="0"/>
          <w:numId w:val="66"/>
        </w:numPr>
      </w:pPr>
      <w:r w:rsidRPr="004F13B2">
        <w:t>The /definitions/message/part/@element attribute of the Registry Stored Query Request message shall be defined as “</w:t>
      </w:r>
      <w:proofErr w:type="gramStart"/>
      <w:r w:rsidRPr="004F13B2">
        <w:t>query:AdhocQueryRequest</w:t>
      </w:r>
      <w:proofErr w:type="gramEnd"/>
      <w:r w:rsidRPr="004F13B2">
        <w:t>”</w:t>
      </w:r>
    </w:p>
    <w:p w14:paraId="0CA9D9E9" w14:textId="77777777" w:rsidR="00A62B3F" w:rsidRPr="004F13B2" w:rsidRDefault="00A62B3F" w:rsidP="006963B9">
      <w:pPr>
        <w:pStyle w:val="ListBullet2"/>
        <w:numPr>
          <w:ilvl w:val="0"/>
          <w:numId w:val="66"/>
        </w:numPr>
      </w:pPr>
      <w:r w:rsidRPr="004F13B2">
        <w:t>The /definitions/message/part/@element attribute of the Registry Stored Query Response message shall be defined as “</w:t>
      </w:r>
      <w:proofErr w:type="gramStart"/>
      <w:r w:rsidRPr="004F13B2">
        <w:t>query:AdhocQueryResponse</w:t>
      </w:r>
      <w:proofErr w:type="gramEnd"/>
      <w:r w:rsidRPr="004F13B2">
        <w:t>”</w:t>
      </w:r>
    </w:p>
    <w:p w14:paraId="6B1973F1" w14:textId="77777777" w:rsidR="00A62B3F" w:rsidRPr="004F13B2" w:rsidRDefault="00A62B3F" w:rsidP="006963B9">
      <w:pPr>
        <w:pStyle w:val="ListBullet2"/>
        <w:numPr>
          <w:ilvl w:val="0"/>
          <w:numId w:val="66"/>
        </w:numPr>
      </w:pPr>
      <w:r w:rsidRPr="004F13B2">
        <w:t>Refer to Table 3.18.4.1.2.7-1 below for additional attribute requirements</w:t>
      </w:r>
    </w:p>
    <w:p w14:paraId="4A81DC83" w14:textId="33BBBBF6" w:rsidR="00A62B3F" w:rsidRPr="004F13B2" w:rsidRDefault="00A62B3F" w:rsidP="00A62B3F">
      <w:pPr>
        <w:pStyle w:val="ListBullet2"/>
        <w:tabs>
          <w:tab w:val="num" w:pos="720"/>
        </w:tabs>
      </w:pPr>
      <w:r w:rsidRPr="004F13B2">
        <w:t xml:space="preserve">To support the </w:t>
      </w:r>
      <w:r w:rsidR="002F1B8F" w:rsidRPr="004F13B2">
        <w:rPr>
          <w:b/>
          <w:highlight w:val="green"/>
          <w:u w:val="single"/>
        </w:rPr>
        <w:t>Asynchronous Web Services Exchange Option (WS-Addressing based)</w:t>
      </w:r>
      <w:r w:rsidRPr="004F13B2">
        <w:t xml:space="preserve"> on the Document Consumer, the Document Registry shall support the use of a non-anonymous response EPR in the WS-Addressing replyTo header.</w:t>
      </w:r>
    </w:p>
    <w:p w14:paraId="72F56015" w14:textId="77777777" w:rsidR="00A62B3F" w:rsidRPr="004F13B2" w:rsidRDefault="00A62B3F" w:rsidP="00A62B3F">
      <w:pPr>
        <w:pStyle w:val="TableTitle"/>
      </w:pPr>
      <w:r w:rsidRPr="004F13B2">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40"/>
        <w:gridCol w:w="3600"/>
      </w:tblGrid>
      <w:tr w:rsidR="00A62B3F" w:rsidRPr="004F13B2" w14:paraId="72397CE0" w14:textId="77777777" w:rsidTr="00F54850">
        <w:trPr>
          <w:cantSplit/>
          <w:tblHeader/>
          <w:jc w:val="center"/>
        </w:trPr>
        <w:tc>
          <w:tcPr>
            <w:tcW w:w="3240" w:type="dxa"/>
            <w:shd w:val="clear" w:color="auto" w:fill="E6E6E6"/>
          </w:tcPr>
          <w:p w14:paraId="4A74054E" w14:textId="77777777" w:rsidR="00A62B3F" w:rsidRPr="004F13B2" w:rsidRDefault="00A62B3F" w:rsidP="009361FA">
            <w:pPr>
              <w:pStyle w:val="TableEntryHeader"/>
            </w:pPr>
            <w:r w:rsidRPr="004F13B2">
              <w:t>Attribute</w:t>
            </w:r>
          </w:p>
        </w:tc>
        <w:tc>
          <w:tcPr>
            <w:tcW w:w="3600" w:type="dxa"/>
            <w:shd w:val="clear" w:color="auto" w:fill="E6E6E6"/>
          </w:tcPr>
          <w:p w14:paraId="5FFC6EF4" w14:textId="77777777" w:rsidR="00A62B3F" w:rsidRPr="004F13B2" w:rsidRDefault="00A62B3F" w:rsidP="009361FA">
            <w:pPr>
              <w:pStyle w:val="TableEntryHeader"/>
            </w:pPr>
            <w:r w:rsidRPr="004F13B2">
              <w:t>Value</w:t>
            </w:r>
          </w:p>
        </w:tc>
      </w:tr>
      <w:tr w:rsidR="00A62B3F" w:rsidRPr="004F13B2" w14:paraId="100AD2BA" w14:textId="77777777" w:rsidTr="009361FA">
        <w:trPr>
          <w:jc w:val="center"/>
        </w:trPr>
        <w:tc>
          <w:tcPr>
            <w:tcW w:w="3240" w:type="dxa"/>
          </w:tcPr>
          <w:p w14:paraId="22788F58" w14:textId="77777777" w:rsidR="00A62B3F" w:rsidRPr="004F13B2" w:rsidRDefault="00A62B3F" w:rsidP="009361FA">
            <w:pPr>
              <w:pStyle w:val="TableEntry"/>
            </w:pPr>
            <w:r w:rsidRPr="004F13B2">
              <w:t>/definitions/portType/operation@name</w:t>
            </w:r>
          </w:p>
        </w:tc>
        <w:tc>
          <w:tcPr>
            <w:tcW w:w="3600" w:type="dxa"/>
          </w:tcPr>
          <w:p w14:paraId="061FE117" w14:textId="77777777" w:rsidR="00A62B3F" w:rsidRPr="004F13B2" w:rsidRDefault="00A62B3F" w:rsidP="009361FA">
            <w:pPr>
              <w:pStyle w:val="TableEntry"/>
            </w:pPr>
            <w:r w:rsidRPr="004F13B2">
              <w:t>DocumentRegistry_RegistryStoredQuery</w:t>
            </w:r>
          </w:p>
        </w:tc>
      </w:tr>
      <w:tr w:rsidR="00A62B3F" w:rsidRPr="004F13B2" w14:paraId="5411B62A" w14:textId="77777777" w:rsidTr="009361FA">
        <w:trPr>
          <w:jc w:val="center"/>
        </w:trPr>
        <w:tc>
          <w:tcPr>
            <w:tcW w:w="3240" w:type="dxa"/>
          </w:tcPr>
          <w:p w14:paraId="0A42D2DC" w14:textId="77777777" w:rsidR="00A62B3F" w:rsidRPr="004F13B2" w:rsidRDefault="00A62B3F" w:rsidP="009361FA">
            <w:pPr>
              <w:pStyle w:val="TableEntry"/>
            </w:pPr>
            <w:r w:rsidRPr="004F13B2">
              <w:t>/definitions/portType/operation/input/@</w:t>
            </w:r>
            <w:proofErr w:type="gramStart"/>
            <w:r w:rsidRPr="004F13B2">
              <w:t>wsaw:Action</w:t>
            </w:r>
            <w:proofErr w:type="gramEnd"/>
          </w:p>
        </w:tc>
        <w:tc>
          <w:tcPr>
            <w:tcW w:w="3600" w:type="dxa"/>
          </w:tcPr>
          <w:p w14:paraId="409FF89F" w14:textId="77777777" w:rsidR="00A62B3F" w:rsidRPr="004F13B2" w:rsidRDefault="00A62B3F" w:rsidP="009361FA">
            <w:pPr>
              <w:pStyle w:val="TableEntry"/>
            </w:pPr>
            <w:proofErr w:type="gramStart"/>
            <w:r w:rsidRPr="004F13B2">
              <w:t>urn:ihe</w:t>
            </w:r>
            <w:proofErr w:type="gramEnd"/>
            <w:r w:rsidRPr="004F13B2">
              <w:t>:iti:2007:RegistryStoredQuery</w:t>
            </w:r>
          </w:p>
        </w:tc>
      </w:tr>
      <w:tr w:rsidR="00A62B3F" w:rsidRPr="004F13B2" w14:paraId="4B6BDDD6" w14:textId="77777777" w:rsidTr="009361FA">
        <w:trPr>
          <w:jc w:val="center"/>
        </w:trPr>
        <w:tc>
          <w:tcPr>
            <w:tcW w:w="3240" w:type="dxa"/>
          </w:tcPr>
          <w:p w14:paraId="46865142" w14:textId="77777777" w:rsidR="00A62B3F" w:rsidRPr="004F13B2" w:rsidRDefault="00A62B3F" w:rsidP="009361FA">
            <w:pPr>
              <w:pStyle w:val="TableEntry"/>
            </w:pPr>
            <w:r w:rsidRPr="004F13B2">
              <w:t>/definitions/portType/operation/output/@</w:t>
            </w:r>
            <w:proofErr w:type="gramStart"/>
            <w:r w:rsidRPr="004F13B2">
              <w:t>wsaw:Action</w:t>
            </w:r>
            <w:proofErr w:type="gramEnd"/>
          </w:p>
        </w:tc>
        <w:tc>
          <w:tcPr>
            <w:tcW w:w="3600" w:type="dxa"/>
          </w:tcPr>
          <w:p w14:paraId="29E82F50" w14:textId="77777777" w:rsidR="00A62B3F" w:rsidRPr="004F13B2" w:rsidRDefault="00A62B3F" w:rsidP="009361FA">
            <w:pPr>
              <w:pStyle w:val="TableEntry"/>
            </w:pPr>
            <w:proofErr w:type="gramStart"/>
            <w:r w:rsidRPr="004F13B2">
              <w:t>urn:ihe</w:t>
            </w:r>
            <w:proofErr w:type="gramEnd"/>
            <w:r w:rsidRPr="004F13B2">
              <w:t>:iti:2007:RegistryStoredQuery Response</w:t>
            </w:r>
          </w:p>
        </w:tc>
      </w:tr>
      <w:tr w:rsidR="00A62B3F" w:rsidRPr="004F13B2" w14:paraId="286BD478" w14:textId="77777777" w:rsidTr="009361FA">
        <w:trPr>
          <w:jc w:val="center"/>
        </w:trPr>
        <w:tc>
          <w:tcPr>
            <w:tcW w:w="3240" w:type="dxa"/>
          </w:tcPr>
          <w:p w14:paraId="042A496A" w14:textId="77777777" w:rsidR="00A62B3F" w:rsidRPr="004F13B2" w:rsidRDefault="00A62B3F" w:rsidP="009361FA">
            <w:pPr>
              <w:pStyle w:val="TableEntry"/>
            </w:pPr>
            <w:r w:rsidRPr="004F13B2">
              <w:t>/definitions/binding/operation/wsoap</w:t>
            </w:r>
            <w:proofErr w:type="gramStart"/>
            <w:r w:rsidRPr="004F13B2">
              <w:t>12:operation</w:t>
            </w:r>
            <w:proofErr w:type="gramEnd"/>
            <w:r w:rsidRPr="004F13B2">
              <w:t>/@soapActionRequired</w:t>
            </w:r>
          </w:p>
        </w:tc>
        <w:tc>
          <w:tcPr>
            <w:tcW w:w="3600" w:type="dxa"/>
          </w:tcPr>
          <w:p w14:paraId="654F25D9" w14:textId="77777777" w:rsidR="00A62B3F" w:rsidRPr="004F13B2" w:rsidRDefault="00A62B3F" w:rsidP="009361FA">
            <w:pPr>
              <w:pStyle w:val="TableEntry"/>
            </w:pPr>
            <w:r w:rsidRPr="004F13B2">
              <w:t>false</w:t>
            </w:r>
          </w:p>
        </w:tc>
      </w:tr>
    </w:tbl>
    <w:p w14:paraId="4BC2C2E1" w14:textId="77777777" w:rsidR="00A62B3F" w:rsidRPr="004F13B2" w:rsidRDefault="00A62B3F" w:rsidP="00A62B3F">
      <w:pPr>
        <w:pStyle w:val="BodyText"/>
      </w:pPr>
    </w:p>
    <w:p w14:paraId="09BB0FED" w14:textId="77777777" w:rsidR="00A62B3F" w:rsidRPr="004F13B2" w:rsidRDefault="00A62B3F" w:rsidP="00A62B3F">
      <w:pPr>
        <w:pStyle w:val="BodyText"/>
      </w:pPr>
      <w:r w:rsidRPr="004F13B2">
        <w:t>The following WSDL fragment shows an example of Registry Stored Query transaction definition:</w:t>
      </w:r>
    </w:p>
    <w:p w14:paraId="685EB6EF" w14:textId="77777777" w:rsidR="00A62B3F" w:rsidRPr="004F13B2" w:rsidRDefault="00A62B3F" w:rsidP="001D1E4C">
      <w:pPr>
        <w:pStyle w:val="BodyText"/>
      </w:pPr>
    </w:p>
    <w:p w14:paraId="149CE5BD" w14:textId="77777777" w:rsidR="00A62B3F" w:rsidRPr="004F13B2" w:rsidRDefault="00A62B3F" w:rsidP="00A62B3F">
      <w:pPr>
        <w:pStyle w:val="XMLFragment"/>
        <w:rPr>
          <w:noProof w:val="0"/>
          <w:lang w:eastAsia="ar-SA"/>
        </w:rPr>
      </w:pPr>
      <w:r w:rsidRPr="004F13B2">
        <w:rPr>
          <w:noProof w:val="0"/>
          <w:lang w:eastAsia="ar-SA"/>
        </w:rPr>
        <w:lastRenderedPageBreak/>
        <w:t>&lt;?xml version="1.0" encoding="utf-8"?&gt;</w:t>
      </w:r>
    </w:p>
    <w:p w14:paraId="62264140" w14:textId="77777777" w:rsidR="00A62B3F" w:rsidRPr="004F13B2" w:rsidRDefault="00A62B3F" w:rsidP="00A62B3F">
      <w:pPr>
        <w:pStyle w:val="XMLFragment"/>
        <w:rPr>
          <w:noProof w:val="0"/>
          <w:color w:val="0000FF"/>
          <w:shd w:val="clear" w:color="auto" w:fill="FFFFFF"/>
          <w:lang w:eastAsia="ar-SA"/>
        </w:rPr>
      </w:pPr>
      <w:r w:rsidRPr="004F13B2">
        <w:rPr>
          <w:noProof w:val="0"/>
          <w:color w:val="0000FF"/>
          <w:shd w:val="clear" w:color="auto" w:fill="FFFFFF"/>
          <w:lang w:eastAsia="ar-SA"/>
        </w:rPr>
        <w:t>&lt;</w:t>
      </w:r>
      <w:r w:rsidRPr="004F13B2">
        <w:rPr>
          <w:noProof w:val="0"/>
          <w:shd w:val="clear" w:color="auto" w:fill="FFFFFF"/>
          <w:lang w:eastAsia="ar-SA"/>
        </w:rPr>
        <w:t>definitions</w:t>
      </w:r>
      <w:r w:rsidRPr="004F13B2">
        <w:rPr>
          <w:noProof w:val="0"/>
          <w:color w:val="FF0000"/>
          <w:shd w:val="clear" w:color="auto" w:fill="FFFFFF"/>
          <w:lang w:eastAsia="ar-SA"/>
        </w:rPr>
        <w:t xml:space="preserve"> ...</w:t>
      </w:r>
      <w:r w:rsidRPr="004F13B2">
        <w:rPr>
          <w:noProof w:val="0"/>
          <w:color w:val="0000FF"/>
          <w:shd w:val="clear" w:color="auto" w:fill="FFFFFF"/>
          <w:lang w:eastAsia="ar-SA"/>
        </w:rPr>
        <w:t>&gt;</w:t>
      </w:r>
    </w:p>
    <w:p w14:paraId="70A219ED"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shd w:val="clear" w:color="auto" w:fill="FFFFFF"/>
          <w:lang w:eastAsia="ar-SA"/>
        </w:rPr>
        <w:t>...</w:t>
      </w:r>
    </w:p>
    <w:p w14:paraId="15C98599"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types</w:t>
      </w:r>
      <w:r w:rsidRPr="004F13B2">
        <w:rPr>
          <w:noProof w:val="0"/>
          <w:color w:val="0000FF"/>
          <w:shd w:val="clear" w:color="auto" w:fill="FFFFFF"/>
          <w:lang w:eastAsia="ar-SA"/>
        </w:rPr>
        <w:t>&gt;</w:t>
      </w:r>
    </w:p>
    <w:p w14:paraId="6F16F2A8"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proofErr w:type="gramStart"/>
      <w:r w:rsidRPr="004F13B2">
        <w:rPr>
          <w:noProof w:val="0"/>
          <w:color w:val="800000"/>
          <w:shd w:val="clear" w:color="auto" w:fill="FFFFFF"/>
          <w:lang w:eastAsia="ar-SA"/>
        </w:rPr>
        <w:t>xsd:schema</w:t>
      </w:r>
      <w:proofErr w:type="gramEnd"/>
      <w:r w:rsidRPr="004F13B2">
        <w:rPr>
          <w:noProof w:val="0"/>
          <w:shd w:val="clear" w:color="auto" w:fill="FFFFFF"/>
          <w:lang w:eastAsia="ar-SA"/>
        </w:rPr>
        <w:t xml:space="preserve"> elementFormDefault</w:t>
      </w:r>
      <w:r w:rsidRPr="004F13B2">
        <w:rPr>
          <w:noProof w:val="0"/>
          <w:color w:val="0000FF"/>
          <w:shd w:val="clear" w:color="auto" w:fill="FFFFFF"/>
          <w:lang w:eastAsia="ar-SA"/>
        </w:rPr>
        <w:t>="</w:t>
      </w:r>
      <w:r w:rsidRPr="004F13B2">
        <w:rPr>
          <w:noProof w:val="0"/>
          <w:color w:val="000000"/>
          <w:shd w:val="clear" w:color="auto" w:fill="FFFFFF"/>
          <w:lang w:eastAsia="ar-SA"/>
        </w:rPr>
        <w:t>qualified</w:t>
      </w:r>
      <w:r w:rsidRPr="004F13B2">
        <w:rPr>
          <w:noProof w:val="0"/>
          <w:color w:val="0000FF"/>
          <w:shd w:val="clear" w:color="auto" w:fill="FFFFFF"/>
          <w:lang w:eastAsia="ar-SA"/>
        </w:rPr>
        <w:t>"</w:t>
      </w:r>
      <w:r w:rsidRPr="004F13B2">
        <w:rPr>
          <w:noProof w:val="0"/>
          <w:shd w:val="clear" w:color="auto" w:fill="FFFFFF"/>
          <w:lang w:eastAsia="ar-SA"/>
        </w:rPr>
        <w:t xml:space="preserve"> targetNamespace</w:t>
      </w:r>
      <w:r w:rsidRPr="004F13B2">
        <w:rPr>
          <w:noProof w:val="0"/>
          <w:color w:val="0000FF"/>
          <w:shd w:val="clear" w:color="auto" w:fill="FFFFFF"/>
          <w:lang w:eastAsia="ar-SA"/>
        </w:rPr>
        <w:t>="</w:t>
      </w:r>
      <w:r w:rsidRPr="004F13B2">
        <w:rPr>
          <w:noProof w:val="0"/>
          <w:color w:val="000000"/>
          <w:shd w:val="clear" w:color="auto" w:fill="FFFFFF"/>
          <w:lang w:eastAsia="ar-SA"/>
        </w:rPr>
        <w:t>urn:ihe:iti:xds-b:2007</w:t>
      </w:r>
      <w:r w:rsidRPr="004F13B2">
        <w:rPr>
          <w:noProof w:val="0"/>
          <w:color w:val="0000FF"/>
          <w:shd w:val="clear" w:color="auto" w:fill="FFFFFF"/>
          <w:lang w:eastAsia="ar-SA"/>
        </w:rPr>
        <w:t>"&gt;</w:t>
      </w:r>
    </w:p>
    <w:p w14:paraId="5E67FA16" w14:textId="77777777" w:rsidR="00A62B3F" w:rsidRPr="004F13B2" w:rsidRDefault="00A62B3F" w:rsidP="00A62B3F">
      <w:pPr>
        <w:pStyle w:val="XMLFragment"/>
        <w:rPr>
          <w:noProof w:val="0"/>
          <w:color w:val="FF0000"/>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proofErr w:type="gramStart"/>
      <w:r w:rsidRPr="004F13B2">
        <w:rPr>
          <w:noProof w:val="0"/>
          <w:shd w:val="clear" w:color="auto" w:fill="FFFFFF"/>
          <w:lang w:eastAsia="ar-SA"/>
        </w:rPr>
        <w:t>xsd:import</w:t>
      </w:r>
      <w:proofErr w:type="gramEnd"/>
      <w:r w:rsidRPr="004F13B2">
        <w:rPr>
          <w:noProof w:val="0"/>
          <w:color w:val="FF0000"/>
          <w:shd w:val="clear" w:color="auto" w:fill="FFFFFF"/>
          <w:lang w:eastAsia="ar-SA"/>
        </w:rPr>
        <w:t xml:space="preserve"> </w:t>
      </w:r>
    </w:p>
    <w:p w14:paraId="55F1FCED" w14:textId="77777777" w:rsidR="00A62B3F" w:rsidRPr="004F13B2" w:rsidRDefault="00A62B3F" w:rsidP="00A62B3F">
      <w:pPr>
        <w:pStyle w:val="XMLFragment"/>
        <w:rPr>
          <w:noProof w:val="0"/>
          <w:color w:val="0000FF"/>
          <w:shd w:val="clear" w:color="auto" w:fill="FFFFFF"/>
          <w:lang w:eastAsia="ar-SA"/>
        </w:rPr>
      </w:pP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t>namespace</w:t>
      </w:r>
      <w:r w:rsidRPr="004F13B2">
        <w:rPr>
          <w:noProof w:val="0"/>
          <w:color w:val="0000FF"/>
          <w:shd w:val="clear" w:color="auto" w:fill="FFFFFF"/>
          <w:lang w:eastAsia="ar-SA"/>
        </w:rPr>
        <w:t>="</w:t>
      </w:r>
      <w:proofErr w:type="gramStart"/>
      <w:r w:rsidRPr="004F13B2">
        <w:rPr>
          <w:noProof w:val="0"/>
          <w:shd w:val="clear" w:color="auto" w:fill="FFFFFF"/>
          <w:lang w:eastAsia="ar-SA"/>
        </w:rPr>
        <w:t>urn:oasis</w:t>
      </w:r>
      <w:proofErr w:type="gramEnd"/>
      <w:r w:rsidRPr="004F13B2">
        <w:rPr>
          <w:noProof w:val="0"/>
          <w:shd w:val="clear" w:color="auto" w:fill="FFFFFF"/>
          <w:lang w:eastAsia="ar-SA"/>
        </w:rPr>
        <w:t>:names:tc:ebxml-regrep:xsd:query:3.0</w:t>
      </w:r>
      <w:r w:rsidRPr="004F13B2">
        <w:rPr>
          <w:noProof w:val="0"/>
          <w:color w:val="0000FF"/>
          <w:shd w:val="clear" w:color="auto" w:fill="FFFFFF"/>
          <w:lang w:eastAsia="ar-SA"/>
        </w:rPr>
        <w:t>"</w:t>
      </w:r>
    </w:p>
    <w:p w14:paraId="3F80EF42" w14:textId="77777777" w:rsidR="00A62B3F" w:rsidRPr="00E16821" w:rsidRDefault="00A62B3F" w:rsidP="00A62B3F">
      <w:pPr>
        <w:pStyle w:val="XMLFragment"/>
        <w:rPr>
          <w:noProof w:val="0"/>
          <w:color w:val="0000FF"/>
          <w:shd w:val="clear" w:color="auto" w:fill="FFFFFF"/>
          <w:lang w:val="de-DE"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E16821">
        <w:rPr>
          <w:noProof w:val="0"/>
          <w:shd w:val="clear" w:color="auto" w:fill="FFFFFF"/>
          <w:lang w:val="de-DE" w:eastAsia="ar-SA"/>
        </w:rPr>
        <w:t>schemaLocation</w:t>
      </w:r>
      <w:r w:rsidRPr="00E16821">
        <w:rPr>
          <w:noProof w:val="0"/>
          <w:color w:val="0000FF"/>
          <w:shd w:val="clear" w:color="auto" w:fill="FFFFFF"/>
          <w:lang w:val="de-DE" w:eastAsia="ar-SA"/>
        </w:rPr>
        <w:t>="</w:t>
      </w:r>
      <w:r w:rsidRPr="00E16821">
        <w:rPr>
          <w:noProof w:val="0"/>
          <w:color w:val="000000"/>
          <w:shd w:val="clear" w:color="auto" w:fill="FFFFFF"/>
          <w:lang w:val="de-DE" w:eastAsia="ar-SA"/>
        </w:rPr>
        <w:t>schema\query.xsd</w:t>
      </w:r>
      <w:r w:rsidRPr="00E16821">
        <w:rPr>
          <w:noProof w:val="0"/>
          <w:color w:val="0000FF"/>
          <w:shd w:val="clear" w:color="auto" w:fill="FFFFFF"/>
          <w:lang w:val="de-DE" w:eastAsia="ar-SA"/>
        </w:rPr>
        <w:t>"/&gt;</w:t>
      </w:r>
    </w:p>
    <w:p w14:paraId="506784AD" w14:textId="77777777" w:rsidR="00A62B3F" w:rsidRPr="00E16821" w:rsidRDefault="00A62B3F" w:rsidP="00A62B3F">
      <w:pPr>
        <w:pStyle w:val="XMLFragment"/>
        <w:rPr>
          <w:noProof w:val="0"/>
          <w:shd w:val="clear" w:color="auto" w:fill="FFFFFF"/>
          <w:lang w:val="de-DE" w:eastAsia="ar-SA"/>
        </w:rPr>
      </w:pPr>
      <w:r w:rsidRPr="00E16821">
        <w:rPr>
          <w:noProof w:val="0"/>
          <w:color w:val="000000"/>
          <w:shd w:val="clear" w:color="auto" w:fill="FFFFFF"/>
          <w:lang w:val="de-DE" w:eastAsia="ar-SA"/>
        </w:rPr>
        <w:tab/>
      </w:r>
      <w:r w:rsidRPr="00E16821">
        <w:rPr>
          <w:noProof w:val="0"/>
          <w:color w:val="000000"/>
          <w:shd w:val="clear" w:color="auto" w:fill="FFFFFF"/>
          <w:lang w:val="de-DE" w:eastAsia="ar-SA"/>
        </w:rPr>
        <w:tab/>
      </w:r>
      <w:r w:rsidRPr="00E16821">
        <w:rPr>
          <w:noProof w:val="0"/>
          <w:color w:val="000000"/>
          <w:shd w:val="clear" w:color="auto" w:fill="FFFFFF"/>
          <w:lang w:val="de-DE" w:eastAsia="ar-SA"/>
        </w:rPr>
        <w:tab/>
      </w:r>
      <w:r w:rsidRPr="00E16821">
        <w:rPr>
          <w:noProof w:val="0"/>
          <w:shd w:val="clear" w:color="auto" w:fill="FFFFFF"/>
          <w:lang w:val="de-DE" w:eastAsia="ar-SA"/>
        </w:rPr>
        <w:t>...</w:t>
      </w:r>
    </w:p>
    <w:p w14:paraId="2E59C88D" w14:textId="77777777" w:rsidR="00A62B3F" w:rsidRPr="00E16821" w:rsidRDefault="00A62B3F" w:rsidP="00A62B3F">
      <w:pPr>
        <w:pStyle w:val="XMLFragment"/>
        <w:rPr>
          <w:noProof w:val="0"/>
          <w:color w:val="0000FF"/>
          <w:shd w:val="clear" w:color="auto" w:fill="FFFFFF"/>
          <w:lang w:val="de-DE" w:eastAsia="ar-SA"/>
        </w:rPr>
      </w:pPr>
      <w:r w:rsidRPr="00E16821">
        <w:rPr>
          <w:noProof w:val="0"/>
          <w:color w:val="000000"/>
          <w:shd w:val="clear" w:color="auto" w:fill="FFFFFF"/>
          <w:lang w:val="de-DE" w:eastAsia="ar-SA"/>
        </w:rPr>
        <w:tab/>
      </w:r>
      <w:r w:rsidRPr="00E16821">
        <w:rPr>
          <w:noProof w:val="0"/>
          <w:color w:val="000000"/>
          <w:shd w:val="clear" w:color="auto" w:fill="FFFFFF"/>
          <w:lang w:val="de-DE" w:eastAsia="ar-SA"/>
        </w:rPr>
        <w:tab/>
      </w:r>
      <w:r w:rsidRPr="00E16821">
        <w:rPr>
          <w:noProof w:val="0"/>
          <w:color w:val="0000FF"/>
          <w:shd w:val="clear" w:color="auto" w:fill="FFFFFF"/>
          <w:lang w:val="de-DE" w:eastAsia="ar-SA"/>
        </w:rPr>
        <w:t>&lt;/</w:t>
      </w:r>
      <w:proofErr w:type="gramStart"/>
      <w:r w:rsidRPr="00E16821">
        <w:rPr>
          <w:noProof w:val="0"/>
          <w:shd w:val="clear" w:color="auto" w:fill="FFFFFF"/>
          <w:lang w:val="de-DE" w:eastAsia="ar-SA"/>
        </w:rPr>
        <w:t>xsd:schema</w:t>
      </w:r>
      <w:proofErr w:type="gramEnd"/>
      <w:r w:rsidRPr="00E16821">
        <w:rPr>
          <w:noProof w:val="0"/>
          <w:color w:val="0000FF"/>
          <w:shd w:val="clear" w:color="auto" w:fill="FFFFFF"/>
          <w:lang w:val="de-DE" w:eastAsia="ar-SA"/>
        </w:rPr>
        <w:t>&gt;</w:t>
      </w:r>
    </w:p>
    <w:p w14:paraId="456F8BAF" w14:textId="77777777" w:rsidR="00A62B3F" w:rsidRPr="004F13B2" w:rsidRDefault="00A62B3F" w:rsidP="00A62B3F">
      <w:pPr>
        <w:pStyle w:val="XMLFragment"/>
        <w:rPr>
          <w:noProof w:val="0"/>
          <w:color w:val="0000FF"/>
          <w:shd w:val="clear" w:color="auto" w:fill="FFFFFF"/>
          <w:lang w:eastAsia="ar-SA"/>
        </w:rPr>
      </w:pPr>
      <w:r w:rsidRPr="00E16821">
        <w:rPr>
          <w:noProof w:val="0"/>
          <w:color w:val="000000"/>
          <w:shd w:val="clear" w:color="auto" w:fill="FFFFFF"/>
          <w:lang w:val="de-DE" w:eastAsia="ar-SA"/>
        </w:rPr>
        <w:tab/>
      </w:r>
      <w:r w:rsidRPr="004F13B2">
        <w:rPr>
          <w:noProof w:val="0"/>
          <w:color w:val="0000FF"/>
          <w:shd w:val="clear" w:color="auto" w:fill="FFFFFF"/>
          <w:lang w:eastAsia="ar-SA"/>
        </w:rPr>
        <w:t>&lt;/</w:t>
      </w:r>
      <w:r w:rsidRPr="004F13B2">
        <w:rPr>
          <w:noProof w:val="0"/>
          <w:shd w:val="clear" w:color="auto" w:fill="FFFFFF"/>
          <w:lang w:eastAsia="ar-SA"/>
        </w:rPr>
        <w:t>types</w:t>
      </w:r>
      <w:r w:rsidRPr="004F13B2">
        <w:rPr>
          <w:noProof w:val="0"/>
          <w:color w:val="0000FF"/>
          <w:shd w:val="clear" w:color="auto" w:fill="FFFFFF"/>
          <w:lang w:eastAsia="ar-SA"/>
        </w:rPr>
        <w:t>&gt;</w:t>
      </w:r>
    </w:p>
    <w:p w14:paraId="634E96D5"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message</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RegistryStoredQuery_Message</w:t>
      </w:r>
      <w:r w:rsidRPr="004F13B2">
        <w:rPr>
          <w:noProof w:val="0"/>
          <w:color w:val="0000FF"/>
          <w:shd w:val="clear" w:color="auto" w:fill="FFFFFF"/>
          <w:lang w:eastAsia="ar-SA"/>
        </w:rPr>
        <w:t>"&gt;</w:t>
      </w:r>
    </w:p>
    <w:p w14:paraId="58FD568C"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documentation</w:t>
      </w:r>
      <w:r w:rsidRPr="004F13B2">
        <w:rPr>
          <w:noProof w:val="0"/>
          <w:color w:val="0000FF"/>
          <w:shd w:val="clear" w:color="auto" w:fill="FFFFFF"/>
          <w:lang w:eastAsia="ar-SA"/>
        </w:rPr>
        <w:t>&gt;</w:t>
      </w:r>
      <w:r w:rsidRPr="004F13B2">
        <w:rPr>
          <w:noProof w:val="0"/>
          <w:color w:val="000000"/>
          <w:shd w:val="clear" w:color="auto" w:fill="FFFFFF"/>
          <w:lang w:eastAsia="ar-SA"/>
        </w:rPr>
        <w:t>Registry Stored Query</w:t>
      </w:r>
      <w:r w:rsidRPr="004F13B2">
        <w:rPr>
          <w:noProof w:val="0"/>
          <w:color w:val="0000FF"/>
          <w:shd w:val="clear" w:color="auto" w:fill="FFFFFF"/>
          <w:lang w:eastAsia="ar-SA"/>
        </w:rPr>
        <w:t>&lt;/</w:t>
      </w:r>
      <w:r w:rsidRPr="004F13B2">
        <w:rPr>
          <w:noProof w:val="0"/>
          <w:shd w:val="clear" w:color="auto" w:fill="FFFFFF"/>
          <w:lang w:eastAsia="ar-SA"/>
        </w:rPr>
        <w:t>documentation</w:t>
      </w:r>
      <w:r w:rsidRPr="004F13B2">
        <w:rPr>
          <w:noProof w:val="0"/>
          <w:color w:val="0000FF"/>
          <w:shd w:val="clear" w:color="auto" w:fill="FFFFFF"/>
          <w:lang w:eastAsia="ar-SA"/>
        </w:rPr>
        <w:t>&gt;</w:t>
      </w:r>
    </w:p>
    <w:p w14:paraId="09EE2BA7"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part</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body</w:t>
      </w:r>
      <w:r w:rsidRPr="004F13B2">
        <w:rPr>
          <w:noProof w:val="0"/>
          <w:color w:val="0000FF"/>
          <w:shd w:val="clear" w:color="auto" w:fill="FFFFFF"/>
          <w:lang w:eastAsia="ar-SA"/>
        </w:rPr>
        <w:t>"</w:t>
      </w:r>
      <w:r w:rsidRPr="004F13B2">
        <w:rPr>
          <w:noProof w:val="0"/>
          <w:color w:val="FF0000"/>
          <w:shd w:val="clear" w:color="auto" w:fill="FFFFFF"/>
          <w:lang w:eastAsia="ar-SA"/>
        </w:rPr>
        <w:t xml:space="preserve"> element</w:t>
      </w:r>
      <w:r w:rsidRPr="004F13B2">
        <w:rPr>
          <w:noProof w:val="0"/>
          <w:color w:val="0000FF"/>
          <w:shd w:val="clear" w:color="auto" w:fill="FFFFFF"/>
          <w:lang w:eastAsia="ar-SA"/>
        </w:rPr>
        <w:t>="</w:t>
      </w:r>
      <w:proofErr w:type="gramStart"/>
      <w:r w:rsidRPr="004F13B2">
        <w:rPr>
          <w:noProof w:val="0"/>
          <w:shd w:val="clear" w:color="auto" w:fill="FFFFFF"/>
          <w:lang w:eastAsia="ar-SA"/>
        </w:rPr>
        <w:t>query:AdhocQueryRequest</w:t>
      </w:r>
      <w:proofErr w:type="gramEnd"/>
      <w:r w:rsidRPr="004F13B2">
        <w:rPr>
          <w:noProof w:val="0"/>
          <w:color w:val="0000FF"/>
          <w:shd w:val="clear" w:color="auto" w:fill="FFFFFF"/>
          <w:lang w:eastAsia="ar-SA"/>
        </w:rPr>
        <w:t>"/&gt;</w:t>
      </w:r>
    </w:p>
    <w:p w14:paraId="110D63A3"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message</w:t>
      </w:r>
      <w:r w:rsidRPr="004F13B2">
        <w:rPr>
          <w:noProof w:val="0"/>
          <w:color w:val="0000FF"/>
          <w:shd w:val="clear" w:color="auto" w:fill="FFFFFF"/>
          <w:lang w:eastAsia="ar-SA"/>
        </w:rPr>
        <w:t>&gt;</w:t>
      </w:r>
    </w:p>
    <w:p w14:paraId="49B42002"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message</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RegistryStoredQueryResponse_Message</w:t>
      </w:r>
      <w:r w:rsidRPr="004F13B2">
        <w:rPr>
          <w:noProof w:val="0"/>
          <w:color w:val="0000FF"/>
          <w:shd w:val="clear" w:color="auto" w:fill="FFFFFF"/>
          <w:lang w:eastAsia="ar-SA"/>
        </w:rPr>
        <w:t>"&gt;</w:t>
      </w:r>
    </w:p>
    <w:p w14:paraId="1E3CC49F"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documentation</w:t>
      </w:r>
      <w:r w:rsidRPr="004F13B2">
        <w:rPr>
          <w:noProof w:val="0"/>
          <w:color w:val="0000FF"/>
          <w:shd w:val="clear" w:color="auto" w:fill="FFFFFF"/>
          <w:lang w:eastAsia="ar-SA"/>
        </w:rPr>
        <w:t>&gt;</w:t>
      </w:r>
      <w:r w:rsidRPr="004F13B2">
        <w:rPr>
          <w:noProof w:val="0"/>
          <w:shd w:val="clear" w:color="auto" w:fill="FFFFFF"/>
          <w:lang w:eastAsia="ar-SA"/>
        </w:rPr>
        <w:t>Registry Stored Query Response</w:t>
      </w:r>
      <w:r w:rsidRPr="004F13B2">
        <w:rPr>
          <w:noProof w:val="0"/>
          <w:color w:val="0000FF"/>
          <w:shd w:val="clear" w:color="auto" w:fill="FFFFFF"/>
          <w:lang w:eastAsia="ar-SA"/>
        </w:rPr>
        <w:t>&lt;/</w:t>
      </w:r>
      <w:r w:rsidRPr="004F13B2">
        <w:rPr>
          <w:noProof w:val="0"/>
          <w:color w:val="800000"/>
          <w:shd w:val="clear" w:color="auto" w:fill="FFFFFF"/>
          <w:lang w:eastAsia="ar-SA"/>
        </w:rPr>
        <w:t>documentation</w:t>
      </w:r>
      <w:r w:rsidRPr="004F13B2">
        <w:rPr>
          <w:noProof w:val="0"/>
          <w:color w:val="0000FF"/>
          <w:shd w:val="clear" w:color="auto" w:fill="FFFFFF"/>
          <w:lang w:eastAsia="ar-SA"/>
        </w:rPr>
        <w:t>&gt;</w:t>
      </w:r>
    </w:p>
    <w:p w14:paraId="1C4FBDB6"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part</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body</w:t>
      </w:r>
      <w:r w:rsidRPr="004F13B2">
        <w:rPr>
          <w:noProof w:val="0"/>
          <w:color w:val="0000FF"/>
          <w:shd w:val="clear" w:color="auto" w:fill="FFFFFF"/>
          <w:lang w:eastAsia="ar-SA"/>
        </w:rPr>
        <w:t>"</w:t>
      </w:r>
      <w:r w:rsidRPr="004F13B2">
        <w:rPr>
          <w:noProof w:val="0"/>
          <w:color w:val="FF0000"/>
          <w:shd w:val="clear" w:color="auto" w:fill="FFFFFF"/>
          <w:lang w:eastAsia="ar-SA"/>
        </w:rPr>
        <w:t xml:space="preserve"> element</w:t>
      </w:r>
      <w:r w:rsidRPr="004F13B2">
        <w:rPr>
          <w:noProof w:val="0"/>
          <w:color w:val="0000FF"/>
          <w:shd w:val="clear" w:color="auto" w:fill="FFFFFF"/>
          <w:lang w:eastAsia="ar-SA"/>
        </w:rPr>
        <w:t>="</w:t>
      </w:r>
      <w:proofErr w:type="gramStart"/>
      <w:r w:rsidRPr="004F13B2">
        <w:rPr>
          <w:noProof w:val="0"/>
          <w:shd w:val="clear" w:color="auto" w:fill="FFFFFF"/>
          <w:lang w:eastAsia="ar-SA"/>
        </w:rPr>
        <w:t>query:AdhocQueryResponse</w:t>
      </w:r>
      <w:proofErr w:type="gramEnd"/>
      <w:r w:rsidRPr="004F13B2">
        <w:rPr>
          <w:noProof w:val="0"/>
          <w:color w:val="0000FF"/>
          <w:shd w:val="clear" w:color="auto" w:fill="FFFFFF"/>
          <w:lang w:eastAsia="ar-SA"/>
        </w:rPr>
        <w:t>"/&gt;</w:t>
      </w:r>
    </w:p>
    <w:p w14:paraId="3A2DC091"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message</w:t>
      </w:r>
      <w:r w:rsidRPr="004F13B2">
        <w:rPr>
          <w:noProof w:val="0"/>
          <w:color w:val="0000FF"/>
          <w:shd w:val="clear" w:color="auto" w:fill="FFFFFF"/>
          <w:lang w:eastAsia="ar-SA"/>
        </w:rPr>
        <w:t>&gt;</w:t>
      </w:r>
    </w:p>
    <w:p w14:paraId="08413F2A"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shd w:val="clear" w:color="auto" w:fill="FFFFFF"/>
          <w:lang w:eastAsia="ar-SA"/>
        </w:rPr>
        <w:t>...</w:t>
      </w:r>
    </w:p>
    <w:p w14:paraId="4A20E27C"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portType</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DocumentRegistry_PortType</w:t>
      </w:r>
      <w:r w:rsidRPr="004F13B2">
        <w:rPr>
          <w:noProof w:val="0"/>
          <w:color w:val="0000FF"/>
          <w:shd w:val="clear" w:color="auto" w:fill="FFFFFF"/>
          <w:lang w:eastAsia="ar-SA"/>
        </w:rPr>
        <w:t>"&gt;</w:t>
      </w:r>
    </w:p>
    <w:p w14:paraId="6A9D79AC"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operation</w:t>
      </w:r>
      <w:r w:rsidRPr="004F13B2">
        <w:rPr>
          <w:noProof w:val="0"/>
          <w:color w:val="FF0000"/>
          <w:shd w:val="clear" w:color="auto" w:fill="FFFFFF"/>
          <w:lang w:eastAsia="ar-SA"/>
        </w:rPr>
        <w:t xml:space="preserve"> name</w:t>
      </w:r>
      <w:r w:rsidRPr="004F13B2">
        <w:rPr>
          <w:noProof w:val="0"/>
          <w:color w:val="0000FF"/>
          <w:shd w:val="clear" w:color="auto" w:fill="FFFFFF"/>
          <w:lang w:eastAsia="ar-SA"/>
        </w:rPr>
        <w:t>="</w:t>
      </w:r>
      <w:r w:rsidRPr="004F13B2">
        <w:rPr>
          <w:noProof w:val="0"/>
          <w:shd w:val="clear" w:color="auto" w:fill="FFFFFF"/>
          <w:lang w:eastAsia="ar-SA"/>
        </w:rPr>
        <w:t>DocumentRegistry_RegistryStoredQuery</w:t>
      </w:r>
      <w:r w:rsidRPr="004F13B2">
        <w:rPr>
          <w:noProof w:val="0"/>
          <w:color w:val="0000FF"/>
          <w:shd w:val="clear" w:color="auto" w:fill="FFFFFF"/>
          <w:lang w:eastAsia="ar-SA"/>
        </w:rPr>
        <w:t>"&gt;</w:t>
      </w:r>
    </w:p>
    <w:p w14:paraId="3651B864"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input</w:t>
      </w:r>
      <w:r w:rsidRPr="004F13B2">
        <w:rPr>
          <w:noProof w:val="0"/>
          <w:color w:val="FF0000"/>
          <w:shd w:val="clear" w:color="auto" w:fill="FFFFFF"/>
          <w:lang w:eastAsia="ar-SA"/>
        </w:rPr>
        <w:t xml:space="preserve"> message</w:t>
      </w:r>
      <w:r w:rsidRPr="004F13B2">
        <w:rPr>
          <w:noProof w:val="0"/>
          <w:color w:val="0000FF"/>
          <w:shd w:val="clear" w:color="auto" w:fill="FFFFFF"/>
          <w:lang w:eastAsia="ar-SA"/>
        </w:rPr>
        <w:t>="</w:t>
      </w:r>
      <w:proofErr w:type="gramStart"/>
      <w:r w:rsidRPr="004F13B2">
        <w:rPr>
          <w:noProof w:val="0"/>
          <w:shd w:val="clear" w:color="auto" w:fill="FFFFFF"/>
          <w:lang w:eastAsia="ar-SA"/>
        </w:rPr>
        <w:t>ihe:RegistryStoredQuery</w:t>
      </w:r>
      <w:proofErr w:type="gramEnd"/>
      <w:r w:rsidRPr="004F13B2">
        <w:rPr>
          <w:noProof w:val="0"/>
          <w:shd w:val="clear" w:color="auto" w:fill="FFFFFF"/>
          <w:lang w:eastAsia="ar-SA"/>
        </w:rPr>
        <w:t>_Message</w:t>
      </w:r>
      <w:r w:rsidRPr="004F13B2">
        <w:rPr>
          <w:noProof w:val="0"/>
          <w:color w:val="0000FF"/>
          <w:shd w:val="clear" w:color="auto" w:fill="FFFFFF"/>
          <w:lang w:eastAsia="ar-SA"/>
        </w:rPr>
        <w:t>"</w:t>
      </w:r>
    </w:p>
    <w:p w14:paraId="781BA64C" w14:textId="77777777" w:rsidR="00A62B3F" w:rsidRPr="004F13B2" w:rsidRDefault="00A62B3F" w:rsidP="00A62B3F">
      <w:pPr>
        <w:pStyle w:val="XMLFragment"/>
        <w:rPr>
          <w:noProof w:val="0"/>
          <w:color w:val="0000FF"/>
          <w:shd w:val="clear" w:color="auto" w:fill="FFFFFF"/>
          <w:lang w:eastAsia="ar-SA"/>
        </w:rPr>
      </w:pP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proofErr w:type="gramStart"/>
      <w:r w:rsidRPr="004F13B2">
        <w:rPr>
          <w:noProof w:val="0"/>
          <w:color w:val="FF0000"/>
          <w:shd w:val="clear" w:color="auto" w:fill="FFFFFF"/>
          <w:lang w:eastAsia="ar-SA"/>
        </w:rPr>
        <w:t>wsaw:Action</w:t>
      </w:r>
      <w:proofErr w:type="gramEnd"/>
      <w:r w:rsidRPr="004F13B2">
        <w:rPr>
          <w:noProof w:val="0"/>
          <w:color w:val="0000FF"/>
          <w:shd w:val="clear" w:color="auto" w:fill="FFFFFF"/>
          <w:lang w:eastAsia="ar-SA"/>
        </w:rPr>
        <w:t>="</w:t>
      </w:r>
      <w:r w:rsidRPr="004F13B2">
        <w:rPr>
          <w:noProof w:val="0"/>
          <w:shd w:val="clear" w:color="auto" w:fill="FFFFFF"/>
          <w:lang w:eastAsia="ar-SA"/>
        </w:rPr>
        <w:t>urn:ihe:iti:2007:RegistryStoredQuery</w:t>
      </w:r>
      <w:r w:rsidRPr="004F13B2">
        <w:rPr>
          <w:noProof w:val="0"/>
          <w:color w:val="0000FF"/>
          <w:shd w:val="clear" w:color="auto" w:fill="FFFFFF"/>
          <w:lang w:eastAsia="ar-SA"/>
        </w:rPr>
        <w:t>"/&gt;</w:t>
      </w:r>
    </w:p>
    <w:p w14:paraId="57C7A6DF" w14:textId="77777777" w:rsidR="00A62B3F" w:rsidRPr="004F13B2" w:rsidRDefault="00A62B3F" w:rsidP="00A62B3F">
      <w:pPr>
        <w:pStyle w:val="XMLFragment"/>
        <w:rPr>
          <w:noProof w:val="0"/>
          <w:color w:val="0000FF"/>
          <w:shd w:val="clear" w:color="auto" w:fill="FFFFFF"/>
          <w:lang w:eastAsia="ar-SA"/>
        </w:rPr>
      </w:pPr>
      <w:r w:rsidRPr="004F13B2">
        <w:rPr>
          <w:noProof w:val="0"/>
          <w:shd w:val="clear" w:color="auto" w:fill="FFFFFF"/>
          <w:lang w:eastAsia="ar-SA"/>
        </w:rPr>
        <w:tab/>
      </w:r>
      <w:r w:rsidRPr="004F13B2">
        <w:rPr>
          <w:noProof w:val="0"/>
          <w:shd w:val="clear" w:color="auto" w:fill="FFFFFF"/>
          <w:lang w:eastAsia="ar-SA"/>
        </w:rPr>
        <w:tab/>
      </w:r>
      <w:r w:rsidRPr="004F13B2">
        <w:rPr>
          <w:noProof w:val="0"/>
          <w:shd w:val="clear" w:color="auto" w:fill="FFFFFF"/>
          <w:lang w:eastAsia="ar-SA"/>
        </w:rPr>
        <w:tab/>
      </w:r>
      <w:r w:rsidRPr="004F13B2">
        <w:rPr>
          <w:noProof w:val="0"/>
          <w:color w:val="0000FF"/>
          <w:shd w:val="clear" w:color="auto" w:fill="FFFFFF"/>
          <w:lang w:eastAsia="ar-SA"/>
        </w:rPr>
        <w:t>&lt;</w:t>
      </w:r>
      <w:r w:rsidRPr="004F13B2">
        <w:rPr>
          <w:noProof w:val="0"/>
          <w:color w:val="800000"/>
          <w:shd w:val="clear" w:color="auto" w:fill="FFFFFF"/>
          <w:lang w:eastAsia="ar-SA"/>
        </w:rPr>
        <w:t>output</w:t>
      </w:r>
      <w:r w:rsidRPr="004F13B2">
        <w:rPr>
          <w:noProof w:val="0"/>
          <w:color w:val="FF0000"/>
          <w:shd w:val="clear" w:color="auto" w:fill="FFFFFF"/>
          <w:lang w:eastAsia="ar-SA"/>
        </w:rPr>
        <w:t xml:space="preserve"> message</w:t>
      </w:r>
      <w:r w:rsidRPr="004F13B2">
        <w:rPr>
          <w:noProof w:val="0"/>
          <w:color w:val="0000FF"/>
          <w:shd w:val="clear" w:color="auto" w:fill="FFFFFF"/>
          <w:lang w:eastAsia="ar-SA"/>
        </w:rPr>
        <w:t>="</w:t>
      </w:r>
      <w:proofErr w:type="gramStart"/>
      <w:r w:rsidRPr="004F13B2">
        <w:rPr>
          <w:noProof w:val="0"/>
          <w:shd w:val="clear" w:color="auto" w:fill="FFFFFF"/>
          <w:lang w:eastAsia="ar-SA"/>
        </w:rPr>
        <w:t>ihe:RegistryStoredQueryResponse</w:t>
      </w:r>
      <w:proofErr w:type="gramEnd"/>
      <w:r w:rsidRPr="004F13B2">
        <w:rPr>
          <w:noProof w:val="0"/>
          <w:shd w:val="clear" w:color="auto" w:fill="FFFFFF"/>
          <w:lang w:eastAsia="ar-SA"/>
        </w:rPr>
        <w:t>_Message</w:t>
      </w:r>
      <w:r w:rsidRPr="004F13B2">
        <w:rPr>
          <w:noProof w:val="0"/>
          <w:color w:val="0000FF"/>
          <w:shd w:val="clear" w:color="auto" w:fill="FFFFFF"/>
          <w:lang w:eastAsia="ar-SA"/>
        </w:rPr>
        <w:t>"</w:t>
      </w:r>
    </w:p>
    <w:p w14:paraId="21599D31" w14:textId="77777777" w:rsidR="00A62B3F" w:rsidRPr="004F13B2" w:rsidRDefault="00A62B3F" w:rsidP="00A62B3F">
      <w:pPr>
        <w:pStyle w:val="XMLFragment"/>
        <w:rPr>
          <w:noProof w:val="0"/>
          <w:color w:val="0000FF"/>
          <w:shd w:val="clear" w:color="auto" w:fill="FFFFFF"/>
          <w:lang w:eastAsia="ar-SA"/>
        </w:rPr>
      </w:pP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r w:rsidRPr="004F13B2">
        <w:rPr>
          <w:noProof w:val="0"/>
          <w:color w:val="FF0000"/>
          <w:shd w:val="clear" w:color="auto" w:fill="FFFFFF"/>
          <w:lang w:eastAsia="ar-SA"/>
        </w:rPr>
        <w:tab/>
      </w:r>
      <w:proofErr w:type="gramStart"/>
      <w:r w:rsidRPr="004F13B2">
        <w:rPr>
          <w:noProof w:val="0"/>
          <w:color w:val="FF0000"/>
          <w:shd w:val="clear" w:color="auto" w:fill="FFFFFF"/>
          <w:lang w:eastAsia="ar-SA"/>
        </w:rPr>
        <w:t>wsaw:Action</w:t>
      </w:r>
      <w:proofErr w:type="gramEnd"/>
      <w:r w:rsidRPr="004F13B2">
        <w:rPr>
          <w:noProof w:val="0"/>
          <w:color w:val="0000FF"/>
          <w:shd w:val="clear" w:color="auto" w:fill="FFFFFF"/>
          <w:lang w:eastAsia="ar-SA"/>
        </w:rPr>
        <w:t>="</w:t>
      </w:r>
      <w:r w:rsidRPr="004F13B2">
        <w:rPr>
          <w:noProof w:val="0"/>
          <w:shd w:val="clear" w:color="auto" w:fill="FFFFFF"/>
          <w:lang w:eastAsia="ar-SA"/>
        </w:rPr>
        <w:t>urn:ihe:iti:2007:RegistryStoredQueryResponse</w:t>
      </w:r>
      <w:r w:rsidRPr="004F13B2">
        <w:rPr>
          <w:noProof w:val="0"/>
          <w:color w:val="0000FF"/>
          <w:shd w:val="clear" w:color="auto" w:fill="FFFFFF"/>
          <w:lang w:eastAsia="ar-SA"/>
        </w:rPr>
        <w:t>"/&gt;</w:t>
      </w:r>
    </w:p>
    <w:p w14:paraId="05F03506"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operation</w:t>
      </w:r>
      <w:r w:rsidRPr="004F13B2">
        <w:rPr>
          <w:noProof w:val="0"/>
          <w:color w:val="0000FF"/>
          <w:shd w:val="clear" w:color="auto" w:fill="FFFFFF"/>
          <w:lang w:eastAsia="ar-SA"/>
        </w:rPr>
        <w:t>&gt;</w:t>
      </w:r>
    </w:p>
    <w:p w14:paraId="6B2EE0F2"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color w:val="000000"/>
          <w:shd w:val="clear" w:color="auto" w:fill="FFFFFF"/>
          <w:lang w:eastAsia="ar-SA"/>
        </w:rPr>
        <w:tab/>
      </w:r>
      <w:r w:rsidRPr="004F13B2">
        <w:rPr>
          <w:noProof w:val="0"/>
          <w:shd w:val="clear" w:color="auto" w:fill="FFFFFF"/>
          <w:lang w:eastAsia="ar-SA"/>
        </w:rPr>
        <w:t>...</w:t>
      </w:r>
    </w:p>
    <w:p w14:paraId="0078A5D8" w14:textId="77777777" w:rsidR="00A62B3F" w:rsidRPr="004F13B2" w:rsidRDefault="00A62B3F" w:rsidP="00A62B3F">
      <w:pPr>
        <w:pStyle w:val="XMLFragment"/>
        <w:rPr>
          <w:noProof w:val="0"/>
          <w:color w:val="0000FF"/>
          <w:shd w:val="clear" w:color="auto" w:fill="FFFFFF"/>
          <w:lang w:eastAsia="ar-SA"/>
        </w:rPr>
      </w:pPr>
      <w:r w:rsidRPr="004F13B2">
        <w:rPr>
          <w:noProof w:val="0"/>
          <w:color w:val="000000"/>
          <w:shd w:val="clear" w:color="auto" w:fill="FFFFFF"/>
          <w:lang w:eastAsia="ar-SA"/>
        </w:rPr>
        <w:tab/>
      </w:r>
      <w:r w:rsidRPr="004F13B2">
        <w:rPr>
          <w:noProof w:val="0"/>
          <w:color w:val="0000FF"/>
          <w:shd w:val="clear" w:color="auto" w:fill="FFFFFF"/>
          <w:lang w:eastAsia="ar-SA"/>
        </w:rPr>
        <w:t>&lt;/</w:t>
      </w:r>
      <w:r w:rsidRPr="004F13B2">
        <w:rPr>
          <w:noProof w:val="0"/>
          <w:shd w:val="clear" w:color="auto" w:fill="FFFFFF"/>
          <w:lang w:eastAsia="ar-SA"/>
        </w:rPr>
        <w:t>portType</w:t>
      </w:r>
      <w:r w:rsidRPr="004F13B2">
        <w:rPr>
          <w:noProof w:val="0"/>
          <w:color w:val="0000FF"/>
          <w:shd w:val="clear" w:color="auto" w:fill="FFFFFF"/>
          <w:lang w:eastAsia="ar-SA"/>
        </w:rPr>
        <w:t>&gt;</w:t>
      </w:r>
    </w:p>
    <w:p w14:paraId="2F7F01BF" w14:textId="77777777" w:rsidR="00A62B3F" w:rsidRPr="004F13B2" w:rsidRDefault="00A62B3F" w:rsidP="00A62B3F">
      <w:pPr>
        <w:pStyle w:val="XMLFragment"/>
        <w:rPr>
          <w:noProof w:val="0"/>
          <w:shd w:val="clear" w:color="auto" w:fill="FFFFFF"/>
          <w:lang w:eastAsia="ar-SA"/>
        </w:rPr>
      </w:pPr>
      <w:r w:rsidRPr="004F13B2">
        <w:rPr>
          <w:noProof w:val="0"/>
          <w:color w:val="000000"/>
          <w:shd w:val="clear" w:color="auto" w:fill="FFFFFF"/>
          <w:lang w:eastAsia="ar-SA"/>
        </w:rPr>
        <w:tab/>
      </w:r>
      <w:r w:rsidRPr="004F13B2">
        <w:rPr>
          <w:noProof w:val="0"/>
          <w:shd w:val="clear" w:color="auto" w:fill="FFFFFF"/>
          <w:lang w:eastAsia="ar-SA"/>
        </w:rPr>
        <w:t>...</w:t>
      </w:r>
    </w:p>
    <w:p w14:paraId="3672D1A8" w14:textId="77777777" w:rsidR="00A62B3F" w:rsidRPr="004F13B2" w:rsidRDefault="00A62B3F" w:rsidP="00A62B3F">
      <w:pPr>
        <w:pStyle w:val="XMLFragment"/>
        <w:rPr>
          <w:noProof w:val="0"/>
          <w:color w:val="0000FF"/>
          <w:shd w:val="clear" w:color="auto" w:fill="FFFFFF"/>
          <w:lang w:eastAsia="ar-SA"/>
        </w:rPr>
      </w:pPr>
      <w:r w:rsidRPr="004F13B2">
        <w:rPr>
          <w:noProof w:val="0"/>
          <w:color w:val="0000FF"/>
          <w:shd w:val="clear" w:color="auto" w:fill="FFFFFF"/>
          <w:lang w:eastAsia="ar-SA"/>
        </w:rPr>
        <w:t>&lt;/</w:t>
      </w:r>
      <w:r w:rsidRPr="004F13B2">
        <w:rPr>
          <w:noProof w:val="0"/>
          <w:shd w:val="clear" w:color="auto" w:fill="FFFFFF"/>
          <w:lang w:eastAsia="ar-SA"/>
        </w:rPr>
        <w:t>definitions</w:t>
      </w:r>
      <w:r w:rsidRPr="004F13B2">
        <w:rPr>
          <w:noProof w:val="0"/>
          <w:color w:val="0000FF"/>
          <w:shd w:val="clear" w:color="auto" w:fill="FFFFFF"/>
          <w:lang w:eastAsia="ar-SA"/>
        </w:rPr>
        <w:t>&gt;</w:t>
      </w:r>
    </w:p>
    <w:p w14:paraId="6DE1F421" w14:textId="77777777" w:rsidR="00A62B3F" w:rsidRPr="004F13B2" w:rsidRDefault="00A62B3F" w:rsidP="00A62B3F">
      <w:pPr>
        <w:pStyle w:val="BodyText"/>
      </w:pPr>
    </w:p>
    <w:p w14:paraId="105F9346" w14:textId="77777777" w:rsidR="00A62B3F" w:rsidRPr="004F13B2" w:rsidRDefault="00A62B3F" w:rsidP="00A62B3F">
      <w:pPr>
        <w:pStyle w:val="BodyText"/>
      </w:pPr>
      <w:r w:rsidRPr="004F13B2">
        <w:t>A full WSDL for the Document Repository and Document Registry Actors is found in ITI TF-2x: Appendix W.</w:t>
      </w:r>
    </w:p>
    <w:p w14:paraId="3DA18C84" w14:textId="77777777" w:rsidR="00A62B3F" w:rsidRPr="004F13B2" w:rsidRDefault="00A62B3F" w:rsidP="00217073">
      <w:pPr>
        <w:pStyle w:val="BodyText"/>
      </w:pPr>
    </w:p>
    <w:p w14:paraId="7998849C" w14:textId="784EC300" w:rsidR="000D1C9B" w:rsidRPr="004F13B2" w:rsidRDefault="000D1C9B" w:rsidP="000D1C9B">
      <w:pPr>
        <w:pStyle w:val="BodyText"/>
      </w:pPr>
      <w:commentRangeStart w:id="154"/>
      <w:r w:rsidRPr="004F13B2">
        <w:rPr>
          <w:b/>
          <w:u w:val="single"/>
        </w:rPr>
        <w:t>T</w:t>
      </w:r>
      <w:commentRangeEnd w:id="154"/>
      <w:r w:rsidR="00C024EA">
        <w:rPr>
          <w:rStyle w:val="CommentReference"/>
        </w:rPr>
        <w:commentReference w:id="154"/>
      </w:r>
      <w:r w:rsidRPr="004F13B2">
        <w:rPr>
          <w:b/>
          <w:u w:val="single"/>
        </w:rPr>
        <w:t xml:space="preserve">he requirements for the Registry Stored Query </w:t>
      </w:r>
      <w:r w:rsidR="00A62B3F" w:rsidRPr="004F13B2">
        <w:rPr>
          <w:b/>
          <w:u w:val="single"/>
        </w:rPr>
        <w:t xml:space="preserve">Request using the </w:t>
      </w:r>
      <w:r w:rsidRPr="004F13B2">
        <w:rPr>
          <w:b/>
          <w:highlight w:val="green"/>
          <w:u w:val="single"/>
        </w:rPr>
        <w:t xml:space="preserve">AS4 Asynchronous </w:t>
      </w:r>
      <w:r w:rsidR="00A62B3F" w:rsidRPr="004F13B2">
        <w:rPr>
          <w:b/>
          <w:highlight w:val="green"/>
          <w:u w:val="single"/>
        </w:rPr>
        <w:t>transport</w:t>
      </w:r>
      <w:r w:rsidR="00A62B3F" w:rsidRPr="004F13B2">
        <w:rPr>
          <w:b/>
          <w:u w:val="single"/>
        </w:rPr>
        <w:t xml:space="preserve"> are</w:t>
      </w:r>
      <w:r w:rsidR="004166C8" w:rsidRPr="004F13B2">
        <w:rPr>
          <w:b/>
          <w:u w:val="single"/>
        </w:rPr>
        <w:t>:</w:t>
      </w:r>
    </w:p>
    <w:p w14:paraId="6B243AA6" w14:textId="145015B6" w:rsidR="000D1C9B" w:rsidRDefault="000D1C9B" w:rsidP="006963B9">
      <w:pPr>
        <w:pStyle w:val="ListBullet2"/>
        <w:numPr>
          <w:ilvl w:val="0"/>
          <w:numId w:val="44"/>
        </w:numPr>
        <w:rPr>
          <w:ins w:id="155" w:author="Massimiliano Masi" w:date="2019-05-23T16:15:00Z"/>
          <w:b/>
          <w:bCs/>
          <w:u w:val="single"/>
        </w:rPr>
      </w:pPr>
      <w:r w:rsidRPr="004F13B2">
        <w:rPr>
          <w:b/>
          <w:bCs/>
          <w:u w:val="single"/>
        </w:rPr>
        <w:t>The &lt;</w:t>
      </w:r>
      <w:proofErr w:type="gramStart"/>
      <w:r w:rsidRPr="004F13B2">
        <w:rPr>
          <w:b/>
          <w:bCs/>
          <w:u w:val="single"/>
        </w:rPr>
        <w:t>eb:Service</w:t>
      </w:r>
      <w:proofErr w:type="gramEnd"/>
      <w:r w:rsidRPr="004F13B2">
        <w:rPr>
          <w:b/>
          <w:bCs/>
          <w:u w:val="single"/>
        </w:rPr>
        <w:t xml:space="preserve">&gt; SOAP element shall be set to the value: </w:t>
      </w:r>
      <w:del w:id="156" w:author="Massimiliano Masi" w:date="2019-05-23T16:14:00Z">
        <w:r w:rsidRPr="004F13B2" w:rsidDel="00C72849">
          <w:rPr>
            <w:b/>
            <w:bCs/>
            <w:u w:val="single"/>
          </w:rPr>
          <w:delText>urn:ihe:iti:2007:Registry StoredQuery</w:delText>
        </w:r>
      </w:del>
      <w:ins w:id="157" w:author="Massimiliano Masi" w:date="2019-05-23T16:14:00Z">
        <w:r w:rsidR="00C72849">
          <w:rPr>
            <w:b/>
            <w:bCs/>
            <w:u w:val="single"/>
          </w:rPr>
          <w:t>ITI-18</w:t>
        </w:r>
      </w:ins>
    </w:p>
    <w:p w14:paraId="5F5D9CFD" w14:textId="1C04C6D2" w:rsidR="00C72849" w:rsidRPr="00C72849" w:rsidRDefault="00C72849" w:rsidP="00C72849">
      <w:pPr>
        <w:pStyle w:val="ListBullet2"/>
        <w:numPr>
          <w:ilvl w:val="0"/>
          <w:numId w:val="44"/>
        </w:numPr>
        <w:rPr>
          <w:b/>
          <w:bCs/>
          <w:u w:val="single"/>
        </w:rPr>
      </w:pPr>
      <w:ins w:id="158" w:author="Massimiliano Masi" w:date="2019-05-23T16:15:00Z">
        <w:r w:rsidRPr="00C72849">
          <w:rPr>
            <w:b/>
            <w:bCs/>
            <w:u w:val="single"/>
            <w:rPrChange w:id="159" w:author="Massimiliano Masi" w:date="2019-05-23T16:15:00Z">
              <w:rPr>
                <w:b/>
                <w:bCs/>
                <w:highlight w:val="yellow"/>
                <w:u w:val="single"/>
              </w:rPr>
            </w:rPrChange>
          </w:rPr>
          <w:t>The type attribute on the &lt;</w:t>
        </w:r>
        <w:proofErr w:type="gramStart"/>
        <w:r w:rsidRPr="00C72849">
          <w:rPr>
            <w:b/>
            <w:bCs/>
            <w:u w:val="single"/>
            <w:rPrChange w:id="160" w:author="Massimiliano Masi" w:date="2019-05-23T16:15:00Z">
              <w:rPr>
                <w:b/>
                <w:bCs/>
                <w:highlight w:val="yellow"/>
                <w:u w:val="single"/>
              </w:rPr>
            </w:rPrChange>
          </w:rPr>
          <w:t>eb:Service</w:t>
        </w:r>
        <w:proofErr w:type="gramEnd"/>
        <w:r w:rsidRPr="00C72849">
          <w:rPr>
            <w:b/>
            <w:bCs/>
            <w:u w:val="single"/>
            <w:rPrChange w:id="161" w:author="Massimiliano Masi" w:date="2019-05-23T16:15:00Z">
              <w:rPr>
                <w:b/>
                <w:bCs/>
                <w:highlight w:val="yellow"/>
                <w:u w:val="single"/>
              </w:rPr>
            </w:rPrChange>
          </w:rPr>
          <w:t>&gt; SOAP element shall be set to the value: urn:ihe:iti:transactions</w:t>
        </w:r>
      </w:ins>
    </w:p>
    <w:p w14:paraId="67EAD462" w14:textId="196FB4AE" w:rsidR="000D1C9B" w:rsidRPr="004F13B2" w:rsidRDefault="000D1C9B" w:rsidP="006963B9">
      <w:pPr>
        <w:pStyle w:val="ListBullet2"/>
        <w:numPr>
          <w:ilvl w:val="0"/>
          <w:numId w:val="44"/>
        </w:numPr>
        <w:rPr>
          <w:b/>
          <w:bCs/>
          <w:u w:val="single"/>
        </w:rPr>
      </w:pPr>
      <w:r w:rsidRPr="004F13B2">
        <w:rPr>
          <w:b/>
          <w:bCs/>
          <w:u w:val="single"/>
        </w:rPr>
        <w:t>The &lt;</w:t>
      </w:r>
      <w:proofErr w:type="gramStart"/>
      <w:r w:rsidRPr="004F13B2">
        <w:rPr>
          <w:b/>
          <w:bCs/>
          <w:u w:val="single"/>
        </w:rPr>
        <w:t>eb:Action</w:t>
      </w:r>
      <w:proofErr w:type="gramEnd"/>
      <w:r w:rsidRPr="004F13B2">
        <w:rPr>
          <w:b/>
          <w:bCs/>
          <w:u w:val="single"/>
        </w:rPr>
        <w:t xml:space="preserve">&gt; SOAP element shall </w:t>
      </w:r>
      <w:r w:rsidR="00E764A6" w:rsidRPr="004F13B2">
        <w:rPr>
          <w:b/>
          <w:u w:val="single"/>
        </w:rPr>
        <w:t>be set to</w:t>
      </w:r>
      <w:r w:rsidR="00CC5D30" w:rsidRPr="004F13B2">
        <w:rPr>
          <w:b/>
          <w:bCs/>
          <w:u w:val="single"/>
        </w:rPr>
        <w:t xml:space="preserve"> the value: urn:ihe:iti:2007:</w:t>
      </w:r>
      <w:r w:rsidRPr="004F13B2">
        <w:rPr>
          <w:b/>
          <w:bCs/>
          <w:u w:val="single"/>
        </w:rPr>
        <w:t>Registry StoredQuery</w:t>
      </w:r>
    </w:p>
    <w:p w14:paraId="36E2AAF7" w14:textId="77777777" w:rsidR="000D1C9B" w:rsidRPr="004F13B2" w:rsidRDefault="000D1C9B" w:rsidP="006963B9">
      <w:pPr>
        <w:pStyle w:val="ListBullet2"/>
        <w:numPr>
          <w:ilvl w:val="0"/>
          <w:numId w:val="44"/>
        </w:numPr>
        <w:rPr>
          <w:b/>
          <w:bCs/>
          <w:u w:val="single"/>
        </w:rPr>
      </w:pPr>
      <w:r w:rsidRPr="004F13B2">
        <w:rPr>
          <w:b/>
          <w:bCs/>
          <w:u w:val="single"/>
        </w:rPr>
        <w:t>The &lt;</w:t>
      </w:r>
      <w:proofErr w:type="gramStart"/>
      <w:r w:rsidRPr="004F13B2">
        <w:rPr>
          <w:b/>
          <w:bCs/>
          <w:u w:val="single"/>
        </w:rPr>
        <w:t>eb:From</w:t>
      </w:r>
      <w:proofErr w:type="gramEnd"/>
      <w:r w:rsidRPr="004F13B2">
        <w:rPr>
          <w:b/>
          <w:bCs/>
          <w:u w:val="single"/>
        </w:rPr>
        <w:t xml:space="preserve">/eb:Role&gt; element shall be set to the value: urn:ihe:iti:2018:Requester </w:t>
      </w:r>
    </w:p>
    <w:p w14:paraId="30C586C5" w14:textId="009BBE08" w:rsidR="000D1C9B" w:rsidRPr="004F13B2" w:rsidRDefault="000D1C9B" w:rsidP="006963B9">
      <w:pPr>
        <w:pStyle w:val="ListBullet2"/>
        <w:numPr>
          <w:ilvl w:val="0"/>
          <w:numId w:val="44"/>
        </w:numPr>
        <w:rPr>
          <w:b/>
          <w:bCs/>
          <w:u w:val="single"/>
        </w:rPr>
      </w:pPr>
      <w:r w:rsidRPr="004F13B2">
        <w:rPr>
          <w:b/>
          <w:bCs/>
          <w:u w:val="single"/>
        </w:rPr>
        <w:lastRenderedPageBreak/>
        <w:t>The &lt;</w:t>
      </w:r>
      <w:proofErr w:type="gramStart"/>
      <w:r w:rsidRPr="004F13B2">
        <w:rPr>
          <w:b/>
          <w:bCs/>
          <w:u w:val="single"/>
        </w:rPr>
        <w:t>eb:To</w:t>
      </w:r>
      <w:proofErr w:type="gramEnd"/>
      <w:r w:rsidRPr="004F13B2">
        <w:rPr>
          <w:b/>
          <w:bCs/>
          <w:u w:val="single"/>
        </w:rPr>
        <w:t>/eb:Role&gt; element shall be set to the value: urn:ihe:iti:2018:Provider</w:t>
      </w:r>
    </w:p>
    <w:p w14:paraId="24D00085" w14:textId="77777777" w:rsidR="000D1C9B" w:rsidRPr="004F13B2" w:rsidRDefault="000D1C9B" w:rsidP="006963B9">
      <w:pPr>
        <w:pStyle w:val="ListBullet2"/>
        <w:numPr>
          <w:ilvl w:val="0"/>
          <w:numId w:val="44"/>
        </w:numPr>
        <w:rPr>
          <w:b/>
          <w:bCs/>
          <w:u w:val="single"/>
        </w:rPr>
      </w:pPr>
      <w:r w:rsidRPr="004F13B2">
        <w:rPr>
          <w:b/>
          <w:bCs/>
          <w:u w:val="single"/>
        </w:rPr>
        <w:t>The &lt;soap</w:t>
      </w:r>
      <w:proofErr w:type="gramStart"/>
      <w:r w:rsidRPr="004F13B2">
        <w:rPr>
          <w:b/>
          <w:bCs/>
          <w:u w:val="single"/>
        </w:rPr>
        <w:t>1</w:t>
      </w:r>
      <w:r w:rsidR="00CC5D30" w:rsidRPr="004F13B2">
        <w:rPr>
          <w:b/>
          <w:bCs/>
          <w:u w:val="single"/>
        </w:rPr>
        <w:t>2:Body</w:t>
      </w:r>
      <w:proofErr w:type="gramEnd"/>
      <w:r w:rsidR="00CC5D30" w:rsidRPr="004F13B2">
        <w:rPr>
          <w:b/>
          <w:bCs/>
          <w:u w:val="single"/>
        </w:rPr>
        <w:t>&gt; shall contain one &lt;query:AdhocQueryRequest</w:t>
      </w:r>
      <w:r w:rsidRPr="004F13B2">
        <w:rPr>
          <w:b/>
          <w:bCs/>
          <w:u w:val="single"/>
        </w:rPr>
        <w:t>&gt; element</w:t>
      </w:r>
    </w:p>
    <w:p w14:paraId="5AB0B6B2" w14:textId="77777777" w:rsidR="000D1C9B" w:rsidRPr="004F13B2" w:rsidRDefault="00CC5D30" w:rsidP="006963B9">
      <w:pPr>
        <w:pStyle w:val="ListBullet2"/>
        <w:numPr>
          <w:ilvl w:val="0"/>
          <w:numId w:val="44"/>
        </w:numPr>
        <w:rPr>
          <w:b/>
          <w:bCs/>
          <w:u w:val="single"/>
        </w:rPr>
      </w:pPr>
      <w:r w:rsidRPr="004F13B2">
        <w:rPr>
          <w:b/>
          <w:bCs/>
          <w:u w:val="single"/>
        </w:rPr>
        <w:t>The &lt;</w:t>
      </w:r>
      <w:proofErr w:type="gramStart"/>
      <w:r w:rsidRPr="004F13B2">
        <w:rPr>
          <w:b/>
          <w:bCs/>
          <w:u w:val="single"/>
        </w:rPr>
        <w:t>query:AdhocQuer</w:t>
      </w:r>
      <w:r w:rsidR="000D1C9B" w:rsidRPr="004F13B2">
        <w:rPr>
          <w:b/>
          <w:bCs/>
          <w:u w:val="single"/>
        </w:rPr>
        <w:t>y</w:t>
      </w:r>
      <w:r w:rsidRPr="004F13B2">
        <w:rPr>
          <w:b/>
          <w:bCs/>
          <w:u w:val="single"/>
        </w:rPr>
        <w:t>Request</w:t>
      </w:r>
      <w:proofErr w:type="gramEnd"/>
      <w:r w:rsidR="000D1C9B" w:rsidRPr="004F13B2">
        <w:rPr>
          <w:b/>
          <w:bCs/>
          <w:u w:val="single"/>
        </w:rPr>
        <w:t xml:space="preserve"> &gt; element shall contain:</w:t>
      </w:r>
    </w:p>
    <w:p w14:paraId="485DB656" w14:textId="78D6A704" w:rsidR="000D1C9B" w:rsidRPr="004F13B2" w:rsidRDefault="000D1C9B" w:rsidP="00A40340">
      <w:pPr>
        <w:pStyle w:val="ListBullet2"/>
        <w:numPr>
          <w:ilvl w:val="0"/>
          <w:numId w:val="2"/>
        </w:numPr>
        <w:ind w:left="1080"/>
        <w:rPr>
          <w:b/>
          <w:bCs/>
          <w:u w:val="single"/>
        </w:rPr>
      </w:pPr>
      <w:r w:rsidRPr="004F13B2">
        <w:rPr>
          <w:b/>
          <w:bCs/>
          <w:u w:val="single"/>
        </w:rPr>
        <w:t>one &lt;</w:t>
      </w:r>
      <w:proofErr w:type="gramStart"/>
      <w:r w:rsidR="006F1B33" w:rsidRPr="004F13B2">
        <w:rPr>
          <w:b/>
          <w:bCs/>
          <w:u w:val="single"/>
        </w:rPr>
        <w:t>rim:AhocQuery</w:t>
      </w:r>
      <w:proofErr w:type="gramEnd"/>
      <w:r w:rsidRPr="004F13B2">
        <w:rPr>
          <w:b/>
          <w:bCs/>
          <w:u w:val="single"/>
        </w:rPr>
        <w:t xml:space="preserve">&gt; element representing the </w:t>
      </w:r>
      <w:r w:rsidR="00CC5D30" w:rsidRPr="004F13B2">
        <w:rPr>
          <w:b/>
          <w:bCs/>
          <w:u w:val="single"/>
        </w:rPr>
        <w:t>Adhoc Query</w:t>
      </w:r>
      <w:r w:rsidRPr="004F13B2">
        <w:rPr>
          <w:b/>
          <w:bCs/>
          <w:u w:val="single"/>
        </w:rPr>
        <w:t xml:space="preserve"> Request (</w:t>
      </w:r>
      <w:r w:rsidR="00F8201E">
        <w:rPr>
          <w:b/>
          <w:bCs/>
          <w:u w:val="single"/>
        </w:rPr>
        <w:t>s</w:t>
      </w:r>
      <w:r w:rsidRPr="004F13B2">
        <w:rPr>
          <w:b/>
          <w:bCs/>
          <w:u w:val="single"/>
        </w:rPr>
        <w:t xml:space="preserve">ee </w:t>
      </w:r>
      <w:r w:rsidR="006F1B33" w:rsidRPr="004F13B2">
        <w:rPr>
          <w:b/>
          <w:bCs/>
          <w:u w:val="single"/>
        </w:rPr>
        <w:t xml:space="preserve">ITI TF-2a: 18.4.1.2.1 through 18.4.1.2.6 </w:t>
      </w:r>
      <w:r w:rsidRPr="004F13B2">
        <w:rPr>
          <w:b/>
          <w:bCs/>
          <w:u w:val="single"/>
        </w:rPr>
        <w:t>for details of expressing a</w:t>
      </w:r>
      <w:r w:rsidR="005E7124" w:rsidRPr="004F13B2">
        <w:rPr>
          <w:b/>
          <w:bCs/>
          <w:u w:val="single"/>
        </w:rPr>
        <w:t>n</w:t>
      </w:r>
      <w:r w:rsidRPr="004F13B2">
        <w:rPr>
          <w:b/>
          <w:bCs/>
          <w:u w:val="single"/>
        </w:rPr>
        <w:t xml:space="preserve"> </w:t>
      </w:r>
      <w:r w:rsidR="006F1B33" w:rsidRPr="004F13B2">
        <w:rPr>
          <w:b/>
          <w:bCs/>
          <w:u w:val="single"/>
        </w:rPr>
        <w:t>Adhoc Query Request</w:t>
      </w:r>
      <w:r w:rsidRPr="004F13B2">
        <w:rPr>
          <w:b/>
          <w:bCs/>
          <w:u w:val="single"/>
        </w:rPr>
        <w:t>).</w:t>
      </w:r>
    </w:p>
    <w:p w14:paraId="4E28DBC1" w14:textId="77777777" w:rsidR="00CC5D30" w:rsidRPr="004F13B2" w:rsidRDefault="00CC5D30" w:rsidP="00503A31">
      <w:pPr>
        <w:pStyle w:val="BodyText"/>
      </w:pPr>
    </w:p>
    <w:p w14:paraId="10836524" w14:textId="6C984CEB" w:rsidR="000D1C9B" w:rsidRPr="004F13B2" w:rsidRDefault="000D1C9B" w:rsidP="000D1C9B">
      <w:pPr>
        <w:pStyle w:val="BodyText"/>
      </w:pPr>
      <w:r w:rsidRPr="004F13B2">
        <w:rPr>
          <w:b/>
          <w:u w:val="single"/>
        </w:rPr>
        <w:t xml:space="preserve">The requirements for the Registry Stored Query </w:t>
      </w:r>
      <w:r w:rsidR="004166C8" w:rsidRPr="004F13B2">
        <w:rPr>
          <w:b/>
          <w:u w:val="single"/>
        </w:rPr>
        <w:t xml:space="preserve">response using </w:t>
      </w:r>
      <w:r w:rsidRPr="004F13B2">
        <w:rPr>
          <w:b/>
          <w:u w:val="single"/>
        </w:rPr>
        <w:t>AS4 Asynchronous</w:t>
      </w:r>
      <w:r w:rsidR="004166C8" w:rsidRPr="004F13B2">
        <w:rPr>
          <w:b/>
          <w:u w:val="single"/>
        </w:rPr>
        <w:t xml:space="preserve"> transport are</w:t>
      </w:r>
      <w:r w:rsidRPr="004F13B2">
        <w:rPr>
          <w:b/>
          <w:u w:val="single"/>
        </w:rPr>
        <w:t>:</w:t>
      </w:r>
    </w:p>
    <w:p w14:paraId="1BCBCA61" w14:textId="659FCF7A" w:rsidR="000D1C9B" w:rsidRDefault="000D1C9B" w:rsidP="006963B9">
      <w:pPr>
        <w:pStyle w:val="ListBullet3"/>
        <w:numPr>
          <w:ilvl w:val="0"/>
          <w:numId w:val="45"/>
        </w:numPr>
        <w:rPr>
          <w:ins w:id="162" w:author="Massimiliano Masi" w:date="2019-05-23T16:15:00Z"/>
          <w:b/>
          <w:u w:val="single"/>
        </w:rPr>
      </w:pPr>
      <w:r w:rsidRPr="004F13B2">
        <w:rPr>
          <w:b/>
          <w:u w:val="single"/>
        </w:rPr>
        <w:t>The &lt;</w:t>
      </w:r>
      <w:proofErr w:type="gramStart"/>
      <w:r w:rsidRPr="004F13B2">
        <w:rPr>
          <w:b/>
          <w:u w:val="single"/>
        </w:rPr>
        <w:t>eb:Service</w:t>
      </w:r>
      <w:proofErr w:type="gramEnd"/>
      <w:r w:rsidRPr="004F13B2">
        <w:rPr>
          <w:b/>
          <w:u w:val="single"/>
        </w:rPr>
        <w:t xml:space="preserve">&gt; SOAP element shall be set to the value: </w:t>
      </w:r>
      <w:del w:id="163" w:author="Massimiliano Masi" w:date="2019-05-23T16:15:00Z">
        <w:r w:rsidRPr="004F13B2" w:rsidDel="00C72849">
          <w:rPr>
            <w:b/>
            <w:u w:val="single"/>
          </w:rPr>
          <w:delText>urn:ihe:iti:2007:RegistryStoredQuery</w:delText>
        </w:r>
      </w:del>
      <w:ins w:id="164" w:author="Massimiliano Masi" w:date="2019-05-23T16:15:00Z">
        <w:r w:rsidR="00C72849">
          <w:rPr>
            <w:b/>
            <w:u w:val="single"/>
          </w:rPr>
          <w:t>ITI-18</w:t>
        </w:r>
      </w:ins>
    </w:p>
    <w:p w14:paraId="3EE7615F" w14:textId="30CBB895" w:rsidR="00C72849" w:rsidRPr="00C72849" w:rsidRDefault="00C72849">
      <w:pPr>
        <w:pStyle w:val="ListBullet2"/>
        <w:numPr>
          <w:ilvl w:val="0"/>
          <w:numId w:val="45"/>
        </w:numPr>
        <w:rPr>
          <w:b/>
          <w:bCs/>
          <w:u w:val="single"/>
          <w:rPrChange w:id="165" w:author="Massimiliano Masi" w:date="2019-05-23T16:16:00Z">
            <w:rPr/>
          </w:rPrChange>
        </w:rPr>
        <w:pPrChange w:id="166" w:author="Massimiliano Masi" w:date="2019-05-23T16:16:00Z">
          <w:pPr>
            <w:pStyle w:val="ListBullet3"/>
            <w:numPr>
              <w:numId w:val="45"/>
            </w:numPr>
            <w:ind w:left="720" w:hanging="360"/>
          </w:pPr>
        </w:pPrChange>
      </w:pPr>
      <w:ins w:id="167" w:author="Massimiliano Masi" w:date="2019-05-23T16:15:00Z">
        <w:r w:rsidRPr="00C72849">
          <w:rPr>
            <w:b/>
            <w:bCs/>
            <w:u w:val="single"/>
            <w:rPrChange w:id="168" w:author="Massimiliano Masi" w:date="2019-05-23T16:16:00Z">
              <w:rPr>
                <w:b/>
                <w:bCs/>
                <w:highlight w:val="yellow"/>
                <w:u w:val="single"/>
              </w:rPr>
            </w:rPrChange>
          </w:rPr>
          <w:t>The type attribute on the &lt;</w:t>
        </w:r>
        <w:proofErr w:type="gramStart"/>
        <w:r w:rsidRPr="00C72849">
          <w:rPr>
            <w:b/>
            <w:bCs/>
            <w:u w:val="single"/>
            <w:rPrChange w:id="169" w:author="Massimiliano Masi" w:date="2019-05-23T16:16:00Z">
              <w:rPr>
                <w:b/>
                <w:bCs/>
                <w:highlight w:val="yellow"/>
                <w:u w:val="single"/>
              </w:rPr>
            </w:rPrChange>
          </w:rPr>
          <w:t>eb:Service</w:t>
        </w:r>
        <w:proofErr w:type="gramEnd"/>
        <w:r w:rsidRPr="00C72849">
          <w:rPr>
            <w:b/>
            <w:bCs/>
            <w:u w:val="single"/>
            <w:rPrChange w:id="170" w:author="Massimiliano Masi" w:date="2019-05-23T16:16:00Z">
              <w:rPr>
                <w:b/>
                <w:bCs/>
                <w:highlight w:val="yellow"/>
                <w:u w:val="single"/>
              </w:rPr>
            </w:rPrChange>
          </w:rPr>
          <w:t>&gt; SOAP element shall be set to the value: urn:ihe:iti:transactions</w:t>
        </w:r>
      </w:ins>
    </w:p>
    <w:p w14:paraId="741FBCD5" w14:textId="69A8ED57" w:rsidR="000D1C9B" w:rsidRPr="004F13B2" w:rsidRDefault="000D1C9B" w:rsidP="006963B9">
      <w:pPr>
        <w:pStyle w:val="ListBullet3"/>
        <w:numPr>
          <w:ilvl w:val="0"/>
          <w:numId w:val="45"/>
        </w:numPr>
        <w:rPr>
          <w:b/>
          <w:u w:val="single"/>
        </w:rPr>
      </w:pPr>
      <w:r w:rsidRPr="004F13B2">
        <w:rPr>
          <w:b/>
          <w:u w:val="single"/>
        </w:rPr>
        <w:t>The &lt;</w:t>
      </w:r>
      <w:proofErr w:type="gramStart"/>
      <w:r w:rsidRPr="004F13B2">
        <w:rPr>
          <w:b/>
          <w:u w:val="single"/>
        </w:rPr>
        <w:t>eb:Action</w:t>
      </w:r>
      <w:proofErr w:type="gramEnd"/>
      <w:r w:rsidRPr="004F13B2">
        <w:rPr>
          <w:b/>
          <w:u w:val="single"/>
        </w:rPr>
        <w:t>&gt; SOAP element shall</w:t>
      </w:r>
      <w:r w:rsidR="00E764A6" w:rsidRPr="004F13B2">
        <w:rPr>
          <w:b/>
          <w:u w:val="single"/>
        </w:rPr>
        <w:t xml:space="preserve"> be set to</w:t>
      </w:r>
      <w:r w:rsidRPr="004F13B2">
        <w:rPr>
          <w:b/>
          <w:u w:val="single"/>
        </w:rPr>
        <w:t xml:space="preserve"> the value: urn:ihe:iti:2007</w:t>
      </w:r>
      <w:r w:rsidR="000C41E3" w:rsidRPr="004F13B2">
        <w:rPr>
          <w:b/>
          <w:u w:val="single"/>
        </w:rPr>
        <w:t>:</w:t>
      </w:r>
      <w:r w:rsidRPr="004F13B2">
        <w:rPr>
          <w:b/>
          <w:u w:val="single"/>
        </w:rPr>
        <w:t>RegistryStoredQueryResponse</w:t>
      </w:r>
    </w:p>
    <w:p w14:paraId="009C302B" w14:textId="77777777" w:rsidR="000D1C9B" w:rsidRPr="004F13B2" w:rsidRDefault="000D1C9B" w:rsidP="006963B9">
      <w:pPr>
        <w:pStyle w:val="ListBullet3"/>
        <w:numPr>
          <w:ilvl w:val="0"/>
          <w:numId w:val="45"/>
        </w:numPr>
        <w:rPr>
          <w:b/>
          <w:u w:val="single"/>
        </w:rPr>
      </w:pPr>
      <w:r w:rsidRPr="004F13B2">
        <w:rPr>
          <w:b/>
          <w:u w:val="single"/>
        </w:rPr>
        <w:t>The &lt;</w:t>
      </w:r>
      <w:proofErr w:type="gramStart"/>
      <w:r w:rsidRPr="004F13B2">
        <w:rPr>
          <w:b/>
          <w:u w:val="single"/>
        </w:rPr>
        <w:t>eb:From</w:t>
      </w:r>
      <w:proofErr w:type="gramEnd"/>
      <w:r w:rsidRPr="004F13B2">
        <w:rPr>
          <w:b/>
          <w:u w:val="single"/>
        </w:rPr>
        <w:t>/eb:Role&gt; element shall be set to the value: urn:ihe:iti:2018</w:t>
      </w:r>
      <w:r w:rsidR="000C41E3" w:rsidRPr="004F13B2">
        <w:rPr>
          <w:b/>
          <w:u w:val="single"/>
        </w:rPr>
        <w:t>:</w:t>
      </w:r>
      <w:r w:rsidRPr="004F13B2">
        <w:rPr>
          <w:b/>
          <w:u w:val="single"/>
        </w:rPr>
        <w:t xml:space="preserve">Provider </w:t>
      </w:r>
    </w:p>
    <w:p w14:paraId="02F08D9C" w14:textId="29CBCA6F" w:rsidR="000D1C9B" w:rsidRPr="004F13B2" w:rsidRDefault="000D1C9B" w:rsidP="006963B9">
      <w:pPr>
        <w:pStyle w:val="ListBullet3"/>
        <w:numPr>
          <w:ilvl w:val="0"/>
          <w:numId w:val="45"/>
        </w:numPr>
        <w:rPr>
          <w:b/>
          <w:u w:val="single"/>
        </w:rPr>
      </w:pPr>
      <w:r w:rsidRPr="004F13B2">
        <w:rPr>
          <w:b/>
          <w:u w:val="single"/>
        </w:rPr>
        <w:t>The &lt;</w:t>
      </w:r>
      <w:proofErr w:type="gramStart"/>
      <w:r w:rsidRPr="004F13B2">
        <w:rPr>
          <w:b/>
          <w:u w:val="single"/>
        </w:rPr>
        <w:t>eb:To</w:t>
      </w:r>
      <w:proofErr w:type="gramEnd"/>
      <w:r w:rsidRPr="004F13B2">
        <w:rPr>
          <w:b/>
          <w:u w:val="single"/>
        </w:rPr>
        <w:t>/eb:Role&gt; element shall be set to the value: urn:ihe:iti:2018</w:t>
      </w:r>
      <w:r w:rsidR="000C41E3" w:rsidRPr="004F13B2">
        <w:rPr>
          <w:b/>
          <w:u w:val="single"/>
        </w:rPr>
        <w:t>:</w:t>
      </w:r>
      <w:r w:rsidRPr="004F13B2">
        <w:rPr>
          <w:b/>
          <w:u w:val="single"/>
        </w:rPr>
        <w:t>Requester</w:t>
      </w:r>
    </w:p>
    <w:p w14:paraId="61753EB0" w14:textId="77777777" w:rsidR="000D1C9B" w:rsidRPr="004F13B2" w:rsidRDefault="000D1C9B" w:rsidP="006963B9">
      <w:pPr>
        <w:pStyle w:val="ListBullet3"/>
        <w:numPr>
          <w:ilvl w:val="0"/>
          <w:numId w:val="45"/>
        </w:numPr>
        <w:rPr>
          <w:b/>
          <w:u w:val="single"/>
        </w:rPr>
      </w:pPr>
      <w:r w:rsidRPr="004F13B2">
        <w:rPr>
          <w:b/>
          <w:u w:val="single"/>
        </w:rPr>
        <w:t>The &lt;soap</w:t>
      </w:r>
      <w:proofErr w:type="gramStart"/>
      <w:r w:rsidR="00CC5D30" w:rsidRPr="004F13B2">
        <w:rPr>
          <w:b/>
          <w:u w:val="single"/>
        </w:rPr>
        <w:t>12:Body</w:t>
      </w:r>
      <w:proofErr w:type="gramEnd"/>
      <w:r w:rsidR="00CC5D30" w:rsidRPr="004F13B2">
        <w:rPr>
          <w:b/>
          <w:u w:val="single"/>
        </w:rPr>
        <w:t>&gt; shall contain one &lt;query:AdhocQueryResponse</w:t>
      </w:r>
      <w:r w:rsidRPr="004F13B2">
        <w:rPr>
          <w:b/>
          <w:u w:val="single"/>
        </w:rPr>
        <w:t>&gt; element</w:t>
      </w:r>
    </w:p>
    <w:p w14:paraId="69F2C0EF" w14:textId="0A21CFEE" w:rsidR="000D1C9B" w:rsidRPr="004F13B2" w:rsidRDefault="000D1C9B" w:rsidP="006963B9">
      <w:pPr>
        <w:pStyle w:val="ListBullet3"/>
        <w:numPr>
          <w:ilvl w:val="0"/>
          <w:numId w:val="45"/>
        </w:numPr>
        <w:rPr>
          <w:b/>
          <w:u w:val="single"/>
        </w:rPr>
      </w:pPr>
      <w:r w:rsidRPr="004F13B2">
        <w:rPr>
          <w:b/>
          <w:u w:val="single"/>
        </w:rPr>
        <w:t>The &lt;</w:t>
      </w:r>
      <w:proofErr w:type="gramStart"/>
      <w:r w:rsidR="00CC5D30" w:rsidRPr="004F13B2">
        <w:rPr>
          <w:b/>
          <w:u w:val="single"/>
        </w:rPr>
        <w:t>query:AdhocQueryResponse</w:t>
      </w:r>
      <w:proofErr w:type="gramEnd"/>
      <w:r w:rsidR="00CC5D30" w:rsidRPr="004F13B2">
        <w:rPr>
          <w:b/>
          <w:u w:val="single"/>
        </w:rPr>
        <w:t xml:space="preserve"> </w:t>
      </w:r>
      <w:r w:rsidRPr="004F13B2">
        <w:rPr>
          <w:b/>
          <w:u w:val="single"/>
        </w:rPr>
        <w:t>&gt; element shall contain:</w:t>
      </w:r>
    </w:p>
    <w:p w14:paraId="20E07DFF" w14:textId="5DD23226" w:rsidR="000D1C9B" w:rsidRPr="004F13B2" w:rsidRDefault="00FE7145" w:rsidP="006963B9">
      <w:pPr>
        <w:pStyle w:val="ListBullet3"/>
        <w:numPr>
          <w:ilvl w:val="1"/>
          <w:numId w:val="45"/>
        </w:numPr>
        <w:rPr>
          <w:b/>
          <w:u w:val="single"/>
        </w:rPr>
      </w:pPr>
      <w:r w:rsidRPr="004F13B2">
        <w:rPr>
          <w:b/>
          <w:u w:val="single"/>
        </w:rPr>
        <w:t>O</w:t>
      </w:r>
      <w:r w:rsidR="000D1C9B" w:rsidRPr="004F13B2">
        <w:rPr>
          <w:b/>
          <w:u w:val="single"/>
        </w:rPr>
        <w:t>ne &lt;</w:t>
      </w:r>
      <w:proofErr w:type="gramStart"/>
      <w:r w:rsidR="006F1B33" w:rsidRPr="004F13B2">
        <w:rPr>
          <w:b/>
          <w:u w:val="single"/>
        </w:rPr>
        <w:t>rim:RegistryObjectList</w:t>
      </w:r>
      <w:proofErr w:type="gramEnd"/>
      <w:r w:rsidR="000D1C9B" w:rsidRPr="004F13B2">
        <w:rPr>
          <w:b/>
          <w:u w:val="single"/>
        </w:rPr>
        <w:t xml:space="preserve">&gt; element representing </w:t>
      </w:r>
      <w:r w:rsidR="006F1B33" w:rsidRPr="004F13B2">
        <w:rPr>
          <w:b/>
          <w:u w:val="single"/>
        </w:rPr>
        <w:t>the Adhoc QueryResponse (</w:t>
      </w:r>
      <w:r w:rsidR="00F8201E">
        <w:rPr>
          <w:b/>
          <w:u w:val="single"/>
        </w:rPr>
        <w:t>s</w:t>
      </w:r>
      <w:r w:rsidR="006F1B33" w:rsidRPr="004F13B2">
        <w:rPr>
          <w:b/>
          <w:u w:val="single"/>
        </w:rPr>
        <w:t>ee ITI TF-2a: 3.18.4.1.2.1 through 3.18.4.1.2.6 for details of expressing a</w:t>
      </w:r>
      <w:r w:rsidR="00972AC1" w:rsidRPr="004F13B2">
        <w:rPr>
          <w:b/>
          <w:u w:val="single"/>
        </w:rPr>
        <w:t>n</w:t>
      </w:r>
      <w:r w:rsidR="006F1B33" w:rsidRPr="004F13B2">
        <w:rPr>
          <w:b/>
          <w:u w:val="single"/>
        </w:rPr>
        <w:t xml:space="preserve"> Adhoc QueryResponse)</w:t>
      </w:r>
    </w:p>
    <w:p w14:paraId="5F4E6C10" w14:textId="5DF7C5A9" w:rsidR="00096E7F" w:rsidRPr="004F13B2" w:rsidRDefault="00096E7F" w:rsidP="00096E7F">
      <w:pPr>
        <w:pStyle w:val="BodyText"/>
        <w:rPr>
          <w:b/>
          <w:u w:val="single"/>
        </w:rPr>
      </w:pPr>
      <w:r w:rsidRPr="004F13B2">
        <w:rPr>
          <w:b/>
          <w:u w:val="single"/>
        </w:rPr>
        <w:t>Samples for Registry Stored Query request and resp</w:t>
      </w:r>
      <w:r w:rsidR="00246FEA" w:rsidRPr="004F13B2">
        <w:rPr>
          <w:b/>
          <w:u w:val="single"/>
        </w:rPr>
        <w:t>onse can be found in ITI</w:t>
      </w:r>
      <w:r w:rsidR="00972AC1" w:rsidRPr="004F13B2">
        <w:rPr>
          <w:b/>
          <w:u w:val="single"/>
        </w:rPr>
        <w:t xml:space="preserve"> </w:t>
      </w:r>
      <w:r w:rsidR="00246FEA" w:rsidRPr="004F13B2">
        <w:rPr>
          <w:b/>
          <w:u w:val="single"/>
        </w:rPr>
        <w:t>TF</w:t>
      </w:r>
      <w:r w:rsidR="00972AC1" w:rsidRPr="004F13B2">
        <w:rPr>
          <w:b/>
          <w:u w:val="single"/>
        </w:rPr>
        <w:t>-</w:t>
      </w:r>
      <w:r w:rsidR="00246FEA" w:rsidRPr="004F13B2">
        <w:rPr>
          <w:b/>
          <w:u w:val="single"/>
        </w:rPr>
        <w:t>2x</w:t>
      </w:r>
      <w:r w:rsidR="00972AC1" w:rsidRPr="004F13B2">
        <w:rPr>
          <w:b/>
          <w:u w:val="single"/>
        </w:rPr>
        <w:t>:</w:t>
      </w:r>
      <w:r w:rsidR="00246FEA" w:rsidRPr="004F13B2">
        <w:rPr>
          <w:b/>
          <w:u w:val="single"/>
        </w:rPr>
        <w:t xml:space="preserve"> Appendix V.4.8</w:t>
      </w:r>
      <w:r w:rsidR="004166C8" w:rsidRPr="004F13B2">
        <w:rPr>
          <w:b/>
          <w:u w:val="single"/>
        </w:rPr>
        <w:t>.</w:t>
      </w:r>
    </w:p>
    <w:p w14:paraId="5E948624" w14:textId="141F7F16" w:rsidR="00053C40" w:rsidRPr="004F13B2" w:rsidRDefault="00053C40" w:rsidP="00096E7F">
      <w:pPr>
        <w:pStyle w:val="BodyText"/>
      </w:pPr>
    </w:p>
    <w:p w14:paraId="175B20BF" w14:textId="77777777" w:rsidR="00D5547D" w:rsidRPr="004F13B2" w:rsidRDefault="00D5547D" w:rsidP="00096E7F">
      <w:pPr>
        <w:pStyle w:val="BodyText"/>
      </w:pPr>
    </w:p>
    <w:p w14:paraId="4C155F68" w14:textId="6087C75B" w:rsidR="00D5547D" w:rsidRPr="004F13B2" w:rsidRDefault="00D5547D" w:rsidP="00D5547D">
      <w:pPr>
        <w:pStyle w:val="EditorInstructions"/>
        <w:pBdr>
          <w:top w:val="single" w:sz="4" w:space="0" w:color="auto"/>
        </w:pBdr>
      </w:pPr>
      <w:r w:rsidRPr="004F13B2">
        <w:t xml:space="preserve">Update Vol 2a Section 3.18.4.1.2.7.1 as follows. </w:t>
      </w:r>
    </w:p>
    <w:p w14:paraId="576F5C05" w14:textId="77777777" w:rsidR="00D5547D" w:rsidRPr="004F13B2" w:rsidRDefault="00D5547D" w:rsidP="00096E7F">
      <w:pPr>
        <w:pStyle w:val="BodyText"/>
      </w:pPr>
    </w:p>
    <w:p w14:paraId="6D8B4B37" w14:textId="77777777" w:rsidR="00D5547D" w:rsidRPr="00F36164" w:rsidRDefault="00D5547D" w:rsidP="00E16821">
      <w:pPr>
        <w:pStyle w:val="Heading7"/>
      </w:pPr>
      <w:bookmarkStart w:id="171" w:name="_Toc522534140"/>
      <w:r w:rsidRPr="00F36164">
        <w:t>3.18.4.1.2.7.1 Sample SOAP Messages</w:t>
      </w:r>
      <w:bookmarkEnd w:id="171"/>
    </w:p>
    <w:p w14:paraId="13D17791" w14:textId="77777777" w:rsidR="00D5547D" w:rsidRPr="004F13B2" w:rsidRDefault="00D5547D" w:rsidP="00D5547D">
      <w:pPr>
        <w:pStyle w:val="BodyText"/>
      </w:pPr>
      <w:bookmarkStart w:id="172" w:name="_Hlk519782386"/>
      <w:r w:rsidRPr="004F13B2">
        <w:t xml:space="preserve">The samples in the following two sections show a typical SOAP request and its relative SOAP response. </w:t>
      </w:r>
      <w:r w:rsidRPr="004F13B2">
        <w:rPr>
          <w:b/>
          <w:strike/>
        </w:rPr>
        <w:t>The sample messages also show the WS-Addressing headers &lt;</w:t>
      </w:r>
      <w:proofErr w:type="gramStart"/>
      <w:r w:rsidRPr="004F13B2">
        <w:rPr>
          <w:b/>
          <w:strike/>
        </w:rPr>
        <w:t>a:Action</w:t>
      </w:r>
      <w:proofErr w:type="gramEnd"/>
      <w:r w:rsidRPr="004F13B2">
        <w:rPr>
          <w:b/>
          <w:strike/>
        </w:rPr>
        <w:t>/&gt;, &lt;a:MessageID/&gt;, &lt;a:ReplyTo/&gt;…; these WS-Addressing headers are populated according to ITI TF-2x: Appendix V: Web Services for IHE transactions.</w:t>
      </w:r>
      <w:r w:rsidRPr="004F13B2">
        <w:t xml:space="preserve"> The body of the SOAP message is omitted for brevity; in a real scenario the empty element will be populated with the appropriate metadata.</w:t>
      </w:r>
    </w:p>
    <w:p w14:paraId="65E4AF72" w14:textId="77777777" w:rsidR="00D5547D" w:rsidRPr="004F13B2" w:rsidRDefault="00D5547D" w:rsidP="00D5547D">
      <w:pPr>
        <w:pStyle w:val="BodyText"/>
      </w:pPr>
      <w:r w:rsidRPr="004F13B2">
        <w:lastRenderedPageBreak/>
        <w:t>Samples presented in this section are also available online on the IHE FTP site, see ITI TF-2x: Appendix W.</w:t>
      </w:r>
    </w:p>
    <w:bookmarkEnd w:id="172"/>
    <w:p w14:paraId="112B83FB" w14:textId="77777777" w:rsidR="00D5547D" w:rsidRPr="00F36164" w:rsidRDefault="00D5547D" w:rsidP="00E16821">
      <w:pPr>
        <w:pStyle w:val="Heading8"/>
      </w:pPr>
      <w:r w:rsidRPr="00F36164">
        <w:t>3.18.4.1.2.7.1.1 Sample Registry Stored Query SOAP Request</w:t>
      </w:r>
    </w:p>
    <w:p w14:paraId="7D71B27C" w14:textId="4B237ED2" w:rsidR="00D5547D" w:rsidRPr="004F13B2" w:rsidRDefault="00D5547D" w:rsidP="00D5547D">
      <w:pPr>
        <w:pStyle w:val="Heading9"/>
        <w:keepNext w:val="0"/>
        <w:numPr>
          <w:ilvl w:val="0"/>
          <w:numId w:val="0"/>
        </w:numPr>
      </w:pPr>
      <w:r w:rsidRPr="004F13B2">
        <w:t>3.18.4.1.2.7.1.1.1 Synchronous Web Services Exchange</w:t>
      </w:r>
    </w:p>
    <w:p w14:paraId="57AA2450" w14:textId="616A2330" w:rsidR="00D5547D" w:rsidRPr="004F13B2" w:rsidRDefault="00D5547D" w:rsidP="00D5547D">
      <w:pPr>
        <w:pStyle w:val="BodyText"/>
        <w:rPr>
          <w:b/>
          <w:u w:val="single"/>
        </w:rPr>
      </w:pPr>
      <w:r w:rsidRPr="004F13B2">
        <w:rPr>
          <w:b/>
          <w:u w:val="single"/>
        </w:rPr>
        <w:t>The sample messages</w:t>
      </w:r>
      <w:r w:rsidRPr="004F13B2">
        <w:rPr>
          <w:b/>
          <w:strike/>
          <w:u w:val="single"/>
        </w:rPr>
        <w:t xml:space="preserve"> </w:t>
      </w:r>
      <w:r w:rsidRPr="004F13B2">
        <w:rPr>
          <w:b/>
          <w:u w:val="single"/>
        </w:rPr>
        <w:t>show the WS-Addressing headers &lt;</w:t>
      </w:r>
      <w:proofErr w:type="gramStart"/>
      <w:r w:rsidRPr="004F13B2">
        <w:rPr>
          <w:b/>
          <w:u w:val="single"/>
        </w:rPr>
        <w:t>a:Action</w:t>
      </w:r>
      <w:proofErr w:type="gramEnd"/>
      <w:r w:rsidRPr="004F13B2">
        <w:rPr>
          <w:b/>
          <w:u w:val="single"/>
        </w:rPr>
        <w:t>/&gt;, &lt;a:MessageID/&gt;, &lt;a:ReplyTo/&gt;…;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D700FB" w:rsidRPr="004F13B2">
        <w:rPr>
          <w:b/>
          <w:u w:val="single"/>
        </w:rPr>
        <w:t xml:space="preserve">(WS-Addressing based) </w:t>
      </w:r>
      <w:r w:rsidR="00BB5F8D" w:rsidRPr="004F13B2">
        <w:rPr>
          <w:b/>
          <w:u w:val="single"/>
        </w:rPr>
        <w:t>Web Services</w:t>
      </w:r>
      <w:r w:rsidR="00D700FB" w:rsidRPr="004F13B2">
        <w:rPr>
          <w:b/>
          <w:u w:val="single"/>
        </w:rPr>
        <w:t>.</w:t>
      </w:r>
      <w:r w:rsidR="00BB5F8D" w:rsidRPr="004F13B2">
        <w:rPr>
          <w:b/>
          <w:u w:val="single"/>
        </w:rPr>
        <w:t xml:space="preserve"> </w:t>
      </w:r>
    </w:p>
    <w:p w14:paraId="03AFCB65" w14:textId="63DAB2A5" w:rsidR="0089122D" w:rsidRPr="00E16821" w:rsidRDefault="00C40643" w:rsidP="00D5547D">
      <w:pPr>
        <w:pStyle w:val="BodyText"/>
      </w:pPr>
      <w:r w:rsidRPr="00E16821">
        <w:t>…</w:t>
      </w:r>
    </w:p>
    <w:p w14:paraId="746602B8" w14:textId="4C2CD327" w:rsidR="00D5547D" w:rsidRPr="004F13B2" w:rsidRDefault="00D5547D" w:rsidP="00D5547D">
      <w:pPr>
        <w:pStyle w:val="Heading9"/>
        <w:numPr>
          <w:ilvl w:val="0"/>
          <w:numId w:val="0"/>
        </w:numPr>
      </w:pPr>
      <w:r w:rsidRPr="004F13B2">
        <w:t>3.18.4.1.2.7.1.1.2 Asynchronous Web Services Exchange</w:t>
      </w:r>
    </w:p>
    <w:p w14:paraId="3DCEDE8B" w14:textId="3BF2DD12" w:rsidR="0089122D" w:rsidRPr="004F13B2" w:rsidRDefault="00D5547D" w:rsidP="0089122D">
      <w:pPr>
        <w:pStyle w:val="BodyText"/>
        <w:rPr>
          <w:highlight w:val="white"/>
        </w:rPr>
      </w:pPr>
      <w:r w:rsidRPr="004F13B2">
        <w:rPr>
          <w:b/>
          <w:highlight w:val="white"/>
          <w:u w:val="single"/>
        </w:rPr>
        <w:t xml:space="preserve">For the </w:t>
      </w:r>
      <w:r w:rsidR="002F1B8F" w:rsidRPr="004F13B2">
        <w:rPr>
          <w:b/>
          <w:highlight w:val="white"/>
          <w:u w:val="single"/>
        </w:rPr>
        <w:t>Asynchronous Web Services Exchange Option (WS-Addressing based)</w:t>
      </w:r>
      <w:r w:rsidRPr="004F13B2">
        <w:rPr>
          <w:b/>
          <w:highlight w:val="white"/>
          <w:u w:val="single"/>
        </w:rPr>
        <w:t>, the sample messages show the WS-Addressing headers &lt;a:Action/&gt;, &lt;a:MessageID/&gt;, &lt;a:ReplyTo/&gt;…; these WS-Addressing headers are populated according to ITI TF-2x: Appendix V</w:t>
      </w:r>
      <w:r w:rsidR="00BB5F8D" w:rsidRPr="004F13B2">
        <w:rPr>
          <w:b/>
          <w:highlight w:val="white"/>
          <w:u w:val="single"/>
        </w:rPr>
        <w:t>.3</w:t>
      </w:r>
      <w:r w:rsidRPr="004F13B2">
        <w:rPr>
          <w:b/>
          <w:highlight w:val="white"/>
          <w:u w:val="single"/>
        </w:rPr>
        <w:t xml:space="preserve">: </w:t>
      </w:r>
      <w:r w:rsidR="00BB5F8D" w:rsidRPr="004F13B2">
        <w:rPr>
          <w:b/>
          <w:u w:val="single"/>
        </w:rPr>
        <w:t xml:space="preserve">Synchronous and Asynchronous </w:t>
      </w:r>
      <w:r w:rsidR="002B41FA" w:rsidRPr="004F13B2">
        <w:rPr>
          <w:b/>
          <w:u w:val="single"/>
        </w:rPr>
        <w:t xml:space="preserve">(WS-Addressing based) </w:t>
      </w:r>
      <w:r w:rsidR="00BB5F8D" w:rsidRPr="004F13B2">
        <w:rPr>
          <w:b/>
          <w:u w:val="single"/>
        </w:rPr>
        <w:t>Web Services.</w:t>
      </w:r>
      <w:r w:rsidR="00C40643" w:rsidRPr="004F13B2">
        <w:rPr>
          <w:highlight w:val="white"/>
        </w:rPr>
        <w:t>….</w:t>
      </w:r>
    </w:p>
    <w:p w14:paraId="4CBB09EE" w14:textId="292EFD23" w:rsidR="0089122D" w:rsidRPr="004F13B2" w:rsidRDefault="0089122D" w:rsidP="0089122D">
      <w:pPr>
        <w:pStyle w:val="BodyText"/>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TF-2x: Appendix V.4.8.</w:t>
      </w:r>
    </w:p>
    <w:p w14:paraId="50FDE7B8" w14:textId="77777777" w:rsidR="0089122D" w:rsidRPr="004F13B2" w:rsidRDefault="0089122D" w:rsidP="00E16821">
      <w:pPr>
        <w:pStyle w:val="BodyText"/>
      </w:pPr>
    </w:p>
    <w:p w14:paraId="6ADC47D4" w14:textId="029609AD" w:rsidR="00D5547D" w:rsidRPr="00BD29EC" w:rsidRDefault="00D5547D" w:rsidP="00E16821">
      <w:pPr>
        <w:pStyle w:val="Heading8"/>
      </w:pPr>
      <w:r w:rsidRPr="00F36164">
        <w:t xml:space="preserve">3.18.4.1.2.7.1.2 Sample Registry Stored </w:t>
      </w:r>
      <w:r w:rsidRPr="00BF58BB">
        <w:t>Query SOAP Response</w:t>
      </w:r>
    </w:p>
    <w:p w14:paraId="1FBC7EFD" w14:textId="25421AAB" w:rsidR="00D5547D" w:rsidRPr="004F13B2" w:rsidRDefault="00D5547D" w:rsidP="00D5547D">
      <w:pPr>
        <w:pStyle w:val="Heading9"/>
        <w:numPr>
          <w:ilvl w:val="0"/>
          <w:numId w:val="0"/>
        </w:numPr>
      </w:pPr>
      <w:r w:rsidRPr="004F13B2">
        <w:t>3.18.4.1.2.7.1.2.1 Synchronous Web Services Exchange</w:t>
      </w:r>
    </w:p>
    <w:p w14:paraId="7405D04F" w14:textId="580451C9" w:rsidR="00C40643" w:rsidRPr="004F13B2" w:rsidRDefault="00C40643" w:rsidP="00C40643">
      <w:pPr>
        <w:pStyle w:val="BodyText"/>
      </w:pPr>
      <w:r w:rsidRPr="004F13B2">
        <w:t>…</w:t>
      </w:r>
    </w:p>
    <w:p w14:paraId="226206B0" w14:textId="48D25AD2" w:rsidR="0089122D" w:rsidRPr="004F13B2" w:rsidRDefault="00D5547D" w:rsidP="0089122D">
      <w:pPr>
        <w:pStyle w:val="Heading9"/>
        <w:numPr>
          <w:ilvl w:val="0"/>
          <w:numId w:val="0"/>
        </w:numPr>
      </w:pPr>
      <w:r w:rsidRPr="004F13B2">
        <w:t>3.18.4.1.2.7.1.2.2 Asynchronous Web Services Exchange</w:t>
      </w:r>
    </w:p>
    <w:p w14:paraId="3D74CF6A" w14:textId="38C270CD" w:rsidR="0089122D" w:rsidRPr="004F13B2" w:rsidRDefault="0089122D" w:rsidP="0089122D">
      <w:pPr>
        <w:pStyle w:val="BodyText"/>
        <w:rPr>
          <w:b/>
          <w:highlight w:val="white"/>
          <w:u w:val="single"/>
        </w:rPr>
      </w:pPr>
      <w:r w:rsidRPr="004F13B2">
        <w:rPr>
          <w:b/>
          <w:highlight w:val="white"/>
          <w:u w:val="single"/>
        </w:rPr>
        <w:t xml:space="preserve">A sample for the </w:t>
      </w:r>
      <w:r w:rsidR="002F1B8F" w:rsidRPr="004F13B2">
        <w:rPr>
          <w:b/>
          <w:highlight w:val="white"/>
          <w:u w:val="single"/>
        </w:rPr>
        <w:t>Asynchronous Web Services Exchange Option (WS-Addressing based)</w:t>
      </w:r>
      <w:r w:rsidRPr="004F13B2">
        <w:rPr>
          <w:b/>
          <w:highlight w:val="white"/>
          <w:u w:val="single"/>
        </w:rPr>
        <w:t xml:space="preserve"> is shown below.</w:t>
      </w:r>
      <w:r w:rsidR="00C40643" w:rsidRPr="004F13B2">
        <w:rPr>
          <w:b/>
          <w:highlight w:val="white"/>
          <w:u w:val="single"/>
        </w:rPr>
        <w:t xml:space="preserve"> </w:t>
      </w:r>
      <w:r w:rsidR="00BB5F8D" w:rsidRPr="004F13B2">
        <w:rPr>
          <w:b/>
          <w:highlight w:val="white"/>
          <w:u w:val="single"/>
        </w:rPr>
        <w:t>T</w:t>
      </w:r>
      <w:r w:rsidR="00C40643" w:rsidRPr="004F13B2">
        <w:rPr>
          <w:b/>
          <w:highlight w:val="white"/>
          <w:u w:val="single"/>
        </w:rPr>
        <w:t xml:space="preserve">he </w:t>
      </w:r>
      <w:r w:rsidR="00BB5F8D" w:rsidRPr="004F13B2">
        <w:rPr>
          <w:b/>
          <w:highlight w:val="white"/>
          <w:u w:val="single"/>
        </w:rPr>
        <w:t xml:space="preserve">corresponding </w:t>
      </w:r>
      <w:r w:rsidR="00C40643" w:rsidRPr="004F13B2">
        <w:rPr>
          <w:b/>
          <w:highlight w:val="white"/>
          <w:u w:val="single"/>
        </w:rPr>
        <w:t>sample messages show the WS-Addressing headers &lt;</w:t>
      </w:r>
      <w:proofErr w:type="gramStart"/>
      <w:r w:rsidR="00C40643" w:rsidRPr="004F13B2">
        <w:rPr>
          <w:b/>
          <w:highlight w:val="white"/>
          <w:u w:val="single"/>
        </w:rPr>
        <w:t>a:Action</w:t>
      </w:r>
      <w:proofErr w:type="gramEnd"/>
      <w:r w:rsidR="00C40643" w:rsidRPr="004F13B2">
        <w:rPr>
          <w:b/>
          <w:highlight w:val="white"/>
          <w:u w:val="single"/>
        </w:rPr>
        <w:t>/&gt;, &lt;a:MessageID/&gt;, &lt;a:RelatesTo/&gt;…; these WS-Addressing headers are populated according to ITI TF-2x: Appendix V</w:t>
      </w:r>
      <w:r w:rsidR="00BB5F8D" w:rsidRPr="004F13B2">
        <w:rPr>
          <w:b/>
          <w:highlight w:val="white"/>
          <w:u w:val="single"/>
        </w:rPr>
        <w:t>.3</w:t>
      </w:r>
      <w:r w:rsidR="00C40643" w:rsidRPr="004F13B2">
        <w:rPr>
          <w:b/>
          <w:highlight w:val="white"/>
          <w:u w:val="single"/>
        </w:rPr>
        <w:t xml:space="preserve">: </w:t>
      </w:r>
      <w:r w:rsidR="002B41FA" w:rsidRPr="004F13B2">
        <w:rPr>
          <w:b/>
          <w:u w:val="single"/>
        </w:rPr>
        <w:t>Synchronous and Asynchronous (WS-Addressing based) Web Services</w:t>
      </w:r>
      <w:r w:rsidR="00C40643" w:rsidRPr="004F13B2">
        <w:rPr>
          <w:b/>
          <w:highlight w:val="white"/>
          <w:u w:val="single"/>
        </w:rPr>
        <w:t>.</w:t>
      </w:r>
    </w:p>
    <w:p w14:paraId="1504E935" w14:textId="166E27B7" w:rsidR="0089122D" w:rsidRPr="004F13B2" w:rsidRDefault="00C40643" w:rsidP="0089122D">
      <w:pPr>
        <w:pStyle w:val="BodyText"/>
        <w:rPr>
          <w:b/>
          <w:highlight w:val="white"/>
          <w:u w:val="single"/>
        </w:rPr>
      </w:pPr>
      <w:r w:rsidRPr="004F13B2">
        <w:t>…</w:t>
      </w:r>
    </w:p>
    <w:p w14:paraId="6B7C5D9C" w14:textId="4D34CBF7" w:rsidR="0089122D" w:rsidRPr="004F13B2" w:rsidRDefault="0089122D" w:rsidP="0089122D">
      <w:pPr>
        <w:pStyle w:val="BodyText"/>
        <w:rPr>
          <w:b/>
          <w:highlight w:val="white"/>
          <w:u w:val="single"/>
        </w:rPr>
      </w:pPr>
      <w:r w:rsidRPr="004F13B2">
        <w:rPr>
          <w:b/>
          <w:highlight w:val="white"/>
          <w:u w:val="single"/>
        </w:rPr>
        <w:t xml:space="preserve">A sample for the AS4 </w:t>
      </w:r>
      <w:r w:rsidRPr="004F13B2">
        <w:rPr>
          <w:b/>
          <w:u w:val="single"/>
        </w:rPr>
        <w:t>Asynchronous Web Services Exchange</w:t>
      </w:r>
      <w:r w:rsidRPr="004F13B2">
        <w:rPr>
          <w:b/>
          <w:highlight w:val="white"/>
          <w:u w:val="single"/>
        </w:rPr>
        <w:t xml:space="preserve"> Option is shown in ITI TF-2</w:t>
      </w:r>
      <w:r w:rsidR="00C16B23" w:rsidRPr="004F13B2">
        <w:rPr>
          <w:b/>
          <w:highlight w:val="white"/>
          <w:u w:val="single"/>
        </w:rPr>
        <w:t xml:space="preserve">x: </w:t>
      </w:r>
      <w:r w:rsidR="00FE7145" w:rsidRPr="004F13B2">
        <w:rPr>
          <w:b/>
          <w:highlight w:val="white"/>
          <w:u w:val="single"/>
        </w:rPr>
        <w:t xml:space="preserve">Appendix </w:t>
      </w:r>
      <w:r w:rsidRPr="004F13B2">
        <w:rPr>
          <w:b/>
          <w:highlight w:val="white"/>
          <w:u w:val="single"/>
        </w:rPr>
        <w:t>V.4.8.</w:t>
      </w:r>
    </w:p>
    <w:p w14:paraId="6AF1ACF3" w14:textId="77777777" w:rsidR="00D5547D" w:rsidRPr="004F13B2" w:rsidRDefault="00D5547D" w:rsidP="00096E7F">
      <w:pPr>
        <w:pStyle w:val="BodyText"/>
      </w:pPr>
    </w:p>
    <w:p w14:paraId="4F8742B2" w14:textId="3DF95CD8" w:rsidR="00D5547D" w:rsidRPr="004F13B2" w:rsidRDefault="00D5547D" w:rsidP="00096E7F">
      <w:pPr>
        <w:pStyle w:val="BodyText"/>
      </w:pPr>
    </w:p>
    <w:p w14:paraId="226B9E64" w14:textId="474C2D5D" w:rsidR="0076026F" w:rsidRPr="004F13B2" w:rsidRDefault="0076026F" w:rsidP="00096E7F">
      <w:pPr>
        <w:pStyle w:val="BodyText"/>
      </w:pPr>
    </w:p>
    <w:p w14:paraId="50752CAA" w14:textId="77777777" w:rsidR="00F84F2A" w:rsidRPr="004F13B2" w:rsidRDefault="00F84F2A" w:rsidP="00096E7F">
      <w:pPr>
        <w:pStyle w:val="BodyText"/>
      </w:pPr>
    </w:p>
    <w:p w14:paraId="7BA37621" w14:textId="77777777" w:rsidR="0076026F" w:rsidRPr="004F13B2" w:rsidRDefault="0076026F" w:rsidP="00096E7F">
      <w:pPr>
        <w:pStyle w:val="BodyText"/>
      </w:pPr>
    </w:p>
    <w:p w14:paraId="02EAF53D" w14:textId="77777777" w:rsidR="00246FEA" w:rsidRPr="004F13B2" w:rsidRDefault="00053C40" w:rsidP="00246FEA">
      <w:pPr>
        <w:pStyle w:val="EditorInstructions"/>
        <w:pBdr>
          <w:top w:val="single" w:sz="4" w:space="0" w:color="auto"/>
        </w:pBdr>
      </w:pPr>
      <w:r w:rsidRPr="004F13B2">
        <w:t xml:space="preserve">Update </w:t>
      </w:r>
      <w:r w:rsidR="00972AC1" w:rsidRPr="004F13B2">
        <w:t xml:space="preserve">Vol 2a </w:t>
      </w:r>
      <w:r w:rsidRPr="004F13B2">
        <w:t>Section 3.18.5.1.1</w:t>
      </w:r>
      <w:r w:rsidR="00246FEA" w:rsidRPr="004F13B2">
        <w:t xml:space="preserve"> as follows. </w:t>
      </w:r>
    </w:p>
    <w:p w14:paraId="0ACED6B1" w14:textId="77777777" w:rsidR="00246FEA" w:rsidRPr="004F13B2" w:rsidRDefault="00053C40" w:rsidP="00053C40">
      <w:pPr>
        <w:pStyle w:val="Heading5"/>
        <w:numPr>
          <w:ilvl w:val="0"/>
          <w:numId w:val="0"/>
        </w:numPr>
      </w:pPr>
      <w:bookmarkStart w:id="173" w:name="_Toc522534141"/>
      <w:r w:rsidRPr="004F13B2">
        <w:t>3.18.5.1.1 Document Consumer audit message:</w:t>
      </w:r>
      <w:bookmarkEnd w:id="173"/>
    </w:p>
    <w:p w14:paraId="68E7AAC9" w14:textId="2329EBFC" w:rsidR="00CA1498" w:rsidRPr="004F13B2" w:rsidRDefault="00CA1498" w:rsidP="00096E7F">
      <w:r w:rsidRPr="004F13B2">
        <w:t>…</w:t>
      </w:r>
    </w:p>
    <w:p w14:paraId="7B48DC5E" w14:textId="31AD8582"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830AEFE" w14:textId="77777777" w:rsidTr="00053C40">
        <w:trPr>
          <w:cantSplit/>
        </w:trPr>
        <w:tc>
          <w:tcPr>
            <w:tcW w:w="1548" w:type="dxa"/>
            <w:vMerge w:val="restart"/>
          </w:tcPr>
          <w:p w14:paraId="353B0666" w14:textId="77777777" w:rsidR="00096E7F" w:rsidRPr="004F13B2" w:rsidRDefault="00096E7F" w:rsidP="0044381C">
            <w:pPr>
              <w:pStyle w:val="TableEntryHeader"/>
            </w:pPr>
            <w:r w:rsidRPr="004F13B2">
              <w:t>Source</w:t>
            </w:r>
          </w:p>
          <w:p w14:paraId="34714176"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77E90D80" w14:textId="77777777" w:rsidR="00096E7F" w:rsidRPr="004F13B2" w:rsidRDefault="00096E7F" w:rsidP="0044381C">
            <w:pPr>
              <w:pStyle w:val="TableEntry"/>
              <w:rPr>
                <w:sz w:val="16"/>
              </w:rPr>
            </w:pPr>
            <w:r w:rsidRPr="004F13B2">
              <w:rPr>
                <w:sz w:val="16"/>
              </w:rPr>
              <w:t>UserID</w:t>
            </w:r>
          </w:p>
        </w:tc>
        <w:tc>
          <w:tcPr>
            <w:tcW w:w="630" w:type="dxa"/>
            <w:vAlign w:val="center"/>
          </w:tcPr>
          <w:p w14:paraId="42B7EC33" w14:textId="77777777" w:rsidR="00096E7F" w:rsidRPr="004F13B2" w:rsidRDefault="00096E7F" w:rsidP="0044381C">
            <w:pPr>
              <w:pStyle w:val="TableEntry"/>
              <w:jc w:val="center"/>
              <w:rPr>
                <w:i/>
                <w:iCs/>
                <w:sz w:val="16"/>
              </w:rPr>
            </w:pPr>
            <w:r w:rsidRPr="004F13B2">
              <w:rPr>
                <w:sz w:val="16"/>
              </w:rPr>
              <w:t>M</w:t>
            </w:r>
          </w:p>
        </w:tc>
        <w:tc>
          <w:tcPr>
            <w:tcW w:w="4968" w:type="dxa"/>
            <w:shd w:val="clear" w:color="auto" w:fill="auto"/>
            <w:vAlign w:val="center"/>
          </w:tcPr>
          <w:p w14:paraId="24ED2E61" w14:textId="2CCD535C" w:rsidR="00053C40" w:rsidRPr="004F13B2" w:rsidRDefault="00096E7F" w:rsidP="00B95BCB">
            <w:pPr>
              <w:pStyle w:val="TableEntry"/>
              <w:rPr>
                <w:sz w:val="16"/>
              </w:rPr>
            </w:pPr>
            <w:r w:rsidRPr="004F13B2">
              <w:rPr>
                <w:sz w:val="16"/>
              </w:rPr>
              <w:t xml:space="preserve">If </w:t>
            </w:r>
            <w:r w:rsidR="00002A38" w:rsidRPr="004F13B2">
              <w:rPr>
                <w:b/>
                <w:sz w:val="16"/>
                <w:u w:val="single"/>
              </w:rPr>
              <w:t>WS-Addressing</w:t>
            </w:r>
            <w:r w:rsidR="00F92F91" w:rsidRPr="004F13B2">
              <w:rPr>
                <w:b/>
                <w:sz w:val="16"/>
                <w:u w:val="single"/>
              </w:rPr>
              <w:t xml:space="preserve"> based</w:t>
            </w:r>
            <w:r w:rsidR="000B7AAA" w:rsidRPr="004F13B2">
              <w:rPr>
                <w:sz w:val="16"/>
              </w:rPr>
              <w:t xml:space="preserve"> </w:t>
            </w:r>
            <w:r w:rsidRPr="004F13B2">
              <w:rPr>
                <w:sz w:val="16"/>
              </w:rPr>
              <w:t>Asynchronous Web Services Exchange is being used, the content of the &lt;</w:t>
            </w:r>
            <w:proofErr w:type="gramStart"/>
            <w:r w:rsidRPr="004F13B2">
              <w:rPr>
                <w:sz w:val="16"/>
              </w:rPr>
              <w:t>wsa:ReplyTo</w:t>
            </w:r>
            <w:proofErr w:type="gramEnd"/>
            <w:r w:rsidRPr="004F13B2">
              <w:rPr>
                <w:sz w:val="16"/>
              </w:rPr>
              <w:t xml:space="preserve">/&gt; element. </w:t>
            </w:r>
          </w:p>
          <w:p w14:paraId="3A190E83" w14:textId="77777777" w:rsidR="00053C40" w:rsidRPr="004F13B2" w:rsidRDefault="00053C40" w:rsidP="00B95BCB">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6E4E982B" w14:textId="77777777" w:rsidR="00096E7F" w:rsidRPr="004F13B2" w:rsidRDefault="00096E7F" w:rsidP="00053C40">
            <w:pPr>
              <w:pStyle w:val="TableEntry"/>
              <w:rPr>
                <w:sz w:val="16"/>
                <w:highlight w:val="yellow"/>
              </w:rPr>
            </w:pPr>
            <w:r w:rsidRPr="004F13B2">
              <w:rPr>
                <w:sz w:val="16"/>
              </w:rPr>
              <w:t>Otherwise, not specialized.</w:t>
            </w:r>
          </w:p>
        </w:tc>
      </w:tr>
      <w:tr w:rsidR="00096E7F" w:rsidRPr="004F13B2" w14:paraId="431A29E4" w14:textId="77777777" w:rsidTr="0044381C">
        <w:trPr>
          <w:cantSplit/>
        </w:trPr>
        <w:tc>
          <w:tcPr>
            <w:tcW w:w="1548" w:type="dxa"/>
            <w:vMerge/>
            <w:textDirection w:val="btLr"/>
            <w:vAlign w:val="center"/>
          </w:tcPr>
          <w:p w14:paraId="5EB62C66" w14:textId="77777777" w:rsidR="00096E7F" w:rsidRPr="004F13B2" w:rsidRDefault="00096E7F" w:rsidP="0044381C">
            <w:pPr>
              <w:pStyle w:val="TableLabel"/>
              <w:rPr>
                <w:noProof w:val="0"/>
                <w:sz w:val="16"/>
              </w:rPr>
            </w:pPr>
          </w:p>
        </w:tc>
        <w:tc>
          <w:tcPr>
            <w:tcW w:w="2520" w:type="dxa"/>
            <w:vAlign w:val="center"/>
          </w:tcPr>
          <w:p w14:paraId="0DD23500" w14:textId="77777777" w:rsidR="00096E7F" w:rsidRPr="004F13B2" w:rsidRDefault="00096E7F" w:rsidP="0044381C">
            <w:pPr>
              <w:pStyle w:val="TableEntry"/>
              <w:rPr>
                <w:sz w:val="16"/>
              </w:rPr>
            </w:pPr>
            <w:r w:rsidRPr="004F13B2">
              <w:rPr>
                <w:sz w:val="16"/>
              </w:rPr>
              <w:t>AlternativeUserID</w:t>
            </w:r>
          </w:p>
        </w:tc>
        <w:tc>
          <w:tcPr>
            <w:tcW w:w="630" w:type="dxa"/>
            <w:vAlign w:val="center"/>
          </w:tcPr>
          <w:p w14:paraId="544802B6"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699CE56B" w14:textId="77777777" w:rsidR="00096E7F" w:rsidRPr="004F13B2" w:rsidRDefault="00096E7F" w:rsidP="0044381C">
            <w:pPr>
              <w:pStyle w:val="TableEntry"/>
              <w:rPr>
                <w:i/>
                <w:iCs/>
                <w:sz w:val="16"/>
              </w:rPr>
            </w:pPr>
            <w:r w:rsidRPr="004F13B2">
              <w:rPr>
                <w:sz w:val="16"/>
              </w:rPr>
              <w:t>The process ID as used within the local operating system in the local system logs.</w:t>
            </w:r>
          </w:p>
        </w:tc>
      </w:tr>
      <w:tr w:rsidR="00096E7F" w:rsidRPr="004F13B2" w14:paraId="74EB38CD" w14:textId="77777777" w:rsidTr="0044381C">
        <w:trPr>
          <w:cantSplit/>
        </w:trPr>
        <w:tc>
          <w:tcPr>
            <w:tcW w:w="1548" w:type="dxa"/>
            <w:vMerge/>
            <w:textDirection w:val="btLr"/>
            <w:vAlign w:val="center"/>
          </w:tcPr>
          <w:p w14:paraId="5DC5D882" w14:textId="77777777" w:rsidR="00096E7F" w:rsidRPr="004F13B2" w:rsidRDefault="00096E7F" w:rsidP="0044381C">
            <w:pPr>
              <w:pStyle w:val="TableLabel"/>
              <w:rPr>
                <w:noProof w:val="0"/>
                <w:sz w:val="16"/>
              </w:rPr>
            </w:pPr>
          </w:p>
        </w:tc>
        <w:tc>
          <w:tcPr>
            <w:tcW w:w="2520" w:type="dxa"/>
            <w:vAlign w:val="center"/>
          </w:tcPr>
          <w:p w14:paraId="0A0FD46A"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1C548A2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245A581" w14:textId="77777777" w:rsidR="00096E7F" w:rsidRPr="004F13B2" w:rsidRDefault="00096E7F" w:rsidP="0044381C">
            <w:pPr>
              <w:pStyle w:val="TableEntry"/>
              <w:rPr>
                <w:i/>
                <w:iCs/>
                <w:sz w:val="16"/>
              </w:rPr>
            </w:pPr>
            <w:r w:rsidRPr="004F13B2">
              <w:rPr>
                <w:i/>
                <w:iCs/>
                <w:sz w:val="16"/>
              </w:rPr>
              <w:t>not specialized</w:t>
            </w:r>
          </w:p>
        </w:tc>
      </w:tr>
      <w:tr w:rsidR="00096E7F" w:rsidRPr="004F13B2" w14:paraId="434E7522" w14:textId="77777777" w:rsidTr="0044381C">
        <w:trPr>
          <w:cantSplit/>
        </w:trPr>
        <w:tc>
          <w:tcPr>
            <w:tcW w:w="1548" w:type="dxa"/>
            <w:vMerge/>
            <w:textDirection w:val="btLr"/>
            <w:vAlign w:val="center"/>
          </w:tcPr>
          <w:p w14:paraId="7EEF02E2" w14:textId="77777777" w:rsidR="00096E7F" w:rsidRPr="004F13B2" w:rsidRDefault="00096E7F" w:rsidP="0044381C">
            <w:pPr>
              <w:pStyle w:val="TableLabel"/>
              <w:rPr>
                <w:noProof w:val="0"/>
                <w:sz w:val="16"/>
              </w:rPr>
            </w:pPr>
          </w:p>
        </w:tc>
        <w:tc>
          <w:tcPr>
            <w:tcW w:w="2520" w:type="dxa"/>
            <w:vAlign w:val="center"/>
          </w:tcPr>
          <w:p w14:paraId="324EA66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0E5221C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FE65B6E" w14:textId="77777777" w:rsidR="00096E7F" w:rsidRPr="004F13B2" w:rsidRDefault="00096E7F" w:rsidP="0044381C">
            <w:pPr>
              <w:pStyle w:val="TableEntry"/>
              <w:rPr>
                <w:iCs/>
                <w:sz w:val="16"/>
              </w:rPr>
            </w:pPr>
            <w:r w:rsidRPr="004F13B2">
              <w:rPr>
                <w:i/>
                <w:iCs/>
                <w:sz w:val="16"/>
              </w:rPr>
              <w:t>not specialized</w:t>
            </w:r>
          </w:p>
        </w:tc>
      </w:tr>
      <w:tr w:rsidR="00096E7F" w:rsidRPr="004F13B2" w14:paraId="7D01A3C2" w14:textId="77777777" w:rsidTr="0044381C">
        <w:trPr>
          <w:cantSplit/>
        </w:trPr>
        <w:tc>
          <w:tcPr>
            <w:tcW w:w="1548" w:type="dxa"/>
            <w:vMerge/>
            <w:textDirection w:val="btLr"/>
            <w:vAlign w:val="center"/>
          </w:tcPr>
          <w:p w14:paraId="33F08207" w14:textId="77777777" w:rsidR="00096E7F" w:rsidRPr="004F13B2" w:rsidRDefault="00096E7F" w:rsidP="0044381C">
            <w:pPr>
              <w:pStyle w:val="TableLabel"/>
              <w:rPr>
                <w:noProof w:val="0"/>
                <w:sz w:val="16"/>
              </w:rPr>
            </w:pPr>
          </w:p>
        </w:tc>
        <w:tc>
          <w:tcPr>
            <w:tcW w:w="2520" w:type="dxa"/>
            <w:vAlign w:val="center"/>
          </w:tcPr>
          <w:p w14:paraId="2CB916DE" w14:textId="77777777" w:rsidR="00096E7F" w:rsidRPr="004F13B2" w:rsidRDefault="00096E7F" w:rsidP="0044381C">
            <w:pPr>
              <w:pStyle w:val="TableEntry"/>
              <w:rPr>
                <w:sz w:val="16"/>
              </w:rPr>
            </w:pPr>
            <w:r w:rsidRPr="004F13B2">
              <w:rPr>
                <w:sz w:val="16"/>
              </w:rPr>
              <w:t>RoleIDCode</w:t>
            </w:r>
          </w:p>
        </w:tc>
        <w:tc>
          <w:tcPr>
            <w:tcW w:w="630" w:type="dxa"/>
            <w:vAlign w:val="center"/>
          </w:tcPr>
          <w:p w14:paraId="53AF11B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7E46CBB4" w14:textId="77777777" w:rsidR="00096E7F" w:rsidRPr="004F13B2" w:rsidRDefault="00096E7F" w:rsidP="0044381C">
            <w:pPr>
              <w:pStyle w:val="TableEntry"/>
              <w:rPr>
                <w:sz w:val="16"/>
              </w:rPr>
            </w:pPr>
            <w:proofErr w:type="gramStart"/>
            <w:r w:rsidRPr="004F13B2">
              <w:rPr>
                <w:sz w:val="16"/>
              </w:rPr>
              <w:t>EV(</w:t>
            </w:r>
            <w:proofErr w:type="gramEnd"/>
            <w:r w:rsidRPr="004F13B2">
              <w:rPr>
                <w:sz w:val="16"/>
              </w:rPr>
              <w:t>110153, DCM, “Source”)</w:t>
            </w:r>
          </w:p>
        </w:tc>
      </w:tr>
      <w:tr w:rsidR="00096E7F" w:rsidRPr="004F13B2" w14:paraId="55B3F94E" w14:textId="77777777" w:rsidTr="0044381C">
        <w:trPr>
          <w:cantSplit/>
        </w:trPr>
        <w:tc>
          <w:tcPr>
            <w:tcW w:w="1548" w:type="dxa"/>
            <w:vMerge/>
            <w:textDirection w:val="btLr"/>
            <w:vAlign w:val="center"/>
          </w:tcPr>
          <w:p w14:paraId="42F454EB" w14:textId="77777777" w:rsidR="00096E7F" w:rsidRPr="004F13B2" w:rsidRDefault="00096E7F" w:rsidP="0044381C">
            <w:pPr>
              <w:pStyle w:val="TableLabel"/>
              <w:rPr>
                <w:noProof w:val="0"/>
                <w:sz w:val="16"/>
              </w:rPr>
            </w:pPr>
          </w:p>
        </w:tc>
        <w:tc>
          <w:tcPr>
            <w:tcW w:w="2520" w:type="dxa"/>
            <w:vAlign w:val="center"/>
          </w:tcPr>
          <w:p w14:paraId="326A968F"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3E1EC7F6"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3DEA044E"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314653BF" w14:textId="77777777" w:rsidTr="0044381C">
        <w:trPr>
          <w:cantSplit/>
        </w:trPr>
        <w:tc>
          <w:tcPr>
            <w:tcW w:w="1548" w:type="dxa"/>
            <w:vMerge/>
            <w:textDirection w:val="btLr"/>
            <w:vAlign w:val="center"/>
          </w:tcPr>
          <w:p w14:paraId="746FFE6C" w14:textId="77777777" w:rsidR="00096E7F" w:rsidRPr="004F13B2" w:rsidRDefault="00096E7F" w:rsidP="0044381C">
            <w:pPr>
              <w:pStyle w:val="TableLabel"/>
              <w:rPr>
                <w:noProof w:val="0"/>
                <w:sz w:val="16"/>
              </w:rPr>
            </w:pPr>
          </w:p>
        </w:tc>
        <w:tc>
          <w:tcPr>
            <w:tcW w:w="2520" w:type="dxa"/>
            <w:vAlign w:val="center"/>
          </w:tcPr>
          <w:p w14:paraId="07807451"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65FAFD4C"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8D43D73" w14:textId="77777777" w:rsidR="00096E7F" w:rsidRPr="004F13B2" w:rsidRDefault="00096E7F" w:rsidP="0044381C">
            <w:pPr>
              <w:pStyle w:val="TableEntry"/>
              <w:rPr>
                <w:sz w:val="16"/>
              </w:rPr>
            </w:pPr>
            <w:r w:rsidRPr="004F13B2">
              <w:rPr>
                <w:sz w:val="16"/>
              </w:rPr>
              <w:t>The machine name or IP address.</w:t>
            </w:r>
          </w:p>
        </w:tc>
      </w:tr>
    </w:tbl>
    <w:p w14:paraId="7207A099" w14:textId="77777777" w:rsidR="00096E7F" w:rsidRPr="004F13B2" w:rsidRDefault="00972AC1" w:rsidP="00096E7F">
      <w:r w:rsidRPr="004F13B2">
        <w:t>…</w:t>
      </w:r>
    </w:p>
    <w:p w14:paraId="29A90219" w14:textId="77777777" w:rsidR="00096E7F" w:rsidRPr="004F13B2" w:rsidRDefault="00096E7F" w:rsidP="00053C40">
      <w:pPr>
        <w:pStyle w:val="EditorInstructions"/>
        <w:pBdr>
          <w:top w:val="single" w:sz="4" w:space="0" w:color="auto"/>
        </w:pBdr>
      </w:pPr>
      <w:bookmarkStart w:id="174" w:name="_Toc510993459"/>
      <w:bookmarkStart w:id="175" w:name="_Toc510994024"/>
      <w:bookmarkStart w:id="176" w:name="_Toc513032886"/>
      <w:bookmarkStart w:id="177" w:name="_Toc513066677"/>
      <w:bookmarkStart w:id="178" w:name="_Toc513066778"/>
      <w:bookmarkStart w:id="179" w:name="_Toc513200135"/>
      <w:bookmarkStart w:id="180" w:name="_Toc513668229"/>
      <w:bookmarkStart w:id="181" w:name="_Toc513720326"/>
      <w:bookmarkStart w:id="182" w:name="_Toc510993460"/>
      <w:bookmarkStart w:id="183" w:name="_Toc510994025"/>
      <w:bookmarkStart w:id="184" w:name="_Toc513032887"/>
      <w:bookmarkStart w:id="185" w:name="_Toc513066678"/>
      <w:bookmarkStart w:id="186" w:name="_Toc513066779"/>
      <w:bookmarkStart w:id="187" w:name="_Toc513200136"/>
      <w:bookmarkStart w:id="188" w:name="_Toc513668230"/>
      <w:bookmarkStart w:id="189" w:name="_Toc513720327"/>
      <w:bookmarkStart w:id="190" w:name="_Toc510993461"/>
      <w:bookmarkStart w:id="191" w:name="_Toc510994026"/>
      <w:bookmarkStart w:id="192" w:name="_Toc513032888"/>
      <w:bookmarkStart w:id="193" w:name="_Toc513066679"/>
      <w:bookmarkStart w:id="194" w:name="_Toc513066780"/>
      <w:bookmarkStart w:id="195" w:name="_Toc513200137"/>
      <w:bookmarkStart w:id="196" w:name="_Toc513668231"/>
      <w:bookmarkStart w:id="197" w:name="_Toc513720328"/>
      <w:bookmarkStart w:id="198" w:name="_Toc510993462"/>
      <w:bookmarkStart w:id="199" w:name="_Toc510994027"/>
      <w:bookmarkStart w:id="200" w:name="_Toc513032889"/>
      <w:bookmarkStart w:id="201" w:name="_Toc513066680"/>
      <w:bookmarkStart w:id="202" w:name="_Toc513066781"/>
      <w:bookmarkStart w:id="203" w:name="_Toc513200138"/>
      <w:bookmarkStart w:id="204" w:name="_Toc513668232"/>
      <w:bookmarkStart w:id="205" w:name="_Toc513720329"/>
      <w:bookmarkStart w:id="206" w:name="_Toc510993463"/>
      <w:bookmarkStart w:id="207" w:name="_Toc510994028"/>
      <w:bookmarkStart w:id="208" w:name="_Toc513032890"/>
      <w:bookmarkStart w:id="209" w:name="_Toc513066681"/>
      <w:bookmarkStart w:id="210" w:name="_Toc513066782"/>
      <w:bookmarkStart w:id="211" w:name="_Toc513200139"/>
      <w:bookmarkStart w:id="212" w:name="_Toc513668233"/>
      <w:bookmarkStart w:id="213" w:name="_Toc513720330"/>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sidRPr="004F13B2">
        <w:t xml:space="preserve">Update </w:t>
      </w:r>
      <w:r w:rsidR="00972AC1" w:rsidRPr="004F13B2">
        <w:t xml:space="preserve">Vol 2a </w:t>
      </w:r>
      <w:r w:rsidRPr="004F13B2">
        <w:t xml:space="preserve">Section 3.18.5.1.2 as follows. </w:t>
      </w:r>
    </w:p>
    <w:p w14:paraId="53C23DF1" w14:textId="77777777" w:rsidR="00096E7F" w:rsidRPr="004F13B2" w:rsidRDefault="00053C40" w:rsidP="00053C40">
      <w:pPr>
        <w:pStyle w:val="Heading5"/>
      </w:pPr>
      <w:bookmarkStart w:id="214" w:name="_Toc522534142"/>
      <w:r w:rsidRPr="004F13B2">
        <w:t>3.18.5.1.2 Document Registry audit message:</w:t>
      </w:r>
      <w:bookmarkEnd w:id="214"/>
    </w:p>
    <w:p w14:paraId="1E9404BD" w14:textId="689E87E7" w:rsidR="00802C07" w:rsidRPr="004F13B2" w:rsidRDefault="00CA1498" w:rsidP="00096E7F">
      <w:r w:rsidRPr="004F13B2">
        <w:t>…</w:t>
      </w:r>
    </w:p>
    <w:p w14:paraId="2F869855" w14:textId="77777777" w:rsidR="00096E7F" w:rsidRPr="004F13B2" w:rsidRDefault="00096E7F" w:rsidP="00096E7F">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096E7F" w:rsidRPr="004F13B2" w14:paraId="5613DCF6" w14:textId="77777777" w:rsidTr="0044381C">
        <w:trPr>
          <w:cantSplit/>
        </w:trPr>
        <w:tc>
          <w:tcPr>
            <w:tcW w:w="1548" w:type="dxa"/>
            <w:vMerge w:val="restart"/>
          </w:tcPr>
          <w:p w14:paraId="598ECE44" w14:textId="77777777" w:rsidR="00096E7F" w:rsidRPr="004F13B2" w:rsidRDefault="00096E7F" w:rsidP="0044381C">
            <w:pPr>
              <w:pStyle w:val="TableEntryHeader"/>
            </w:pPr>
            <w:r w:rsidRPr="004F13B2">
              <w:t>Source</w:t>
            </w:r>
          </w:p>
          <w:p w14:paraId="568BFB4A" w14:textId="77777777" w:rsidR="00096E7F" w:rsidRPr="00E16821" w:rsidRDefault="00096E7F" w:rsidP="00E16821">
            <w:pPr>
              <w:pStyle w:val="TableEntryHeader"/>
              <w:rPr>
                <w:bCs/>
                <w:sz w:val="12"/>
              </w:rPr>
            </w:pPr>
            <w:r w:rsidRPr="00E16821">
              <w:rPr>
                <w:bCs/>
                <w:sz w:val="12"/>
              </w:rPr>
              <w:t>AuditMessage/</w:t>
            </w:r>
            <w:r w:rsidRPr="00E16821">
              <w:rPr>
                <w:bCs/>
                <w:sz w:val="12"/>
              </w:rPr>
              <w:br/>
              <w:t>ActiveParticipant</w:t>
            </w:r>
          </w:p>
        </w:tc>
        <w:tc>
          <w:tcPr>
            <w:tcW w:w="2520" w:type="dxa"/>
            <w:vAlign w:val="center"/>
          </w:tcPr>
          <w:p w14:paraId="533437FF" w14:textId="77777777" w:rsidR="00096E7F" w:rsidRPr="004F13B2" w:rsidRDefault="00096E7F" w:rsidP="00D239B6">
            <w:pPr>
              <w:pStyle w:val="TableEntry"/>
            </w:pPr>
            <w:r w:rsidRPr="004F13B2">
              <w:t>UserID</w:t>
            </w:r>
          </w:p>
        </w:tc>
        <w:tc>
          <w:tcPr>
            <w:tcW w:w="630" w:type="dxa"/>
            <w:vAlign w:val="center"/>
          </w:tcPr>
          <w:p w14:paraId="155523FB" w14:textId="77777777" w:rsidR="00096E7F" w:rsidRPr="004F13B2" w:rsidRDefault="00096E7F" w:rsidP="0044381C">
            <w:pPr>
              <w:pStyle w:val="TableEntry"/>
              <w:jc w:val="center"/>
              <w:rPr>
                <w:i/>
                <w:iCs/>
                <w:sz w:val="16"/>
              </w:rPr>
            </w:pPr>
            <w:r w:rsidRPr="004F13B2">
              <w:rPr>
                <w:sz w:val="16"/>
              </w:rPr>
              <w:t>M</w:t>
            </w:r>
          </w:p>
        </w:tc>
        <w:tc>
          <w:tcPr>
            <w:tcW w:w="4968" w:type="dxa"/>
            <w:vAlign w:val="center"/>
          </w:tcPr>
          <w:p w14:paraId="7E520EB3" w14:textId="2ADF9F8F" w:rsidR="00053C40" w:rsidRPr="004F13B2" w:rsidRDefault="00053C40" w:rsidP="00053C40">
            <w:pPr>
              <w:pStyle w:val="TableEntry"/>
              <w:rPr>
                <w:sz w:val="16"/>
              </w:rPr>
            </w:pPr>
            <w:r w:rsidRPr="004F13B2">
              <w:rPr>
                <w:sz w:val="16"/>
              </w:rPr>
              <w:t xml:space="preserve">If </w:t>
            </w:r>
            <w:r w:rsidR="00002A38" w:rsidRPr="004F13B2">
              <w:rPr>
                <w:b/>
                <w:sz w:val="16"/>
                <w:u w:val="single"/>
              </w:rPr>
              <w:t>WS-Addressing</w:t>
            </w:r>
            <w:r w:rsidRPr="004F13B2">
              <w:rPr>
                <w:sz w:val="16"/>
              </w:rPr>
              <w:t xml:space="preserve"> </w:t>
            </w:r>
            <w:r w:rsidR="00F92F91" w:rsidRPr="004F13B2">
              <w:rPr>
                <w:b/>
                <w:sz w:val="16"/>
                <w:u w:val="single"/>
              </w:rPr>
              <w:t>based</w:t>
            </w:r>
            <w:r w:rsidR="00F92F91" w:rsidRPr="004F13B2">
              <w:rPr>
                <w:sz w:val="16"/>
              </w:rPr>
              <w:t xml:space="preserve"> </w:t>
            </w:r>
            <w:r w:rsidRPr="004F13B2">
              <w:rPr>
                <w:sz w:val="16"/>
              </w:rPr>
              <w:t>Asynchronous Web Services Exchange is being used, the content of the &lt;</w:t>
            </w:r>
            <w:proofErr w:type="gramStart"/>
            <w:r w:rsidRPr="004F13B2">
              <w:rPr>
                <w:sz w:val="16"/>
              </w:rPr>
              <w:t>wsa:ReplyTo</w:t>
            </w:r>
            <w:proofErr w:type="gramEnd"/>
            <w:r w:rsidRPr="004F13B2">
              <w:rPr>
                <w:sz w:val="16"/>
              </w:rPr>
              <w:t xml:space="preserve">/&gt; element. </w:t>
            </w:r>
          </w:p>
          <w:p w14:paraId="2D0AE3E9" w14:textId="77777777" w:rsidR="00053C40" w:rsidRPr="004F13B2" w:rsidRDefault="00053C40" w:rsidP="00053C40">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15D6374A" w14:textId="77777777" w:rsidR="00096E7F" w:rsidRPr="004F13B2" w:rsidRDefault="00053C40" w:rsidP="00053C40">
            <w:pPr>
              <w:pStyle w:val="TableEntry"/>
              <w:rPr>
                <w:sz w:val="16"/>
              </w:rPr>
            </w:pPr>
            <w:r w:rsidRPr="004F13B2">
              <w:rPr>
                <w:sz w:val="16"/>
              </w:rPr>
              <w:t>Otherwise, not specialized.</w:t>
            </w:r>
          </w:p>
        </w:tc>
      </w:tr>
      <w:tr w:rsidR="00096E7F" w:rsidRPr="004F13B2" w14:paraId="28F58EB5" w14:textId="77777777" w:rsidTr="0044381C">
        <w:trPr>
          <w:cantSplit/>
        </w:trPr>
        <w:tc>
          <w:tcPr>
            <w:tcW w:w="1548" w:type="dxa"/>
            <w:vMerge/>
            <w:textDirection w:val="btLr"/>
            <w:vAlign w:val="center"/>
          </w:tcPr>
          <w:p w14:paraId="5310A35B" w14:textId="77777777" w:rsidR="00096E7F" w:rsidRPr="004F13B2" w:rsidRDefault="00096E7F" w:rsidP="0044381C">
            <w:pPr>
              <w:pStyle w:val="TableLabel"/>
              <w:rPr>
                <w:noProof w:val="0"/>
                <w:sz w:val="16"/>
              </w:rPr>
            </w:pPr>
          </w:p>
        </w:tc>
        <w:tc>
          <w:tcPr>
            <w:tcW w:w="2520" w:type="dxa"/>
            <w:vAlign w:val="center"/>
          </w:tcPr>
          <w:p w14:paraId="4057B9AB" w14:textId="77777777" w:rsidR="00096E7F" w:rsidRPr="004F13B2" w:rsidRDefault="00096E7F" w:rsidP="0044381C">
            <w:pPr>
              <w:pStyle w:val="TableEntry"/>
              <w:rPr>
                <w:i/>
                <w:sz w:val="16"/>
              </w:rPr>
            </w:pPr>
            <w:r w:rsidRPr="004F13B2">
              <w:rPr>
                <w:i/>
                <w:sz w:val="16"/>
              </w:rPr>
              <w:t>AlternativeUserID</w:t>
            </w:r>
          </w:p>
        </w:tc>
        <w:tc>
          <w:tcPr>
            <w:tcW w:w="630" w:type="dxa"/>
            <w:vAlign w:val="center"/>
          </w:tcPr>
          <w:p w14:paraId="007AA646"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7C49740A" w14:textId="77777777" w:rsidR="00096E7F" w:rsidRPr="004F13B2" w:rsidRDefault="00096E7F" w:rsidP="0044381C">
            <w:pPr>
              <w:pStyle w:val="TableEntry"/>
              <w:rPr>
                <w:i/>
                <w:iCs/>
                <w:sz w:val="16"/>
              </w:rPr>
            </w:pPr>
            <w:r w:rsidRPr="004F13B2">
              <w:rPr>
                <w:i/>
                <w:iCs/>
                <w:sz w:val="16"/>
              </w:rPr>
              <w:t>not specialized</w:t>
            </w:r>
          </w:p>
        </w:tc>
      </w:tr>
      <w:tr w:rsidR="00096E7F" w:rsidRPr="004F13B2" w14:paraId="7DD3507A" w14:textId="77777777" w:rsidTr="0044381C">
        <w:trPr>
          <w:cantSplit/>
        </w:trPr>
        <w:tc>
          <w:tcPr>
            <w:tcW w:w="1548" w:type="dxa"/>
            <w:vMerge/>
            <w:textDirection w:val="btLr"/>
            <w:vAlign w:val="center"/>
          </w:tcPr>
          <w:p w14:paraId="6F708A7F" w14:textId="77777777" w:rsidR="00096E7F" w:rsidRPr="004F13B2" w:rsidRDefault="00096E7F" w:rsidP="0044381C">
            <w:pPr>
              <w:pStyle w:val="TableLabel"/>
              <w:rPr>
                <w:noProof w:val="0"/>
                <w:sz w:val="16"/>
              </w:rPr>
            </w:pPr>
          </w:p>
        </w:tc>
        <w:tc>
          <w:tcPr>
            <w:tcW w:w="2520" w:type="dxa"/>
            <w:vAlign w:val="center"/>
          </w:tcPr>
          <w:p w14:paraId="4B7E14AF" w14:textId="77777777" w:rsidR="00096E7F" w:rsidRPr="004F13B2" w:rsidRDefault="00096E7F" w:rsidP="0044381C">
            <w:pPr>
              <w:pStyle w:val="TableEntry"/>
              <w:rPr>
                <w:i/>
                <w:iCs/>
                <w:sz w:val="16"/>
              </w:rPr>
            </w:pPr>
            <w:r w:rsidRPr="004F13B2">
              <w:rPr>
                <w:i/>
                <w:iCs/>
                <w:sz w:val="16"/>
              </w:rPr>
              <w:t>UserName</w:t>
            </w:r>
          </w:p>
        </w:tc>
        <w:tc>
          <w:tcPr>
            <w:tcW w:w="630" w:type="dxa"/>
            <w:vAlign w:val="center"/>
          </w:tcPr>
          <w:p w14:paraId="3EEC62CD"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0D973B87" w14:textId="77777777" w:rsidR="00096E7F" w:rsidRPr="004F13B2" w:rsidRDefault="00096E7F" w:rsidP="0044381C">
            <w:pPr>
              <w:pStyle w:val="TableEntry"/>
              <w:rPr>
                <w:i/>
                <w:iCs/>
                <w:sz w:val="16"/>
              </w:rPr>
            </w:pPr>
            <w:r w:rsidRPr="004F13B2">
              <w:rPr>
                <w:i/>
                <w:iCs/>
                <w:sz w:val="16"/>
              </w:rPr>
              <w:t>not specialized</w:t>
            </w:r>
          </w:p>
        </w:tc>
      </w:tr>
      <w:tr w:rsidR="00096E7F" w:rsidRPr="004F13B2" w14:paraId="329BBB7D" w14:textId="77777777" w:rsidTr="0044381C">
        <w:trPr>
          <w:cantSplit/>
        </w:trPr>
        <w:tc>
          <w:tcPr>
            <w:tcW w:w="1548" w:type="dxa"/>
            <w:vMerge/>
            <w:textDirection w:val="btLr"/>
            <w:vAlign w:val="center"/>
          </w:tcPr>
          <w:p w14:paraId="2EC35F7E" w14:textId="77777777" w:rsidR="00096E7F" w:rsidRPr="004F13B2" w:rsidRDefault="00096E7F" w:rsidP="0044381C">
            <w:pPr>
              <w:pStyle w:val="TableLabel"/>
              <w:rPr>
                <w:noProof w:val="0"/>
                <w:sz w:val="16"/>
              </w:rPr>
            </w:pPr>
          </w:p>
        </w:tc>
        <w:tc>
          <w:tcPr>
            <w:tcW w:w="2520" w:type="dxa"/>
            <w:vAlign w:val="center"/>
          </w:tcPr>
          <w:p w14:paraId="18333254" w14:textId="77777777" w:rsidR="00096E7F" w:rsidRPr="004F13B2" w:rsidRDefault="00096E7F" w:rsidP="0044381C">
            <w:pPr>
              <w:pStyle w:val="TableEntry"/>
              <w:rPr>
                <w:i/>
                <w:iCs/>
                <w:sz w:val="16"/>
              </w:rPr>
            </w:pPr>
            <w:r w:rsidRPr="004F13B2">
              <w:rPr>
                <w:i/>
                <w:iCs/>
                <w:sz w:val="16"/>
              </w:rPr>
              <w:t>UserIsRequestor</w:t>
            </w:r>
          </w:p>
        </w:tc>
        <w:tc>
          <w:tcPr>
            <w:tcW w:w="630" w:type="dxa"/>
            <w:vAlign w:val="center"/>
          </w:tcPr>
          <w:p w14:paraId="7F1E73EA" w14:textId="77777777" w:rsidR="00096E7F" w:rsidRPr="004F13B2" w:rsidRDefault="00096E7F" w:rsidP="0044381C">
            <w:pPr>
              <w:pStyle w:val="TableEntry"/>
              <w:jc w:val="center"/>
              <w:rPr>
                <w:i/>
                <w:iCs/>
                <w:sz w:val="16"/>
              </w:rPr>
            </w:pPr>
            <w:r w:rsidRPr="004F13B2">
              <w:rPr>
                <w:i/>
                <w:iCs/>
                <w:sz w:val="16"/>
              </w:rPr>
              <w:t>U</w:t>
            </w:r>
          </w:p>
        </w:tc>
        <w:tc>
          <w:tcPr>
            <w:tcW w:w="4968" w:type="dxa"/>
            <w:vAlign w:val="center"/>
          </w:tcPr>
          <w:p w14:paraId="4E51C913" w14:textId="77777777" w:rsidR="00096E7F" w:rsidRPr="004F13B2" w:rsidRDefault="00096E7F" w:rsidP="0044381C">
            <w:pPr>
              <w:pStyle w:val="TableEntry"/>
              <w:rPr>
                <w:iCs/>
                <w:sz w:val="16"/>
              </w:rPr>
            </w:pPr>
            <w:r w:rsidRPr="004F13B2">
              <w:rPr>
                <w:i/>
                <w:iCs/>
                <w:sz w:val="16"/>
              </w:rPr>
              <w:t>not specialized</w:t>
            </w:r>
          </w:p>
        </w:tc>
      </w:tr>
      <w:tr w:rsidR="00096E7F" w:rsidRPr="004F13B2" w14:paraId="5791A94D" w14:textId="77777777" w:rsidTr="0044381C">
        <w:trPr>
          <w:cantSplit/>
        </w:trPr>
        <w:tc>
          <w:tcPr>
            <w:tcW w:w="1548" w:type="dxa"/>
            <w:vMerge/>
            <w:textDirection w:val="btLr"/>
            <w:vAlign w:val="center"/>
          </w:tcPr>
          <w:p w14:paraId="1B747F3B" w14:textId="77777777" w:rsidR="00096E7F" w:rsidRPr="004F13B2" w:rsidRDefault="00096E7F" w:rsidP="0044381C">
            <w:pPr>
              <w:pStyle w:val="TableLabel"/>
              <w:rPr>
                <w:noProof w:val="0"/>
                <w:sz w:val="16"/>
              </w:rPr>
            </w:pPr>
          </w:p>
        </w:tc>
        <w:tc>
          <w:tcPr>
            <w:tcW w:w="2520" w:type="dxa"/>
            <w:vAlign w:val="center"/>
          </w:tcPr>
          <w:p w14:paraId="5F41C596" w14:textId="77777777" w:rsidR="00096E7F" w:rsidRPr="004F13B2" w:rsidRDefault="00096E7F" w:rsidP="0044381C">
            <w:pPr>
              <w:pStyle w:val="TableEntry"/>
              <w:rPr>
                <w:sz w:val="16"/>
              </w:rPr>
            </w:pPr>
            <w:r w:rsidRPr="004F13B2">
              <w:rPr>
                <w:sz w:val="16"/>
              </w:rPr>
              <w:t>RoleIDCode</w:t>
            </w:r>
          </w:p>
        </w:tc>
        <w:tc>
          <w:tcPr>
            <w:tcW w:w="630" w:type="dxa"/>
            <w:vAlign w:val="center"/>
          </w:tcPr>
          <w:p w14:paraId="7945EC72" w14:textId="77777777" w:rsidR="00096E7F" w:rsidRPr="004F13B2" w:rsidRDefault="00096E7F" w:rsidP="0044381C">
            <w:pPr>
              <w:pStyle w:val="TableEntry"/>
              <w:jc w:val="center"/>
              <w:rPr>
                <w:sz w:val="16"/>
              </w:rPr>
            </w:pPr>
            <w:r w:rsidRPr="004F13B2">
              <w:rPr>
                <w:sz w:val="16"/>
              </w:rPr>
              <w:t>M</w:t>
            </w:r>
          </w:p>
        </w:tc>
        <w:tc>
          <w:tcPr>
            <w:tcW w:w="4968" w:type="dxa"/>
            <w:vAlign w:val="center"/>
          </w:tcPr>
          <w:p w14:paraId="0A8CD345" w14:textId="77777777" w:rsidR="00096E7F" w:rsidRPr="004F13B2" w:rsidRDefault="00096E7F" w:rsidP="0044381C">
            <w:pPr>
              <w:pStyle w:val="TableEntry"/>
              <w:rPr>
                <w:sz w:val="16"/>
              </w:rPr>
            </w:pPr>
            <w:proofErr w:type="gramStart"/>
            <w:r w:rsidRPr="004F13B2">
              <w:rPr>
                <w:sz w:val="16"/>
              </w:rPr>
              <w:t>EV(</w:t>
            </w:r>
            <w:proofErr w:type="gramEnd"/>
            <w:r w:rsidRPr="004F13B2">
              <w:rPr>
                <w:sz w:val="16"/>
              </w:rPr>
              <w:t>110153, DCM, “Source”)</w:t>
            </w:r>
          </w:p>
        </w:tc>
      </w:tr>
      <w:tr w:rsidR="00096E7F" w:rsidRPr="004F13B2" w14:paraId="492E66B9" w14:textId="77777777" w:rsidTr="0044381C">
        <w:trPr>
          <w:cantSplit/>
        </w:trPr>
        <w:tc>
          <w:tcPr>
            <w:tcW w:w="1548" w:type="dxa"/>
            <w:vMerge/>
            <w:textDirection w:val="btLr"/>
            <w:vAlign w:val="center"/>
          </w:tcPr>
          <w:p w14:paraId="0A18C166" w14:textId="77777777" w:rsidR="00096E7F" w:rsidRPr="004F13B2" w:rsidRDefault="00096E7F" w:rsidP="0044381C">
            <w:pPr>
              <w:pStyle w:val="TableLabel"/>
              <w:rPr>
                <w:noProof w:val="0"/>
                <w:sz w:val="16"/>
              </w:rPr>
            </w:pPr>
          </w:p>
        </w:tc>
        <w:tc>
          <w:tcPr>
            <w:tcW w:w="2520" w:type="dxa"/>
            <w:vAlign w:val="center"/>
          </w:tcPr>
          <w:p w14:paraId="72C01209" w14:textId="77777777" w:rsidR="00096E7F" w:rsidRPr="004F13B2" w:rsidRDefault="00096E7F" w:rsidP="0044381C">
            <w:pPr>
              <w:pStyle w:val="TableEntry"/>
              <w:rPr>
                <w:iCs/>
                <w:sz w:val="16"/>
              </w:rPr>
            </w:pPr>
            <w:r w:rsidRPr="004F13B2">
              <w:rPr>
                <w:iCs/>
                <w:sz w:val="16"/>
              </w:rPr>
              <w:t>NetworkAccessPointTypeCode</w:t>
            </w:r>
          </w:p>
        </w:tc>
        <w:tc>
          <w:tcPr>
            <w:tcW w:w="630" w:type="dxa"/>
            <w:vAlign w:val="center"/>
          </w:tcPr>
          <w:p w14:paraId="4D80D503"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6278A3BD" w14:textId="77777777" w:rsidR="00096E7F" w:rsidRPr="004F13B2" w:rsidRDefault="00096E7F" w:rsidP="0044381C">
            <w:pPr>
              <w:pStyle w:val="TableEntry"/>
              <w:rPr>
                <w:sz w:val="16"/>
              </w:rPr>
            </w:pPr>
            <w:r w:rsidRPr="004F13B2">
              <w:rPr>
                <w:sz w:val="16"/>
              </w:rPr>
              <w:t>“1” for machine (DNS) name, “2” for IP address</w:t>
            </w:r>
          </w:p>
        </w:tc>
      </w:tr>
      <w:tr w:rsidR="00096E7F" w:rsidRPr="004F13B2" w14:paraId="788D4F7A" w14:textId="77777777" w:rsidTr="0044381C">
        <w:trPr>
          <w:cantSplit/>
        </w:trPr>
        <w:tc>
          <w:tcPr>
            <w:tcW w:w="1548" w:type="dxa"/>
            <w:vMerge/>
            <w:textDirection w:val="btLr"/>
            <w:vAlign w:val="center"/>
          </w:tcPr>
          <w:p w14:paraId="1427919D" w14:textId="77777777" w:rsidR="00096E7F" w:rsidRPr="004F13B2" w:rsidRDefault="00096E7F" w:rsidP="0044381C">
            <w:pPr>
              <w:pStyle w:val="TableLabel"/>
              <w:rPr>
                <w:noProof w:val="0"/>
                <w:sz w:val="16"/>
              </w:rPr>
            </w:pPr>
          </w:p>
        </w:tc>
        <w:tc>
          <w:tcPr>
            <w:tcW w:w="2520" w:type="dxa"/>
            <w:vAlign w:val="center"/>
          </w:tcPr>
          <w:p w14:paraId="4D09F5AC" w14:textId="77777777" w:rsidR="00096E7F" w:rsidRPr="004F13B2" w:rsidRDefault="00096E7F" w:rsidP="0044381C">
            <w:pPr>
              <w:pStyle w:val="TableEntry"/>
              <w:rPr>
                <w:iCs/>
                <w:sz w:val="16"/>
              </w:rPr>
            </w:pPr>
            <w:r w:rsidRPr="004F13B2">
              <w:rPr>
                <w:iCs/>
                <w:sz w:val="16"/>
              </w:rPr>
              <w:t>NetworkAccessPointID</w:t>
            </w:r>
          </w:p>
        </w:tc>
        <w:tc>
          <w:tcPr>
            <w:tcW w:w="630" w:type="dxa"/>
            <w:vAlign w:val="center"/>
          </w:tcPr>
          <w:p w14:paraId="1222A5D2" w14:textId="77777777" w:rsidR="00096E7F" w:rsidRPr="004F13B2" w:rsidRDefault="00096E7F" w:rsidP="0044381C">
            <w:pPr>
              <w:pStyle w:val="TableEntry"/>
              <w:jc w:val="center"/>
              <w:rPr>
                <w:iCs/>
                <w:sz w:val="16"/>
              </w:rPr>
            </w:pPr>
            <w:r w:rsidRPr="004F13B2">
              <w:rPr>
                <w:iCs/>
                <w:sz w:val="16"/>
              </w:rPr>
              <w:t>M</w:t>
            </w:r>
          </w:p>
        </w:tc>
        <w:tc>
          <w:tcPr>
            <w:tcW w:w="4968" w:type="dxa"/>
            <w:vAlign w:val="center"/>
          </w:tcPr>
          <w:p w14:paraId="56403710" w14:textId="77777777" w:rsidR="00096E7F" w:rsidRPr="004F13B2" w:rsidRDefault="00096E7F" w:rsidP="0044381C">
            <w:pPr>
              <w:pStyle w:val="TableEntry"/>
              <w:rPr>
                <w:sz w:val="16"/>
              </w:rPr>
            </w:pPr>
            <w:r w:rsidRPr="004F13B2">
              <w:rPr>
                <w:sz w:val="16"/>
              </w:rPr>
              <w:t>The machine name or IP address.</w:t>
            </w:r>
          </w:p>
        </w:tc>
      </w:tr>
    </w:tbl>
    <w:p w14:paraId="602F0663" w14:textId="77777777" w:rsidR="00096E7F" w:rsidRPr="004F13B2" w:rsidRDefault="00972AC1" w:rsidP="00096E7F">
      <w:r w:rsidRPr="004F13B2">
        <w:t>…</w:t>
      </w:r>
    </w:p>
    <w:p w14:paraId="0714E29A" w14:textId="77777777" w:rsidR="00053C40" w:rsidRPr="004F13B2" w:rsidRDefault="00053C40">
      <w:pPr>
        <w:spacing w:before="0"/>
      </w:pPr>
      <w:bookmarkStart w:id="215" w:name="_Toc510993464"/>
      <w:bookmarkStart w:id="216" w:name="_Toc510994029"/>
      <w:bookmarkStart w:id="217" w:name="_Toc513032891"/>
      <w:bookmarkStart w:id="218" w:name="_Toc513066682"/>
      <w:bookmarkStart w:id="219" w:name="_Toc513066783"/>
      <w:bookmarkStart w:id="220" w:name="_Toc513200141"/>
      <w:bookmarkStart w:id="221" w:name="_Toc513668235"/>
      <w:bookmarkStart w:id="222" w:name="_Toc513720332"/>
      <w:bookmarkStart w:id="223" w:name="_Toc510993465"/>
      <w:bookmarkStart w:id="224" w:name="_Toc510994030"/>
      <w:bookmarkStart w:id="225" w:name="_Toc513032892"/>
      <w:bookmarkStart w:id="226" w:name="_Toc513066683"/>
      <w:bookmarkStart w:id="227" w:name="_Toc513066784"/>
      <w:bookmarkStart w:id="228" w:name="_Toc513200142"/>
      <w:bookmarkStart w:id="229" w:name="_Toc513668236"/>
      <w:bookmarkStart w:id="230" w:name="_Toc513720333"/>
      <w:bookmarkStart w:id="231" w:name="_Toc510993466"/>
      <w:bookmarkStart w:id="232" w:name="_Toc510994031"/>
      <w:bookmarkStart w:id="233" w:name="_Toc513032893"/>
      <w:bookmarkStart w:id="234" w:name="_Toc513066684"/>
      <w:bookmarkStart w:id="235" w:name="_Toc513066785"/>
      <w:bookmarkStart w:id="236" w:name="_Toc513200143"/>
      <w:bookmarkStart w:id="237" w:name="_Toc513668237"/>
      <w:bookmarkStart w:id="238" w:name="_Toc513720334"/>
      <w:bookmarkStart w:id="239" w:name="_Toc510993467"/>
      <w:bookmarkStart w:id="240" w:name="_Toc510994032"/>
      <w:bookmarkStart w:id="241" w:name="_Toc513032894"/>
      <w:bookmarkStart w:id="242" w:name="_Toc513066685"/>
      <w:bookmarkStart w:id="243" w:name="_Toc513066786"/>
      <w:bookmarkStart w:id="244" w:name="_Toc513200144"/>
      <w:bookmarkStart w:id="245" w:name="_Toc513668238"/>
      <w:bookmarkStart w:id="246" w:name="_Toc513720335"/>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4F13B2">
        <w:br w:type="page"/>
      </w:r>
    </w:p>
    <w:p w14:paraId="4745F13B" w14:textId="77777777" w:rsidR="00865C8B" w:rsidRPr="004F13B2" w:rsidRDefault="00865C8B" w:rsidP="00330B27">
      <w:pPr>
        <w:pStyle w:val="BodyText"/>
      </w:pPr>
    </w:p>
    <w:p w14:paraId="6144429E" w14:textId="7766D67F" w:rsidR="00865C8B" w:rsidRPr="004F13B2" w:rsidRDefault="008350FD" w:rsidP="00865C8B">
      <w:pPr>
        <w:pStyle w:val="EditorInstructions"/>
        <w:pBdr>
          <w:top w:val="single" w:sz="4" w:space="0" w:color="auto"/>
        </w:pBdr>
      </w:pPr>
      <w:r w:rsidRPr="004F13B2">
        <w:t xml:space="preserve">In </w:t>
      </w:r>
      <w:r w:rsidR="00997418" w:rsidRPr="004F13B2">
        <w:t xml:space="preserve">Vol 2b </w:t>
      </w:r>
      <w:r w:rsidRPr="004F13B2">
        <w:t>Section 3.3</w:t>
      </w:r>
      <w:r w:rsidR="00865C8B" w:rsidRPr="004F13B2">
        <w:t xml:space="preserve">8 </w:t>
      </w:r>
      <w:r w:rsidRPr="004F13B2">
        <w:rPr>
          <w:b/>
          <w:highlight w:val="yellow"/>
        </w:rPr>
        <w:t>Cross Gateway</w:t>
      </w:r>
      <w:r w:rsidR="00865C8B" w:rsidRPr="004F13B2">
        <w:rPr>
          <w:b/>
          <w:highlight w:val="yellow"/>
        </w:rPr>
        <w:t xml:space="preserve"> Query [ITI-</w:t>
      </w:r>
      <w:r w:rsidRPr="004F13B2">
        <w:rPr>
          <w:b/>
          <w:highlight w:val="yellow"/>
        </w:rPr>
        <w:t>3</w:t>
      </w:r>
      <w:r w:rsidR="00865C8B" w:rsidRPr="004F13B2">
        <w:rPr>
          <w:b/>
          <w:highlight w:val="yellow"/>
        </w:rPr>
        <w:t>8]</w:t>
      </w:r>
      <w:r w:rsidR="00865C8B" w:rsidRPr="004F13B2">
        <w:rPr>
          <w:highlight w:val="yellow"/>
        </w:rPr>
        <w:t>,</w:t>
      </w:r>
      <w:r w:rsidR="00865C8B" w:rsidRPr="004F13B2">
        <w:t xml:space="preserve"> </w:t>
      </w:r>
      <w:r w:rsidR="00A92128" w:rsidRPr="004F13B2">
        <w:t>update the sub-sections as follows.</w:t>
      </w:r>
    </w:p>
    <w:p w14:paraId="12BC8D9B" w14:textId="77777777" w:rsidR="00865C8B" w:rsidRPr="004F13B2" w:rsidRDefault="00865C8B" w:rsidP="00865C8B">
      <w:pPr>
        <w:pStyle w:val="BodyText"/>
      </w:pPr>
    </w:p>
    <w:p w14:paraId="66911D7E" w14:textId="380378C0" w:rsidR="00865C8B" w:rsidRPr="004F13B2" w:rsidRDefault="008350FD" w:rsidP="00865C8B">
      <w:pPr>
        <w:pStyle w:val="EditorInstructions"/>
        <w:pBdr>
          <w:top w:val="single" w:sz="4" w:space="0" w:color="auto"/>
        </w:pBdr>
      </w:pPr>
      <w:r w:rsidRPr="004F13B2">
        <w:t>Update</w:t>
      </w:r>
      <w:r w:rsidR="00997418" w:rsidRPr="004F13B2">
        <w:t xml:space="preserve"> Vol 2b</w:t>
      </w:r>
      <w:r w:rsidRPr="004F13B2">
        <w:t xml:space="preserve"> Section 3.3</w:t>
      </w:r>
      <w:r w:rsidR="00865C8B" w:rsidRPr="004F13B2">
        <w:t>8</w:t>
      </w:r>
      <w:r w:rsidR="0044381C" w:rsidRPr="004F13B2">
        <w:t>.1</w:t>
      </w:r>
      <w:r w:rsidR="00865C8B" w:rsidRPr="004F13B2">
        <w:t xml:space="preserve"> as follows. </w:t>
      </w:r>
    </w:p>
    <w:p w14:paraId="68254EBA" w14:textId="77777777" w:rsidR="00865C8B" w:rsidRPr="004F13B2" w:rsidRDefault="00997418" w:rsidP="00F54850">
      <w:pPr>
        <w:pStyle w:val="Heading3"/>
        <w:numPr>
          <w:ilvl w:val="0"/>
          <w:numId w:val="0"/>
        </w:numPr>
      </w:pPr>
      <w:bookmarkStart w:id="247" w:name="_Toc522534143"/>
      <w:r w:rsidRPr="004F13B2">
        <w:t>3.38.1 Scope</w:t>
      </w:r>
      <w:bookmarkEnd w:id="247"/>
    </w:p>
    <w:p w14:paraId="7A4A1B3F" w14:textId="77777777" w:rsidR="0044381C" w:rsidRPr="004F13B2" w:rsidRDefault="0044381C" w:rsidP="0044381C">
      <w:pPr>
        <w:pStyle w:val="BodyText"/>
        <w:rPr>
          <w:iCs/>
        </w:rPr>
      </w:pPr>
      <w:r w:rsidRPr="004F13B2">
        <w:rPr>
          <w:iCs/>
        </w:rPr>
        <w:t xml:space="preserve">The scope of the </w:t>
      </w:r>
      <w:proofErr w:type="gramStart"/>
      <w:r w:rsidRPr="004F13B2">
        <w:rPr>
          <w:iCs/>
        </w:rPr>
        <w:t>Cross Gateway</w:t>
      </w:r>
      <w:proofErr w:type="gramEnd"/>
      <w:r w:rsidRPr="004F13B2">
        <w:rPr>
          <w:iCs/>
        </w:rPr>
        <w:t xml:space="preserve"> Query transaction is based on the Registry Stored Query [ITI-18] transaction. The same set of stored queries is required to be supported and the options controlling what kind of data is returned are the same. Differences from the Registry Stored Query transactions are:</w:t>
      </w:r>
    </w:p>
    <w:p w14:paraId="08042C63" w14:textId="77777777" w:rsidR="0044381C" w:rsidRPr="004F13B2" w:rsidRDefault="0044381C" w:rsidP="006963B9">
      <w:pPr>
        <w:pStyle w:val="ListBullet2"/>
        <w:numPr>
          <w:ilvl w:val="0"/>
          <w:numId w:val="46"/>
        </w:numPr>
      </w:pPr>
      <w:r w:rsidRPr="004F13B2">
        <w:t xml:space="preserve">The </w:t>
      </w:r>
      <w:proofErr w:type="gramStart"/>
      <w:r w:rsidRPr="004F13B2">
        <w:t>Cross Gateway</w:t>
      </w:r>
      <w:proofErr w:type="gramEnd"/>
      <w:r w:rsidRPr="004F13B2">
        <w:t xml:space="preserve"> Query is between an Initiating Gateway and Responding Gateway.</w:t>
      </w:r>
    </w:p>
    <w:p w14:paraId="2327860B" w14:textId="77777777" w:rsidR="0044381C" w:rsidRPr="004F13B2" w:rsidRDefault="0044381C" w:rsidP="006963B9">
      <w:pPr>
        <w:pStyle w:val="ListBullet2"/>
        <w:numPr>
          <w:ilvl w:val="0"/>
          <w:numId w:val="46"/>
        </w:numPr>
      </w:pPr>
      <w:r w:rsidRPr="004F13B2">
        <w:t>Initiating Gateway shall specify the homeCommunityId attribute in all Cross-Community Queries which do not contain a patient identifier.</w:t>
      </w:r>
    </w:p>
    <w:p w14:paraId="3E4E10B0" w14:textId="77777777" w:rsidR="0044381C" w:rsidRPr="004F13B2" w:rsidRDefault="0044381C" w:rsidP="006963B9">
      <w:pPr>
        <w:pStyle w:val="ListBullet2"/>
        <w:numPr>
          <w:ilvl w:val="0"/>
          <w:numId w:val="46"/>
        </w:numPr>
      </w:pPr>
      <w:r w:rsidRPr="004F13B2">
        <w:t xml:space="preserve">The homeCommunityID attribute shall be returned within all appropriate elements. </w:t>
      </w:r>
    </w:p>
    <w:p w14:paraId="53E30EB9" w14:textId="08C76D3C" w:rsidR="0044381C" w:rsidRPr="004F13B2" w:rsidRDefault="007B2249" w:rsidP="006963B9">
      <w:pPr>
        <w:pStyle w:val="ListBullet2"/>
        <w:numPr>
          <w:ilvl w:val="0"/>
          <w:numId w:val="46"/>
        </w:numPr>
        <w:rPr>
          <w:b/>
          <w:strike/>
        </w:rPr>
      </w:pPr>
      <w:bookmarkStart w:id="248" w:name="_Hlk512940860"/>
      <w:r w:rsidRPr="004F13B2">
        <w:rPr>
          <w:b/>
          <w:u w:val="single"/>
        </w:rPr>
        <w:t xml:space="preserve">Initiating Gateways and </w:t>
      </w:r>
      <w:r w:rsidR="0044381C" w:rsidRPr="004F13B2">
        <w:t xml:space="preserve">Responding Gateways </w:t>
      </w:r>
      <w:r w:rsidR="0044381C" w:rsidRPr="004F13B2">
        <w:rPr>
          <w:b/>
          <w:strike/>
        </w:rPr>
        <w:t>shall</w:t>
      </w:r>
      <w:r w:rsidR="0044381C" w:rsidRPr="004F13B2">
        <w:t xml:space="preserve"> </w:t>
      </w:r>
      <w:r w:rsidR="0044381C" w:rsidRPr="004F13B2">
        <w:rPr>
          <w:b/>
          <w:u w:val="single"/>
        </w:rPr>
        <w:t xml:space="preserve">may </w:t>
      </w:r>
      <w:r w:rsidR="0044381C" w:rsidRPr="004F13B2">
        <w:t xml:space="preserve">support the Asynchronous Web Services Exchange Option </w:t>
      </w:r>
      <w:r w:rsidR="00BB5F8D" w:rsidRPr="004F13B2">
        <w:rPr>
          <w:b/>
          <w:u w:val="single"/>
        </w:rPr>
        <w:t>(WS-Addressing based)</w:t>
      </w:r>
      <w:r w:rsidR="00BB5F8D" w:rsidRPr="004F13B2">
        <w:t xml:space="preserve"> </w:t>
      </w:r>
      <w:r w:rsidR="0044381C" w:rsidRPr="004F13B2">
        <w:t xml:space="preserve">on the </w:t>
      </w:r>
      <w:proofErr w:type="gramStart"/>
      <w:r w:rsidR="0044381C" w:rsidRPr="004F13B2">
        <w:t>Cross Gateway</w:t>
      </w:r>
      <w:proofErr w:type="gramEnd"/>
      <w:r w:rsidR="0044381C" w:rsidRPr="004F13B2">
        <w:t xml:space="preserve"> Query. </w:t>
      </w:r>
      <w:r w:rsidR="0044381C"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522EF0" w:rsidRPr="004F13B2">
        <w:rPr>
          <w:b/>
          <w:strike/>
        </w:rPr>
        <w:t xml:space="preserve"> </w:t>
      </w:r>
      <w:r w:rsidR="0044381C" w:rsidRPr="004F13B2">
        <w:rPr>
          <w:b/>
          <w:strike/>
        </w:rPr>
        <w:t xml:space="preserve">It is expected that Asynchronous Web Services Exchange will be desired by the majority of communities. </w:t>
      </w:r>
    </w:p>
    <w:bookmarkEnd w:id="248"/>
    <w:p w14:paraId="48B8A06E" w14:textId="3F3FCF2E" w:rsidR="000B7AAA" w:rsidRPr="004F13B2" w:rsidRDefault="007B2249" w:rsidP="006963B9">
      <w:pPr>
        <w:pStyle w:val="ListBullet2"/>
        <w:numPr>
          <w:ilvl w:val="0"/>
          <w:numId w:val="46"/>
        </w:numPr>
      </w:pPr>
      <w:r w:rsidRPr="004F13B2">
        <w:rPr>
          <w:b/>
          <w:u w:val="single"/>
        </w:rPr>
        <w:t xml:space="preserve">Initiating Gateways and </w:t>
      </w:r>
      <w:r w:rsidR="000B7AAA" w:rsidRPr="004F13B2">
        <w:rPr>
          <w:b/>
          <w:u w:val="single"/>
        </w:rPr>
        <w:t>Responding Gateways may support the AS4 Asynchronous Web Services Exchange Op</w:t>
      </w:r>
      <w:r w:rsidR="0060469D" w:rsidRPr="004F13B2">
        <w:rPr>
          <w:b/>
          <w:u w:val="single"/>
        </w:rPr>
        <w:t xml:space="preserve">tion on the </w:t>
      </w:r>
      <w:proofErr w:type="gramStart"/>
      <w:r w:rsidR="0060469D" w:rsidRPr="004F13B2">
        <w:rPr>
          <w:b/>
          <w:u w:val="single"/>
        </w:rPr>
        <w:t>Cross Gateway</w:t>
      </w:r>
      <w:proofErr w:type="gramEnd"/>
      <w:r w:rsidR="0060469D" w:rsidRPr="004F13B2">
        <w:rPr>
          <w:b/>
          <w:u w:val="single"/>
        </w:rPr>
        <w:t xml:space="preserve"> Query</w:t>
      </w:r>
      <w:r w:rsidR="000B7AAA" w:rsidRPr="004F13B2">
        <w:rPr>
          <w:b/>
          <w:u w:val="single"/>
        </w:rPr>
        <w:t>. To check if Responding Gateways supports</w:t>
      </w:r>
      <w:r w:rsidRPr="004F13B2">
        <w:rPr>
          <w:b/>
          <w:u w:val="single"/>
        </w:rPr>
        <w:t xml:space="preserve"> this option</w:t>
      </w:r>
      <w:r w:rsidR="000B7AAA" w:rsidRPr="004F13B2">
        <w:rPr>
          <w:b/>
          <w:u w:val="single"/>
        </w:rPr>
        <w:t>, the AS4 Test Service may be used (</w:t>
      </w:r>
      <w:r w:rsidR="00F8201E">
        <w:rPr>
          <w:b/>
          <w:u w:val="single"/>
        </w:rPr>
        <w:t>s</w:t>
      </w:r>
      <w:r w:rsidR="000B7AAA" w:rsidRPr="004F13B2">
        <w:rPr>
          <w:b/>
          <w:u w:val="single"/>
        </w:rPr>
        <w:t xml:space="preserve">ee </w:t>
      </w:r>
      <w:r w:rsidR="006A6E4D" w:rsidRPr="004F13B2">
        <w:rPr>
          <w:b/>
          <w:u w:val="single"/>
        </w:rPr>
        <w:t>ITI</w:t>
      </w:r>
      <w:r w:rsidR="004964EC" w:rsidRPr="004F13B2">
        <w:rPr>
          <w:b/>
          <w:u w:val="single"/>
        </w:rPr>
        <w:t xml:space="preserve"> </w:t>
      </w:r>
      <w:r w:rsidR="006A6E4D" w:rsidRPr="004F13B2">
        <w:rPr>
          <w:b/>
          <w:u w:val="single"/>
        </w:rPr>
        <w:t>TF</w:t>
      </w:r>
      <w:r w:rsidR="00147E65" w:rsidRPr="004F13B2">
        <w:rPr>
          <w:b/>
          <w:u w:val="single"/>
        </w:rPr>
        <w:t>-</w:t>
      </w:r>
      <w:r w:rsidR="006A6E4D" w:rsidRPr="004F13B2">
        <w:rPr>
          <w:b/>
          <w:u w:val="single"/>
        </w:rPr>
        <w:t>2x</w:t>
      </w:r>
      <w:r w:rsidR="00F84F2A" w:rsidRPr="004F13B2">
        <w:rPr>
          <w:b/>
          <w:u w:val="single"/>
        </w:rPr>
        <w:t>:</w:t>
      </w:r>
      <w:r w:rsidR="006A6E4D" w:rsidRPr="004F13B2">
        <w:rPr>
          <w:b/>
          <w:u w:val="single"/>
        </w:rPr>
        <w:t xml:space="preserve"> </w:t>
      </w:r>
      <w:r w:rsidR="000B7AAA" w:rsidRPr="004F13B2">
        <w:rPr>
          <w:b/>
          <w:u w:val="single"/>
        </w:rPr>
        <w:t>Appendix V</w:t>
      </w:r>
      <w:r w:rsidR="006A6E4D" w:rsidRPr="004F13B2">
        <w:rPr>
          <w:b/>
          <w:u w:val="single"/>
        </w:rPr>
        <w:t>.4</w:t>
      </w:r>
      <w:r w:rsidR="006A6EF5" w:rsidRPr="004F13B2">
        <w:rPr>
          <w:b/>
          <w:u w:val="single"/>
        </w:rPr>
        <w:t>.4.3</w:t>
      </w:r>
      <w:r w:rsidR="000B7AAA" w:rsidRPr="004F13B2">
        <w:rPr>
          <w:b/>
          <w:u w:val="single"/>
        </w:rPr>
        <w:t>).</w:t>
      </w:r>
    </w:p>
    <w:p w14:paraId="3FBE533A" w14:textId="29DE9F8C" w:rsidR="0038397B" w:rsidRPr="004F13B2" w:rsidRDefault="0038397B" w:rsidP="006963B9">
      <w:pPr>
        <w:pStyle w:val="ListBullet2"/>
        <w:numPr>
          <w:ilvl w:val="0"/>
          <w:numId w:val="46"/>
        </w:numPr>
        <w:rPr>
          <w:b/>
          <w:strike/>
        </w:rPr>
      </w:pPr>
      <w:r w:rsidRPr="004F13B2">
        <w:rPr>
          <w:b/>
          <w:strike/>
        </w:rPr>
        <w:t>Asynchronous Web Services Exchange is an option on the Initiating Gateway, see ITI TF-1: 18.2.2.</w:t>
      </w:r>
    </w:p>
    <w:p w14:paraId="153A0ACF" w14:textId="77777777" w:rsidR="0044381C" w:rsidRPr="004F13B2" w:rsidRDefault="0044381C" w:rsidP="006963B9">
      <w:pPr>
        <w:pStyle w:val="ListBullet2"/>
        <w:numPr>
          <w:ilvl w:val="0"/>
          <w:numId w:val="46"/>
        </w:numPr>
      </w:pPr>
      <w:r w:rsidRPr="004F13B2">
        <w:t>For stored queries that rely on concepts that a community may not support, namely associations, folders and submission sets, a Responding Gateway is allowed to respond with zero entries.</w:t>
      </w:r>
    </w:p>
    <w:p w14:paraId="6EBD58CD" w14:textId="77777777" w:rsidR="0044381C" w:rsidRPr="004F13B2" w:rsidRDefault="0044381C" w:rsidP="0044381C">
      <w:pPr>
        <w:pStyle w:val="BodyText"/>
      </w:pPr>
      <w:r w:rsidRPr="004F13B2">
        <w:t xml:space="preserve">There shall be an agreed upon common coding/vocabulary scheme used for the </w:t>
      </w:r>
      <w:proofErr w:type="gramStart"/>
      <w:r w:rsidRPr="004F13B2">
        <w:t>Cross Gateway</w:t>
      </w:r>
      <w:proofErr w:type="gramEnd"/>
      <w:r w:rsidRPr="004F13B2">
        <w:t xml:space="preserve"> Query. For example, a common set of privacy consent vocabularies shall be used. </w:t>
      </w:r>
    </w:p>
    <w:p w14:paraId="710493C0" w14:textId="30E11680" w:rsidR="00865C8B" w:rsidRPr="004F13B2" w:rsidRDefault="00865C8B" w:rsidP="00330B27">
      <w:pPr>
        <w:pStyle w:val="BodyText"/>
      </w:pPr>
    </w:p>
    <w:p w14:paraId="13694BF2" w14:textId="58F78C5F" w:rsidR="0076026F" w:rsidRPr="004F13B2" w:rsidRDefault="0076026F" w:rsidP="00330B27">
      <w:pPr>
        <w:pStyle w:val="BodyText"/>
      </w:pPr>
    </w:p>
    <w:p w14:paraId="57A52083" w14:textId="77777777" w:rsidR="0080030F" w:rsidRPr="004F13B2" w:rsidRDefault="0080030F" w:rsidP="00330B27">
      <w:pPr>
        <w:pStyle w:val="BodyText"/>
      </w:pPr>
    </w:p>
    <w:p w14:paraId="74DD33DA" w14:textId="77777777" w:rsidR="0080030F" w:rsidRPr="004F13B2" w:rsidRDefault="0080030F" w:rsidP="0080030F">
      <w:pPr>
        <w:pStyle w:val="EditorInstructions"/>
        <w:pBdr>
          <w:top w:val="single" w:sz="4" w:space="0" w:color="auto"/>
        </w:pBdr>
      </w:pPr>
      <w:r w:rsidRPr="004F13B2">
        <w:lastRenderedPageBreak/>
        <w:t xml:space="preserve">Update </w:t>
      </w:r>
      <w:r w:rsidR="00997418" w:rsidRPr="004F13B2">
        <w:t xml:space="preserve">Vol 2b </w:t>
      </w:r>
      <w:r w:rsidRPr="004F13B2">
        <w:t xml:space="preserve">Section 3.38.3 as follows. </w:t>
      </w:r>
    </w:p>
    <w:p w14:paraId="651B3278" w14:textId="77777777" w:rsidR="0080030F" w:rsidRPr="004F13B2" w:rsidRDefault="0080030F" w:rsidP="00330B27">
      <w:pPr>
        <w:pStyle w:val="BodyText"/>
      </w:pPr>
    </w:p>
    <w:p w14:paraId="5F6C2498" w14:textId="77777777" w:rsidR="0080030F" w:rsidRPr="004F13B2" w:rsidRDefault="0080030F" w:rsidP="0080030F">
      <w:pPr>
        <w:pStyle w:val="Heading3"/>
        <w:numPr>
          <w:ilvl w:val="0"/>
          <w:numId w:val="0"/>
        </w:numPr>
        <w:rPr>
          <w:bCs/>
        </w:rPr>
      </w:pPr>
      <w:bookmarkStart w:id="249" w:name="_Toc168463561"/>
      <w:bookmarkStart w:id="250" w:name="_Toc169255550"/>
      <w:bookmarkStart w:id="251" w:name="_Toc169255686"/>
      <w:bookmarkStart w:id="252" w:name="_Toc169255835"/>
      <w:bookmarkStart w:id="253" w:name="_Toc169255994"/>
      <w:bookmarkStart w:id="254" w:name="_Toc173902949"/>
      <w:bookmarkStart w:id="255" w:name="_Toc268858972"/>
      <w:bookmarkStart w:id="256" w:name="_Toc268859027"/>
      <w:bookmarkStart w:id="257" w:name="_Toc269048680"/>
      <w:bookmarkStart w:id="258" w:name="_Toc398544250"/>
      <w:bookmarkStart w:id="259" w:name="_Toc398717943"/>
      <w:bookmarkStart w:id="260" w:name="_Toc488223164"/>
      <w:bookmarkStart w:id="261" w:name="_Toc522534144"/>
      <w:r w:rsidRPr="004F13B2">
        <w:rPr>
          <w:bCs/>
        </w:rPr>
        <w:t>3.38.3 Referenced Standard</w:t>
      </w:r>
      <w:bookmarkEnd w:id="249"/>
      <w:bookmarkEnd w:id="250"/>
      <w:bookmarkEnd w:id="251"/>
      <w:bookmarkEnd w:id="252"/>
      <w:bookmarkEnd w:id="253"/>
      <w:bookmarkEnd w:id="254"/>
      <w:bookmarkEnd w:id="255"/>
      <w:bookmarkEnd w:id="256"/>
      <w:bookmarkEnd w:id="257"/>
      <w:bookmarkEnd w:id="258"/>
      <w:bookmarkEnd w:id="259"/>
      <w:bookmarkEnd w:id="260"/>
      <w:bookmarkEnd w:id="261"/>
    </w:p>
    <w:p w14:paraId="52C4D6D9" w14:textId="77777777" w:rsidR="0080030F" w:rsidRPr="004F13B2" w:rsidRDefault="0080030F" w:rsidP="0080030F">
      <w:pPr>
        <w:pStyle w:val="BodyText"/>
        <w:rPr>
          <w:b/>
          <w:strike/>
        </w:rPr>
      </w:pPr>
      <w:r w:rsidRPr="004F13B2">
        <w:rPr>
          <w:b/>
          <w:strike/>
        </w:rPr>
        <w:t>Implementers of this transaction shall comply with all requirements described in ITI TF-2x: Appendix V Web Services for IHE Transactions.</w:t>
      </w:r>
    </w:p>
    <w:p w14:paraId="647337CB" w14:textId="77777777" w:rsidR="0080030F" w:rsidRPr="004F13B2" w:rsidRDefault="0080030F" w:rsidP="0080030F">
      <w:pPr>
        <w:pStyle w:val="BodyText"/>
        <w:rPr>
          <w:b/>
          <w:strike/>
        </w:rPr>
      </w:pPr>
      <w:r w:rsidRPr="004F13B2">
        <w:rPr>
          <w:b/>
          <w:strike/>
        </w:rPr>
        <w:t>ebRIM</w:t>
      </w:r>
      <w:r w:rsidRPr="004F13B2">
        <w:rPr>
          <w:b/>
          <w:strike/>
        </w:rPr>
        <w:tab/>
      </w:r>
      <w:r w:rsidRPr="004F13B2">
        <w:rPr>
          <w:b/>
          <w:strike/>
        </w:rPr>
        <w:tab/>
        <w:t>OASIS/ebXML Registry Information Model v3.0</w:t>
      </w:r>
    </w:p>
    <w:p w14:paraId="33305557" w14:textId="77777777" w:rsidR="0080030F" w:rsidRPr="004F13B2" w:rsidRDefault="0080030F" w:rsidP="0080030F">
      <w:pPr>
        <w:pStyle w:val="BodyText"/>
        <w:rPr>
          <w:b/>
          <w:strike/>
        </w:rPr>
      </w:pPr>
      <w:r w:rsidRPr="004F13B2">
        <w:rPr>
          <w:b/>
          <w:strike/>
        </w:rPr>
        <w:t>ebRS</w:t>
      </w:r>
      <w:r w:rsidRPr="004F13B2">
        <w:rPr>
          <w:b/>
          <w:strike/>
        </w:rPr>
        <w:tab/>
      </w:r>
      <w:r w:rsidRPr="004F13B2">
        <w:rPr>
          <w:b/>
          <w:strike/>
        </w:rPr>
        <w:tab/>
        <w:t>OASIS/ebXML Registry Services Specifications v3.0</w:t>
      </w:r>
    </w:p>
    <w:p w14:paraId="6046C857" w14:textId="77777777" w:rsidR="0080030F" w:rsidRPr="004F13B2" w:rsidRDefault="0080030F" w:rsidP="0080030F">
      <w:pPr>
        <w:pStyle w:val="BodyText"/>
        <w:spacing w:before="0"/>
        <w:rPr>
          <w:b/>
          <w:strike/>
        </w:rPr>
      </w:pPr>
    </w:p>
    <w:p w14:paraId="1680945D" w14:textId="77777777" w:rsidR="0080030F" w:rsidRPr="004F13B2" w:rsidRDefault="0080030F" w:rsidP="0080030F">
      <w:pPr>
        <w:pStyle w:val="BodyText"/>
        <w:spacing w:before="0"/>
        <w:rPr>
          <w:b/>
          <w:strike/>
        </w:rPr>
      </w:pPr>
      <w:r w:rsidRPr="004F13B2">
        <w:rPr>
          <w:b/>
          <w:strike/>
        </w:rPr>
        <w:t>ITI TF-3:4</w:t>
      </w:r>
      <w:r w:rsidRPr="004F13B2">
        <w:rPr>
          <w:b/>
          <w:strike/>
        </w:rPr>
        <w:tab/>
        <w:t>Metadata used in Document Sharing profiles</w:t>
      </w:r>
    </w:p>
    <w:p w14:paraId="5DC876B2" w14:textId="77777777" w:rsidR="0080030F" w:rsidRPr="004F13B2" w:rsidRDefault="0080030F" w:rsidP="0080030F">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80030F" w:rsidRPr="004F13B2" w14:paraId="79CCBF48" w14:textId="77777777" w:rsidTr="00FB2159">
        <w:trPr>
          <w:jc w:val="center"/>
        </w:trPr>
        <w:tc>
          <w:tcPr>
            <w:tcW w:w="1420" w:type="dxa"/>
          </w:tcPr>
          <w:p w14:paraId="6E7E6C5E" w14:textId="77777777" w:rsidR="0080030F" w:rsidRPr="004F13B2" w:rsidRDefault="0080030F" w:rsidP="00F54850">
            <w:pPr>
              <w:pStyle w:val="TableEntry"/>
              <w:rPr>
                <w:b/>
                <w:bCs/>
                <w:u w:val="single"/>
              </w:rPr>
            </w:pPr>
            <w:r w:rsidRPr="004F13B2">
              <w:rPr>
                <w:b/>
                <w:bCs/>
                <w:u w:val="single"/>
              </w:rPr>
              <w:t>ebRIM</w:t>
            </w:r>
          </w:p>
        </w:tc>
        <w:tc>
          <w:tcPr>
            <w:tcW w:w="7930" w:type="dxa"/>
          </w:tcPr>
          <w:p w14:paraId="03104CF6" w14:textId="77777777" w:rsidR="0080030F" w:rsidRPr="004F13B2" w:rsidRDefault="0080030F" w:rsidP="00F54850">
            <w:pPr>
              <w:pStyle w:val="TableEntry"/>
              <w:rPr>
                <w:b/>
                <w:bCs/>
                <w:u w:val="single"/>
              </w:rPr>
            </w:pPr>
            <w:r w:rsidRPr="004F13B2">
              <w:rPr>
                <w:b/>
                <w:bCs/>
                <w:u w:val="single"/>
              </w:rPr>
              <w:t>OASIS/ebXML Registry Information Model v3.0</w:t>
            </w:r>
          </w:p>
          <w:p w14:paraId="236521C1" w14:textId="77777777" w:rsidR="0080030F" w:rsidRPr="004F13B2" w:rsidRDefault="0080030F"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80030F" w:rsidRPr="004F13B2" w14:paraId="5B2A9911" w14:textId="77777777" w:rsidTr="00FB2159">
        <w:trPr>
          <w:jc w:val="center"/>
        </w:trPr>
        <w:tc>
          <w:tcPr>
            <w:tcW w:w="1420" w:type="dxa"/>
          </w:tcPr>
          <w:p w14:paraId="3ED319A7" w14:textId="77777777" w:rsidR="0080030F" w:rsidRPr="004F13B2" w:rsidRDefault="0080030F" w:rsidP="00F54850">
            <w:pPr>
              <w:pStyle w:val="TableEntry"/>
              <w:rPr>
                <w:b/>
                <w:bCs/>
                <w:u w:val="single"/>
              </w:rPr>
            </w:pPr>
            <w:r w:rsidRPr="004F13B2">
              <w:rPr>
                <w:b/>
                <w:bCs/>
                <w:u w:val="single"/>
              </w:rPr>
              <w:t>ebRS</w:t>
            </w:r>
          </w:p>
        </w:tc>
        <w:tc>
          <w:tcPr>
            <w:tcW w:w="7930" w:type="dxa"/>
          </w:tcPr>
          <w:p w14:paraId="438BF61B" w14:textId="77777777" w:rsidR="0080030F" w:rsidRPr="004F13B2" w:rsidRDefault="0080030F" w:rsidP="00F54850">
            <w:pPr>
              <w:pStyle w:val="TableEntry"/>
              <w:rPr>
                <w:b/>
                <w:bCs/>
                <w:u w:val="single"/>
              </w:rPr>
            </w:pPr>
            <w:r w:rsidRPr="004F13B2">
              <w:rPr>
                <w:b/>
                <w:bCs/>
                <w:u w:val="single"/>
              </w:rPr>
              <w:t>OASIS/ebXML Registry Services Specifications v3.0</w:t>
            </w:r>
          </w:p>
          <w:p w14:paraId="6B6D4CDD" w14:textId="77777777" w:rsidR="0080030F" w:rsidRPr="004F13B2" w:rsidRDefault="0080030F"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80030F" w:rsidRPr="004F13B2" w14:paraId="400E3780" w14:textId="77777777" w:rsidTr="00FB2159">
        <w:trPr>
          <w:jc w:val="center"/>
        </w:trPr>
        <w:tc>
          <w:tcPr>
            <w:tcW w:w="9350" w:type="dxa"/>
            <w:gridSpan w:val="2"/>
          </w:tcPr>
          <w:p w14:paraId="0C3F18D7" w14:textId="77777777" w:rsidR="0080030F" w:rsidRPr="004F13B2" w:rsidRDefault="0080030F" w:rsidP="00F54850">
            <w:pPr>
              <w:pStyle w:val="TableEntry"/>
              <w:rPr>
                <w:b/>
                <w:bCs/>
                <w:u w:val="single"/>
              </w:rPr>
            </w:pPr>
            <w:r w:rsidRPr="004F13B2">
              <w:rPr>
                <w:b/>
                <w:bCs/>
                <w:u w:val="single"/>
              </w:rPr>
              <w:t>See ITI TF-2x: Appendix V for other referenced standards for SOAP encoding.</w:t>
            </w:r>
          </w:p>
          <w:p w14:paraId="6BA8A6A7" w14:textId="77777777" w:rsidR="0080030F" w:rsidRPr="004F13B2" w:rsidRDefault="0080030F" w:rsidP="00F54850">
            <w:pPr>
              <w:pStyle w:val="TableEntry"/>
              <w:rPr>
                <w:b/>
                <w:bCs/>
                <w:u w:val="single"/>
              </w:rPr>
            </w:pPr>
            <w:r w:rsidRPr="004F13B2">
              <w:rPr>
                <w:b/>
                <w:bCs/>
                <w:u w:val="single"/>
              </w:rPr>
              <w:t>See ITI TF-3: 4.2 for other referenced standards for metadata element encoding.</w:t>
            </w:r>
          </w:p>
        </w:tc>
      </w:tr>
    </w:tbl>
    <w:p w14:paraId="7C73F373" w14:textId="77777777" w:rsidR="00686F1B" w:rsidRPr="004F13B2" w:rsidRDefault="00686F1B" w:rsidP="00330B27">
      <w:pPr>
        <w:pStyle w:val="BodyText"/>
      </w:pPr>
    </w:p>
    <w:p w14:paraId="074F8DB3" w14:textId="77777777" w:rsidR="0080030F" w:rsidRPr="004F13B2" w:rsidRDefault="0080030F" w:rsidP="00330B27">
      <w:pPr>
        <w:pStyle w:val="BodyText"/>
      </w:pPr>
    </w:p>
    <w:p w14:paraId="11FBB684" w14:textId="7D819898" w:rsidR="00B65D4A" w:rsidRPr="004F13B2" w:rsidRDefault="00B65D4A" w:rsidP="00B65D4A">
      <w:pPr>
        <w:pStyle w:val="EditorInstructions"/>
        <w:pBdr>
          <w:top w:val="single" w:sz="4" w:space="0" w:color="auto"/>
        </w:pBdr>
      </w:pPr>
      <w:r w:rsidRPr="004F13B2">
        <w:t xml:space="preserve">Update </w:t>
      </w:r>
      <w:r w:rsidR="00997418" w:rsidRPr="004F13B2">
        <w:t xml:space="preserve">Vol 2b </w:t>
      </w:r>
      <w:r w:rsidRPr="004F13B2">
        <w:t xml:space="preserve">Section 3.38.5 as follows. </w:t>
      </w:r>
      <w:r w:rsidR="00F84F2A" w:rsidRPr="004F13B2">
        <w:rPr>
          <w:highlight w:val="green"/>
        </w:rPr>
        <w:t xml:space="preserve">Green </w:t>
      </w:r>
      <w:r w:rsidR="00E03C66" w:rsidRPr="004F13B2">
        <w:rPr>
          <w:highlight w:val="green"/>
        </w:rPr>
        <w:t>highlighted text</w:t>
      </w:r>
      <w:r w:rsidR="00E03C66" w:rsidRPr="004F13B2">
        <w:t xml:space="preserve"> shall be in Bold.</w:t>
      </w:r>
    </w:p>
    <w:p w14:paraId="0095990F" w14:textId="77777777" w:rsidR="006919EB" w:rsidRPr="004F13B2" w:rsidRDefault="006919EB" w:rsidP="006919EB">
      <w:pPr>
        <w:pStyle w:val="Heading3"/>
        <w:numPr>
          <w:ilvl w:val="0"/>
          <w:numId w:val="0"/>
        </w:numPr>
      </w:pPr>
      <w:bookmarkStart w:id="262" w:name="_Ref177982360"/>
      <w:bookmarkStart w:id="263" w:name="_Toc268858974"/>
      <w:bookmarkStart w:id="264" w:name="_Toc268859029"/>
      <w:bookmarkStart w:id="265" w:name="_Toc269048682"/>
      <w:bookmarkStart w:id="266" w:name="_Toc398544253"/>
      <w:bookmarkStart w:id="267" w:name="_Toc398717945"/>
      <w:bookmarkStart w:id="268" w:name="_Toc488223166"/>
      <w:bookmarkStart w:id="269" w:name="_Toc522534145"/>
      <w:r w:rsidRPr="004F13B2">
        <w:t>3.38.5 Protocol Requirements</w:t>
      </w:r>
      <w:bookmarkEnd w:id="262"/>
      <w:bookmarkEnd w:id="263"/>
      <w:bookmarkEnd w:id="264"/>
      <w:bookmarkEnd w:id="265"/>
      <w:bookmarkEnd w:id="266"/>
      <w:bookmarkEnd w:id="267"/>
      <w:bookmarkEnd w:id="268"/>
      <w:bookmarkEnd w:id="269"/>
    </w:p>
    <w:p w14:paraId="5A32C494" w14:textId="405F7901" w:rsidR="00F84F2A" w:rsidRPr="004F13B2" w:rsidRDefault="00F84F2A" w:rsidP="00880613">
      <w:pPr>
        <w:pStyle w:val="BodyText"/>
        <w:rPr>
          <w:b/>
          <w:u w:val="single"/>
        </w:rPr>
      </w:pPr>
      <w:r w:rsidRPr="004F13B2">
        <w:rPr>
          <w:b/>
          <w:u w:val="single"/>
        </w:rPr>
        <w:t>This section describes requirements for Web Services transport for;</w:t>
      </w:r>
    </w:p>
    <w:p w14:paraId="08E1ADAB" w14:textId="77777777" w:rsidR="00DC4649" w:rsidRPr="004F13B2" w:rsidRDefault="00DC4649" w:rsidP="006963B9">
      <w:pPr>
        <w:pStyle w:val="BodyText"/>
        <w:numPr>
          <w:ilvl w:val="0"/>
          <w:numId w:val="88"/>
        </w:numPr>
        <w:rPr>
          <w:b/>
          <w:u w:val="single"/>
        </w:rPr>
      </w:pPr>
      <w:r w:rsidRPr="004F13B2">
        <w:rPr>
          <w:b/>
          <w:u w:val="single"/>
        </w:rPr>
        <w:t xml:space="preserve">Synchronous </w:t>
      </w:r>
    </w:p>
    <w:p w14:paraId="54D0349D" w14:textId="77777777" w:rsidR="00DC4649" w:rsidRPr="004F13B2" w:rsidRDefault="00DC4649" w:rsidP="006963B9">
      <w:pPr>
        <w:pStyle w:val="BodyText"/>
        <w:numPr>
          <w:ilvl w:val="0"/>
          <w:numId w:val="88"/>
        </w:numPr>
        <w:rPr>
          <w:b/>
          <w:u w:val="single"/>
        </w:rPr>
      </w:pPr>
      <w:r w:rsidRPr="004F13B2">
        <w:rPr>
          <w:b/>
          <w:u w:val="single"/>
        </w:rPr>
        <w:t xml:space="preserve">WS-Addressing based Asynchronous </w:t>
      </w:r>
    </w:p>
    <w:p w14:paraId="527F4D6A" w14:textId="77777777" w:rsidR="00DC4649" w:rsidRPr="004F13B2" w:rsidRDefault="00DC4649" w:rsidP="006963B9">
      <w:pPr>
        <w:pStyle w:val="BodyText"/>
        <w:numPr>
          <w:ilvl w:val="0"/>
          <w:numId w:val="88"/>
        </w:numPr>
        <w:rPr>
          <w:b/>
          <w:u w:val="single"/>
        </w:rPr>
      </w:pPr>
      <w:r w:rsidRPr="004F13B2">
        <w:rPr>
          <w:b/>
          <w:u w:val="single"/>
        </w:rPr>
        <w:t xml:space="preserve">AS4 Asynchronous </w:t>
      </w:r>
    </w:p>
    <w:p w14:paraId="069F2A6A" w14:textId="2EF80039" w:rsidR="00880613" w:rsidRPr="004F13B2" w:rsidRDefault="00E03C66" w:rsidP="00880613">
      <w:pPr>
        <w:pStyle w:val="BodyText"/>
      </w:pPr>
      <w:r w:rsidRPr="004F13B2">
        <w:rPr>
          <w:b/>
          <w:u w:val="single"/>
        </w:rPr>
        <w:t>For</w:t>
      </w:r>
      <w:r w:rsidR="00880613" w:rsidRPr="004F13B2">
        <w:rPr>
          <w:b/>
          <w:u w:val="single"/>
        </w:rPr>
        <w:t xml:space="preserve"> support of Synchronous and Asynch</w:t>
      </w:r>
      <w:r w:rsidRPr="004F13B2">
        <w:rPr>
          <w:b/>
          <w:u w:val="single"/>
        </w:rPr>
        <w:t xml:space="preserve">ronous </w:t>
      </w:r>
      <w:r w:rsidR="00DC4649" w:rsidRPr="004F13B2">
        <w:rPr>
          <w:b/>
          <w:u w:val="single"/>
        </w:rPr>
        <w:t>(WS-Addressing based) W</w:t>
      </w:r>
      <w:r w:rsidRPr="004F13B2">
        <w:rPr>
          <w:b/>
          <w:u w:val="single"/>
        </w:rPr>
        <w:t xml:space="preserve">eb </w:t>
      </w:r>
      <w:r w:rsidR="00DC4649" w:rsidRPr="004F13B2">
        <w:rPr>
          <w:b/>
          <w:u w:val="single"/>
        </w:rPr>
        <w:t>S</w:t>
      </w:r>
      <w:r w:rsidRPr="004F13B2">
        <w:rPr>
          <w:b/>
          <w:u w:val="single"/>
        </w:rPr>
        <w:t>ervice exchange</w:t>
      </w:r>
      <w:r w:rsidR="00DC4649" w:rsidRPr="004F13B2">
        <w:rPr>
          <w:b/>
          <w:u w:val="single"/>
        </w:rPr>
        <w:t>,</w:t>
      </w:r>
      <w:r w:rsidR="00880613" w:rsidRPr="004F13B2">
        <w:rPr>
          <w:b/>
          <w:u w:val="single"/>
        </w:rPr>
        <w:t xml:space="preserve"> the requirements are the following.</w:t>
      </w:r>
    </w:p>
    <w:p w14:paraId="354228CA" w14:textId="6ECA6FB7" w:rsidR="00645394" w:rsidRPr="004F13B2" w:rsidRDefault="00645394" w:rsidP="00645394">
      <w:pPr>
        <w:pStyle w:val="BodyText"/>
      </w:pPr>
      <w:r w:rsidRPr="004F13B2">
        <w:t xml:space="preserve">The </w:t>
      </w:r>
      <w:proofErr w:type="gramStart"/>
      <w:r w:rsidRPr="004F13B2">
        <w:t>Cross Gateway</w:t>
      </w:r>
      <w:proofErr w:type="gramEnd"/>
      <w:r w:rsidRPr="004F13B2">
        <w:t xml:space="preserve"> Query request and response</w:t>
      </w:r>
      <w:r w:rsidR="0038397B" w:rsidRPr="004F13B2">
        <w:t xml:space="preserve"> </w:t>
      </w:r>
      <w:r w:rsidR="0038397B" w:rsidRPr="004F13B2">
        <w:rPr>
          <w:b/>
        </w:rPr>
        <w:t>are</w:t>
      </w:r>
      <w:r w:rsidRPr="004F13B2">
        <w:t xml:space="preserve"> </w:t>
      </w:r>
      <w:r w:rsidRPr="004F13B2">
        <w:rPr>
          <w:b/>
          <w:strike/>
        </w:rPr>
        <w:t>will be</w:t>
      </w:r>
      <w:r w:rsidRPr="004F13B2">
        <w:t xml:space="preserve"> transmitted using Synchronous or </w:t>
      </w:r>
      <w:r w:rsidR="00002A38" w:rsidRPr="004F13B2">
        <w:rPr>
          <w:b/>
          <w:u w:val="single"/>
        </w:rPr>
        <w:t>WS-Addressing</w:t>
      </w:r>
      <w:r w:rsidR="000B7AAA" w:rsidRPr="004F13B2">
        <w:rPr>
          <w:b/>
          <w:u w:val="single"/>
        </w:rPr>
        <w:t xml:space="preserve"> </w:t>
      </w:r>
      <w:r w:rsidRPr="004F13B2">
        <w:t>Asynchronous Web Services Exchange, according to the requirements specified in ITI TF-2x: Appendix V. The protocol requirements are identical to the Registry Stored Query except as noted below.</w:t>
      </w:r>
    </w:p>
    <w:p w14:paraId="42E18090" w14:textId="77777777" w:rsidR="0073612D" w:rsidRPr="004F13B2" w:rsidRDefault="0073612D" w:rsidP="0073612D">
      <w:pPr>
        <w:rPr>
          <w:b/>
          <w:u w:val="single"/>
        </w:rPr>
      </w:pPr>
      <w:r w:rsidRPr="004F13B2">
        <w:rPr>
          <w:b/>
          <w:u w:val="single"/>
        </w:rPr>
        <w:t>XML namespace prefixes are for informational purposes only and are documented in ITI TF-2x: Appendix V, Table V.2.4-1.</w:t>
      </w:r>
    </w:p>
    <w:p w14:paraId="6F12B011" w14:textId="77777777" w:rsidR="0073612D" w:rsidRPr="004F13B2" w:rsidRDefault="0073612D" w:rsidP="00645394">
      <w:pPr>
        <w:pStyle w:val="BodyText"/>
      </w:pPr>
    </w:p>
    <w:p w14:paraId="4623A53B" w14:textId="77777777" w:rsidR="00645394" w:rsidRPr="004F13B2" w:rsidRDefault="00645394" w:rsidP="00645394">
      <w:pPr>
        <w:pStyle w:val="TableTitle"/>
        <w:rPr>
          <w:strike/>
        </w:rPr>
      </w:pPr>
      <w:r w:rsidRPr="004F13B2">
        <w:rPr>
          <w:strike/>
        </w:rPr>
        <w:lastRenderedPageBreak/>
        <w:t>Table 3.38.5-1: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645394" w:rsidRPr="004F13B2" w14:paraId="7B355189" w14:textId="77777777" w:rsidTr="00454773">
        <w:trPr>
          <w:jc w:val="center"/>
        </w:trPr>
        <w:tc>
          <w:tcPr>
            <w:tcW w:w="1998" w:type="dxa"/>
          </w:tcPr>
          <w:p w14:paraId="6086ACCC" w14:textId="77777777" w:rsidR="00645394" w:rsidRPr="004F13B2" w:rsidRDefault="00645394" w:rsidP="00454773">
            <w:pPr>
              <w:pStyle w:val="TableEntry"/>
              <w:rPr>
                <w:b/>
                <w:strike/>
              </w:rPr>
            </w:pPr>
            <w:r w:rsidRPr="004F13B2">
              <w:rPr>
                <w:b/>
                <w:strike/>
              </w:rPr>
              <w:t>soap</w:t>
            </w:r>
          </w:p>
        </w:tc>
        <w:tc>
          <w:tcPr>
            <w:tcW w:w="6210" w:type="dxa"/>
          </w:tcPr>
          <w:p w14:paraId="29A006E5" w14:textId="77777777" w:rsidR="00645394" w:rsidRPr="004F13B2" w:rsidRDefault="00645394" w:rsidP="00454773">
            <w:pPr>
              <w:pStyle w:val="TableEntry"/>
              <w:rPr>
                <w:b/>
                <w:strike/>
              </w:rPr>
            </w:pPr>
            <w:r w:rsidRPr="004F13B2">
              <w:rPr>
                <w:b/>
                <w:strike/>
              </w:rPr>
              <w:t>http://schemas.xmlsoap.org/wsdl/soap/</w:t>
            </w:r>
          </w:p>
        </w:tc>
      </w:tr>
      <w:tr w:rsidR="00645394" w:rsidRPr="004F13B2" w14:paraId="6394A438" w14:textId="77777777" w:rsidTr="00454773">
        <w:trPr>
          <w:jc w:val="center"/>
        </w:trPr>
        <w:tc>
          <w:tcPr>
            <w:tcW w:w="1998" w:type="dxa"/>
          </w:tcPr>
          <w:p w14:paraId="4785E683" w14:textId="77777777" w:rsidR="00645394" w:rsidRPr="004F13B2" w:rsidRDefault="00645394" w:rsidP="00454773">
            <w:pPr>
              <w:pStyle w:val="TableEntry"/>
              <w:rPr>
                <w:b/>
                <w:strike/>
              </w:rPr>
            </w:pPr>
            <w:r w:rsidRPr="004F13B2">
              <w:rPr>
                <w:b/>
                <w:strike/>
              </w:rPr>
              <w:t>soap12</w:t>
            </w:r>
          </w:p>
        </w:tc>
        <w:tc>
          <w:tcPr>
            <w:tcW w:w="6210" w:type="dxa"/>
          </w:tcPr>
          <w:p w14:paraId="76E8FF3C" w14:textId="77777777" w:rsidR="00645394" w:rsidRPr="004F13B2" w:rsidRDefault="00645394" w:rsidP="00454773">
            <w:pPr>
              <w:pStyle w:val="TableEntry"/>
              <w:rPr>
                <w:b/>
                <w:strike/>
              </w:rPr>
            </w:pPr>
            <w:r w:rsidRPr="004F13B2">
              <w:rPr>
                <w:b/>
                <w:strike/>
              </w:rPr>
              <w:t>http://schemas.xmlsoap.org/wsdl/soap12/</w:t>
            </w:r>
          </w:p>
        </w:tc>
      </w:tr>
      <w:tr w:rsidR="00645394" w:rsidRPr="004F13B2" w14:paraId="033AAD1B" w14:textId="77777777" w:rsidTr="00454773">
        <w:trPr>
          <w:jc w:val="center"/>
        </w:trPr>
        <w:tc>
          <w:tcPr>
            <w:tcW w:w="1998" w:type="dxa"/>
          </w:tcPr>
          <w:p w14:paraId="586CE942" w14:textId="77777777" w:rsidR="00645394" w:rsidRPr="004F13B2" w:rsidRDefault="00645394" w:rsidP="00454773">
            <w:pPr>
              <w:pStyle w:val="TableEntry"/>
              <w:rPr>
                <w:b/>
                <w:strike/>
              </w:rPr>
            </w:pPr>
            <w:r w:rsidRPr="004F13B2">
              <w:rPr>
                <w:b/>
                <w:strike/>
              </w:rPr>
              <w:t>wsaw</w:t>
            </w:r>
          </w:p>
        </w:tc>
        <w:tc>
          <w:tcPr>
            <w:tcW w:w="6210" w:type="dxa"/>
          </w:tcPr>
          <w:p w14:paraId="653D7EE9" w14:textId="77777777" w:rsidR="00645394" w:rsidRPr="004F13B2" w:rsidRDefault="00645394" w:rsidP="00454773">
            <w:pPr>
              <w:pStyle w:val="TableEntry"/>
              <w:rPr>
                <w:b/>
                <w:strike/>
              </w:rPr>
            </w:pPr>
            <w:r w:rsidRPr="004F13B2">
              <w:rPr>
                <w:b/>
                <w:strike/>
              </w:rPr>
              <w:t>http://www.w3.org/2006/05/addressing/wsdl/</w:t>
            </w:r>
          </w:p>
        </w:tc>
      </w:tr>
      <w:tr w:rsidR="00645394" w:rsidRPr="004F13B2" w14:paraId="0A6FA4B5" w14:textId="77777777" w:rsidTr="00454773">
        <w:trPr>
          <w:jc w:val="center"/>
        </w:trPr>
        <w:tc>
          <w:tcPr>
            <w:tcW w:w="1998" w:type="dxa"/>
          </w:tcPr>
          <w:p w14:paraId="7D0F8CF7" w14:textId="77777777" w:rsidR="00645394" w:rsidRPr="004F13B2" w:rsidRDefault="00645394" w:rsidP="00454773">
            <w:pPr>
              <w:pStyle w:val="TableEntry"/>
              <w:rPr>
                <w:b/>
                <w:strike/>
              </w:rPr>
            </w:pPr>
            <w:r w:rsidRPr="004F13B2">
              <w:rPr>
                <w:b/>
                <w:strike/>
              </w:rPr>
              <w:t>xsd</w:t>
            </w:r>
          </w:p>
        </w:tc>
        <w:tc>
          <w:tcPr>
            <w:tcW w:w="6210" w:type="dxa"/>
          </w:tcPr>
          <w:p w14:paraId="589FEDB9" w14:textId="77777777" w:rsidR="00645394" w:rsidRPr="004F13B2" w:rsidRDefault="00645394" w:rsidP="00454773">
            <w:pPr>
              <w:pStyle w:val="TableEntry"/>
              <w:rPr>
                <w:b/>
                <w:strike/>
              </w:rPr>
            </w:pPr>
            <w:r w:rsidRPr="004F13B2">
              <w:rPr>
                <w:b/>
                <w:strike/>
              </w:rPr>
              <w:t>http://www.w3.org/2001/XMLSchema</w:t>
            </w:r>
          </w:p>
        </w:tc>
      </w:tr>
      <w:tr w:rsidR="00645394" w:rsidRPr="004F13B2" w14:paraId="63724409" w14:textId="77777777" w:rsidTr="00454773">
        <w:trPr>
          <w:jc w:val="center"/>
        </w:trPr>
        <w:tc>
          <w:tcPr>
            <w:tcW w:w="1998" w:type="dxa"/>
          </w:tcPr>
          <w:p w14:paraId="780E66B4" w14:textId="77777777" w:rsidR="00645394" w:rsidRPr="004F13B2" w:rsidRDefault="00645394" w:rsidP="00454773">
            <w:pPr>
              <w:pStyle w:val="TableEntry"/>
              <w:rPr>
                <w:b/>
                <w:strike/>
              </w:rPr>
            </w:pPr>
            <w:r w:rsidRPr="004F13B2">
              <w:rPr>
                <w:b/>
                <w:strike/>
              </w:rPr>
              <w:t>ihe</w:t>
            </w:r>
          </w:p>
        </w:tc>
        <w:tc>
          <w:tcPr>
            <w:tcW w:w="6210" w:type="dxa"/>
          </w:tcPr>
          <w:p w14:paraId="5B86F502" w14:textId="77777777" w:rsidR="00645394" w:rsidRPr="004F13B2" w:rsidRDefault="00645394" w:rsidP="00454773">
            <w:pPr>
              <w:pStyle w:val="TableEntry"/>
              <w:rPr>
                <w:b/>
                <w:strike/>
              </w:rPr>
            </w:pPr>
            <w:proofErr w:type="gramStart"/>
            <w:r w:rsidRPr="004F13B2">
              <w:rPr>
                <w:b/>
                <w:strike/>
              </w:rPr>
              <w:t>urn:ihe</w:t>
            </w:r>
            <w:proofErr w:type="gramEnd"/>
            <w:r w:rsidRPr="004F13B2">
              <w:rPr>
                <w:b/>
                <w:strike/>
              </w:rPr>
              <w:t>:iti:xds-b:2007</w:t>
            </w:r>
          </w:p>
        </w:tc>
      </w:tr>
      <w:tr w:rsidR="00645394" w:rsidRPr="004F13B2" w14:paraId="441B567C" w14:textId="77777777" w:rsidTr="00454773">
        <w:trPr>
          <w:jc w:val="center"/>
        </w:trPr>
        <w:tc>
          <w:tcPr>
            <w:tcW w:w="1998" w:type="dxa"/>
          </w:tcPr>
          <w:p w14:paraId="31A90634" w14:textId="77777777" w:rsidR="00645394" w:rsidRPr="004F13B2" w:rsidRDefault="00645394" w:rsidP="00454773">
            <w:pPr>
              <w:pStyle w:val="TableEntry"/>
              <w:rPr>
                <w:b/>
                <w:strike/>
              </w:rPr>
            </w:pPr>
            <w:r w:rsidRPr="004F13B2">
              <w:rPr>
                <w:b/>
                <w:strike/>
              </w:rPr>
              <w:t>rs</w:t>
            </w:r>
          </w:p>
        </w:tc>
        <w:tc>
          <w:tcPr>
            <w:tcW w:w="6210" w:type="dxa"/>
          </w:tcPr>
          <w:p w14:paraId="3C5FD92D" w14:textId="77777777" w:rsidR="00645394" w:rsidRPr="004F13B2" w:rsidRDefault="00645394" w:rsidP="00454773">
            <w:pPr>
              <w:pStyle w:val="TableEntry"/>
              <w:rPr>
                <w:b/>
                <w:strike/>
              </w:rPr>
            </w:pPr>
            <w:proofErr w:type="gramStart"/>
            <w:r w:rsidRPr="004F13B2">
              <w:rPr>
                <w:b/>
                <w:strike/>
              </w:rPr>
              <w:t>urn:oasis</w:t>
            </w:r>
            <w:proofErr w:type="gramEnd"/>
            <w:r w:rsidRPr="004F13B2">
              <w:rPr>
                <w:b/>
                <w:strike/>
              </w:rPr>
              <w:t>:names:tc:ebxml-regrep:xsd:rs:3.0</w:t>
            </w:r>
          </w:p>
        </w:tc>
      </w:tr>
      <w:tr w:rsidR="00645394" w:rsidRPr="004F13B2" w14:paraId="6F40F019" w14:textId="77777777" w:rsidTr="00454773">
        <w:trPr>
          <w:jc w:val="center"/>
        </w:trPr>
        <w:tc>
          <w:tcPr>
            <w:tcW w:w="1998" w:type="dxa"/>
          </w:tcPr>
          <w:p w14:paraId="67D1A34B" w14:textId="77777777" w:rsidR="00645394" w:rsidRPr="004F13B2" w:rsidRDefault="00645394" w:rsidP="00454773">
            <w:pPr>
              <w:pStyle w:val="TableEntry"/>
              <w:rPr>
                <w:b/>
                <w:strike/>
              </w:rPr>
            </w:pPr>
            <w:r w:rsidRPr="004F13B2">
              <w:rPr>
                <w:b/>
                <w:strike/>
              </w:rPr>
              <w:t>lcm</w:t>
            </w:r>
          </w:p>
        </w:tc>
        <w:tc>
          <w:tcPr>
            <w:tcW w:w="6210" w:type="dxa"/>
          </w:tcPr>
          <w:p w14:paraId="707262B0" w14:textId="77777777" w:rsidR="00645394" w:rsidRPr="004F13B2" w:rsidRDefault="00645394" w:rsidP="00454773">
            <w:pPr>
              <w:pStyle w:val="TableEntry"/>
              <w:rPr>
                <w:b/>
                <w:strike/>
              </w:rPr>
            </w:pPr>
            <w:proofErr w:type="gramStart"/>
            <w:r w:rsidRPr="004F13B2">
              <w:rPr>
                <w:b/>
                <w:strike/>
                <w:highlight w:val="white"/>
              </w:rPr>
              <w:t>urn:oasis</w:t>
            </w:r>
            <w:proofErr w:type="gramEnd"/>
            <w:r w:rsidRPr="004F13B2">
              <w:rPr>
                <w:b/>
                <w:strike/>
                <w:highlight w:val="white"/>
              </w:rPr>
              <w:t>:names:tc:ebxml-regrep:xsd:lcm:3.0</w:t>
            </w:r>
          </w:p>
        </w:tc>
      </w:tr>
      <w:tr w:rsidR="00645394" w:rsidRPr="004F13B2" w14:paraId="55E18CE5" w14:textId="77777777" w:rsidTr="00454773">
        <w:trPr>
          <w:jc w:val="center"/>
        </w:trPr>
        <w:tc>
          <w:tcPr>
            <w:tcW w:w="1998" w:type="dxa"/>
          </w:tcPr>
          <w:p w14:paraId="2947DA28" w14:textId="77777777" w:rsidR="00645394" w:rsidRPr="004F13B2" w:rsidRDefault="00645394" w:rsidP="00454773">
            <w:pPr>
              <w:pStyle w:val="TableEntry"/>
              <w:rPr>
                <w:b/>
                <w:strike/>
              </w:rPr>
            </w:pPr>
            <w:r w:rsidRPr="004F13B2">
              <w:rPr>
                <w:b/>
                <w:strike/>
              </w:rPr>
              <w:t>query</w:t>
            </w:r>
          </w:p>
        </w:tc>
        <w:tc>
          <w:tcPr>
            <w:tcW w:w="6210" w:type="dxa"/>
          </w:tcPr>
          <w:p w14:paraId="4488F9BC" w14:textId="77777777" w:rsidR="00645394" w:rsidRPr="004F13B2" w:rsidRDefault="00645394" w:rsidP="00454773">
            <w:pPr>
              <w:pStyle w:val="TableEntry"/>
              <w:rPr>
                <w:b/>
                <w:strike/>
              </w:rPr>
            </w:pPr>
            <w:proofErr w:type="gramStart"/>
            <w:r w:rsidRPr="004F13B2">
              <w:rPr>
                <w:b/>
                <w:strike/>
                <w:highlight w:val="white"/>
              </w:rPr>
              <w:t>urn:oasis</w:t>
            </w:r>
            <w:proofErr w:type="gramEnd"/>
            <w:r w:rsidRPr="004F13B2">
              <w:rPr>
                <w:b/>
                <w:strike/>
                <w:highlight w:val="white"/>
              </w:rPr>
              <w:t>:names:tc:ebxml-regrep:xsd:query:3.0</w:t>
            </w:r>
          </w:p>
        </w:tc>
      </w:tr>
    </w:tbl>
    <w:p w14:paraId="48E700BC" w14:textId="77777777" w:rsidR="00865C8B" w:rsidRPr="004F13B2" w:rsidRDefault="00865C8B" w:rsidP="00330B27">
      <w:pPr>
        <w:pStyle w:val="BodyText"/>
        <w:rPr>
          <w:b/>
          <w:strike/>
        </w:rPr>
      </w:pPr>
    </w:p>
    <w:p w14:paraId="5B473B57" w14:textId="77777777" w:rsidR="006C1FC1" w:rsidRPr="004F13B2" w:rsidRDefault="006C1FC1" w:rsidP="00645394">
      <w:pPr>
        <w:pStyle w:val="BodyText"/>
        <w:rPr>
          <w:b/>
        </w:rPr>
      </w:pPr>
    </w:p>
    <w:p w14:paraId="56BC4DB9" w14:textId="73078F0B" w:rsidR="00645394" w:rsidRPr="004F13B2" w:rsidRDefault="00645394" w:rsidP="00645394">
      <w:pPr>
        <w:pStyle w:val="BodyText"/>
      </w:pPr>
      <w:r w:rsidRPr="004F13B2">
        <w:rPr>
          <w:b/>
        </w:rPr>
        <w:t>Responding Gateway:</w:t>
      </w:r>
      <w:r w:rsidRPr="004F13B2">
        <w:t xml:space="preserve"> These are the requirements for the </w:t>
      </w:r>
      <w:r w:rsidR="00DC4649" w:rsidRPr="004F13B2">
        <w:rPr>
          <w:b/>
          <w:u w:val="single"/>
        </w:rPr>
        <w:t xml:space="preserve">Synchronous or Asynchronous (WS-Addressing based) </w:t>
      </w:r>
      <w:r w:rsidRPr="004F13B2">
        <w:t xml:space="preserve">Cross Gateway Query </w:t>
      </w:r>
      <w:r w:rsidR="00DC4649" w:rsidRPr="004F13B2">
        <w:rPr>
          <w:b/>
          <w:u w:val="single"/>
        </w:rPr>
        <w:t xml:space="preserve">Response </w:t>
      </w:r>
      <w:r w:rsidRPr="004F13B2">
        <w:rPr>
          <w:b/>
          <w:strike/>
        </w:rPr>
        <w:t xml:space="preserve">transaction </w:t>
      </w:r>
      <w:r w:rsidRPr="004F13B2">
        <w:t>presented in the order in which they would appear in the Responding Gateway WSDL definition:</w:t>
      </w:r>
    </w:p>
    <w:p w14:paraId="10FE993D" w14:textId="77777777" w:rsidR="00645394" w:rsidRPr="004F13B2" w:rsidRDefault="00645394" w:rsidP="006963B9">
      <w:pPr>
        <w:pStyle w:val="ListBullet2"/>
        <w:numPr>
          <w:ilvl w:val="0"/>
          <w:numId w:val="67"/>
        </w:numPr>
      </w:pPr>
      <w:r w:rsidRPr="004F13B2">
        <w:t>The following types shall be imported (</w:t>
      </w:r>
      <w:proofErr w:type="gramStart"/>
      <w:r w:rsidRPr="004F13B2">
        <w:t>xsd:import</w:t>
      </w:r>
      <w:proofErr w:type="gramEnd"/>
      <w:r w:rsidRPr="004F13B2">
        <w:t>) in the /definitions/types section:</w:t>
      </w:r>
    </w:p>
    <w:p w14:paraId="12496346" w14:textId="77777777" w:rsidR="00645394" w:rsidRPr="004F13B2" w:rsidRDefault="00645394" w:rsidP="006963B9">
      <w:pPr>
        <w:pStyle w:val="ListBullet3"/>
        <w:numPr>
          <w:ilvl w:val="1"/>
          <w:numId w:val="67"/>
        </w:numPr>
      </w:pPr>
      <w:r w:rsidRPr="004F13B2">
        <w:t xml:space="preserve">namespace=" </w:t>
      </w:r>
      <w:proofErr w:type="gramStart"/>
      <w:r w:rsidRPr="004F13B2">
        <w:t>urn:oasis</w:t>
      </w:r>
      <w:proofErr w:type="gramEnd"/>
      <w:r w:rsidRPr="004F13B2">
        <w:t>:names:tc:ebxml-regrep:xsd:query:3.0", schemaLocation="query.xsd"</w:t>
      </w:r>
    </w:p>
    <w:p w14:paraId="24722B0E" w14:textId="77777777" w:rsidR="00645394" w:rsidRPr="004F13B2" w:rsidRDefault="00645394" w:rsidP="006963B9">
      <w:pPr>
        <w:pStyle w:val="ListBullet2"/>
        <w:numPr>
          <w:ilvl w:val="0"/>
          <w:numId w:val="67"/>
        </w:numPr>
      </w:pPr>
      <w:r w:rsidRPr="004F13B2">
        <w:t>The /definitions/message/part/@element attribute of the Cross Gateway Query Request message shall be defined as “</w:t>
      </w:r>
      <w:proofErr w:type="gramStart"/>
      <w:r w:rsidRPr="004F13B2">
        <w:t>query:AdhocQueryRequest</w:t>
      </w:r>
      <w:proofErr w:type="gramEnd"/>
      <w:r w:rsidRPr="004F13B2">
        <w:t>”</w:t>
      </w:r>
    </w:p>
    <w:p w14:paraId="4AEA7B85" w14:textId="77777777" w:rsidR="00645394" w:rsidRPr="004F13B2" w:rsidRDefault="00645394" w:rsidP="006963B9">
      <w:pPr>
        <w:pStyle w:val="ListBullet2"/>
        <w:numPr>
          <w:ilvl w:val="0"/>
          <w:numId w:val="67"/>
        </w:numPr>
      </w:pPr>
      <w:r w:rsidRPr="004F13B2">
        <w:t>The /definitions/message/part/@element attribute of the Cross Gateway Query Response message shall be defined as “</w:t>
      </w:r>
      <w:proofErr w:type="gramStart"/>
      <w:r w:rsidRPr="004F13B2">
        <w:t>query:AdhocQueryResponse</w:t>
      </w:r>
      <w:proofErr w:type="gramEnd"/>
      <w:r w:rsidRPr="004F13B2">
        <w:t>”</w:t>
      </w:r>
    </w:p>
    <w:p w14:paraId="20918971" w14:textId="0DFBFA18" w:rsidR="00645394" w:rsidRPr="004F13B2" w:rsidRDefault="00645394" w:rsidP="006963B9">
      <w:pPr>
        <w:pStyle w:val="ListBullet2"/>
        <w:numPr>
          <w:ilvl w:val="0"/>
          <w:numId w:val="67"/>
        </w:numPr>
      </w:pPr>
      <w:r w:rsidRPr="004F13B2">
        <w:t>Refer to Table</w:t>
      </w:r>
      <w:r w:rsidR="00BB2010">
        <w:t xml:space="preserve"> </w:t>
      </w:r>
      <w:r w:rsidR="00BB2010">
        <w:rPr>
          <w:b/>
          <w:u w:val="single"/>
        </w:rPr>
        <w:t>3.38.5-1</w:t>
      </w:r>
      <w:r w:rsidRPr="004F13B2">
        <w:t xml:space="preserve"> </w:t>
      </w:r>
      <w:r w:rsidRPr="00E16821">
        <w:rPr>
          <w:b/>
          <w:strike/>
        </w:rPr>
        <w:t>3.38.5-</w:t>
      </w:r>
      <w:r w:rsidR="00DC4649" w:rsidRPr="00E16821">
        <w:rPr>
          <w:b/>
          <w:strike/>
        </w:rPr>
        <w:t>2</w:t>
      </w:r>
      <w:r w:rsidRPr="00E16821">
        <w:rPr>
          <w:b/>
          <w:strike/>
        </w:rPr>
        <w:t xml:space="preserve"> below</w:t>
      </w:r>
      <w:r w:rsidRPr="004F13B2">
        <w:t xml:space="preserve"> for additional attribute requirements</w:t>
      </w:r>
    </w:p>
    <w:p w14:paraId="0A526BA7" w14:textId="16B63127" w:rsidR="00645394" w:rsidRPr="004F13B2" w:rsidRDefault="00645394" w:rsidP="00645394">
      <w:pPr>
        <w:pStyle w:val="TableTitle"/>
      </w:pPr>
      <w:r w:rsidRPr="004F13B2">
        <w:t>Table</w:t>
      </w:r>
      <w:r w:rsidR="00BB2010">
        <w:t xml:space="preserve"> </w:t>
      </w:r>
      <w:r w:rsidR="00BB2010" w:rsidRPr="00E16821">
        <w:rPr>
          <w:u w:val="single"/>
        </w:rPr>
        <w:t>3.38.5-1</w:t>
      </w:r>
      <w:r w:rsidRPr="004F13B2">
        <w:t xml:space="preserve"> </w:t>
      </w:r>
      <w:r w:rsidRPr="00E16821">
        <w:rPr>
          <w:strike/>
        </w:rPr>
        <w:t>3.38.5-</w:t>
      </w:r>
      <w:r w:rsidR="00DC4649" w:rsidRPr="00E16821">
        <w:rPr>
          <w:strike/>
        </w:rPr>
        <w:t>2</w:t>
      </w:r>
      <w:r w:rsidRPr="004F13B2">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8"/>
        <w:gridCol w:w="3577"/>
      </w:tblGrid>
      <w:tr w:rsidR="00645394" w:rsidRPr="004F13B2" w14:paraId="4854F464" w14:textId="77777777" w:rsidTr="00454773">
        <w:trPr>
          <w:tblHeader/>
          <w:jc w:val="center"/>
        </w:trPr>
        <w:tc>
          <w:tcPr>
            <w:tcW w:w="5018" w:type="dxa"/>
            <w:shd w:val="clear" w:color="auto" w:fill="D9D9D9"/>
          </w:tcPr>
          <w:p w14:paraId="16F8909B" w14:textId="77777777" w:rsidR="00645394" w:rsidRPr="004F13B2" w:rsidRDefault="00645394" w:rsidP="00454773">
            <w:pPr>
              <w:pStyle w:val="TableEntryHeader"/>
            </w:pPr>
            <w:r w:rsidRPr="004F13B2">
              <w:t>Attribute</w:t>
            </w:r>
          </w:p>
        </w:tc>
        <w:tc>
          <w:tcPr>
            <w:tcW w:w="3577" w:type="dxa"/>
            <w:shd w:val="clear" w:color="auto" w:fill="D9D9D9"/>
          </w:tcPr>
          <w:p w14:paraId="58D040DB" w14:textId="77777777" w:rsidR="00645394" w:rsidRPr="004F13B2" w:rsidRDefault="00645394" w:rsidP="00454773">
            <w:pPr>
              <w:pStyle w:val="TableEntryHeader"/>
            </w:pPr>
            <w:r w:rsidRPr="004F13B2">
              <w:t>Value</w:t>
            </w:r>
          </w:p>
        </w:tc>
      </w:tr>
      <w:tr w:rsidR="00645394" w:rsidRPr="004F13B2" w14:paraId="70951CFF" w14:textId="77777777" w:rsidTr="00454773">
        <w:trPr>
          <w:jc w:val="center"/>
        </w:trPr>
        <w:tc>
          <w:tcPr>
            <w:tcW w:w="5018" w:type="dxa"/>
          </w:tcPr>
          <w:p w14:paraId="7E306A34" w14:textId="77777777" w:rsidR="00645394" w:rsidRPr="004F13B2" w:rsidRDefault="00645394" w:rsidP="00454773">
            <w:pPr>
              <w:pStyle w:val="TableEntry"/>
            </w:pPr>
            <w:r w:rsidRPr="004F13B2">
              <w:t>/definitions/portType/operation@name</w:t>
            </w:r>
          </w:p>
        </w:tc>
        <w:tc>
          <w:tcPr>
            <w:tcW w:w="3577" w:type="dxa"/>
          </w:tcPr>
          <w:p w14:paraId="226750D7" w14:textId="77777777" w:rsidR="00645394" w:rsidRPr="004F13B2" w:rsidRDefault="00645394" w:rsidP="00454773">
            <w:pPr>
              <w:pStyle w:val="TableEntry"/>
            </w:pPr>
            <w:r w:rsidRPr="004F13B2">
              <w:t>RespondingGateway_CrossGatewayQuery</w:t>
            </w:r>
          </w:p>
        </w:tc>
      </w:tr>
      <w:tr w:rsidR="00645394" w:rsidRPr="004F13B2" w14:paraId="046547F3" w14:textId="77777777" w:rsidTr="00454773">
        <w:trPr>
          <w:jc w:val="center"/>
        </w:trPr>
        <w:tc>
          <w:tcPr>
            <w:tcW w:w="5018" w:type="dxa"/>
          </w:tcPr>
          <w:p w14:paraId="23865B20" w14:textId="77777777" w:rsidR="00645394" w:rsidRPr="004F13B2" w:rsidRDefault="00645394" w:rsidP="00454773">
            <w:pPr>
              <w:pStyle w:val="TableEntry"/>
            </w:pPr>
            <w:r w:rsidRPr="004F13B2">
              <w:t>/definitions/portType/operation/input/@</w:t>
            </w:r>
            <w:proofErr w:type="gramStart"/>
            <w:r w:rsidRPr="004F13B2">
              <w:t>wsaw:Action</w:t>
            </w:r>
            <w:proofErr w:type="gramEnd"/>
          </w:p>
        </w:tc>
        <w:tc>
          <w:tcPr>
            <w:tcW w:w="3577" w:type="dxa"/>
          </w:tcPr>
          <w:p w14:paraId="74629118" w14:textId="77777777" w:rsidR="00645394" w:rsidRPr="004F13B2" w:rsidRDefault="00645394" w:rsidP="00454773">
            <w:pPr>
              <w:pStyle w:val="TableEntry"/>
            </w:pPr>
            <w:proofErr w:type="gramStart"/>
            <w:r w:rsidRPr="004F13B2">
              <w:t>urn:ihe</w:t>
            </w:r>
            <w:proofErr w:type="gramEnd"/>
            <w:r w:rsidRPr="004F13B2">
              <w:t>:iti:2007:CrossGatewayQuery</w:t>
            </w:r>
          </w:p>
        </w:tc>
      </w:tr>
      <w:tr w:rsidR="00645394" w:rsidRPr="004F13B2" w14:paraId="71E54276" w14:textId="77777777" w:rsidTr="00454773">
        <w:trPr>
          <w:jc w:val="center"/>
        </w:trPr>
        <w:tc>
          <w:tcPr>
            <w:tcW w:w="5018" w:type="dxa"/>
          </w:tcPr>
          <w:p w14:paraId="3C85DD11" w14:textId="77777777" w:rsidR="00645394" w:rsidRPr="004F13B2" w:rsidRDefault="00645394" w:rsidP="00454773">
            <w:pPr>
              <w:pStyle w:val="TableEntry"/>
            </w:pPr>
            <w:r w:rsidRPr="004F13B2">
              <w:t>/definitions/portType/operation/output/@</w:t>
            </w:r>
            <w:proofErr w:type="gramStart"/>
            <w:r w:rsidRPr="004F13B2">
              <w:t>wsaw:Action</w:t>
            </w:r>
            <w:proofErr w:type="gramEnd"/>
          </w:p>
        </w:tc>
        <w:tc>
          <w:tcPr>
            <w:tcW w:w="3577" w:type="dxa"/>
          </w:tcPr>
          <w:p w14:paraId="767E99F5" w14:textId="77777777" w:rsidR="00645394" w:rsidRPr="004F13B2" w:rsidRDefault="00645394" w:rsidP="00454773">
            <w:pPr>
              <w:pStyle w:val="TableEntry"/>
            </w:pPr>
            <w:proofErr w:type="gramStart"/>
            <w:r w:rsidRPr="004F13B2">
              <w:t>urn:ihe</w:t>
            </w:r>
            <w:proofErr w:type="gramEnd"/>
            <w:r w:rsidRPr="004F13B2">
              <w:t>:iti:2007:CrossGatewayQueryResponse</w:t>
            </w:r>
          </w:p>
        </w:tc>
      </w:tr>
      <w:tr w:rsidR="00645394" w:rsidRPr="004F13B2" w14:paraId="4068B00A" w14:textId="77777777" w:rsidTr="00454773">
        <w:trPr>
          <w:jc w:val="center"/>
        </w:trPr>
        <w:tc>
          <w:tcPr>
            <w:tcW w:w="5018" w:type="dxa"/>
          </w:tcPr>
          <w:p w14:paraId="0333AFD1" w14:textId="77777777" w:rsidR="00645394" w:rsidRPr="004F13B2" w:rsidRDefault="00645394" w:rsidP="00454773">
            <w:pPr>
              <w:pStyle w:val="TableEntry"/>
            </w:pPr>
            <w:r w:rsidRPr="004F13B2">
              <w:t>/definitions/binding/operation/wsoap</w:t>
            </w:r>
            <w:proofErr w:type="gramStart"/>
            <w:r w:rsidRPr="004F13B2">
              <w:t>12:operation</w:t>
            </w:r>
            <w:proofErr w:type="gramEnd"/>
            <w:r w:rsidRPr="004F13B2">
              <w:t xml:space="preserve">/@soapActionRequired </w:t>
            </w:r>
          </w:p>
        </w:tc>
        <w:tc>
          <w:tcPr>
            <w:tcW w:w="3577" w:type="dxa"/>
          </w:tcPr>
          <w:p w14:paraId="70EC9DA5" w14:textId="77777777" w:rsidR="00645394" w:rsidRPr="004F13B2" w:rsidRDefault="00645394" w:rsidP="00454773">
            <w:pPr>
              <w:pStyle w:val="TableEntry"/>
            </w:pPr>
            <w:r w:rsidRPr="004F13B2">
              <w:t>false</w:t>
            </w:r>
          </w:p>
        </w:tc>
      </w:tr>
    </w:tbl>
    <w:p w14:paraId="0B364C2C" w14:textId="77777777" w:rsidR="00645394" w:rsidRPr="004F13B2" w:rsidRDefault="00645394" w:rsidP="00645394">
      <w:pPr>
        <w:pStyle w:val="BodyText"/>
      </w:pPr>
    </w:p>
    <w:p w14:paraId="3D14F3F9" w14:textId="77777777" w:rsidR="00645394" w:rsidRPr="004F13B2" w:rsidRDefault="00645394" w:rsidP="00645394">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Section 3.38.5.1 Sample SOAP Messages. </w:t>
      </w:r>
    </w:p>
    <w:p w14:paraId="67E075F1" w14:textId="77777777" w:rsidR="006919EB" w:rsidRPr="004F13B2" w:rsidRDefault="00092FDB" w:rsidP="00645394">
      <w:pPr>
        <w:pStyle w:val="BodyText"/>
      </w:pPr>
      <w:r w:rsidRPr="004F13B2">
        <w:t>For informative WSDL for the Responding Gateway see ITI TF-2x: Appendix W.</w:t>
      </w:r>
    </w:p>
    <w:p w14:paraId="29197A44" w14:textId="77777777" w:rsidR="00092FDB" w:rsidRPr="004F13B2" w:rsidRDefault="00092FDB" w:rsidP="00645394">
      <w:pPr>
        <w:pStyle w:val="BodyText"/>
      </w:pPr>
    </w:p>
    <w:p w14:paraId="517442C4" w14:textId="77777777" w:rsidR="00A337F1" w:rsidRPr="004F13B2" w:rsidRDefault="006919EB" w:rsidP="00645394">
      <w:pPr>
        <w:pStyle w:val="BodyText"/>
      </w:pPr>
      <w:r w:rsidRPr="004F13B2">
        <w:rPr>
          <w:b/>
          <w:u w:val="single"/>
        </w:rPr>
        <w:lastRenderedPageBreak/>
        <w:t xml:space="preserve">The requirements for the </w:t>
      </w:r>
      <w:proofErr w:type="gramStart"/>
      <w:r w:rsidRPr="004F13B2">
        <w:rPr>
          <w:b/>
          <w:u w:val="single"/>
        </w:rPr>
        <w:t>Cross Gateway</w:t>
      </w:r>
      <w:proofErr w:type="gramEnd"/>
      <w:r w:rsidRPr="004F13B2">
        <w:rPr>
          <w:b/>
          <w:u w:val="single"/>
        </w:rPr>
        <w:t xml:space="preserve"> Query Request using the </w:t>
      </w:r>
      <w:r w:rsidRPr="004F13B2">
        <w:rPr>
          <w:b/>
          <w:highlight w:val="green"/>
          <w:u w:val="single"/>
        </w:rPr>
        <w:t>AS4 Asynchronous</w:t>
      </w:r>
      <w:r w:rsidRPr="004F13B2">
        <w:rPr>
          <w:b/>
          <w:u w:val="single"/>
        </w:rPr>
        <w:t xml:space="preserve"> transport are described below.</w:t>
      </w:r>
    </w:p>
    <w:p w14:paraId="74323EA7" w14:textId="0FA7A202" w:rsidR="00941D89" w:rsidRPr="004F13B2" w:rsidRDefault="00A51932" w:rsidP="00941D89">
      <w:pPr>
        <w:pStyle w:val="BodyText"/>
      </w:pPr>
      <w:r w:rsidRPr="004F13B2">
        <w:rPr>
          <w:b/>
          <w:highlight w:val="green"/>
          <w:u w:val="single"/>
        </w:rPr>
        <w:t>Initiating</w:t>
      </w:r>
      <w:r w:rsidR="00941D89" w:rsidRPr="004F13B2">
        <w:rPr>
          <w:b/>
          <w:highlight w:val="green"/>
          <w:u w:val="single"/>
        </w:rPr>
        <w:t xml:space="preserve"> Gateway:</w:t>
      </w:r>
      <w:r w:rsidR="00941D89" w:rsidRPr="004F13B2">
        <w:t xml:space="preserve"> </w:t>
      </w:r>
      <w:r w:rsidR="00941D89" w:rsidRPr="004F13B2">
        <w:rPr>
          <w:b/>
          <w:u w:val="single"/>
        </w:rPr>
        <w:t xml:space="preserve">These are the requirements for the </w:t>
      </w:r>
      <w:proofErr w:type="gramStart"/>
      <w:r w:rsidR="00941D89" w:rsidRPr="004F13B2">
        <w:rPr>
          <w:b/>
          <w:u w:val="single"/>
        </w:rPr>
        <w:t>Cross Gateway</w:t>
      </w:r>
      <w:proofErr w:type="gramEnd"/>
      <w:r w:rsidR="00941D89" w:rsidRPr="004F13B2">
        <w:rPr>
          <w:b/>
          <w:u w:val="single"/>
        </w:rPr>
        <w:t xml:space="preserve"> Query AS4 Asynchronous </w:t>
      </w:r>
      <w:r w:rsidR="007D05DA" w:rsidRPr="004F13B2">
        <w:rPr>
          <w:b/>
          <w:u w:val="single"/>
        </w:rPr>
        <w:t>Request</w:t>
      </w:r>
      <w:r w:rsidR="00941D89" w:rsidRPr="004F13B2">
        <w:rPr>
          <w:b/>
          <w:u w:val="single"/>
        </w:rPr>
        <w:t>:</w:t>
      </w:r>
    </w:p>
    <w:p w14:paraId="469A8A9F" w14:textId="3DEEAB04" w:rsidR="007D05DA" w:rsidRDefault="007D05DA" w:rsidP="006963B9">
      <w:pPr>
        <w:pStyle w:val="ListBullet3"/>
        <w:numPr>
          <w:ilvl w:val="0"/>
          <w:numId w:val="37"/>
        </w:numPr>
        <w:rPr>
          <w:ins w:id="270" w:author="Massimiliano Masi" w:date="2019-05-23T16:16:00Z"/>
          <w:b/>
          <w:u w:val="single"/>
        </w:rPr>
      </w:pPr>
      <w:r w:rsidRPr="004F13B2">
        <w:rPr>
          <w:b/>
          <w:u w:val="single"/>
        </w:rPr>
        <w:t>The &lt;</w:t>
      </w:r>
      <w:proofErr w:type="gramStart"/>
      <w:r w:rsidRPr="004F13B2">
        <w:rPr>
          <w:b/>
          <w:u w:val="single"/>
        </w:rPr>
        <w:t>eb:Service</w:t>
      </w:r>
      <w:proofErr w:type="gramEnd"/>
      <w:r w:rsidRPr="004F13B2">
        <w:rPr>
          <w:b/>
          <w:u w:val="single"/>
        </w:rPr>
        <w:t xml:space="preserve">&gt; SOAP element shall be set to the value: </w:t>
      </w:r>
      <w:del w:id="271" w:author="Massimiliano Masi" w:date="2019-05-23T16:16:00Z">
        <w:r w:rsidRPr="004F13B2" w:rsidDel="00C72849">
          <w:rPr>
            <w:b/>
            <w:u w:val="single"/>
          </w:rPr>
          <w:delText>urn:ihe:iti:2007:CrossGatewayQuery</w:delText>
        </w:r>
      </w:del>
      <w:ins w:id="272" w:author="Massimiliano Masi" w:date="2019-05-23T16:16:00Z">
        <w:r w:rsidR="00C72849">
          <w:rPr>
            <w:b/>
            <w:u w:val="single"/>
          </w:rPr>
          <w:t>ITI-38</w:t>
        </w:r>
      </w:ins>
    </w:p>
    <w:p w14:paraId="0823906C" w14:textId="06A903B5" w:rsidR="00C72849" w:rsidRPr="00C72849" w:rsidRDefault="00C72849">
      <w:pPr>
        <w:pStyle w:val="ListBullet2"/>
        <w:numPr>
          <w:ilvl w:val="0"/>
          <w:numId w:val="37"/>
        </w:numPr>
        <w:rPr>
          <w:b/>
          <w:u w:val="single"/>
          <w:rPrChange w:id="273" w:author="Massimiliano Masi" w:date="2019-05-23T16:17:00Z">
            <w:rPr/>
          </w:rPrChange>
        </w:rPr>
        <w:pPrChange w:id="274" w:author="Massimiliano Masi" w:date="2019-05-23T16:17:00Z">
          <w:pPr>
            <w:pStyle w:val="ListBullet3"/>
            <w:numPr>
              <w:numId w:val="37"/>
            </w:numPr>
            <w:ind w:left="1080" w:hanging="360"/>
          </w:pPr>
        </w:pPrChange>
      </w:pPr>
      <w:ins w:id="275" w:author="Massimiliano Masi" w:date="2019-05-23T16:16:00Z">
        <w:r w:rsidRPr="00C72849">
          <w:rPr>
            <w:b/>
            <w:bCs/>
            <w:u w:val="single"/>
            <w:rPrChange w:id="276" w:author="Massimiliano Masi" w:date="2019-05-23T16:17:00Z">
              <w:rPr>
                <w:b/>
                <w:bCs/>
                <w:highlight w:val="yellow"/>
                <w:u w:val="single"/>
              </w:rPr>
            </w:rPrChange>
          </w:rPr>
          <w:t>The type attribute on the &lt;</w:t>
        </w:r>
        <w:proofErr w:type="gramStart"/>
        <w:r w:rsidRPr="00C72849">
          <w:rPr>
            <w:b/>
            <w:bCs/>
            <w:u w:val="single"/>
            <w:rPrChange w:id="277" w:author="Massimiliano Masi" w:date="2019-05-23T16:17:00Z">
              <w:rPr>
                <w:b/>
                <w:bCs/>
                <w:highlight w:val="yellow"/>
                <w:u w:val="single"/>
              </w:rPr>
            </w:rPrChange>
          </w:rPr>
          <w:t>eb:Service</w:t>
        </w:r>
        <w:proofErr w:type="gramEnd"/>
        <w:r w:rsidRPr="00C72849">
          <w:rPr>
            <w:b/>
            <w:bCs/>
            <w:u w:val="single"/>
            <w:rPrChange w:id="278" w:author="Massimiliano Masi" w:date="2019-05-23T16:17:00Z">
              <w:rPr>
                <w:b/>
                <w:bCs/>
                <w:highlight w:val="yellow"/>
                <w:u w:val="single"/>
              </w:rPr>
            </w:rPrChange>
          </w:rPr>
          <w:t>&gt; SOAP element shall be set to the value: urn:ihe:iti:transactions</w:t>
        </w:r>
      </w:ins>
    </w:p>
    <w:p w14:paraId="31C4DCA4" w14:textId="2CFED6C2" w:rsidR="007D05DA" w:rsidRPr="004F13B2" w:rsidRDefault="007D05DA" w:rsidP="006963B9">
      <w:pPr>
        <w:pStyle w:val="ListBullet3"/>
        <w:numPr>
          <w:ilvl w:val="0"/>
          <w:numId w:val="37"/>
        </w:numPr>
        <w:rPr>
          <w:b/>
          <w:u w:val="single"/>
        </w:rPr>
      </w:pPr>
      <w:r w:rsidRPr="004F13B2">
        <w:rPr>
          <w:b/>
          <w:u w:val="single"/>
        </w:rPr>
        <w:t>The &lt;</w:t>
      </w:r>
      <w:proofErr w:type="gramStart"/>
      <w:r w:rsidRPr="004F13B2">
        <w:rPr>
          <w:b/>
          <w:u w:val="single"/>
        </w:rPr>
        <w:t>eb:Action</w:t>
      </w:r>
      <w:proofErr w:type="gramEnd"/>
      <w:r w:rsidRPr="004F13B2">
        <w:rPr>
          <w:b/>
          <w:u w:val="single"/>
        </w:rPr>
        <w:t xml:space="preserve">&gt; SOAP element shall </w:t>
      </w:r>
      <w:r w:rsidR="00E764A6" w:rsidRPr="004F13B2">
        <w:rPr>
          <w:b/>
          <w:u w:val="single"/>
        </w:rPr>
        <w:t>be set to</w:t>
      </w:r>
      <w:r w:rsidRPr="004F13B2">
        <w:rPr>
          <w:b/>
          <w:u w:val="single"/>
        </w:rPr>
        <w:t xml:space="preserve"> the value: urn:ihe:iti:2007:CrossGatewayQuery</w:t>
      </w:r>
    </w:p>
    <w:p w14:paraId="6851421D" w14:textId="77777777" w:rsidR="007D05DA" w:rsidRPr="004F13B2" w:rsidRDefault="007D05DA" w:rsidP="006963B9">
      <w:pPr>
        <w:pStyle w:val="ListBullet3"/>
        <w:numPr>
          <w:ilvl w:val="0"/>
          <w:numId w:val="37"/>
        </w:numPr>
        <w:rPr>
          <w:b/>
          <w:u w:val="single"/>
        </w:rPr>
      </w:pPr>
      <w:r w:rsidRPr="004F13B2">
        <w:rPr>
          <w:b/>
          <w:u w:val="single"/>
        </w:rPr>
        <w:t>The &lt;</w:t>
      </w:r>
      <w:proofErr w:type="gramStart"/>
      <w:r w:rsidRPr="004F13B2">
        <w:rPr>
          <w:b/>
          <w:u w:val="single"/>
        </w:rPr>
        <w:t>eb:From</w:t>
      </w:r>
      <w:proofErr w:type="gramEnd"/>
      <w:r w:rsidRPr="004F13B2">
        <w:rPr>
          <w:b/>
          <w:u w:val="single"/>
        </w:rPr>
        <w:t>/eb:Role&gt; element shall be set to the value: urn:ihe:iti:20</w:t>
      </w:r>
      <w:r w:rsidR="00A51932" w:rsidRPr="004F13B2">
        <w:rPr>
          <w:b/>
          <w:u w:val="single"/>
        </w:rPr>
        <w:t>18:</w:t>
      </w:r>
      <w:r w:rsidRPr="004F13B2">
        <w:rPr>
          <w:b/>
          <w:u w:val="single"/>
        </w:rPr>
        <w:t xml:space="preserve">Requester </w:t>
      </w:r>
    </w:p>
    <w:p w14:paraId="106237C4" w14:textId="672CA801" w:rsidR="007D05DA" w:rsidRPr="004F13B2" w:rsidRDefault="007D05DA" w:rsidP="006963B9">
      <w:pPr>
        <w:pStyle w:val="ListBullet3"/>
        <w:numPr>
          <w:ilvl w:val="0"/>
          <w:numId w:val="37"/>
        </w:numPr>
        <w:rPr>
          <w:b/>
          <w:u w:val="single"/>
        </w:rPr>
      </w:pPr>
      <w:r w:rsidRPr="004F13B2">
        <w:rPr>
          <w:b/>
          <w:u w:val="single"/>
        </w:rPr>
        <w:t>The &lt;</w:t>
      </w:r>
      <w:proofErr w:type="gramStart"/>
      <w:r w:rsidRPr="004F13B2">
        <w:rPr>
          <w:b/>
          <w:u w:val="single"/>
        </w:rPr>
        <w:t>eb:To</w:t>
      </w:r>
      <w:proofErr w:type="gramEnd"/>
      <w:r w:rsidRPr="004F13B2">
        <w:rPr>
          <w:b/>
          <w:u w:val="single"/>
        </w:rPr>
        <w:t>/eb:Role&gt; element shall be set t</w:t>
      </w:r>
      <w:r w:rsidR="00A51932" w:rsidRPr="004F13B2">
        <w:rPr>
          <w:b/>
          <w:u w:val="single"/>
        </w:rPr>
        <w:t>o the value: urn:ihe:iti:2018:</w:t>
      </w:r>
      <w:r w:rsidRPr="004F13B2">
        <w:rPr>
          <w:b/>
          <w:u w:val="single"/>
        </w:rPr>
        <w:t>Provider</w:t>
      </w:r>
    </w:p>
    <w:p w14:paraId="23021CE4" w14:textId="77777777" w:rsidR="007D05DA" w:rsidRPr="004F13B2" w:rsidRDefault="007D05DA" w:rsidP="006963B9">
      <w:pPr>
        <w:pStyle w:val="ListBullet3"/>
        <w:numPr>
          <w:ilvl w:val="0"/>
          <w:numId w:val="37"/>
        </w:numPr>
        <w:rPr>
          <w:b/>
          <w:u w:val="single"/>
        </w:rPr>
      </w:pPr>
      <w:r w:rsidRPr="004F13B2">
        <w:rPr>
          <w:b/>
          <w:u w:val="single"/>
        </w:rPr>
        <w:t>The &lt;soap</w:t>
      </w:r>
      <w:proofErr w:type="gramStart"/>
      <w:r w:rsidRPr="004F13B2">
        <w:rPr>
          <w:b/>
          <w:u w:val="single"/>
        </w:rPr>
        <w:t>12:Body</w:t>
      </w:r>
      <w:proofErr w:type="gramEnd"/>
      <w:r w:rsidRPr="004F13B2">
        <w:rPr>
          <w:b/>
          <w:u w:val="single"/>
        </w:rPr>
        <w:t>&gt; shall contain one &lt;</w:t>
      </w:r>
      <w:r w:rsidR="00A51932" w:rsidRPr="004F13B2">
        <w:rPr>
          <w:b/>
          <w:u w:val="single"/>
        </w:rPr>
        <w:t xml:space="preserve"> query:AdhocQueryRequest </w:t>
      </w:r>
      <w:r w:rsidRPr="004F13B2">
        <w:rPr>
          <w:b/>
          <w:u w:val="single"/>
        </w:rPr>
        <w:t>&gt; element</w:t>
      </w:r>
    </w:p>
    <w:p w14:paraId="231B23A2" w14:textId="77777777" w:rsidR="00A51932" w:rsidRPr="004F13B2" w:rsidRDefault="00A51932" w:rsidP="006963B9">
      <w:pPr>
        <w:pStyle w:val="ListBullet3"/>
        <w:numPr>
          <w:ilvl w:val="0"/>
          <w:numId w:val="37"/>
        </w:numPr>
        <w:rPr>
          <w:b/>
          <w:u w:val="single"/>
        </w:rPr>
      </w:pPr>
      <w:r w:rsidRPr="004F13B2">
        <w:rPr>
          <w:b/>
          <w:u w:val="single"/>
        </w:rPr>
        <w:t>The &lt;</w:t>
      </w:r>
      <w:proofErr w:type="gramStart"/>
      <w:r w:rsidRPr="004F13B2">
        <w:rPr>
          <w:b/>
          <w:u w:val="single"/>
        </w:rPr>
        <w:t>query:AdhocQueryRequest</w:t>
      </w:r>
      <w:proofErr w:type="gramEnd"/>
      <w:r w:rsidRPr="004F13B2">
        <w:rPr>
          <w:b/>
          <w:u w:val="single"/>
        </w:rPr>
        <w:t xml:space="preserve"> &gt; element shall contain:</w:t>
      </w:r>
    </w:p>
    <w:p w14:paraId="6332B84B" w14:textId="6688751D" w:rsidR="00A51932" w:rsidRPr="004F13B2" w:rsidRDefault="006B1F64" w:rsidP="006963B9">
      <w:pPr>
        <w:pStyle w:val="ListBullet3"/>
        <w:numPr>
          <w:ilvl w:val="1"/>
          <w:numId w:val="37"/>
        </w:numPr>
        <w:rPr>
          <w:b/>
          <w:bCs/>
          <w:u w:val="single"/>
        </w:rPr>
      </w:pPr>
      <w:r w:rsidRPr="004F13B2">
        <w:rPr>
          <w:b/>
          <w:u w:val="single"/>
        </w:rPr>
        <w:t xml:space="preserve">One </w:t>
      </w:r>
      <w:r w:rsidR="00A51932" w:rsidRPr="004F13B2">
        <w:rPr>
          <w:b/>
          <w:u w:val="single"/>
        </w:rPr>
        <w:t>&lt;</w:t>
      </w:r>
      <w:proofErr w:type="gramStart"/>
      <w:r w:rsidR="00A51932" w:rsidRPr="004F13B2">
        <w:rPr>
          <w:b/>
          <w:u w:val="single"/>
        </w:rPr>
        <w:t>rim:A</w:t>
      </w:r>
      <w:r w:rsidR="00D60D0B" w:rsidRPr="004F13B2">
        <w:rPr>
          <w:b/>
          <w:u w:val="single"/>
        </w:rPr>
        <w:t>d</w:t>
      </w:r>
      <w:r w:rsidR="00A51932" w:rsidRPr="004F13B2">
        <w:rPr>
          <w:b/>
          <w:u w:val="single"/>
        </w:rPr>
        <w:t>hocQuery</w:t>
      </w:r>
      <w:proofErr w:type="gramEnd"/>
      <w:r w:rsidR="00A51932" w:rsidRPr="004F13B2">
        <w:rPr>
          <w:b/>
          <w:u w:val="single"/>
        </w:rPr>
        <w:t>&gt; element representing the Adhoc Query Request (</w:t>
      </w:r>
      <w:r w:rsidR="00F8201E">
        <w:rPr>
          <w:b/>
          <w:u w:val="single"/>
        </w:rPr>
        <w:t>s</w:t>
      </w:r>
      <w:r w:rsidR="00A51932" w:rsidRPr="004F13B2">
        <w:rPr>
          <w:b/>
          <w:u w:val="single"/>
        </w:rPr>
        <w:t xml:space="preserve">ee </w:t>
      </w:r>
      <w:r w:rsidR="00471D7D" w:rsidRPr="004F13B2">
        <w:rPr>
          <w:b/>
          <w:u w:val="single"/>
        </w:rPr>
        <w:t xml:space="preserve">ITI TF-2b: 3.38.4.1 and the underlying </w:t>
      </w:r>
      <w:r w:rsidR="00A51932" w:rsidRPr="004F13B2">
        <w:rPr>
          <w:b/>
          <w:u w:val="single"/>
        </w:rPr>
        <w:t xml:space="preserve">ITI TF-2a: </w:t>
      </w:r>
      <w:r w:rsidR="00471D7D" w:rsidRPr="004F13B2">
        <w:rPr>
          <w:b/>
          <w:u w:val="single"/>
        </w:rPr>
        <w:t>3.</w:t>
      </w:r>
      <w:r w:rsidR="00A51932" w:rsidRPr="004F13B2">
        <w:rPr>
          <w:b/>
          <w:u w:val="single"/>
        </w:rPr>
        <w:t xml:space="preserve">18.4.1.2.1 through </w:t>
      </w:r>
      <w:r w:rsidR="00471D7D" w:rsidRPr="004F13B2">
        <w:rPr>
          <w:b/>
          <w:u w:val="single"/>
        </w:rPr>
        <w:t>3.</w:t>
      </w:r>
      <w:r w:rsidR="00A51932" w:rsidRPr="004F13B2">
        <w:rPr>
          <w:b/>
          <w:u w:val="single"/>
        </w:rPr>
        <w:t>18.4.1.2.6 for details of expressing a</w:t>
      </w:r>
      <w:r w:rsidR="00997418" w:rsidRPr="004F13B2">
        <w:rPr>
          <w:b/>
          <w:u w:val="single"/>
        </w:rPr>
        <w:t>n</w:t>
      </w:r>
      <w:r w:rsidR="00A51932" w:rsidRPr="004F13B2">
        <w:rPr>
          <w:b/>
          <w:u w:val="single"/>
        </w:rPr>
        <w:t xml:space="preserve"> Adhoc Query Request)</w:t>
      </w:r>
    </w:p>
    <w:p w14:paraId="2BD50929" w14:textId="512B3CBB" w:rsidR="007D05DA" w:rsidRPr="004F13B2" w:rsidRDefault="00092FDB" w:rsidP="007D05DA">
      <w:pPr>
        <w:pStyle w:val="BodyText"/>
      </w:pPr>
      <w:r w:rsidRPr="004F13B2">
        <w:rPr>
          <w:b/>
          <w:highlight w:val="green"/>
          <w:u w:val="single"/>
        </w:rPr>
        <w:t>Responding Gateway:</w:t>
      </w:r>
      <w:r w:rsidRPr="004F13B2">
        <w:rPr>
          <w:b/>
          <w:u w:val="single"/>
        </w:rPr>
        <w:t xml:space="preserve">  </w:t>
      </w:r>
      <w:r w:rsidR="007D05DA" w:rsidRPr="004F13B2">
        <w:rPr>
          <w:b/>
          <w:u w:val="single"/>
        </w:rPr>
        <w:t xml:space="preserve">These are the requirements for the </w:t>
      </w:r>
      <w:proofErr w:type="gramStart"/>
      <w:r w:rsidR="007D05DA" w:rsidRPr="004F13B2">
        <w:rPr>
          <w:b/>
          <w:u w:val="single"/>
        </w:rPr>
        <w:t>Cross Gateway</w:t>
      </w:r>
      <w:proofErr w:type="gramEnd"/>
      <w:r w:rsidR="007D05DA" w:rsidRPr="004F13B2">
        <w:rPr>
          <w:b/>
          <w:u w:val="single"/>
        </w:rPr>
        <w:t xml:space="preserve"> Query AS4 Asynchronous Response:</w:t>
      </w:r>
    </w:p>
    <w:p w14:paraId="26CD43A9" w14:textId="161C9A71" w:rsidR="007D05DA" w:rsidRDefault="007D05DA" w:rsidP="006963B9">
      <w:pPr>
        <w:pStyle w:val="ListBullet3"/>
        <w:numPr>
          <w:ilvl w:val="0"/>
          <w:numId w:val="36"/>
        </w:numPr>
        <w:rPr>
          <w:ins w:id="279" w:author="Massimiliano Masi" w:date="2019-05-23T16:17:00Z"/>
          <w:b/>
          <w:u w:val="single"/>
        </w:rPr>
      </w:pPr>
      <w:r w:rsidRPr="004F13B2">
        <w:rPr>
          <w:b/>
          <w:u w:val="single"/>
        </w:rPr>
        <w:t>The &lt;</w:t>
      </w:r>
      <w:proofErr w:type="gramStart"/>
      <w:r w:rsidRPr="004F13B2">
        <w:rPr>
          <w:b/>
          <w:u w:val="single"/>
        </w:rPr>
        <w:t>eb:Service</w:t>
      </w:r>
      <w:proofErr w:type="gramEnd"/>
      <w:r w:rsidRPr="004F13B2">
        <w:rPr>
          <w:b/>
          <w:u w:val="single"/>
        </w:rPr>
        <w:t xml:space="preserve">&gt; SOAP element shall be set to the value: </w:t>
      </w:r>
      <w:del w:id="280" w:author="Massimiliano Masi" w:date="2019-05-23T16:17:00Z">
        <w:r w:rsidRPr="004F13B2" w:rsidDel="00C72849">
          <w:rPr>
            <w:b/>
            <w:u w:val="single"/>
          </w:rPr>
          <w:delText>urn:ihe:iti:2007:CrossGatewayQuery</w:delText>
        </w:r>
      </w:del>
      <w:ins w:id="281" w:author="Massimiliano Masi" w:date="2019-05-23T16:17:00Z">
        <w:r w:rsidR="00C72849">
          <w:rPr>
            <w:b/>
            <w:u w:val="single"/>
          </w:rPr>
          <w:t>ITI-38</w:t>
        </w:r>
      </w:ins>
    </w:p>
    <w:p w14:paraId="625D97F9" w14:textId="4AFB8637" w:rsidR="00C72849" w:rsidRPr="00C72849" w:rsidRDefault="00C72849">
      <w:pPr>
        <w:pStyle w:val="ListBullet2"/>
        <w:numPr>
          <w:ilvl w:val="0"/>
          <w:numId w:val="36"/>
        </w:numPr>
        <w:rPr>
          <w:b/>
          <w:u w:val="single"/>
          <w:rPrChange w:id="282" w:author="Massimiliano Masi" w:date="2019-05-23T16:17:00Z">
            <w:rPr/>
          </w:rPrChange>
        </w:rPr>
        <w:pPrChange w:id="283" w:author="Massimiliano Masi" w:date="2019-05-23T16:17:00Z">
          <w:pPr>
            <w:pStyle w:val="ListBullet3"/>
            <w:numPr>
              <w:numId w:val="36"/>
            </w:numPr>
            <w:ind w:left="1080" w:hanging="360"/>
          </w:pPr>
        </w:pPrChange>
      </w:pPr>
      <w:ins w:id="284" w:author="Massimiliano Masi" w:date="2019-05-23T16:17:00Z">
        <w:r w:rsidRPr="00C72849">
          <w:rPr>
            <w:b/>
            <w:bCs/>
            <w:u w:val="single"/>
            <w:rPrChange w:id="285" w:author="Massimiliano Masi" w:date="2019-05-23T16:17:00Z">
              <w:rPr>
                <w:b/>
                <w:bCs/>
                <w:highlight w:val="yellow"/>
                <w:u w:val="single"/>
              </w:rPr>
            </w:rPrChange>
          </w:rPr>
          <w:t>The type attribute on the &lt;</w:t>
        </w:r>
        <w:proofErr w:type="gramStart"/>
        <w:r w:rsidRPr="00C72849">
          <w:rPr>
            <w:b/>
            <w:bCs/>
            <w:u w:val="single"/>
            <w:rPrChange w:id="286" w:author="Massimiliano Masi" w:date="2019-05-23T16:17:00Z">
              <w:rPr>
                <w:b/>
                <w:bCs/>
                <w:highlight w:val="yellow"/>
                <w:u w:val="single"/>
              </w:rPr>
            </w:rPrChange>
          </w:rPr>
          <w:t>eb:Service</w:t>
        </w:r>
        <w:proofErr w:type="gramEnd"/>
        <w:r w:rsidRPr="00C72849">
          <w:rPr>
            <w:b/>
            <w:bCs/>
            <w:u w:val="single"/>
            <w:rPrChange w:id="287" w:author="Massimiliano Masi" w:date="2019-05-23T16:17:00Z">
              <w:rPr>
                <w:b/>
                <w:bCs/>
                <w:highlight w:val="yellow"/>
                <w:u w:val="single"/>
              </w:rPr>
            </w:rPrChange>
          </w:rPr>
          <w:t>&gt; SOAP element shall be set to the value: urn:ihe:iti:transactions</w:t>
        </w:r>
      </w:ins>
    </w:p>
    <w:p w14:paraId="2BA97519" w14:textId="02C5B54B" w:rsidR="007D05DA" w:rsidRPr="004F13B2" w:rsidRDefault="007D05DA" w:rsidP="006963B9">
      <w:pPr>
        <w:pStyle w:val="ListBullet3"/>
        <w:numPr>
          <w:ilvl w:val="0"/>
          <w:numId w:val="36"/>
        </w:numPr>
        <w:rPr>
          <w:b/>
          <w:u w:val="single"/>
        </w:rPr>
      </w:pPr>
      <w:r w:rsidRPr="004F13B2">
        <w:rPr>
          <w:b/>
          <w:u w:val="single"/>
        </w:rPr>
        <w:t>The &lt;</w:t>
      </w:r>
      <w:proofErr w:type="gramStart"/>
      <w:r w:rsidRPr="004F13B2">
        <w:rPr>
          <w:b/>
          <w:u w:val="single"/>
        </w:rPr>
        <w:t>eb:Action</w:t>
      </w:r>
      <w:proofErr w:type="gramEnd"/>
      <w:r w:rsidRPr="004F13B2">
        <w:rPr>
          <w:b/>
          <w:u w:val="single"/>
        </w:rPr>
        <w:t xml:space="preserve">&gt; SOAP element shall </w:t>
      </w:r>
      <w:r w:rsidR="00E764A6" w:rsidRPr="004F13B2">
        <w:rPr>
          <w:b/>
          <w:u w:val="single"/>
        </w:rPr>
        <w:t>be set to</w:t>
      </w:r>
      <w:r w:rsidRPr="004F13B2">
        <w:rPr>
          <w:b/>
          <w:u w:val="single"/>
        </w:rPr>
        <w:t xml:space="preserve"> the value: urn:ihe:iti:2007:CrossGatewayQueryResponse</w:t>
      </w:r>
    </w:p>
    <w:p w14:paraId="1EFE1D98" w14:textId="77777777" w:rsidR="007D05DA" w:rsidRPr="004F13B2" w:rsidRDefault="007D05DA" w:rsidP="006963B9">
      <w:pPr>
        <w:pStyle w:val="ListBullet3"/>
        <w:numPr>
          <w:ilvl w:val="0"/>
          <w:numId w:val="36"/>
        </w:numPr>
        <w:rPr>
          <w:b/>
          <w:u w:val="single"/>
        </w:rPr>
      </w:pPr>
      <w:r w:rsidRPr="004F13B2">
        <w:rPr>
          <w:b/>
          <w:u w:val="single"/>
        </w:rPr>
        <w:t>The &lt;</w:t>
      </w:r>
      <w:proofErr w:type="gramStart"/>
      <w:r w:rsidRPr="004F13B2">
        <w:rPr>
          <w:b/>
          <w:u w:val="single"/>
        </w:rPr>
        <w:t>eb:From</w:t>
      </w:r>
      <w:proofErr w:type="gramEnd"/>
      <w:r w:rsidRPr="004F13B2">
        <w:rPr>
          <w:b/>
          <w:u w:val="single"/>
        </w:rPr>
        <w:t>/eb:Role&gt; element shall be set to the value: urn:ihe:iti:2018</w:t>
      </w:r>
      <w:r w:rsidR="000C41E3" w:rsidRPr="004F13B2">
        <w:rPr>
          <w:b/>
          <w:u w:val="single"/>
        </w:rPr>
        <w:t>:</w:t>
      </w:r>
      <w:r w:rsidRPr="004F13B2">
        <w:rPr>
          <w:b/>
          <w:u w:val="single"/>
        </w:rPr>
        <w:t xml:space="preserve">Provider </w:t>
      </w:r>
    </w:p>
    <w:p w14:paraId="15C21E12" w14:textId="5D1E1BD5" w:rsidR="007D05DA" w:rsidRPr="004F13B2" w:rsidRDefault="007D05DA" w:rsidP="006963B9">
      <w:pPr>
        <w:pStyle w:val="ListBullet3"/>
        <w:numPr>
          <w:ilvl w:val="0"/>
          <w:numId w:val="36"/>
        </w:numPr>
        <w:rPr>
          <w:b/>
          <w:u w:val="single"/>
        </w:rPr>
      </w:pPr>
      <w:r w:rsidRPr="004F13B2">
        <w:rPr>
          <w:b/>
          <w:u w:val="single"/>
        </w:rPr>
        <w:t>The &lt;</w:t>
      </w:r>
      <w:proofErr w:type="gramStart"/>
      <w:r w:rsidRPr="004F13B2">
        <w:rPr>
          <w:b/>
          <w:u w:val="single"/>
        </w:rPr>
        <w:t>eb:To</w:t>
      </w:r>
      <w:proofErr w:type="gramEnd"/>
      <w:r w:rsidRPr="004F13B2">
        <w:rPr>
          <w:b/>
          <w:u w:val="single"/>
        </w:rPr>
        <w:t>/eb:Role&gt; element shall be set to the value: urn:ihe:iti:2018</w:t>
      </w:r>
      <w:r w:rsidR="000C41E3" w:rsidRPr="004F13B2">
        <w:rPr>
          <w:b/>
          <w:u w:val="single"/>
        </w:rPr>
        <w:t>:</w:t>
      </w:r>
      <w:r w:rsidRPr="004F13B2">
        <w:rPr>
          <w:b/>
          <w:u w:val="single"/>
        </w:rPr>
        <w:t>Requester</w:t>
      </w:r>
    </w:p>
    <w:p w14:paraId="530867D0" w14:textId="77777777" w:rsidR="00A51932" w:rsidRPr="004F13B2" w:rsidRDefault="00A51932" w:rsidP="006963B9">
      <w:pPr>
        <w:pStyle w:val="ListBullet3"/>
        <w:numPr>
          <w:ilvl w:val="0"/>
          <w:numId w:val="36"/>
        </w:numPr>
        <w:rPr>
          <w:b/>
          <w:u w:val="single"/>
        </w:rPr>
      </w:pPr>
      <w:r w:rsidRPr="004F13B2">
        <w:rPr>
          <w:b/>
          <w:u w:val="single"/>
        </w:rPr>
        <w:t>The &lt;soap</w:t>
      </w:r>
      <w:proofErr w:type="gramStart"/>
      <w:r w:rsidRPr="004F13B2">
        <w:rPr>
          <w:b/>
          <w:u w:val="single"/>
        </w:rPr>
        <w:t>12:Body</w:t>
      </w:r>
      <w:proofErr w:type="gramEnd"/>
      <w:r w:rsidRPr="004F13B2">
        <w:rPr>
          <w:b/>
          <w:u w:val="single"/>
        </w:rPr>
        <w:t>&gt; shall contain one &lt;query:AdhocQueryResponse&gt; element</w:t>
      </w:r>
    </w:p>
    <w:p w14:paraId="04837726" w14:textId="77777777" w:rsidR="00A51932" w:rsidRPr="004F13B2" w:rsidRDefault="00A51932" w:rsidP="006963B9">
      <w:pPr>
        <w:pStyle w:val="ListBullet3"/>
        <w:numPr>
          <w:ilvl w:val="0"/>
          <w:numId w:val="36"/>
        </w:numPr>
        <w:rPr>
          <w:b/>
          <w:u w:val="single"/>
        </w:rPr>
      </w:pPr>
      <w:r w:rsidRPr="004F13B2">
        <w:rPr>
          <w:b/>
          <w:u w:val="single"/>
        </w:rPr>
        <w:t xml:space="preserve">The &lt; </w:t>
      </w:r>
      <w:proofErr w:type="gramStart"/>
      <w:r w:rsidRPr="004F13B2">
        <w:rPr>
          <w:b/>
          <w:u w:val="single"/>
        </w:rPr>
        <w:t>query:AdhocQueryResponse</w:t>
      </w:r>
      <w:proofErr w:type="gramEnd"/>
      <w:r w:rsidRPr="004F13B2">
        <w:rPr>
          <w:b/>
          <w:u w:val="single"/>
        </w:rPr>
        <w:t xml:space="preserve"> &gt; element shall contain:</w:t>
      </w:r>
    </w:p>
    <w:p w14:paraId="427EA573" w14:textId="0CF425E1" w:rsidR="00A51932" w:rsidRPr="004F13B2" w:rsidRDefault="004D486D" w:rsidP="00147527">
      <w:pPr>
        <w:pStyle w:val="ListBullet3"/>
        <w:numPr>
          <w:ilvl w:val="0"/>
          <w:numId w:val="2"/>
        </w:numPr>
        <w:ind w:left="1440"/>
        <w:rPr>
          <w:b/>
          <w:bCs/>
          <w:u w:val="single"/>
        </w:rPr>
      </w:pPr>
      <w:r w:rsidRPr="004F13B2">
        <w:rPr>
          <w:b/>
          <w:bCs/>
          <w:u w:val="single"/>
        </w:rPr>
        <w:t>O</w:t>
      </w:r>
      <w:r w:rsidR="00A51932" w:rsidRPr="004F13B2">
        <w:rPr>
          <w:b/>
          <w:bCs/>
          <w:u w:val="single"/>
        </w:rPr>
        <w:t xml:space="preserve">ne &lt; </w:t>
      </w:r>
      <w:proofErr w:type="gramStart"/>
      <w:r w:rsidR="00A51932" w:rsidRPr="004F13B2">
        <w:rPr>
          <w:b/>
          <w:bCs/>
          <w:u w:val="single"/>
        </w:rPr>
        <w:t>rim:RegistryObjectList</w:t>
      </w:r>
      <w:proofErr w:type="gramEnd"/>
      <w:r w:rsidR="00A51932" w:rsidRPr="004F13B2">
        <w:rPr>
          <w:b/>
          <w:bCs/>
          <w:u w:val="single"/>
        </w:rPr>
        <w:t>&gt; element representing the Adhoc Query Response (</w:t>
      </w:r>
      <w:r w:rsidR="00F8201E">
        <w:rPr>
          <w:b/>
          <w:bCs/>
          <w:u w:val="single"/>
        </w:rPr>
        <w:t>s</w:t>
      </w:r>
      <w:r w:rsidR="00A51932" w:rsidRPr="004F13B2">
        <w:rPr>
          <w:b/>
          <w:bCs/>
          <w:u w:val="single"/>
        </w:rPr>
        <w:t xml:space="preserve">ee </w:t>
      </w:r>
      <w:r w:rsidR="00471D7D" w:rsidRPr="004F13B2">
        <w:rPr>
          <w:b/>
          <w:u w:val="single"/>
        </w:rPr>
        <w:t xml:space="preserve">ITI TF-2b: 3.38.4.1 and the underlying </w:t>
      </w:r>
      <w:r w:rsidR="00A51932" w:rsidRPr="004F13B2">
        <w:rPr>
          <w:b/>
          <w:bCs/>
          <w:u w:val="single"/>
        </w:rPr>
        <w:t>ITI TF-2a: 3.18.4.1.2.1 through 3.18.4.1.2.6 for details of expressing a</w:t>
      </w:r>
      <w:r w:rsidR="005E7124" w:rsidRPr="004F13B2">
        <w:rPr>
          <w:b/>
          <w:bCs/>
          <w:u w:val="single"/>
        </w:rPr>
        <w:t>n</w:t>
      </w:r>
      <w:r w:rsidR="00A51932" w:rsidRPr="004F13B2">
        <w:rPr>
          <w:b/>
          <w:bCs/>
          <w:u w:val="single"/>
        </w:rPr>
        <w:t xml:space="preserve"> Adhoc Query Response)</w:t>
      </w:r>
    </w:p>
    <w:p w14:paraId="0F9E12E8" w14:textId="519594D9" w:rsidR="00A51932" w:rsidRPr="004F13B2" w:rsidRDefault="00A51932" w:rsidP="00A51932">
      <w:pPr>
        <w:pStyle w:val="BodyText"/>
        <w:rPr>
          <w:b/>
          <w:u w:val="single"/>
        </w:rPr>
      </w:pPr>
      <w:r w:rsidRPr="004F13B2">
        <w:rPr>
          <w:b/>
          <w:u w:val="single"/>
        </w:rPr>
        <w:lastRenderedPageBreak/>
        <w:t xml:space="preserve">Samples for Cross Gateway Query request and response </w:t>
      </w:r>
      <w:r w:rsidR="002D7430" w:rsidRPr="004F13B2">
        <w:rPr>
          <w:b/>
          <w:u w:val="single"/>
        </w:rPr>
        <w:t>with AS4 Async</w:t>
      </w:r>
      <w:r w:rsidR="0065174F" w:rsidRPr="004F13B2">
        <w:rPr>
          <w:b/>
          <w:u w:val="single"/>
        </w:rPr>
        <w:t>hronous</w:t>
      </w:r>
      <w:r w:rsidR="002D7430" w:rsidRPr="004F13B2">
        <w:rPr>
          <w:b/>
          <w:u w:val="single"/>
        </w:rPr>
        <w:t xml:space="preserve"> </w:t>
      </w:r>
      <w:r w:rsidRPr="004F13B2">
        <w:rPr>
          <w:b/>
          <w:u w:val="single"/>
        </w:rPr>
        <w:t>can be found in ITI</w:t>
      </w:r>
      <w:r w:rsidR="00997418" w:rsidRPr="004F13B2">
        <w:rPr>
          <w:b/>
          <w:u w:val="single"/>
        </w:rPr>
        <w:t xml:space="preserve"> </w:t>
      </w:r>
      <w:r w:rsidRPr="004F13B2">
        <w:rPr>
          <w:b/>
          <w:u w:val="single"/>
        </w:rPr>
        <w:t>TF</w:t>
      </w:r>
      <w:r w:rsidR="00997418" w:rsidRPr="004F13B2">
        <w:rPr>
          <w:b/>
          <w:u w:val="single"/>
        </w:rPr>
        <w:t>-</w:t>
      </w:r>
      <w:r w:rsidRPr="004F13B2">
        <w:rPr>
          <w:b/>
          <w:u w:val="single"/>
        </w:rPr>
        <w:t>2x</w:t>
      </w:r>
      <w:r w:rsidR="00997418" w:rsidRPr="004F13B2">
        <w:rPr>
          <w:b/>
          <w:u w:val="single"/>
        </w:rPr>
        <w:t>:</w:t>
      </w:r>
      <w:r w:rsidRPr="004F13B2">
        <w:rPr>
          <w:b/>
          <w:u w:val="single"/>
        </w:rPr>
        <w:t xml:space="preserve"> Appendix V.4.8</w:t>
      </w:r>
    </w:p>
    <w:p w14:paraId="3E4817DC" w14:textId="49CC52B0" w:rsidR="00941D89" w:rsidRPr="004F13B2" w:rsidRDefault="00941D89" w:rsidP="00645394">
      <w:pPr>
        <w:pStyle w:val="BodyText"/>
      </w:pPr>
    </w:p>
    <w:p w14:paraId="18FC41C2" w14:textId="77777777" w:rsidR="006919EB" w:rsidRPr="004F13B2" w:rsidRDefault="006919EB" w:rsidP="00330B27">
      <w:pPr>
        <w:pStyle w:val="BodyText"/>
      </w:pPr>
    </w:p>
    <w:p w14:paraId="207374A3" w14:textId="0D5DEBE1" w:rsidR="008A539C" w:rsidRPr="004F13B2" w:rsidRDefault="008A539C" w:rsidP="008A539C">
      <w:pPr>
        <w:pStyle w:val="EditorInstructions"/>
        <w:pBdr>
          <w:top w:val="single" w:sz="4" w:space="0" w:color="auto"/>
        </w:pBdr>
      </w:pPr>
      <w:r w:rsidRPr="004F13B2">
        <w:t xml:space="preserve">Update </w:t>
      </w:r>
      <w:r w:rsidR="00997418" w:rsidRPr="004F13B2">
        <w:t xml:space="preserve">Vol 2b </w:t>
      </w:r>
      <w:r w:rsidR="00D155FF" w:rsidRPr="004F13B2">
        <w:t>Section 3.38.5.1</w:t>
      </w:r>
      <w:r w:rsidRPr="004F13B2">
        <w:t xml:space="preserve"> as follows. </w:t>
      </w:r>
    </w:p>
    <w:p w14:paraId="4651C261" w14:textId="40187C4A" w:rsidR="003207B3" w:rsidRPr="004F13B2" w:rsidRDefault="00D155FF" w:rsidP="002D7430">
      <w:pPr>
        <w:pStyle w:val="Heading5"/>
        <w:numPr>
          <w:ilvl w:val="0"/>
          <w:numId w:val="0"/>
        </w:numPr>
      </w:pPr>
      <w:bookmarkStart w:id="288" w:name="_Toc522534146"/>
      <w:r w:rsidRPr="004F13B2">
        <w:t>3.38.5.1 Sample SOAP Messages</w:t>
      </w:r>
      <w:bookmarkEnd w:id="288"/>
    </w:p>
    <w:p w14:paraId="4CF56B2D" w14:textId="05E379B4" w:rsidR="00D155FF" w:rsidRPr="004F13B2" w:rsidRDefault="00D155FF" w:rsidP="00D155FF">
      <w:pPr>
        <w:pStyle w:val="BodyText"/>
      </w:pPr>
      <w:r w:rsidRPr="004F13B2">
        <w:t xml:space="preserve">The samples in the following two sections show a typical SOAP request and its </w:t>
      </w:r>
      <w:r w:rsidR="00471D7D" w:rsidRPr="004F13B2">
        <w:rPr>
          <w:b/>
          <w:u w:val="single"/>
        </w:rPr>
        <w:t>related</w:t>
      </w:r>
      <w:r w:rsidRPr="004F13B2">
        <w:rPr>
          <w:b/>
          <w:strike/>
        </w:rPr>
        <w:t>relative</w:t>
      </w:r>
      <w:r w:rsidRPr="004F13B2">
        <w:t xml:space="preserve"> SOAP response. </w:t>
      </w:r>
      <w:r w:rsidRPr="004F13B2">
        <w:rPr>
          <w:b/>
          <w:strike/>
        </w:rPr>
        <w:t>The sample messages also show the WS-Addressing headers &lt;</w:t>
      </w:r>
      <w:proofErr w:type="gramStart"/>
      <w:r w:rsidRPr="004F13B2">
        <w:rPr>
          <w:b/>
          <w:strike/>
        </w:rPr>
        <w:t>a:Action</w:t>
      </w:r>
      <w:proofErr w:type="gramEnd"/>
      <w:r w:rsidRPr="004F13B2">
        <w:rPr>
          <w:b/>
          <w:strike/>
        </w:rPr>
        <w:t>/&gt;, &lt;a:MessageID/&gt;, &lt;a:ReplyTo/&gt;…; these WS-Addressing headers are populated according to ITI TF-2x: Appendix V: Web Services for IHE transactions.</w:t>
      </w:r>
      <w:r w:rsidRPr="004F13B2">
        <w:t xml:space="preserve"> The body of the SOAP message is omitted for brevity; in a real scenario the empty element will be populated with the appropriate metadata.</w:t>
      </w:r>
    </w:p>
    <w:p w14:paraId="7E1D856B" w14:textId="77777777" w:rsidR="00D155FF" w:rsidRPr="004F13B2" w:rsidRDefault="00D155FF" w:rsidP="00D155FF">
      <w:pPr>
        <w:pStyle w:val="BodyText"/>
      </w:pPr>
      <w:r w:rsidRPr="004F13B2">
        <w:t>Samples presented in this section are also available online on the IHE FTP site, see ITI TF-2x: Appendix W.</w:t>
      </w:r>
    </w:p>
    <w:p w14:paraId="7C620038" w14:textId="77777777" w:rsidR="00D155FF" w:rsidRPr="004F13B2" w:rsidRDefault="00D155FF" w:rsidP="00D155FF">
      <w:pPr>
        <w:pStyle w:val="BodyText"/>
      </w:pPr>
    </w:p>
    <w:p w14:paraId="084E5DCC" w14:textId="36CB8C72" w:rsidR="002D7430" w:rsidRPr="004F13B2" w:rsidRDefault="002D7430" w:rsidP="002D7430">
      <w:pPr>
        <w:pStyle w:val="Heading5"/>
        <w:numPr>
          <w:ilvl w:val="0"/>
          <w:numId w:val="0"/>
        </w:numPr>
      </w:pPr>
      <w:bookmarkStart w:id="289" w:name="_Toc522534147"/>
      <w:r w:rsidRPr="004F13B2">
        <w:t>3.38.5.1.1 Sample Cross Gateway Query SOAP Request</w:t>
      </w:r>
      <w:bookmarkEnd w:id="289"/>
    </w:p>
    <w:p w14:paraId="39D7B06E" w14:textId="1DD07F25" w:rsidR="00D155FF" w:rsidRPr="004F13B2" w:rsidRDefault="00D155FF" w:rsidP="00D155FF">
      <w:pPr>
        <w:pStyle w:val="Heading6"/>
      </w:pPr>
      <w:bookmarkStart w:id="290" w:name="_Toc522534148"/>
      <w:r w:rsidRPr="004F13B2">
        <w:t>3.38.5.1.1.1 Synchronous Web Services Exchange</w:t>
      </w:r>
      <w:bookmarkEnd w:id="290"/>
    </w:p>
    <w:p w14:paraId="62AA795E" w14:textId="11A4644F" w:rsidR="00D155FF" w:rsidRPr="004F13B2" w:rsidRDefault="00D155FF" w:rsidP="00D155FF">
      <w:pPr>
        <w:pStyle w:val="BodyText"/>
        <w:rPr>
          <w:b/>
          <w:u w:val="single"/>
        </w:rPr>
      </w:pPr>
      <w:r w:rsidRPr="004F13B2">
        <w:rPr>
          <w:b/>
          <w:u w:val="single"/>
        </w:rPr>
        <w:t>The sample messages show the WS-Addressing headers &lt;</w:t>
      </w:r>
      <w:proofErr w:type="gramStart"/>
      <w:r w:rsidRPr="004F13B2">
        <w:rPr>
          <w:b/>
          <w:u w:val="single"/>
        </w:rPr>
        <w:t>a:Action</w:t>
      </w:r>
      <w:proofErr w:type="gramEnd"/>
      <w:r w:rsidRPr="004F13B2">
        <w:rPr>
          <w:b/>
          <w:u w:val="single"/>
        </w:rPr>
        <w:t>/&gt;, &lt;a:MessageID/&gt;, &lt;a:ReplyTo/&gt;…; these WS-Addressing headers are populated according to ITI TF-2x: Appendix V</w:t>
      </w:r>
      <w:r w:rsidR="00471D7D" w:rsidRPr="004F13B2">
        <w:rPr>
          <w:b/>
          <w:u w:val="single"/>
        </w:rPr>
        <w:t>.3</w:t>
      </w:r>
      <w:r w:rsidRPr="004F13B2">
        <w:rPr>
          <w:b/>
          <w:u w:val="single"/>
        </w:rPr>
        <w:t xml:space="preserve">: </w:t>
      </w:r>
      <w:r w:rsidR="00471D7D" w:rsidRPr="004F13B2">
        <w:rPr>
          <w:b/>
          <w:u w:val="single"/>
        </w:rPr>
        <w:t xml:space="preserve">Synchronous and Asynchronous </w:t>
      </w:r>
      <w:r w:rsidR="001E1348" w:rsidRPr="004F13B2">
        <w:rPr>
          <w:b/>
          <w:u w:val="single"/>
        </w:rPr>
        <w:t xml:space="preserve">(WS Addressing based) </w:t>
      </w:r>
      <w:r w:rsidRPr="004F13B2">
        <w:rPr>
          <w:b/>
          <w:u w:val="single"/>
        </w:rPr>
        <w:t>Web Services.</w:t>
      </w:r>
    </w:p>
    <w:p w14:paraId="417100A6" w14:textId="77777777" w:rsidR="002D7430" w:rsidRPr="004F13B2" w:rsidRDefault="002D7430" w:rsidP="006A639F">
      <w:pPr>
        <w:pStyle w:val="BodyText"/>
      </w:pPr>
      <w:r w:rsidRPr="004F13B2">
        <w:t>…</w:t>
      </w:r>
    </w:p>
    <w:p w14:paraId="2732BA38" w14:textId="77777777" w:rsidR="008A539C" w:rsidRPr="004F13B2" w:rsidRDefault="008A539C" w:rsidP="008A539C">
      <w:pPr>
        <w:pStyle w:val="Heading6"/>
        <w:numPr>
          <w:ilvl w:val="0"/>
          <w:numId w:val="0"/>
        </w:numPr>
      </w:pPr>
      <w:bookmarkStart w:id="291" w:name="_Toc522534149"/>
      <w:r w:rsidRPr="004F13B2">
        <w:t>3.38.5.1.1.2 Asynchronous Web Services Exchange</w:t>
      </w:r>
      <w:bookmarkEnd w:id="291"/>
    </w:p>
    <w:p w14:paraId="4E602BE5" w14:textId="77777777" w:rsidR="00BC4E0B" w:rsidRPr="004F13B2" w:rsidRDefault="008A539C" w:rsidP="00223DD1">
      <w:pPr>
        <w:pStyle w:val="BodyText"/>
        <w:rPr>
          <w:rStyle w:val="InsertText"/>
        </w:rPr>
      </w:pPr>
      <w:bookmarkStart w:id="292" w:name="_Hlk520847746"/>
      <w:r w:rsidRPr="004F13B2">
        <w:rPr>
          <w:rStyle w:val="InsertText"/>
        </w:rPr>
        <w:t xml:space="preserve">For the Asynchronous </w:t>
      </w:r>
      <w:r w:rsidR="007B2249" w:rsidRPr="004F13B2">
        <w:rPr>
          <w:rStyle w:val="InsertText"/>
        </w:rPr>
        <w:t xml:space="preserve">Web Services Exchange </w:t>
      </w:r>
      <w:r w:rsidRPr="004F13B2">
        <w:rPr>
          <w:rStyle w:val="InsertText"/>
        </w:rPr>
        <w:t>Option</w:t>
      </w:r>
      <w:r w:rsidR="00BB5F8D" w:rsidRPr="004F13B2">
        <w:rPr>
          <w:rStyle w:val="InsertText"/>
        </w:rPr>
        <w:t xml:space="preserve"> (WS-Addressing based)</w:t>
      </w:r>
      <w:r w:rsidRPr="004F13B2">
        <w:rPr>
          <w:rStyle w:val="InsertText"/>
        </w:rPr>
        <w:t>, t</w:t>
      </w:r>
      <w:r w:rsidR="00645394" w:rsidRPr="004F13B2">
        <w:rPr>
          <w:rStyle w:val="InsertText"/>
        </w:rPr>
        <w:t xml:space="preserve">he sample messages show the WS-Addressing headers &lt;Action/&gt;, &lt;MessageID/&gt;, &lt;ReplyTo/&gt;…; these WS-Addressing headers are populated according to the </w:t>
      </w:r>
      <w:r w:rsidR="001E1348" w:rsidRPr="004F13B2">
        <w:rPr>
          <w:b/>
          <w:u w:val="single"/>
        </w:rPr>
        <w:t>ITI TF-2x: Appendix V.3: Synchronous and Asynchronous (WS Addressing based) Web Services</w:t>
      </w:r>
      <w:r w:rsidR="001E1348" w:rsidRPr="004F13B2">
        <w:rPr>
          <w:rStyle w:val="InsertText"/>
        </w:rPr>
        <w:t>.</w:t>
      </w:r>
    </w:p>
    <w:bookmarkEnd w:id="292"/>
    <w:p w14:paraId="20F0A6E4" w14:textId="34843132" w:rsidR="00C01490" w:rsidRPr="004F13B2" w:rsidRDefault="00953621" w:rsidP="00223DD1">
      <w:pPr>
        <w:pStyle w:val="BodyText"/>
      </w:pPr>
      <w:r w:rsidRPr="004F13B2">
        <w:t>…</w:t>
      </w:r>
    </w:p>
    <w:p w14:paraId="4B3F330C" w14:textId="77777777" w:rsidR="002D24BB" w:rsidRPr="004F13B2" w:rsidRDefault="002D24BB" w:rsidP="00330B27">
      <w:pPr>
        <w:pStyle w:val="BodyText"/>
        <w:rPr>
          <w:b/>
          <w:u w:val="single"/>
        </w:rPr>
      </w:pPr>
      <w:r w:rsidRPr="004F13B2">
        <w:rPr>
          <w:b/>
          <w:u w:val="single"/>
        </w:rPr>
        <w:t>For</w:t>
      </w:r>
      <w:r w:rsidR="002D7430" w:rsidRPr="004F13B2">
        <w:rPr>
          <w:b/>
          <w:u w:val="single"/>
        </w:rPr>
        <w:t xml:space="preserve"> the </w:t>
      </w:r>
      <w:r w:rsidR="00AA4529" w:rsidRPr="004F13B2">
        <w:rPr>
          <w:b/>
          <w:u w:val="single"/>
        </w:rPr>
        <w:t>AS4 A</w:t>
      </w:r>
      <w:r w:rsidRPr="004F13B2">
        <w:rPr>
          <w:b/>
          <w:u w:val="single"/>
        </w:rPr>
        <w:t xml:space="preserve">synchronous </w:t>
      </w:r>
      <w:r w:rsidR="00F07A74" w:rsidRPr="004F13B2">
        <w:rPr>
          <w:b/>
          <w:u w:val="single"/>
        </w:rPr>
        <w:t xml:space="preserve">Web Services Exchange </w:t>
      </w:r>
      <w:r w:rsidR="00AA4529" w:rsidRPr="004F13B2">
        <w:rPr>
          <w:b/>
          <w:u w:val="single"/>
        </w:rPr>
        <w:t>Option</w:t>
      </w:r>
      <w:r w:rsidR="008A539C" w:rsidRPr="004F13B2">
        <w:rPr>
          <w:b/>
          <w:u w:val="single"/>
        </w:rPr>
        <w:t>, samples are found in</w:t>
      </w:r>
      <w:r w:rsidRPr="004F13B2">
        <w:rPr>
          <w:b/>
          <w:u w:val="single"/>
        </w:rPr>
        <w:t xml:space="preserve"> </w:t>
      </w:r>
      <w:r w:rsidR="00AA4529" w:rsidRPr="004F13B2">
        <w:rPr>
          <w:b/>
          <w:u w:val="single"/>
        </w:rPr>
        <w:t>ITI</w:t>
      </w:r>
      <w:r w:rsidR="00997418" w:rsidRPr="004F13B2">
        <w:rPr>
          <w:b/>
          <w:u w:val="single"/>
        </w:rPr>
        <w:t xml:space="preserve"> </w:t>
      </w:r>
      <w:r w:rsidR="00AA4529" w:rsidRPr="004F13B2">
        <w:rPr>
          <w:b/>
          <w:u w:val="single"/>
        </w:rPr>
        <w:t>TF</w:t>
      </w:r>
      <w:r w:rsidR="00997418" w:rsidRPr="004F13B2">
        <w:rPr>
          <w:b/>
          <w:u w:val="single"/>
        </w:rPr>
        <w:t>-</w:t>
      </w:r>
      <w:r w:rsidR="00AA4529" w:rsidRPr="004F13B2">
        <w:rPr>
          <w:b/>
          <w:u w:val="single"/>
        </w:rPr>
        <w:t>2x</w:t>
      </w:r>
      <w:r w:rsidR="00997418" w:rsidRPr="004F13B2">
        <w:rPr>
          <w:b/>
          <w:u w:val="single"/>
        </w:rPr>
        <w:t>:</w:t>
      </w:r>
      <w:r w:rsidR="00AA4529" w:rsidRPr="004F13B2">
        <w:rPr>
          <w:b/>
          <w:u w:val="single"/>
        </w:rPr>
        <w:t xml:space="preserve"> </w:t>
      </w:r>
      <w:r w:rsidRPr="004F13B2">
        <w:rPr>
          <w:b/>
          <w:u w:val="single"/>
        </w:rPr>
        <w:t>Appendix V.</w:t>
      </w:r>
      <w:r w:rsidR="00C01490" w:rsidRPr="004F13B2">
        <w:rPr>
          <w:b/>
          <w:u w:val="single"/>
        </w:rPr>
        <w:t>4</w:t>
      </w:r>
      <w:r w:rsidR="00AA4529" w:rsidRPr="004F13B2">
        <w:rPr>
          <w:b/>
          <w:u w:val="single"/>
        </w:rPr>
        <w:t>.8</w:t>
      </w:r>
    </w:p>
    <w:p w14:paraId="7E243B5E" w14:textId="2AA423F3" w:rsidR="00C01490" w:rsidRPr="004F13B2" w:rsidRDefault="00C01490" w:rsidP="00F54850">
      <w:pPr>
        <w:pStyle w:val="BodyText"/>
      </w:pPr>
    </w:p>
    <w:p w14:paraId="4F069396" w14:textId="2BFC79E6" w:rsidR="00AA4529" w:rsidRPr="004F13B2" w:rsidRDefault="00953621" w:rsidP="00E16821">
      <w:pPr>
        <w:pStyle w:val="Heading5"/>
      </w:pPr>
      <w:bookmarkStart w:id="293" w:name="_Toc522534150"/>
      <w:r w:rsidRPr="004F13B2">
        <w:lastRenderedPageBreak/>
        <w:t>3.38.5.1.2.</w:t>
      </w:r>
      <w:r w:rsidR="008A539C" w:rsidRPr="004F13B2">
        <w:t xml:space="preserve"> </w:t>
      </w:r>
      <w:r w:rsidR="003E5C5F" w:rsidRPr="004F13B2">
        <w:t>Sample Registry Stored Query SOAP Response</w:t>
      </w:r>
      <w:bookmarkEnd w:id="293"/>
    </w:p>
    <w:p w14:paraId="4B3760E4" w14:textId="04336406" w:rsidR="003E5C5F" w:rsidRPr="004F13B2" w:rsidRDefault="003E5C5F" w:rsidP="00E16821">
      <w:pPr>
        <w:pStyle w:val="Heading6"/>
      </w:pPr>
      <w:bookmarkStart w:id="294" w:name="_Toc522534151"/>
      <w:r w:rsidRPr="004F13B2">
        <w:t>3.38.5.1.2.1 Synchronous Web Services Exchange</w:t>
      </w:r>
      <w:bookmarkEnd w:id="294"/>
    </w:p>
    <w:p w14:paraId="4290FD3E" w14:textId="39DA547C" w:rsidR="003E5C5F" w:rsidRPr="004F13B2" w:rsidRDefault="003E5C5F" w:rsidP="003E5C5F">
      <w:pPr>
        <w:pStyle w:val="BodyText"/>
      </w:pPr>
      <w:r w:rsidRPr="004F13B2">
        <w:t>….</w:t>
      </w:r>
    </w:p>
    <w:p w14:paraId="58BB6CDC" w14:textId="4EF2947D" w:rsidR="00953621" w:rsidRPr="004F13B2" w:rsidRDefault="00953621" w:rsidP="00953621">
      <w:pPr>
        <w:pStyle w:val="Heading6"/>
        <w:numPr>
          <w:ilvl w:val="0"/>
          <w:numId w:val="0"/>
        </w:numPr>
      </w:pPr>
      <w:bookmarkStart w:id="295" w:name="_Toc522534152"/>
      <w:r w:rsidRPr="004F13B2">
        <w:t>3.38.5.1.2.2 Asynchronous Web Services Exchange</w:t>
      </w:r>
      <w:bookmarkEnd w:id="295"/>
    </w:p>
    <w:p w14:paraId="2A8C0A12" w14:textId="2025FE5F" w:rsidR="00BC4E0B" w:rsidRPr="004F13B2" w:rsidRDefault="008A539C" w:rsidP="00694A70">
      <w:pPr>
        <w:pStyle w:val="BodyText"/>
        <w:rPr>
          <w:b/>
          <w:bCs/>
          <w:u w:val="single"/>
        </w:rPr>
      </w:pPr>
      <w:r w:rsidRPr="004F13B2">
        <w:rPr>
          <w:b/>
          <w:bCs/>
          <w:u w:val="single"/>
        </w:rPr>
        <w:t xml:space="preserve">For the Asynchronous </w:t>
      </w:r>
      <w:r w:rsidR="007B029D" w:rsidRPr="004F13B2">
        <w:rPr>
          <w:b/>
          <w:bCs/>
          <w:u w:val="single"/>
        </w:rPr>
        <w:t xml:space="preserve">Web Services Exchange </w:t>
      </w:r>
      <w:r w:rsidRPr="004F13B2">
        <w:rPr>
          <w:b/>
          <w:bCs/>
          <w:u w:val="single"/>
        </w:rPr>
        <w:t>Option</w:t>
      </w:r>
      <w:r w:rsidR="00BB5F8D" w:rsidRPr="004F13B2">
        <w:rPr>
          <w:b/>
          <w:bCs/>
          <w:u w:val="single"/>
        </w:rPr>
        <w:t xml:space="preserve"> (WS-Addressing based)</w:t>
      </w:r>
      <w:r w:rsidRPr="004F13B2">
        <w:rPr>
          <w:b/>
          <w:bCs/>
          <w:u w:val="single"/>
        </w:rPr>
        <w:t>, the</w:t>
      </w:r>
      <w:r w:rsidR="00AA4529" w:rsidRPr="004F13B2">
        <w:rPr>
          <w:b/>
          <w:bCs/>
          <w:u w:val="single"/>
        </w:rPr>
        <w:t xml:space="preserve"> sample messages</w:t>
      </w:r>
      <w:del w:id="296" w:author="Lynn Felhofer" w:date="2019-05-28T17:10:00Z">
        <w:r w:rsidR="00AA4529" w:rsidRPr="004F13B2" w:rsidDel="00C024EA">
          <w:rPr>
            <w:b/>
            <w:bCs/>
            <w:u w:val="single"/>
          </w:rPr>
          <w:delText xml:space="preserve"> </w:delText>
        </w:r>
      </w:del>
      <w:r w:rsidR="00AA4529" w:rsidRPr="004F13B2">
        <w:rPr>
          <w:b/>
          <w:bCs/>
          <w:u w:val="single"/>
        </w:rPr>
        <w:t xml:space="preserve"> show the WS-Addressing headers</w:t>
      </w:r>
      <w:r w:rsidR="00B90ADC" w:rsidRPr="004F13B2">
        <w:rPr>
          <w:b/>
          <w:bCs/>
          <w:u w:val="single"/>
        </w:rPr>
        <w:t xml:space="preserve"> &lt;Action/&gt;, &lt;MessageID/&gt;, &lt;Relates</w:t>
      </w:r>
      <w:r w:rsidR="00AA4529" w:rsidRPr="004F13B2">
        <w:rPr>
          <w:b/>
          <w:bCs/>
          <w:u w:val="single"/>
        </w:rPr>
        <w:t xml:space="preserve">To/&gt;…; these WS-Addressing headers are populated according to the </w:t>
      </w:r>
      <w:r w:rsidR="001E1348" w:rsidRPr="004F13B2">
        <w:rPr>
          <w:b/>
          <w:u w:val="single"/>
        </w:rPr>
        <w:t>ITI TF-2x: Appendix V.3: Synchronous and Asynchronous (WS Addressing based) Web Service</w:t>
      </w:r>
      <w:r w:rsidR="001E1348" w:rsidRPr="004F13B2">
        <w:rPr>
          <w:b/>
          <w:bCs/>
          <w:u w:val="single"/>
        </w:rPr>
        <w:t>.</w:t>
      </w:r>
    </w:p>
    <w:p w14:paraId="65F1E424" w14:textId="3439DACF" w:rsidR="002D24BB" w:rsidRPr="004F13B2" w:rsidRDefault="00953621" w:rsidP="00694A70">
      <w:pPr>
        <w:pStyle w:val="BodyText"/>
        <w:rPr>
          <w:shd w:val="clear" w:color="auto" w:fill="FFFFFF"/>
        </w:rPr>
      </w:pPr>
      <w:r w:rsidRPr="004F13B2">
        <w:rPr>
          <w:shd w:val="clear" w:color="auto" w:fill="FFFFFF"/>
        </w:rPr>
        <w:t>…</w:t>
      </w:r>
    </w:p>
    <w:p w14:paraId="0BCA3563" w14:textId="77777777" w:rsidR="006919EB" w:rsidRPr="004F13B2" w:rsidRDefault="008A539C" w:rsidP="006919EB">
      <w:pPr>
        <w:pStyle w:val="BodyText"/>
        <w:rPr>
          <w:b/>
          <w:u w:val="single"/>
        </w:rPr>
      </w:pPr>
      <w:r w:rsidRPr="004F13B2">
        <w:rPr>
          <w:b/>
          <w:u w:val="single"/>
        </w:rPr>
        <w:t>For</w:t>
      </w:r>
      <w:r w:rsidR="002D7430" w:rsidRPr="004F13B2">
        <w:rPr>
          <w:b/>
          <w:u w:val="single"/>
        </w:rPr>
        <w:t xml:space="preserve"> the </w:t>
      </w:r>
      <w:r w:rsidRPr="004F13B2">
        <w:rPr>
          <w:b/>
          <w:u w:val="single"/>
        </w:rPr>
        <w:t xml:space="preserve">AS4 Asynchronous </w:t>
      </w:r>
      <w:r w:rsidR="003047BC" w:rsidRPr="004F13B2">
        <w:rPr>
          <w:b/>
          <w:u w:val="single"/>
        </w:rPr>
        <w:t xml:space="preserve">Web Services Exchange </w:t>
      </w:r>
      <w:r w:rsidRPr="004F13B2">
        <w:rPr>
          <w:b/>
          <w:u w:val="single"/>
        </w:rPr>
        <w:t>Option, samples are found in ITI</w:t>
      </w:r>
      <w:r w:rsidR="004964EC" w:rsidRPr="004F13B2">
        <w:rPr>
          <w:b/>
          <w:u w:val="single"/>
        </w:rPr>
        <w:t xml:space="preserve"> </w:t>
      </w:r>
      <w:r w:rsidRPr="004F13B2">
        <w:rPr>
          <w:b/>
          <w:u w:val="single"/>
        </w:rPr>
        <w:t>TF</w:t>
      </w:r>
      <w:r w:rsidR="00147E65" w:rsidRPr="004F13B2">
        <w:rPr>
          <w:b/>
          <w:u w:val="single"/>
        </w:rPr>
        <w:t>-</w:t>
      </w:r>
      <w:r w:rsidRPr="004F13B2">
        <w:rPr>
          <w:b/>
          <w:u w:val="single"/>
        </w:rPr>
        <w:t>2x Appendix V.4</w:t>
      </w:r>
      <w:r w:rsidR="006919EB" w:rsidRPr="004F13B2">
        <w:rPr>
          <w:b/>
          <w:u w:val="single"/>
        </w:rPr>
        <w:t>.8</w:t>
      </w:r>
    </w:p>
    <w:p w14:paraId="676ED78D" w14:textId="1CB7A591" w:rsidR="00E27CDA" w:rsidRPr="004F13B2" w:rsidRDefault="00E27CDA">
      <w:pPr>
        <w:spacing w:before="0"/>
      </w:pPr>
      <w:r w:rsidRPr="004F13B2">
        <w:br w:type="page"/>
      </w:r>
    </w:p>
    <w:p w14:paraId="4C577C60" w14:textId="77777777" w:rsidR="006919EB" w:rsidRPr="004F13B2" w:rsidRDefault="006919EB" w:rsidP="0063623B">
      <w:pPr>
        <w:pStyle w:val="BodyText"/>
      </w:pPr>
    </w:p>
    <w:p w14:paraId="22502C18" w14:textId="013F0CB9" w:rsidR="002D24BB" w:rsidRPr="004F13B2" w:rsidRDefault="002D24BB" w:rsidP="002D24BB">
      <w:pPr>
        <w:pStyle w:val="EditorInstructions"/>
        <w:pBdr>
          <w:top w:val="single" w:sz="4" w:space="0" w:color="auto"/>
        </w:pBdr>
      </w:pPr>
      <w:r w:rsidRPr="004F13B2">
        <w:t xml:space="preserve">In </w:t>
      </w:r>
      <w:r w:rsidR="00997418" w:rsidRPr="004F13B2">
        <w:t>Vo</w:t>
      </w:r>
      <w:r w:rsidR="008D14C2" w:rsidRPr="004F13B2">
        <w:t>l</w:t>
      </w:r>
      <w:r w:rsidR="00997418" w:rsidRPr="004F13B2">
        <w:t xml:space="preserve"> 2b </w:t>
      </w:r>
      <w:r w:rsidRPr="004F13B2">
        <w:t xml:space="preserve">Section 3.39 </w:t>
      </w:r>
      <w:r w:rsidRPr="004F13B2">
        <w:rPr>
          <w:b/>
          <w:highlight w:val="yellow"/>
        </w:rPr>
        <w:t>Cross Gateway Retrieve [ITI-39]</w:t>
      </w:r>
      <w:r w:rsidRPr="004F13B2">
        <w:rPr>
          <w:highlight w:val="yellow"/>
        </w:rPr>
        <w:t>,</w:t>
      </w:r>
      <w:r w:rsidRPr="004F13B2">
        <w:t xml:space="preserve"> </w:t>
      </w:r>
      <w:r w:rsidR="00C41378" w:rsidRPr="004F13B2">
        <w:t>update the sub-sections as follows.</w:t>
      </w:r>
    </w:p>
    <w:p w14:paraId="78B84F76" w14:textId="77777777" w:rsidR="002D24BB" w:rsidRPr="004F13B2" w:rsidRDefault="002D24BB" w:rsidP="002D24BB">
      <w:pPr>
        <w:pStyle w:val="BodyText"/>
      </w:pPr>
    </w:p>
    <w:p w14:paraId="51CD4B4A" w14:textId="77777777" w:rsidR="002D24BB" w:rsidRPr="004F13B2" w:rsidRDefault="002D24BB" w:rsidP="00502C3D">
      <w:pPr>
        <w:pStyle w:val="EditorInstructions"/>
        <w:pBdr>
          <w:top w:val="single" w:sz="4" w:space="0" w:color="auto"/>
        </w:pBdr>
      </w:pPr>
      <w:r w:rsidRPr="004F13B2">
        <w:t xml:space="preserve">Update </w:t>
      </w:r>
      <w:r w:rsidR="00997418" w:rsidRPr="004F13B2">
        <w:t xml:space="preserve">Vol 2b </w:t>
      </w:r>
      <w:r w:rsidRPr="004F13B2">
        <w:t>Section 3.39</w:t>
      </w:r>
      <w:r w:rsidR="00A33A94" w:rsidRPr="004F13B2">
        <w:t>.1</w:t>
      </w:r>
      <w:r w:rsidRPr="004F13B2">
        <w:t xml:space="preserve"> as follows. </w:t>
      </w:r>
    </w:p>
    <w:p w14:paraId="4BCE459A" w14:textId="77777777" w:rsidR="00997418" w:rsidRPr="004F13B2" w:rsidRDefault="00997418" w:rsidP="00F54850">
      <w:pPr>
        <w:pStyle w:val="Heading3"/>
        <w:numPr>
          <w:ilvl w:val="0"/>
          <w:numId w:val="0"/>
        </w:numPr>
      </w:pPr>
      <w:bookmarkStart w:id="297" w:name="_Toc522534153"/>
      <w:r w:rsidRPr="004F13B2">
        <w:t>3.39.1 Scope</w:t>
      </w:r>
      <w:bookmarkEnd w:id="297"/>
    </w:p>
    <w:p w14:paraId="4350F81E" w14:textId="77777777" w:rsidR="00A33A94" w:rsidRPr="004F13B2" w:rsidRDefault="00A33A94" w:rsidP="00A33A94">
      <w:pPr>
        <w:pStyle w:val="BodyText"/>
        <w:rPr>
          <w:iCs/>
        </w:rPr>
      </w:pPr>
      <w:r w:rsidRPr="004F13B2">
        <w:rPr>
          <w:iCs/>
        </w:rPr>
        <w:t xml:space="preserve">The scope of the </w:t>
      </w:r>
      <w:proofErr w:type="gramStart"/>
      <w:r w:rsidRPr="004F13B2">
        <w:rPr>
          <w:iCs/>
        </w:rPr>
        <w:t>Cross Gateway</w:t>
      </w:r>
      <w:proofErr w:type="gramEnd"/>
      <w:r w:rsidRPr="004F13B2">
        <w:rPr>
          <w:iCs/>
        </w:rPr>
        <w:t xml:space="preserve"> Retrieve transaction is semantically the same as the Retrieve Document Set transaction [ITI-43]. Differences from the Retrieve Document Set transactions are:</w:t>
      </w:r>
    </w:p>
    <w:p w14:paraId="144B6234" w14:textId="77777777" w:rsidR="00A33A94" w:rsidRPr="004F13B2" w:rsidRDefault="00A33A94" w:rsidP="006963B9">
      <w:pPr>
        <w:pStyle w:val="ListBullet2"/>
        <w:numPr>
          <w:ilvl w:val="0"/>
          <w:numId w:val="47"/>
        </w:numPr>
      </w:pPr>
      <w:r w:rsidRPr="004F13B2">
        <w:t xml:space="preserve">The </w:t>
      </w:r>
      <w:proofErr w:type="gramStart"/>
      <w:r w:rsidRPr="004F13B2">
        <w:t>Cross Gateway</w:t>
      </w:r>
      <w:proofErr w:type="gramEnd"/>
      <w:r w:rsidRPr="004F13B2">
        <w:t xml:space="preserve"> Retrieve is between an Initiating Gateway and a Responding Gateway.</w:t>
      </w:r>
    </w:p>
    <w:p w14:paraId="2B032D6C" w14:textId="77777777" w:rsidR="00A33A94" w:rsidRPr="004F13B2" w:rsidRDefault="00A33A94" w:rsidP="006963B9">
      <w:pPr>
        <w:pStyle w:val="ListBullet2"/>
        <w:numPr>
          <w:ilvl w:val="0"/>
          <w:numId w:val="47"/>
        </w:numPr>
      </w:pPr>
      <w:r w:rsidRPr="004F13B2">
        <w:t>The ‘homeCommunityId’ parameter is required. This means that the homeCommunityId parameter which is optional on the Retrieve Document Set transaction is required by this transaction.</w:t>
      </w:r>
    </w:p>
    <w:p w14:paraId="73AC4FF4" w14:textId="060EB9F5" w:rsidR="00A33A94" w:rsidRPr="004F13B2" w:rsidRDefault="002D7430" w:rsidP="006963B9">
      <w:pPr>
        <w:pStyle w:val="ListBullet2"/>
        <w:numPr>
          <w:ilvl w:val="0"/>
          <w:numId w:val="47"/>
        </w:numPr>
        <w:rPr>
          <w:b/>
        </w:rPr>
      </w:pPr>
      <w:r w:rsidRPr="004F13B2">
        <w:rPr>
          <w:b/>
          <w:u w:val="single"/>
          <w:lang w:eastAsia="it-IT"/>
        </w:rPr>
        <w:t xml:space="preserve">Initiating Gateways and </w:t>
      </w:r>
      <w:r w:rsidR="00A33A94" w:rsidRPr="004F13B2">
        <w:t xml:space="preserve">Responding Gateways </w:t>
      </w:r>
      <w:r w:rsidR="00A33A94" w:rsidRPr="004F13B2">
        <w:rPr>
          <w:b/>
          <w:strike/>
        </w:rPr>
        <w:t>shall</w:t>
      </w:r>
      <w:r w:rsidR="00A33A94" w:rsidRPr="004F13B2">
        <w:t xml:space="preserve"> </w:t>
      </w:r>
      <w:r w:rsidR="00A33A94" w:rsidRPr="004F13B2">
        <w:rPr>
          <w:b/>
        </w:rPr>
        <w:t xml:space="preserve">may </w:t>
      </w:r>
      <w:r w:rsidR="00A33A94" w:rsidRPr="004F13B2">
        <w:t xml:space="preserve">support the </w:t>
      </w:r>
      <w:r w:rsidR="00BB5F8D" w:rsidRPr="004F13B2">
        <w:rPr>
          <w:b/>
          <w:u w:val="single"/>
        </w:rPr>
        <w:t>Asynchronous Web Services Exchange Option (WS-Addressing based)</w:t>
      </w:r>
      <w:r w:rsidR="00A33A94" w:rsidRPr="004F13B2">
        <w:t xml:space="preserve"> on the </w:t>
      </w:r>
      <w:proofErr w:type="gramStart"/>
      <w:r w:rsidR="00A33A94" w:rsidRPr="004F13B2">
        <w:t>Cross Gateway</w:t>
      </w:r>
      <w:proofErr w:type="gramEnd"/>
      <w:r w:rsidR="00A33A94" w:rsidRPr="004F13B2">
        <w:t xml:space="preserve"> Retrieve. </w:t>
      </w:r>
      <w:r w:rsidR="00A33A94" w:rsidRPr="004F13B2">
        <w:rPr>
          <w:b/>
          <w:strike/>
        </w:rPr>
        <w:t>Support for this function is required in order to enable use of Asynchronous Web Services Exchange in any cross-community interaction. Without this support an Initiating Gateway would require unique configuration, per Responding Gateway, to know if Asynchronous Web Services Exchange was supported.</w:t>
      </w:r>
      <w:r w:rsidR="0060469D" w:rsidRPr="004F13B2">
        <w:rPr>
          <w:b/>
          <w:strike/>
        </w:rPr>
        <w:t xml:space="preserve"> I</w:t>
      </w:r>
      <w:r w:rsidR="00A33A94" w:rsidRPr="004F13B2">
        <w:rPr>
          <w:b/>
          <w:strike/>
        </w:rPr>
        <w:t>t is expected that Asynchronous Web Services Exchange will be desired by the majority of communities.</w:t>
      </w:r>
      <w:r w:rsidR="00A33A94" w:rsidRPr="004F13B2">
        <w:t xml:space="preserve"> </w:t>
      </w:r>
    </w:p>
    <w:p w14:paraId="24CBC249" w14:textId="77777777" w:rsidR="0091105B" w:rsidRPr="004F13B2" w:rsidRDefault="00DD2A4E" w:rsidP="006963B9">
      <w:pPr>
        <w:pStyle w:val="ListBullet2"/>
        <w:numPr>
          <w:ilvl w:val="0"/>
          <w:numId w:val="47"/>
        </w:numPr>
        <w:rPr>
          <w:b/>
          <w:u w:val="single"/>
        </w:rPr>
      </w:pPr>
      <w:r w:rsidRPr="004F13B2">
        <w:rPr>
          <w:b/>
          <w:strike/>
        </w:rPr>
        <w:t>Asynchronous Web Services Exchange is an option on the Initiating Gateway, see ITI TF-1: 18.2.2</w:t>
      </w:r>
    </w:p>
    <w:p w14:paraId="34842E6A" w14:textId="6AD7D75E" w:rsidR="0060469D" w:rsidRPr="004F13B2" w:rsidRDefault="002D7430" w:rsidP="006963B9">
      <w:pPr>
        <w:pStyle w:val="ListBullet2"/>
        <w:numPr>
          <w:ilvl w:val="0"/>
          <w:numId w:val="47"/>
        </w:numPr>
        <w:rPr>
          <w:b/>
          <w:u w:val="single"/>
        </w:rPr>
      </w:pPr>
      <w:r w:rsidRPr="004F13B2">
        <w:rPr>
          <w:b/>
          <w:u w:val="single"/>
        </w:rPr>
        <w:t xml:space="preserve">Initiating Gateways and </w:t>
      </w:r>
      <w:r w:rsidR="0060469D" w:rsidRPr="004F13B2">
        <w:rPr>
          <w:b/>
          <w:u w:val="single"/>
        </w:rPr>
        <w:t xml:space="preserve">Responding Gateways may support the AS4 Asynchronous Web Services Exchange Option on the </w:t>
      </w:r>
      <w:proofErr w:type="gramStart"/>
      <w:r w:rsidR="0060469D" w:rsidRPr="004F13B2">
        <w:rPr>
          <w:b/>
          <w:u w:val="single"/>
        </w:rPr>
        <w:t>Cross Gateway</w:t>
      </w:r>
      <w:proofErr w:type="gramEnd"/>
      <w:r w:rsidR="0060469D" w:rsidRPr="004F13B2">
        <w:rPr>
          <w:b/>
          <w:u w:val="single"/>
        </w:rPr>
        <w:t xml:space="preserve"> Retrieve. To check if Responding Gateways support </w:t>
      </w:r>
      <w:r w:rsidR="00F07A74" w:rsidRPr="004F13B2">
        <w:rPr>
          <w:b/>
          <w:u w:val="single"/>
        </w:rPr>
        <w:t>this option</w:t>
      </w:r>
      <w:r w:rsidR="0060469D" w:rsidRPr="004F13B2">
        <w:rPr>
          <w:b/>
          <w:u w:val="single"/>
        </w:rPr>
        <w:t>, the AS4 Test Servic</w:t>
      </w:r>
      <w:r w:rsidR="00AA4529" w:rsidRPr="004F13B2">
        <w:rPr>
          <w:b/>
          <w:u w:val="single"/>
        </w:rPr>
        <w:t>e may be used (</w:t>
      </w:r>
      <w:r w:rsidR="00F8201E">
        <w:rPr>
          <w:b/>
          <w:u w:val="single"/>
        </w:rPr>
        <w:t>s</w:t>
      </w:r>
      <w:r w:rsidR="00AA4529" w:rsidRPr="004F13B2">
        <w:rPr>
          <w:b/>
          <w:u w:val="single"/>
        </w:rPr>
        <w:t xml:space="preserve">ee </w:t>
      </w:r>
      <w:r w:rsidRPr="004F13B2">
        <w:rPr>
          <w:b/>
          <w:u w:val="single"/>
        </w:rPr>
        <w:t xml:space="preserve">ITI TF-2x: </w:t>
      </w:r>
      <w:r w:rsidR="00092780" w:rsidRPr="004F13B2">
        <w:rPr>
          <w:b/>
          <w:u w:val="single"/>
        </w:rPr>
        <w:t xml:space="preserve">Appendix </w:t>
      </w:r>
      <w:r w:rsidR="00AA4529" w:rsidRPr="004F13B2">
        <w:rPr>
          <w:b/>
          <w:u w:val="single"/>
        </w:rPr>
        <w:t>V</w:t>
      </w:r>
      <w:r w:rsidRPr="004F13B2">
        <w:rPr>
          <w:b/>
          <w:u w:val="single"/>
        </w:rPr>
        <w:t>.4.4.3</w:t>
      </w:r>
      <w:r w:rsidR="00AA4529" w:rsidRPr="004F13B2">
        <w:rPr>
          <w:b/>
          <w:u w:val="single"/>
        </w:rPr>
        <w:t>).</w:t>
      </w:r>
    </w:p>
    <w:p w14:paraId="36D37C40" w14:textId="77777777" w:rsidR="00053C40" w:rsidRPr="004F13B2" w:rsidRDefault="00053C40" w:rsidP="00330B27">
      <w:pPr>
        <w:pStyle w:val="BodyText"/>
      </w:pPr>
    </w:p>
    <w:p w14:paraId="79DAA9EC" w14:textId="3FEDF35F" w:rsidR="00621A8F" w:rsidRPr="004F13B2" w:rsidRDefault="00621A8F" w:rsidP="00330B27">
      <w:pPr>
        <w:pStyle w:val="BodyText"/>
      </w:pPr>
    </w:p>
    <w:p w14:paraId="54B5AC4F" w14:textId="77777777" w:rsidR="00AA4529" w:rsidRPr="004F13B2" w:rsidRDefault="00997418" w:rsidP="00502C3D">
      <w:pPr>
        <w:pStyle w:val="EditorInstructions"/>
      </w:pPr>
      <w:r w:rsidRPr="004F13B2">
        <w:t xml:space="preserve">Update Vol 2b </w:t>
      </w:r>
      <w:r w:rsidR="00AA4529" w:rsidRPr="004F13B2">
        <w:t xml:space="preserve">Section 3.39.3 </w:t>
      </w:r>
      <w:r w:rsidR="00270E7A" w:rsidRPr="004F13B2">
        <w:t>as follows</w:t>
      </w:r>
      <w:r w:rsidR="00016895" w:rsidRPr="004F13B2">
        <w:t xml:space="preserve">. </w:t>
      </w:r>
      <w:r w:rsidR="00AA4529" w:rsidRPr="004F13B2">
        <w:t>MTOM and XOP as referenced standards are specific to the Web Services Stack and are covered in Appendix V</w:t>
      </w:r>
      <w:r w:rsidR="00016895" w:rsidRPr="004F13B2">
        <w:t xml:space="preserve">. </w:t>
      </w:r>
      <w:r w:rsidR="00AA4529" w:rsidRPr="004F13B2">
        <w:t>Only the references to standards specific to the “application level” payload of the transaction are</w:t>
      </w:r>
      <w:r w:rsidR="00686F1B" w:rsidRPr="004F13B2">
        <w:t xml:space="preserve"> kept in this section.</w:t>
      </w:r>
    </w:p>
    <w:p w14:paraId="58A029FD" w14:textId="77777777" w:rsidR="00AA4529" w:rsidRPr="004F13B2" w:rsidRDefault="00AA4529" w:rsidP="00F54850">
      <w:pPr>
        <w:pStyle w:val="Heading3"/>
        <w:numPr>
          <w:ilvl w:val="0"/>
          <w:numId w:val="0"/>
        </w:numPr>
      </w:pPr>
      <w:bookmarkStart w:id="298" w:name="_Toc522534154"/>
      <w:r w:rsidRPr="004F13B2">
        <w:t>3.39</w:t>
      </w:r>
      <w:r w:rsidR="00812EAA" w:rsidRPr="004F13B2">
        <w:t>.3 Referenced Standard</w:t>
      </w:r>
      <w:r w:rsidR="00812EAA" w:rsidRPr="004F13B2">
        <w:rPr>
          <w:u w:val="single"/>
        </w:rPr>
        <w:t>s</w:t>
      </w:r>
      <w:bookmarkEnd w:id="298"/>
    </w:p>
    <w:p w14:paraId="1377C034" w14:textId="77777777" w:rsidR="00812EAA" w:rsidRPr="004F13B2" w:rsidRDefault="00812EAA" w:rsidP="00812EAA">
      <w:pPr>
        <w:pStyle w:val="BodyText"/>
        <w:rPr>
          <w:b/>
          <w:strike/>
        </w:rPr>
      </w:pPr>
      <w:r w:rsidRPr="004F13B2">
        <w:rPr>
          <w:b/>
          <w:strike/>
        </w:rPr>
        <w:t>Implementors of this transaction shall comply with all requirements described in ITI TF-2x: Appendix V Web Services for IHE Transactions.</w:t>
      </w:r>
    </w:p>
    <w:p w14:paraId="741556F1" w14:textId="77777777" w:rsidR="00812EAA" w:rsidRPr="004F13B2" w:rsidRDefault="00812EAA" w:rsidP="00812EAA">
      <w:pPr>
        <w:pStyle w:val="BodyText"/>
        <w:rPr>
          <w:b/>
          <w:strike/>
        </w:rPr>
      </w:pPr>
      <w:r w:rsidRPr="004F13B2">
        <w:rPr>
          <w:b/>
          <w:strike/>
        </w:rPr>
        <w:lastRenderedPageBreak/>
        <w:t>ebRIM</w:t>
      </w:r>
      <w:r w:rsidRPr="004F13B2">
        <w:rPr>
          <w:b/>
          <w:strike/>
        </w:rPr>
        <w:tab/>
      </w:r>
      <w:r w:rsidR="00053C40" w:rsidRPr="004F13B2">
        <w:rPr>
          <w:b/>
          <w:strike/>
        </w:rPr>
        <w:tab/>
      </w:r>
      <w:r w:rsidRPr="004F13B2">
        <w:rPr>
          <w:b/>
          <w:strike/>
        </w:rPr>
        <w:t>OASIS/ebXML Registry Information Model v3.0</w:t>
      </w:r>
    </w:p>
    <w:p w14:paraId="71B54366" w14:textId="77777777" w:rsidR="00812EAA" w:rsidRPr="004F13B2" w:rsidRDefault="00812EAA" w:rsidP="00812EAA">
      <w:pPr>
        <w:pStyle w:val="BodyText"/>
        <w:rPr>
          <w:b/>
          <w:strike/>
        </w:rPr>
      </w:pPr>
      <w:r w:rsidRPr="004F13B2">
        <w:rPr>
          <w:b/>
          <w:strike/>
        </w:rPr>
        <w:t>ebRS</w:t>
      </w:r>
      <w:r w:rsidRPr="004F13B2">
        <w:rPr>
          <w:b/>
          <w:strike/>
        </w:rPr>
        <w:tab/>
      </w:r>
      <w:r w:rsidRPr="004F13B2">
        <w:rPr>
          <w:b/>
          <w:strike/>
        </w:rPr>
        <w:tab/>
      </w:r>
      <w:r w:rsidR="00053C40" w:rsidRPr="004F13B2">
        <w:rPr>
          <w:b/>
          <w:strike/>
        </w:rPr>
        <w:tab/>
      </w:r>
      <w:r w:rsidRPr="004F13B2">
        <w:rPr>
          <w:b/>
          <w:strike/>
        </w:rPr>
        <w:t>OASIS/ebXML Registry Services Specifications v3.0</w:t>
      </w:r>
    </w:p>
    <w:p w14:paraId="51E796F7" w14:textId="77777777" w:rsidR="00812EAA" w:rsidRPr="004F13B2" w:rsidRDefault="00812EAA" w:rsidP="00812EAA">
      <w:pPr>
        <w:pStyle w:val="BodyText"/>
        <w:rPr>
          <w:b/>
          <w:strike/>
        </w:rPr>
      </w:pPr>
      <w:r w:rsidRPr="004F13B2">
        <w:rPr>
          <w:b/>
          <w:strike/>
        </w:rPr>
        <w:t>ITI TF-3:4</w:t>
      </w:r>
      <w:r w:rsidRPr="004F13B2">
        <w:rPr>
          <w:b/>
          <w:strike/>
        </w:rPr>
        <w:tab/>
      </w:r>
      <w:r w:rsidR="00053C40" w:rsidRPr="004F13B2">
        <w:rPr>
          <w:b/>
          <w:strike/>
        </w:rPr>
        <w:tab/>
      </w:r>
      <w:r w:rsidRPr="004F13B2">
        <w:rPr>
          <w:b/>
          <w:strike/>
        </w:rPr>
        <w:t>Metadata used in Document Sharing profiles</w:t>
      </w:r>
    </w:p>
    <w:p w14:paraId="3C9765C3" w14:textId="77777777" w:rsidR="00053C40" w:rsidRPr="004F13B2" w:rsidRDefault="00053C40" w:rsidP="00053C40">
      <w:pPr>
        <w:pStyle w:val="BodyText"/>
        <w:rPr>
          <w:b/>
          <w:strike/>
        </w:rPr>
      </w:pPr>
      <w:r w:rsidRPr="004F13B2">
        <w:rPr>
          <w:b/>
          <w:strike/>
        </w:rPr>
        <w:t>MTOM</w:t>
      </w:r>
      <w:r w:rsidRPr="004F13B2">
        <w:rPr>
          <w:b/>
          <w:strike/>
        </w:rPr>
        <w:tab/>
      </w:r>
      <w:r w:rsidR="00812EAA" w:rsidRPr="004F13B2">
        <w:rPr>
          <w:b/>
          <w:strike/>
        </w:rPr>
        <w:t>SOAP Message Transmission Optimization Mechanism</w:t>
      </w:r>
      <w:r w:rsidRPr="004F13B2">
        <w:t xml:space="preserve"> </w:t>
      </w:r>
      <w:hyperlink r:id="rId26" w:history="1">
        <w:r w:rsidRPr="004F13B2">
          <w:rPr>
            <w:rStyle w:val="Hyperlink"/>
            <w:b/>
            <w:strike/>
          </w:rPr>
          <w:t>http://www.w3.org/TR/soap12-mtom/</w:t>
        </w:r>
      </w:hyperlink>
    </w:p>
    <w:p w14:paraId="1727B020" w14:textId="77777777" w:rsidR="00053C40" w:rsidRPr="004F13B2" w:rsidRDefault="00053C40" w:rsidP="00F5485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AA4529" w:rsidRPr="004F13B2" w14:paraId="624A7E71" w14:textId="77777777" w:rsidTr="00FB2159">
        <w:trPr>
          <w:jc w:val="center"/>
        </w:trPr>
        <w:tc>
          <w:tcPr>
            <w:tcW w:w="1420" w:type="dxa"/>
          </w:tcPr>
          <w:p w14:paraId="689C7DA2" w14:textId="77777777" w:rsidR="00AA4529" w:rsidRPr="004F13B2" w:rsidRDefault="00AA4529" w:rsidP="00F54850">
            <w:pPr>
              <w:pStyle w:val="TableEntry"/>
              <w:rPr>
                <w:b/>
                <w:bCs/>
                <w:u w:val="single"/>
              </w:rPr>
            </w:pPr>
            <w:r w:rsidRPr="004F13B2">
              <w:rPr>
                <w:b/>
                <w:bCs/>
                <w:u w:val="single"/>
              </w:rPr>
              <w:t>ebRIM</w:t>
            </w:r>
          </w:p>
        </w:tc>
        <w:tc>
          <w:tcPr>
            <w:tcW w:w="7930" w:type="dxa"/>
          </w:tcPr>
          <w:p w14:paraId="568CB107" w14:textId="77777777" w:rsidR="00AA4529" w:rsidRPr="004F13B2" w:rsidRDefault="00AA4529" w:rsidP="00F54850">
            <w:pPr>
              <w:pStyle w:val="TableEntry"/>
              <w:rPr>
                <w:b/>
                <w:bCs/>
                <w:u w:val="single"/>
              </w:rPr>
            </w:pPr>
            <w:r w:rsidRPr="004F13B2">
              <w:rPr>
                <w:b/>
                <w:bCs/>
                <w:u w:val="single"/>
              </w:rPr>
              <w:t>OASIS/ebXML Registry Information Model v3.0</w:t>
            </w:r>
          </w:p>
          <w:p w14:paraId="6E703913" w14:textId="77777777" w:rsidR="00AA4529" w:rsidRPr="004F13B2" w:rsidRDefault="00AA4529" w:rsidP="00F54850">
            <w:pPr>
              <w:pStyle w:val="TableEntry"/>
              <w:rPr>
                <w:b/>
                <w:bCs/>
                <w:u w:val="single"/>
              </w:rPr>
            </w:pPr>
            <w:r w:rsidRPr="004F13B2">
              <w:rPr>
                <w:b/>
                <w:bCs/>
                <w:u w:val="single"/>
              </w:rPr>
              <w:t>This model defines the types of metadata and content that can be stored in an ebXML Registry, a basis for and subset of Document Sharing metadata.</w:t>
            </w:r>
          </w:p>
        </w:tc>
      </w:tr>
      <w:tr w:rsidR="00AA4529" w:rsidRPr="004F13B2" w14:paraId="5487FC06" w14:textId="77777777" w:rsidTr="00FB2159">
        <w:trPr>
          <w:jc w:val="center"/>
        </w:trPr>
        <w:tc>
          <w:tcPr>
            <w:tcW w:w="1420" w:type="dxa"/>
          </w:tcPr>
          <w:p w14:paraId="5EE1AEA8" w14:textId="77777777" w:rsidR="00AA4529" w:rsidRPr="004F13B2" w:rsidRDefault="00AA4529" w:rsidP="00F54850">
            <w:pPr>
              <w:pStyle w:val="TableEntry"/>
              <w:rPr>
                <w:b/>
                <w:bCs/>
                <w:u w:val="single"/>
              </w:rPr>
            </w:pPr>
            <w:r w:rsidRPr="004F13B2">
              <w:rPr>
                <w:b/>
                <w:bCs/>
                <w:u w:val="single"/>
              </w:rPr>
              <w:t>ebRS</w:t>
            </w:r>
          </w:p>
        </w:tc>
        <w:tc>
          <w:tcPr>
            <w:tcW w:w="7930" w:type="dxa"/>
          </w:tcPr>
          <w:p w14:paraId="12F65BAB" w14:textId="77777777" w:rsidR="00AA4529" w:rsidRPr="004F13B2" w:rsidRDefault="00AA4529" w:rsidP="00F54850">
            <w:pPr>
              <w:pStyle w:val="TableEntry"/>
              <w:rPr>
                <w:b/>
                <w:bCs/>
                <w:u w:val="single"/>
              </w:rPr>
            </w:pPr>
            <w:r w:rsidRPr="004F13B2">
              <w:rPr>
                <w:b/>
                <w:bCs/>
                <w:u w:val="single"/>
              </w:rPr>
              <w:t>OASIS/ebXML Registry Services Specifications v3.0</w:t>
            </w:r>
          </w:p>
          <w:p w14:paraId="10277389" w14:textId="77777777" w:rsidR="00AA4529" w:rsidRPr="004F13B2" w:rsidRDefault="00AA4529" w:rsidP="00F54850">
            <w:pPr>
              <w:pStyle w:val="TableEntry"/>
              <w:rPr>
                <w:b/>
                <w:bCs/>
                <w:u w:val="single"/>
              </w:rPr>
            </w:pPr>
            <w:r w:rsidRPr="004F13B2">
              <w:rPr>
                <w:b/>
                <w:bCs/>
                <w:u w:val="single"/>
              </w:rPr>
              <w:t xml:space="preserve">This defines the services and protocols for an ebXML Registry, used as the basis for the XDS Document Registry </w:t>
            </w:r>
          </w:p>
        </w:tc>
      </w:tr>
      <w:tr w:rsidR="00AA4529" w:rsidRPr="004F13B2" w14:paraId="7AC57E26" w14:textId="77777777" w:rsidTr="00FB2159">
        <w:trPr>
          <w:jc w:val="center"/>
        </w:trPr>
        <w:tc>
          <w:tcPr>
            <w:tcW w:w="9350" w:type="dxa"/>
            <w:gridSpan w:val="2"/>
          </w:tcPr>
          <w:p w14:paraId="7FDC674A" w14:textId="77777777" w:rsidR="00AA4529" w:rsidRPr="004F13B2" w:rsidRDefault="00AA4529" w:rsidP="00F54850">
            <w:pPr>
              <w:pStyle w:val="TableEntry"/>
              <w:rPr>
                <w:b/>
                <w:bCs/>
                <w:u w:val="single"/>
              </w:rPr>
            </w:pPr>
            <w:r w:rsidRPr="004F13B2">
              <w:rPr>
                <w:b/>
                <w:bCs/>
                <w:u w:val="single"/>
              </w:rPr>
              <w:t>See ITI TF-2x: Appendix V for other referenced standards for SOAP encoding.</w:t>
            </w:r>
          </w:p>
          <w:p w14:paraId="45737E6A" w14:textId="77777777" w:rsidR="00AA4529" w:rsidRPr="004F13B2" w:rsidRDefault="00AA4529" w:rsidP="00F54850">
            <w:pPr>
              <w:pStyle w:val="TableEntry"/>
              <w:rPr>
                <w:b/>
                <w:bCs/>
                <w:u w:val="single"/>
              </w:rPr>
            </w:pPr>
            <w:r w:rsidRPr="004F13B2">
              <w:rPr>
                <w:b/>
                <w:bCs/>
                <w:u w:val="single"/>
              </w:rPr>
              <w:t>See ITI TF-3: 4.2 for other referenced standards for metadata element encoding.</w:t>
            </w:r>
          </w:p>
        </w:tc>
      </w:tr>
    </w:tbl>
    <w:p w14:paraId="05856940" w14:textId="77777777" w:rsidR="00AA4529" w:rsidRPr="004F13B2" w:rsidRDefault="00AA4529" w:rsidP="00330B27">
      <w:pPr>
        <w:pStyle w:val="BodyText"/>
      </w:pPr>
    </w:p>
    <w:p w14:paraId="6A237006" w14:textId="77777777" w:rsidR="00AA4529" w:rsidRPr="004F13B2" w:rsidRDefault="00AA4529" w:rsidP="00330B27">
      <w:pPr>
        <w:pStyle w:val="BodyText"/>
      </w:pPr>
    </w:p>
    <w:p w14:paraId="6C8D83B9" w14:textId="6C9C3490" w:rsidR="00A33A94" w:rsidRPr="004F13B2" w:rsidRDefault="00A33A94" w:rsidP="00A33A94">
      <w:pPr>
        <w:pStyle w:val="EditorInstructions"/>
        <w:pBdr>
          <w:top w:val="single" w:sz="4" w:space="0" w:color="auto"/>
        </w:pBdr>
      </w:pPr>
      <w:r w:rsidRPr="004F13B2">
        <w:t xml:space="preserve">Update </w:t>
      </w:r>
      <w:r w:rsidR="00270E7A" w:rsidRPr="004F13B2">
        <w:t xml:space="preserve">Vol 2b </w:t>
      </w:r>
      <w:r w:rsidRPr="004F13B2">
        <w:t xml:space="preserve">Section 3.39.5 as follows. </w:t>
      </w:r>
      <w:r w:rsidR="00092780" w:rsidRPr="004F13B2">
        <w:rPr>
          <w:highlight w:val="green"/>
        </w:rPr>
        <w:t xml:space="preserve">Green </w:t>
      </w:r>
      <w:r w:rsidR="00B618D9" w:rsidRPr="004F13B2">
        <w:rPr>
          <w:highlight w:val="green"/>
        </w:rPr>
        <w:t>highlighted text</w:t>
      </w:r>
      <w:r w:rsidR="00B618D9" w:rsidRPr="004F13B2">
        <w:t xml:space="preserve"> shall be in Bold.</w:t>
      </w:r>
    </w:p>
    <w:p w14:paraId="0C033F7B" w14:textId="77777777" w:rsidR="006919EB" w:rsidRPr="004F13B2" w:rsidRDefault="006919EB" w:rsidP="006919EB">
      <w:pPr>
        <w:pStyle w:val="Heading3"/>
        <w:numPr>
          <w:ilvl w:val="0"/>
          <w:numId w:val="0"/>
        </w:numPr>
      </w:pPr>
      <w:bookmarkStart w:id="299" w:name="_Toc268858980"/>
      <w:bookmarkStart w:id="300" w:name="_Toc268859035"/>
      <w:bookmarkStart w:id="301" w:name="_Toc269048688"/>
      <w:bookmarkStart w:id="302" w:name="_Toc398544261"/>
      <w:bookmarkStart w:id="303" w:name="_Toc398717951"/>
      <w:bookmarkStart w:id="304" w:name="_Toc488223172"/>
      <w:bookmarkStart w:id="305" w:name="_Toc522534155"/>
      <w:r w:rsidRPr="004F13B2">
        <w:t>3.39.5 Protocol Requirements</w:t>
      </w:r>
      <w:bookmarkEnd w:id="299"/>
      <w:bookmarkEnd w:id="300"/>
      <w:bookmarkEnd w:id="301"/>
      <w:bookmarkEnd w:id="302"/>
      <w:bookmarkEnd w:id="303"/>
      <w:bookmarkEnd w:id="304"/>
      <w:bookmarkEnd w:id="305"/>
    </w:p>
    <w:p w14:paraId="041DE79E" w14:textId="77777777" w:rsidR="00092780" w:rsidRPr="004F13B2" w:rsidRDefault="00092780" w:rsidP="00092780">
      <w:pPr>
        <w:pStyle w:val="BodyText"/>
        <w:rPr>
          <w:b/>
          <w:u w:val="single"/>
        </w:rPr>
      </w:pPr>
      <w:r w:rsidRPr="004F13B2">
        <w:rPr>
          <w:b/>
          <w:u w:val="single"/>
        </w:rPr>
        <w:t>This section describes requirements for Web Services transport for;</w:t>
      </w:r>
    </w:p>
    <w:p w14:paraId="0A4B3B8B" w14:textId="77777777" w:rsidR="00092780" w:rsidRPr="004F13B2" w:rsidRDefault="00092780" w:rsidP="006963B9">
      <w:pPr>
        <w:pStyle w:val="BodyText"/>
        <w:numPr>
          <w:ilvl w:val="0"/>
          <w:numId w:val="88"/>
        </w:numPr>
        <w:rPr>
          <w:b/>
          <w:u w:val="single"/>
        </w:rPr>
      </w:pPr>
      <w:r w:rsidRPr="004F13B2">
        <w:rPr>
          <w:b/>
          <w:u w:val="single"/>
        </w:rPr>
        <w:t xml:space="preserve">Synchronous </w:t>
      </w:r>
    </w:p>
    <w:p w14:paraId="0337FE3E" w14:textId="77777777" w:rsidR="00092780" w:rsidRPr="004F13B2" w:rsidRDefault="00092780" w:rsidP="006963B9">
      <w:pPr>
        <w:pStyle w:val="BodyText"/>
        <w:numPr>
          <w:ilvl w:val="0"/>
          <w:numId w:val="88"/>
        </w:numPr>
        <w:rPr>
          <w:b/>
          <w:u w:val="single"/>
        </w:rPr>
      </w:pPr>
      <w:r w:rsidRPr="004F13B2">
        <w:rPr>
          <w:b/>
          <w:u w:val="single"/>
        </w:rPr>
        <w:t xml:space="preserve">WS-Addressing based Asynchronous </w:t>
      </w:r>
    </w:p>
    <w:p w14:paraId="67FC98E5" w14:textId="7897A956" w:rsidR="006919EB" w:rsidRPr="004F13B2" w:rsidRDefault="00092780" w:rsidP="006963B9">
      <w:pPr>
        <w:pStyle w:val="BodyText"/>
        <w:numPr>
          <w:ilvl w:val="0"/>
          <w:numId w:val="88"/>
        </w:numPr>
        <w:rPr>
          <w:b/>
          <w:u w:val="single"/>
        </w:rPr>
      </w:pPr>
      <w:r w:rsidRPr="004F13B2">
        <w:rPr>
          <w:b/>
          <w:u w:val="single"/>
        </w:rPr>
        <w:t xml:space="preserve">AS4 Asynchronous </w:t>
      </w:r>
    </w:p>
    <w:p w14:paraId="0751623C" w14:textId="0C0B9B48" w:rsidR="00A33A94" w:rsidRPr="004F13B2" w:rsidRDefault="006919EB" w:rsidP="00A33A94">
      <w:pPr>
        <w:pStyle w:val="BodyText"/>
      </w:pPr>
      <w:r w:rsidRPr="004F13B2">
        <w:rPr>
          <w:b/>
          <w:u w:val="single"/>
        </w:rPr>
        <w:t xml:space="preserve">For the support of </w:t>
      </w:r>
      <w:r w:rsidR="00092780" w:rsidRPr="004F13B2">
        <w:rPr>
          <w:b/>
          <w:u w:val="single"/>
        </w:rPr>
        <w:t xml:space="preserve">both </w:t>
      </w:r>
      <w:r w:rsidRPr="004F13B2">
        <w:rPr>
          <w:b/>
          <w:highlight w:val="green"/>
          <w:u w:val="single"/>
        </w:rPr>
        <w:t xml:space="preserve">Synchronous and WS-Addressing </w:t>
      </w:r>
      <w:r w:rsidR="00BB5F8D" w:rsidRPr="004F13B2">
        <w:rPr>
          <w:b/>
          <w:highlight w:val="green"/>
          <w:u w:val="single"/>
        </w:rPr>
        <w:t xml:space="preserve">based </w:t>
      </w:r>
      <w:r w:rsidRPr="004F13B2">
        <w:rPr>
          <w:b/>
          <w:highlight w:val="green"/>
          <w:u w:val="single"/>
        </w:rPr>
        <w:t>Asynchronous</w:t>
      </w:r>
      <w:r w:rsidRPr="004F13B2">
        <w:rPr>
          <w:b/>
          <w:u w:val="single"/>
        </w:rPr>
        <w:t xml:space="preserve"> </w:t>
      </w:r>
      <w:r w:rsidR="00092780" w:rsidRPr="004F13B2">
        <w:rPr>
          <w:b/>
          <w:u w:val="single"/>
        </w:rPr>
        <w:t>W</w:t>
      </w:r>
      <w:r w:rsidRPr="004F13B2">
        <w:rPr>
          <w:b/>
          <w:u w:val="single"/>
        </w:rPr>
        <w:t xml:space="preserve">eb </w:t>
      </w:r>
      <w:r w:rsidR="00092780" w:rsidRPr="004F13B2">
        <w:rPr>
          <w:b/>
          <w:u w:val="single"/>
        </w:rPr>
        <w:t>S</w:t>
      </w:r>
      <w:r w:rsidRPr="004F13B2">
        <w:rPr>
          <w:b/>
          <w:u w:val="single"/>
        </w:rPr>
        <w:t>ervice exchange case</w:t>
      </w:r>
      <w:r w:rsidR="0065174F" w:rsidRPr="004F13B2">
        <w:rPr>
          <w:b/>
          <w:u w:val="single"/>
        </w:rPr>
        <w:t>s</w:t>
      </w:r>
      <w:r w:rsidRPr="004F13B2">
        <w:rPr>
          <w:b/>
          <w:u w:val="single"/>
        </w:rPr>
        <w:t xml:space="preserve"> the requirements are the following</w:t>
      </w:r>
      <w:r w:rsidR="00092780" w:rsidRPr="004F13B2">
        <w:rPr>
          <w:b/>
          <w:u w:val="single"/>
        </w:rPr>
        <w:t>:</w:t>
      </w:r>
      <w:r w:rsidR="00092780" w:rsidRPr="004F13B2" w:rsidDel="00092780">
        <w:t xml:space="preserve"> </w:t>
      </w:r>
      <w:r w:rsidR="00A33A94" w:rsidRPr="004F13B2">
        <w:t xml:space="preserve">The </w:t>
      </w:r>
      <w:proofErr w:type="gramStart"/>
      <w:r w:rsidR="00A33A94" w:rsidRPr="004F13B2">
        <w:t>Cross Gateway</w:t>
      </w:r>
      <w:proofErr w:type="gramEnd"/>
      <w:r w:rsidR="00A33A94" w:rsidRPr="004F13B2">
        <w:t xml:space="preserve"> Retrieve request and response will be transmitted using Synchronous or </w:t>
      </w:r>
      <w:r w:rsidR="00002A38" w:rsidRPr="004F13B2">
        <w:rPr>
          <w:b/>
          <w:u w:val="single"/>
        </w:rPr>
        <w:t>WS-Addressing</w:t>
      </w:r>
      <w:r w:rsidR="000D1C9B" w:rsidRPr="004F13B2">
        <w:t xml:space="preserve"> </w:t>
      </w:r>
      <w:r w:rsidR="00BB5F8D" w:rsidRPr="004F13B2">
        <w:t xml:space="preserve">based </w:t>
      </w:r>
      <w:r w:rsidR="00A33A94" w:rsidRPr="004F13B2">
        <w:t xml:space="preserve">Asynchronous Web Services Exchange, according to the requirements specified in ITI TF-2x: </w:t>
      </w:r>
      <w:r w:rsidR="00A33A94" w:rsidRPr="004F13B2">
        <w:rPr>
          <w:b/>
          <w:u w:val="single"/>
        </w:rPr>
        <w:t>Appendix</w:t>
      </w:r>
      <w:r w:rsidR="009821FF" w:rsidRPr="004F13B2">
        <w:rPr>
          <w:b/>
          <w:u w:val="single"/>
        </w:rPr>
        <w:t xml:space="preserve"> V.3</w:t>
      </w:r>
      <w:r w:rsidR="00F868DD" w:rsidRPr="004F13B2">
        <w:rPr>
          <w:b/>
        </w:rPr>
        <w:t xml:space="preserve"> </w:t>
      </w:r>
      <w:r w:rsidR="00F868DD" w:rsidRPr="004F13B2">
        <w:rPr>
          <w:b/>
          <w:strike/>
        </w:rPr>
        <w:t>Appendix V</w:t>
      </w:r>
      <w:r w:rsidR="00A33A94" w:rsidRPr="004F13B2">
        <w:t>. The protocol requirements are identical to the Retrieve Document Set except as noted below.</w:t>
      </w:r>
    </w:p>
    <w:p w14:paraId="5BC2B48A" w14:textId="77777777" w:rsidR="0073612D" w:rsidRPr="004F13B2" w:rsidRDefault="0073612D" w:rsidP="0073612D">
      <w:pPr>
        <w:rPr>
          <w:b/>
          <w:u w:val="single"/>
        </w:rPr>
      </w:pPr>
      <w:r w:rsidRPr="004F13B2">
        <w:rPr>
          <w:b/>
          <w:u w:val="single"/>
        </w:rPr>
        <w:t>XML namespace prefixes are for informational purposes only and are documented in ITI TF-2x: Appendix V, Table V.2.4-1.</w:t>
      </w:r>
    </w:p>
    <w:p w14:paraId="23AF4F7B" w14:textId="77777777" w:rsidR="0073612D" w:rsidRPr="004F13B2" w:rsidRDefault="0073612D" w:rsidP="00A33A94">
      <w:pPr>
        <w:pStyle w:val="BodyText"/>
      </w:pPr>
    </w:p>
    <w:p w14:paraId="583248B9" w14:textId="77777777" w:rsidR="00A33A94" w:rsidRPr="004F13B2" w:rsidRDefault="00A33A94" w:rsidP="00A33A94">
      <w:pPr>
        <w:pStyle w:val="TableTitle"/>
        <w:rPr>
          <w:strike/>
        </w:rPr>
      </w:pPr>
      <w:r w:rsidRPr="004F13B2">
        <w:rPr>
          <w:strike/>
        </w:rPr>
        <w:t>Table 3.39.5-1: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A33A94" w:rsidRPr="004F13B2" w14:paraId="3C86BD13" w14:textId="77777777" w:rsidTr="00454773">
        <w:trPr>
          <w:jc w:val="center"/>
        </w:trPr>
        <w:tc>
          <w:tcPr>
            <w:tcW w:w="1998" w:type="dxa"/>
          </w:tcPr>
          <w:p w14:paraId="1C1CD280" w14:textId="77777777" w:rsidR="00A33A94" w:rsidRPr="004F13B2" w:rsidRDefault="00A33A94" w:rsidP="00454773">
            <w:pPr>
              <w:pStyle w:val="TableEntry"/>
              <w:rPr>
                <w:b/>
                <w:strike/>
              </w:rPr>
            </w:pPr>
            <w:r w:rsidRPr="004F13B2">
              <w:rPr>
                <w:b/>
                <w:strike/>
              </w:rPr>
              <w:t>soap</w:t>
            </w:r>
          </w:p>
        </w:tc>
        <w:tc>
          <w:tcPr>
            <w:tcW w:w="6210" w:type="dxa"/>
          </w:tcPr>
          <w:p w14:paraId="18C4448E" w14:textId="77777777" w:rsidR="00A33A94" w:rsidRPr="004F13B2" w:rsidRDefault="00A33A94" w:rsidP="00454773">
            <w:pPr>
              <w:pStyle w:val="TableEntry"/>
              <w:rPr>
                <w:b/>
                <w:strike/>
              </w:rPr>
            </w:pPr>
            <w:r w:rsidRPr="004F13B2">
              <w:rPr>
                <w:b/>
                <w:strike/>
              </w:rPr>
              <w:t>http://schemas.xmlsoap.org/wsdl/soap/</w:t>
            </w:r>
          </w:p>
        </w:tc>
      </w:tr>
      <w:tr w:rsidR="00A33A94" w:rsidRPr="004F13B2" w14:paraId="3081BCD5" w14:textId="77777777" w:rsidTr="00454773">
        <w:trPr>
          <w:jc w:val="center"/>
        </w:trPr>
        <w:tc>
          <w:tcPr>
            <w:tcW w:w="1998" w:type="dxa"/>
          </w:tcPr>
          <w:p w14:paraId="1810524E" w14:textId="77777777" w:rsidR="00A33A94" w:rsidRPr="004F13B2" w:rsidRDefault="00A33A94" w:rsidP="00454773">
            <w:pPr>
              <w:pStyle w:val="TableEntry"/>
              <w:rPr>
                <w:b/>
                <w:strike/>
              </w:rPr>
            </w:pPr>
            <w:r w:rsidRPr="004F13B2">
              <w:rPr>
                <w:b/>
                <w:strike/>
              </w:rPr>
              <w:t>soap12</w:t>
            </w:r>
          </w:p>
        </w:tc>
        <w:tc>
          <w:tcPr>
            <w:tcW w:w="6210" w:type="dxa"/>
          </w:tcPr>
          <w:p w14:paraId="453229FE" w14:textId="77777777" w:rsidR="00A33A94" w:rsidRPr="004F13B2" w:rsidRDefault="00A33A94" w:rsidP="00454773">
            <w:pPr>
              <w:pStyle w:val="TableEntry"/>
              <w:rPr>
                <w:b/>
                <w:strike/>
              </w:rPr>
            </w:pPr>
            <w:r w:rsidRPr="004F13B2">
              <w:rPr>
                <w:b/>
                <w:strike/>
              </w:rPr>
              <w:t>http://schemas.xmlsoap.org/wsdl/soap12/</w:t>
            </w:r>
          </w:p>
        </w:tc>
      </w:tr>
      <w:tr w:rsidR="00A33A94" w:rsidRPr="004F13B2" w14:paraId="1EAF7DC5" w14:textId="77777777" w:rsidTr="00454773">
        <w:trPr>
          <w:jc w:val="center"/>
        </w:trPr>
        <w:tc>
          <w:tcPr>
            <w:tcW w:w="1998" w:type="dxa"/>
          </w:tcPr>
          <w:p w14:paraId="7C35FCC2" w14:textId="77777777" w:rsidR="00A33A94" w:rsidRPr="004F13B2" w:rsidRDefault="00A33A94" w:rsidP="00454773">
            <w:pPr>
              <w:pStyle w:val="TableEntry"/>
              <w:rPr>
                <w:b/>
                <w:strike/>
              </w:rPr>
            </w:pPr>
            <w:r w:rsidRPr="004F13B2">
              <w:rPr>
                <w:b/>
                <w:strike/>
              </w:rPr>
              <w:t>wsaw</w:t>
            </w:r>
          </w:p>
        </w:tc>
        <w:tc>
          <w:tcPr>
            <w:tcW w:w="6210" w:type="dxa"/>
          </w:tcPr>
          <w:p w14:paraId="3E2EA652" w14:textId="77777777" w:rsidR="00A33A94" w:rsidRPr="004F13B2" w:rsidRDefault="00A33A94" w:rsidP="00454773">
            <w:pPr>
              <w:pStyle w:val="TableEntry"/>
              <w:rPr>
                <w:b/>
                <w:strike/>
              </w:rPr>
            </w:pPr>
            <w:r w:rsidRPr="004F13B2">
              <w:rPr>
                <w:b/>
                <w:strike/>
              </w:rPr>
              <w:t>http://www.w3.org/2006/05/addressing/wsdl/</w:t>
            </w:r>
          </w:p>
        </w:tc>
      </w:tr>
      <w:tr w:rsidR="00A33A94" w:rsidRPr="004F13B2" w14:paraId="4A5DFC98" w14:textId="77777777" w:rsidTr="00454773">
        <w:trPr>
          <w:jc w:val="center"/>
        </w:trPr>
        <w:tc>
          <w:tcPr>
            <w:tcW w:w="1998" w:type="dxa"/>
          </w:tcPr>
          <w:p w14:paraId="4D78AA35" w14:textId="77777777" w:rsidR="00A33A94" w:rsidRPr="004F13B2" w:rsidRDefault="00A33A94" w:rsidP="00454773">
            <w:pPr>
              <w:pStyle w:val="TableEntry"/>
              <w:rPr>
                <w:b/>
                <w:strike/>
              </w:rPr>
            </w:pPr>
            <w:r w:rsidRPr="004F13B2">
              <w:rPr>
                <w:b/>
                <w:strike/>
              </w:rPr>
              <w:lastRenderedPageBreak/>
              <w:t>xsd</w:t>
            </w:r>
          </w:p>
        </w:tc>
        <w:tc>
          <w:tcPr>
            <w:tcW w:w="6210" w:type="dxa"/>
          </w:tcPr>
          <w:p w14:paraId="2926A393" w14:textId="77777777" w:rsidR="00A33A94" w:rsidRPr="004F13B2" w:rsidRDefault="00A33A94" w:rsidP="00454773">
            <w:pPr>
              <w:pStyle w:val="TableEntry"/>
              <w:rPr>
                <w:b/>
                <w:strike/>
              </w:rPr>
            </w:pPr>
            <w:r w:rsidRPr="004F13B2">
              <w:rPr>
                <w:b/>
                <w:strike/>
              </w:rPr>
              <w:t>http://www.w3.org/2001/XMLSchema</w:t>
            </w:r>
          </w:p>
        </w:tc>
      </w:tr>
      <w:tr w:rsidR="00A33A94" w:rsidRPr="004F13B2" w14:paraId="6F0E89FD" w14:textId="77777777" w:rsidTr="00454773">
        <w:trPr>
          <w:jc w:val="center"/>
        </w:trPr>
        <w:tc>
          <w:tcPr>
            <w:tcW w:w="1998" w:type="dxa"/>
          </w:tcPr>
          <w:p w14:paraId="12B023EB" w14:textId="77777777" w:rsidR="00A33A94" w:rsidRPr="004F13B2" w:rsidRDefault="00A33A94" w:rsidP="00454773">
            <w:pPr>
              <w:pStyle w:val="TableEntry"/>
              <w:rPr>
                <w:b/>
                <w:strike/>
              </w:rPr>
            </w:pPr>
            <w:r w:rsidRPr="004F13B2">
              <w:rPr>
                <w:b/>
                <w:strike/>
              </w:rPr>
              <w:t>ihe</w:t>
            </w:r>
          </w:p>
        </w:tc>
        <w:tc>
          <w:tcPr>
            <w:tcW w:w="6210" w:type="dxa"/>
          </w:tcPr>
          <w:p w14:paraId="0A5EB9E7" w14:textId="77777777" w:rsidR="00A33A94" w:rsidRPr="004F13B2" w:rsidRDefault="00A33A94" w:rsidP="00454773">
            <w:pPr>
              <w:pStyle w:val="TableEntry"/>
              <w:rPr>
                <w:b/>
                <w:strike/>
              </w:rPr>
            </w:pPr>
            <w:proofErr w:type="gramStart"/>
            <w:r w:rsidRPr="004F13B2">
              <w:rPr>
                <w:b/>
                <w:strike/>
              </w:rPr>
              <w:t>urn:ihe</w:t>
            </w:r>
            <w:proofErr w:type="gramEnd"/>
            <w:r w:rsidRPr="004F13B2">
              <w:rPr>
                <w:b/>
                <w:strike/>
              </w:rPr>
              <w:t>:iti:xds-b:2007</w:t>
            </w:r>
          </w:p>
        </w:tc>
      </w:tr>
      <w:tr w:rsidR="00A33A94" w:rsidRPr="004F13B2" w14:paraId="7A088D0B" w14:textId="77777777" w:rsidTr="00454773">
        <w:trPr>
          <w:jc w:val="center"/>
        </w:trPr>
        <w:tc>
          <w:tcPr>
            <w:tcW w:w="1998" w:type="dxa"/>
          </w:tcPr>
          <w:p w14:paraId="1BD09C28" w14:textId="77777777" w:rsidR="00A33A94" w:rsidRPr="004F13B2" w:rsidRDefault="00A33A94" w:rsidP="00454773">
            <w:pPr>
              <w:pStyle w:val="TableEntry"/>
              <w:rPr>
                <w:b/>
                <w:strike/>
              </w:rPr>
            </w:pPr>
            <w:r w:rsidRPr="004F13B2">
              <w:rPr>
                <w:b/>
                <w:strike/>
              </w:rPr>
              <w:t>rs</w:t>
            </w:r>
          </w:p>
        </w:tc>
        <w:tc>
          <w:tcPr>
            <w:tcW w:w="6210" w:type="dxa"/>
          </w:tcPr>
          <w:p w14:paraId="2D037E14" w14:textId="77777777" w:rsidR="00A33A94" w:rsidRPr="004F13B2" w:rsidRDefault="00A33A94" w:rsidP="00454773">
            <w:pPr>
              <w:pStyle w:val="TableEntry"/>
              <w:rPr>
                <w:b/>
                <w:strike/>
              </w:rPr>
            </w:pPr>
            <w:proofErr w:type="gramStart"/>
            <w:r w:rsidRPr="004F13B2">
              <w:rPr>
                <w:b/>
                <w:strike/>
              </w:rPr>
              <w:t>urn:oasis</w:t>
            </w:r>
            <w:proofErr w:type="gramEnd"/>
            <w:r w:rsidRPr="004F13B2">
              <w:rPr>
                <w:b/>
                <w:strike/>
              </w:rPr>
              <w:t>:names:tc:ebxml-regrep:xsd:rs:3.0</w:t>
            </w:r>
          </w:p>
        </w:tc>
      </w:tr>
      <w:tr w:rsidR="00A33A94" w:rsidRPr="004F13B2" w14:paraId="4111CE22" w14:textId="77777777" w:rsidTr="00454773">
        <w:trPr>
          <w:jc w:val="center"/>
        </w:trPr>
        <w:tc>
          <w:tcPr>
            <w:tcW w:w="1998" w:type="dxa"/>
          </w:tcPr>
          <w:p w14:paraId="3517DFA6" w14:textId="77777777" w:rsidR="00A33A94" w:rsidRPr="004F13B2" w:rsidRDefault="00A33A94" w:rsidP="00454773">
            <w:pPr>
              <w:pStyle w:val="TableEntry"/>
              <w:rPr>
                <w:b/>
                <w:strike/>
              </w:rPr>
            </w:pPr>
            <w:r w:rsidRPr="004F13B2">
              <w:rPr>
                <w:b/>
                <w:strike/>
              </w:rPr>
              <w:t>lcm</w:t>
            </w:r>
          </w:p>
        </w:tc>
        <w:tc>
          <w:tcPr>
            <w:tcW w:w="6210" w:type="dxa"/>
          </w:tcPr>
          <w:p w14:paraId="6FEBB87F" w14:textId="77777777" w:rsidR="00A33A94" w:rsidRPr="004F13B2" w:rsidRDefault="00A33A94" w:rsidP="00454773">
            <w:pPr>
              <w:pStyle w:val="TableEntry"/>
              <w:rPr>
                <w:b/>
                <w:strike/>
              </w:rPr>
            </w:pPr>
            <w:proofErr w:type="gramStart"/>
            <w:r w:rsidRPr="004F13B2">
              <w:rPr>
                <w:b/>
                <w:strike/>
                <w:highlight w:val="white"/>
              </w:rPr>
              <w:t>urn:oasis</w:t>
            </w:r>
            <w:proofErr w:type="gramEnd"/>
            <w:r w:rsidRPr="004F13B2">
              <w:rPr>
                <w:b/>
                <w:strike/>
                <w:highlight w:val="white"/>
              </w:rPr>
              <w:t>:names:tc:ebxml-regrep:xsd:lcm:3.0</w:t>
            </w:r>
          </w:p>
        </w:tc>
      </w:tr>
      <w:tr w:rsidR="00A33A94" w:rsidRPr="004F13B2" w14:paraId="6D0F7406" w14:textId="77777777" w:rsidTr="00454773">
        <w:trPr>
          <w:jc w:val="center"/>
        </w:trPr>
        <w:tc>
          <w:tcPr>
            <w:tcW w:w="1998" w:type="dxa"/>
          </w:tcPr>
          <w:p w14:paraId="631DBAB4" w14:textId="77777777" w:rsidR="00A33A94" w:rsidRPr="004F13B2" w:rsidRDefault="00A33A94" w:rsidP="00454773">
            <w:pPr>
              <w:pStyle w:val="TableEntry"/>
              <w:rPr>
                <w:b/>
                <w:strike/>
              </w:rPr>
            </w:pPr>
            <w:r w:rsidRPr="004F13B2">
              <w:rPr>
                <w:b/>
                <w:strike/>
              </w:rPr>
              <w:t>query</w:t>
            </w:r>
          </w:p>
        </w:tc>
        <w:tc>
          <w:tcPr>
            <w:tcW w:w="6210" w:type="dxa"/>
          </w:tcPr>
          <w:p w14:paraId="069068C1" w14:textId="77777777" w:rsidR="00A33A94" w:rsidRPr="004F13B2" w:rsidRDefault="00A33A94" w:rsidP="00454773">
            <w:pPr>
              <w:pStyle w:val="TableEntry"/>
              <w:rPr>
                <w:b/>
                <w:strike/>
              </w:rPr>
            </w:pPr>
            <w:proofErr w:type="gramStart"/>
            <w:r w:rsidRPr="004F13B2">
              <w:rPr>
                <w:b/>
                <w:strike/>
                <w:highlight w:val="white"/>
              </w:rPr>
              <w:t>urn:oasis</w:t>
            </w:r>
            <w:proofErr w:type="gramEnd"/>
            <w:r w:rsidRPr="004F13B2">
              <w:rPr>
                <w:b/>
                <w:strike/>
                <w:highlight w:val="white"/>
              </w:rPr>
              <w:t>:names:tc:ebxml-regrep:xsd:query:3.0</w:t>
            </w:r>
          </w:p>
        </w:tc>
      </w:tr>
    </w:tbl>
    <w:p w14:paraId="04E30810" w14:textId="77777777" w:rsidR="00A33A94" w:rsidRPr="004F13B2" w:rsidRDefault="00A33A94" w:rsidP="00A33A94">
      <w:pPr>
        <w:pStyle w:val="BodyText"/>
      </w:pPr>
    </w:p>
    <w:p w14:paraId="14B90749" w14:textId="2B3C9146" w:rsidR="00A33A94" w:rsidRPr="004F13B2" w:rsidRDefault="00A33A94" w:rsidP="00A33A94">
      <w:pPr>
        <w:pStyle w:val="BodyText"/>
      </w:pPr>
      <w:r w:rsidRPr="004F13B2">
        <w:rPr>
          <w:b/>
        </w:rPr>
        <w:t xml:space="preserve">Responding Gateway: </w:t>
      </w:r>
      <w:r w:rsidRPr="004F13B2">
        <w:t xml:space="preserve">These are the requirements for the </w:t>
      </w:r>
      <w:r w:rsidR="00BB5F8D" w:rsidRPr="004F13B2">
        <w:rPr>
          <w:b/>
          <w:u w:val="single"/>
        </w:rPr>
        <w:t>S</w:t>
      </w:r>
      <w:r w:rsidRPr="004F13B2">
        <w:rPr>
          <w:b/>
          <w:u w:val="single"/>
        </w:rPr>
        <w:t xml:space="preserve">ynchronous </w:t>
      </w:r>
      <w:r w:rsidR="00316A80" w:rsidRPr="004F13B2">
        <w:rPr>
          <w:b/>
          <w:u w:val="single"/>
        </w:rPr>
        <w:t xml:space="preserve">or Asynchronous </w:t>
      </w:r>
      <w:r w:rsidR="00092780" w:rsidRPr="004F13B2">
        <w:rPr>
          <w:b/>
          <w:u w:val="single"/>
        </w:rPr>
        <w:t xml:space="preserve">(WS-Addressing based) </w:t>
      </w:r>
      <w:r w:rsidRPr="004F13B2">
        <w:t xml:space="preserve">Cross Gateway Retrieve </w:t>
      </w:r>
      <w:r w:rsidR="00092780" w:rsidRPr="004F13B2">
        <w:rPr>
          <w:b/>
          <w:u w:val="single"/>
        </w:rPr>
        <w:t>Response</w:t>
      </w:r>
      <w:r w:rsidR="001E1348" w:rsidRPr="004F13B2">
        <w:rPr>
          <w:b/>
        </w:rPr>
        <w:t xml:space="preserve"> </w:t>
      </w:r>
      <w:r w:rsidRPr="004F13B2">
        <w:rPr>
          <w:b/>
          <w:strike/>
        </w:rPr>
        <w:t>transaction</w:t>
      </w:r>
      <w:r w:rsidRPr="004F13B2">
        <w:t xml:space="preserve"> presented in the order in which they would appear in the Responding Gateway WSDL definition:</w:t>
      </w:r>
    </w:p>
    <w:p w14:paraId="19593B36" w14:textId="77777777" w:rsidR="00A33A94" w:rsidRPr="004F13B2" w:rsidRDefault="00A33A94" w:rsidP="006963B9">
      <w:pPr>
        <w:pStyle w:val="ListBullet2"/>
        <w:numPr>
          <w:ilvl w:val="0"/>
          <w:numId w:val="68"/>
        </w:numPr>
      </w:pPr>
      <w:r w:rsidRPr="004F13B2">
        <w:t>The following types shall be imported (</w:t>
      </w:r>
      <w:proofErr w:type="gramStart"/>
      <w:r w:rsidRPr="004F13B2">
        <w:t>xsd:import</w:t>
      </w:r>
      <w:proofErr w:type="gramEnd"/>
      <w:r w:rsidRPr="004F13B2">
        <w:t>) in the /definitions/types section:</w:t>
      </w:r>
    </w:p>
    <w:p w14:paraId="0F41493B" w14:textId="77777777" w:rsidR="00A33A94" w:rsidRPr="004F13B2" w:rsidRDefault="00A33A94" w:rsidP="006963B9">
      <w:pPr>
        <w:pStyle w:val="ListBullet3"/>
        <w:numPr>
          <w:ilvl w:val="1"/>
          <w:numId w:val="68"/>
        </w:numPr>
      </w:pPr>
      <w:r w:rsidRPr="004F13B2">
        <w:t>namespace="</w:t>
      </w:r>
      <w:proofErr w:type="gramStart"/>
      <w:r w:rsidRPr="004F13B2">
        <w:t>urn:ihe</w:t>
      </w:r>
      <w:proofErr w:type="gramEnd"/>
      <w:r w:rsidRPr="004F13B2">
        <w:t>:iti:xds-b:2007", schema="IHEXDS.xsd"</w:t>
      </w:r>
    </w:p>
    <w:p w14:paraId="56A32244" w14:textId="249C43A0" w:rsidR="00A33A94" w:rsidRPr="004F13B2" w:rsidRDefault="00A33A94" w:rsidP="006963B9">
      <w:pPr>
        <w:pStyle w:val="ListBullet2"/>
        <w:numPr>
          <w:ilvl w:val="0"/>
          <w:numId w:val="68"/>
        </w:numPr>
      </w:pPr>
      <w:r w:rsidRPr="004F13B2">
        <w:t xml:space="preserve">The /definitions/message/part/@element attribute of the Cross Gateway Retrieve Request message shall be defined as </w:t>
      </w:r>
      <w:r w:rsidR="004D486D" w:rsidRPr="004F13B2">
        <w:t>“</w:t>
      </w:r>
      <w:proofErr w:type="gramStart"/>
      <w:r w:rsidR="004D486D" w:rsidRPr="004F13B2">
        <w:t>xds:</w:t>
      </w:r>
      <w:r w:rsidRPr="004F13B2">
        <w:rPr>
          <w:highlight w:val="white"/>
        </w:rPr>
        <w:t>RetrieveDocumentSetRequest</w:t>
      </w:r>
      <w:proofErr w:type="gramEnd"/>
      <w:r w:rsidRPr="004F13B2">
        <w:t>”</w:t>
      </w:r>
    </w:p>
    <w:p w14:paraId="4B666FA2" w14:textId="024979C0" w:rsidR="00A33A94" w:rsidRPr="004F13B2" w:rsidRDefault="00A33A94" w:rsidP="006963B9">
      <w:pPr>
        <w:pStyle w:val="ListBullet2"/>
        <w:numPr>
          <w:ilvl w:val="0"/>
          <w:numId w:val="68"/>
        </w:numPr>
      </w:pPr>
      <w:r w:rsidRPr="004F13B2">
        <w:t xml:space="preserve">The /definitions/message/part/@element attribute of the </w:t>
      </w:r>
      <w:r w:rsidRPr="004F13B2">
        <w:rPr>
          <w:highlight w:val="white"/>
        </w:rPr>
        <w:t>Cross Gateway</w:t>
      </w:r>
      <w:r w:rsidRPr="004F13B2">
        <w:t xml:space="preserve"> Retrieve Response message shall be defined as </w:t>
      </w:r>
      <w:r w:rsidR="004D486D" w:rsidRPr="004F13B2">
        <w:t>“</w:t>
      </w:r>
      <w:proofErr w:type="gramStart"/>
      <w:r w:rsidR="004D486D" w:rsidRPr="004F13B2">
        <w:t>xds:</w:t>
      </w:r>
      <w:r w:rsidRPr="004F13B2">
        <w:rPr>
          <w:highlight w:val="white"/>
        </w:rPr>
        <w:t>RetrieveDocumentSet</w:t>
      </w:r>
      <w:r w:rsidRPr="004F13B2">
        <w:t>Response</w:t>
      </w:r>
      <w:proofErr w:type="gramEnd"/>
      <w:r w:rsidRPr="004F13B2">
        <w:t>”</w:t>
      </w:r>
    </w:p>
    <w:p w14:paraId="33D56707" w14:textId="1BE46F63" w:rsidR="00A33A94" w:rsidRPr="004F13B2" w:rsidRDefault="00A33A94" w:rsidP="006963B9">
      <w:pPr>
        <w:pStyle w:val="ListBullet2"/>
        <w:numPr>
          <w:ilvl w:val="0"/>
          <w:numId w:val="68"/>
        </w:numPr>
      </w:pPr>
      <w:r w:rsidRPr="004F13B2">
        <w:t>Refer to Table</w:t>
      </w:r>
      <w:r w:rsidR="000771CF">
        <w:t xml:space="preserve"> </w:t>
      </w:r>
      <w:r w:rsidR="000771CF">
        <w:rPr>
          <w:b/>
          <w:u w:val="single"/>
        </w:rPr>
        <w:t>3.39.5-1</w:t>
      </w:r>
      <w:r w:rsidRPr="004F13B2">
        <w:t xml:space="preserve"> </w:t>
      </w:r>
      <w:r w:rsidRPr="00E16821">
        <w:rPr>
          <w:b/>
          <w:strike/>
        </w:rPr>
        <w:t>3.39.5-</w:t>
      </w:r>
      <w:r w:rsidR="000771CF" w:rsidRPr="00E16821">
        <w:rPr>
          <w:b/>
          <w:strike/>
        </w:rPr>
        <w:t>2</w:t>
      </w:r>
      <w:r w:rsidR="001E1348" w:rsidRPr="00E16821">
        <w:rPr>
          <w:b/>
          <w:strike/>
        </w:rPr>
        <w:t xml:space="preserve"> </w:t>
      </w:r>
      <w:r w:rsidRPr="00E16821">
        <w:rPr>
          <w:b/>
          <w:strike/>
        </w:rPr>
        <w:t>below</w:t>
      </w:r>
      <w:r w:rsidRPr="004F13B2">
        <w:t xml:space="preserve"> for additional attribute requirements</w:t>
      </w:r>
    </w:p>
    <w:p w14:paraId="1CDE54D5" w14:textId="6CED25CB" w:rsidR="00A33A94" w:rsidRPr="004F13B2" w:rsidRDefault="000771CF" w:rsidP="00A33A94">
      <w:pPr>
        <w:pStyle w:val="TableTitle"/>
      </w:pPr>
      <w:r w:rsidRPr="004F13B2">
        <w:t>Table</w:t>
      </w:r>
      <w:r>
        <w:t xml:space="preserve"> </w:t>
      </w:r>
      <w:r>
        <w:rPr>
          <w:u w:val="single"/>
        </w:rPr>
        <w:t xml:space="preserve">3.39.5-1 </w:t>
      </w:r>
      <w:r w:rsidR="00A33A94" w:rsidRPr="00E16821">
        <w:rPr>
          <w:strike/>
        </w:rPr>
        <w:t>3.39.5-</w:t>
      </w:r>
      <w:r w:rsidR="00096952" w:rsidRPr="00E16821">
        <w:rPr>
          <w:strike/>
        </w:rPr>
        <w:t>2</w:t>
      </w:r>
      <w:r w:rsidR="00A33A94" w:rsidRPr="004F13B2">
        <w:t>: Requirements for portType and Binding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962"/>
        <w:gridCol w:w="2610"/>
      </w:tblGrid>
      <w:tr w:rsidR="00A33A94" w:rsidRPr="004F13B2" w14:paraId="5995CBD7" w14:textId="77777777" w:rsidTr="00454773">
        <w:trPr>
          <w:jc w:val="center"/>
        </w:trPr>
        <w:tc>
          <w:tcPr>
            <w:tcW w:w="5962" w:type="dxa"/>
            <w:shd w:val="clear" w:color="auto" w:fill="D9D9D9"/>
          </w:tcPr>
          <w:p w14:paraId="18692854" w14:textId="77777777" w:rsidR="00A33A94" w:rsidRPr="004F13B2" w:rsidRDefault="00A33A94" w:rsidP="00454773">
            <w:pPr>
              <w:pStyle w:val="TableEntryHeader"/>
            </w:pPr>
            <w:r w:rsidRPr="004F13B2">
              <w:t>Attribute</w:t>
            </w:r>
          </w:p>
        </w:tc>
        <w:tc>
          <w:tcPr>
            <w:tcW w:w="2610" w:type="dxa"/>
            <w:shd w:val="clear" w:color="auto" w:fill="D9D9D9"/>
          </w:tcPr>
          <w:p w14:paraId="153CD3CB" w14:textId="77777777" w:rsidR="00A33A94" w:rsidRPr="004F13B2" w:rsidRDefault="00A33A94" w:rsidP="00454773">
            <w:pPr>
              <w:pStyle w:val="TableEntryHeader"/>
            </w:pPr>
            <w:r w:rsidRPr="004F13B2">
              <w:t>Value</w:t>
            </w:r>
          </w:p>
        </w:tc>
      </w:tr>
      <w:tr w:rsidR="00A33A94" w:rsidRPr="004F13B2" w14:paraId="1D4D21EC" w14:textId="77777777" w:rsidTr="00454773">
        <w:trPr>
          <w:jc w:val="center"/>
        </w:trPr>
        <w:tc>
          <w:tcPr>
            <w:tcW w:w="5962" w:type="dxa"/>
          </w:tcPr>
          <w:p w14:paraId="62B9E0AD" w14:textId="77777777" w:rsidR="00A33A94" w:rsidRPr="004F13B2" w:rsidRDefault="00A33A94" w:rsidP="00454773">
            <w:pPr>
              <w:pStyle w:val="TableEntry"/>
            </w:pPr>
            <w:r w:rsidRPr="004F13B2">
              <w:t>/definitions/portType/operation@name</w:t>
            </w:r>
          </w:p>
        </w:tc>
        <w:tc>
          <w:tcPr>
            <w:tcW w:w="2610" w:type="dxa"/>
          </w:tcPr>
          <w:p w14:paraId="0FED4A6E" w14:textId="77777777" w:rsidR="00A33A94" w:rsidRPr="004F13B2" w:rsidRDefault="00A33A94" w:rsidP="00454773">
            <w:pPr>
              <w:pStyle w:val="TableEntry"/>
            </w:pPr>
            <w:r w:rsidRPr="004F13B2">
              <w:t>RespondingGateway_CrossGatewayRetrieve</w:t>
            </w:r>
          </w:p>
        </w:tc>
      </w:tr>
      <w:tr w:rsidR="00A33A94" w:rsidRPr="004F13B2" w14:paraId="1332FF66" w14:textId="77777777" w:rsidTr="00454773">
        <w:trPr>
          <w:jc w:val="center"/>
        </w:trPr>
        <w:tc>
          <w:tcPr>
            <w:tcW w:w="5962" w:type="dxa"/>
          </w:tcPr>
          <w:p w14:paraId="331B2AE9" w14:textId="77777777" w:rsidR="00A33A94" w:rsidRPr="004F13B2" w:rsidRDefault="00A33A94" w:rsidP="00454773">
            <w:pPr>
              <w:pStyle w:val="TableEntry"/>
            </w:pPr>
            <w:r w:rsidRPr="004F13B2">
              <w:t>/definitions/portType/operation/input/@</w:t>
            </w:r>
            <w:proofErr w:type="gramStart"/>
            <w:r w:rsidRPr="004F13B2">
              <w:t>wsaw:Action</w:t>
            </w:r>
            <w:proofErr w:type="gramEnd"/>
          </w:p>
        </w:tc>
        <w:tc>
          <w:tcPr>
            <w:tcW w:w="2610" w:type="dxa"/>
          </w:tcPr>
          <w:p w14:paraId="3449EDC2" w14:textId="77777777" w:rsidR="00A33A94" w:rsidRPr="004F13B2" w:rsidRDefault="00A33A94" w:rsidP="00454773">
            <w:pPr>
              <w:pStyle w:val="TableEntry"/>
            </w:pPr>
            <w:proofErr w:type="gramStart"/>
            <w:r w:rsidRPr="004F13B2">
              <w:t>urn:ihe</w:t>
            </w:r>
            <w:proofErr w:type="gramEnd"/>
            <w:r w:rsidRPr="004F13B2">
              <w:t>:iti:2007:CrossGatewayRetrieve</w:t>
            </w:r>
          </w:p>
        </w:tc>
      </w:tr>
      <w:tr w:rsidR="00A33A94" w:rsidRPr="004F13B2" w14:paraId="3B89DE2A" w14:textId="77777777" w:rsidTr="00454773">
        <w:trPr>
          <w:jc w:val="center"/>
        </w:trPr>
        <w:tc>
          <w:tcPr>
            <w:tcW w:w="5962" w:type="dxa"/>
          </w:tcPr>
          <w:p w14:paraId="267CB051" w14:textId="77777777" w:rsidR="00A33A94" w:rsidRPr="004F13B2" w:rsidRDefault="00A33A94" w:rsidP="00454773">
            <w:pPr>
              <w:pStyle w:val="TableEntry"/>
            </w:pPr>
            <w:r w:rsidRPr="004F13B2">
              <w:t>/definitions/portType/operation/output/@</w:t>
            </w:r>
            <w:proofErr w:type="gramStart"/>
            <w:r w:rsidRPr="004F13B2">
              <w:t>wsaw:Action</w:t>
            </w:r>
            <w:proofErr w:type="gramEnd"/>
          </w:p>
        </w:tc>
        <w:tc>
          <w:tcPr>
            <w:tcW w:w="2610" w:type="dxa"/>
          </w:tcPr>
          <w:p w14:paraId="1884D91D" w14:textId="77777777" w:rsidR="00A33A94" w:rsidRPr="004F13B2" w:rsidRDefault="00A33A94" w:rsidP="00454773">
            <w:pPr>
              <w:pStyle w:val="TableEntry"/>
            </w:pPr>
            <w:proofErr w:type="gramStart"/>
            <w:r w:rsidRPr="004F13B2">
              <w:t>urn:ihe</w:t>
            </w:r>
            <w:proofErr w:type="gramEnd"/>
            <w:r w:rsidRPr="004F13B2">
              <w:t>:iti:2007:CrossGatewayRetrieveResponse</w:t>
            </w:r>
          </w:p>
        </w:tc>
      </w:tr>
      <w:tr w:rsidR="00A33A94" w:rsidRPr="004F13B2" w14:paraId="53CE10F4" w14:textId="77777777" w:rsidTr="00454773">
        <w:trPr>
          <w:jc w:val="center"/>
        </w:trPr>
        <w:tc>
          <w:tcPr>
            <w:tcW w:w="5962" w:type="dxa"/>
          </w:tcPr>
          <w:p w14:paraId="331CC6AD" w14:textId="77777777" w:rsidR="00A33A94" w:rsidRPr="004F13B2" w:rsidRDefault="00A33A94" w:rsidP="00454773">
            <w:pPr>
              <w:pStyle w:val="TableEntry"/>
            </w:pPr>
            <w:r w:rsidRPr="004F13B2">
              <w:t>/definitions/binding/operation/wsoap</w:t>
            </w:r>
            <w:proofErr w:type="gramStart"/>
            <w:r w:rsidRPr="004F13B2">
              <w:t>12:operation</w:t>
            </w:r>
            <w:proofErr w:type="gramEnd"/>
            <w:r w:rsidRPr="004F13B2">
              <w:t xml:space="preserve">/@soapActionRequired </w:t>
            </w:r>
          </w:p>
        </w:tc>
        <w:tc>
          <w:tcPr>
            <w:tcW w:w="2610" w:type="dxa"/>
          </w:tcPr>
          <w:p w14:paraId="71FEB762" w14:textId="77777777" w:rsidR="00A33A94" w:rsidRPr="004F13B2" w:rsidRDefault="00A33A94" w:rsidP="00454773">
            <w:pPr>
              <w:pStyle w:val="TableEntry"/>
            </w:pPr>
            <w:r w:rsidRPr="004F13B2">
              <w:t>false</w:t>
            </w:r>
          </w:p>
        </w:tc>
      </w:tr>
    </w:tbl>
    <w:p w14:paraId="236D3F47" w14:textId="77777777" w:rsidR="00A33A94" w:rsidRPr="004F13B2" w:rsidRDefault="00A33A94" w:rsidP="00A33A94">
      <w:pPr>
        <w:pStyle w:val="BodyText"/>
      </w:pPr>
    </w:p>
    <w:p w14:paraId="31214A14" w14:textId="77777777" w:rsidR="00A33A94" w:rsidRPr="004F13B2" w:rsidRDefault="00A33A94" w:rsidP="00A33A94">
      <w:pPr>
        <w:pStyle w:val="BodyText"/>
      </w:pPr>
      <w:r w:rsidRPr="004F13B2">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w:instrText>
      </w:r>
      <w:r w:rsidR="00686F1B" w:rsidRPr="004F13B2">
        <w:instrText xml:space="preserve"> \* MERGEFORMAT </w:instrText>
      </w:r>
      <w:r w:rsidRPr="004F13B2">
        <w:fldChar w:fldCharType="separate"/>
      </w:r>
      <w:r w:rsidR="00335850" w:rsidRPr="004F13B2">
        <w:t>3.43.5.1 Sample SOAP Messages</w:t>
      </w:r>
      <w:r w:rsidRPr="004F13B2">
        <w:fldChar w:fldCharType="end"/>
      </w:r>
      <w:r w:rsidRPr="004F13B2">
        <w:t>.</w:t>
      </w:r>
    </w:p>
    <w:p w14:paraId="6523BF73" w14:textId="77777777" w:rsidR="00A33A94" w:rsidRPr="004F13B2" w:rsidRDefault="00A33A94" w:rsidP="00A33A94">
      <w:pPr>
        <w:pStyle w:val="BodyText"/>
      </w:pPr>
      <w:r w:rsidRPr="004F13B2">
        <w:t>For informative WSDL for the Responding Gateway see ITI TF-2x: Appendix W.</w:t>
      </w:r>
    </w:p>
    <w:p w14:paraId="277484FB" w14:textId="32E398A8" w:rsidR="00A33A94" w:rsidRPr="004F13B2" w:rsidRDefault="00096952" w:rsidP="00A33A94">
      <w:pPr>
        <w:pStyle w:val="BodyText"/>
      </w:pPr>
      <w:r w:rsidRPr="004F13B2">
        <w:rPr>
          <w:b/>
          <w:highlight w:val="green"/>
          <w:u w:val="single"/>
        </w:rPr>
        <w:t>Initiating Gateway:</w:t>
      </w:r>
      <w:r w:rsidR="00BD29EC">
        <w:rPr>
          <w:b/>
          <w:highlight w:val="green"/>
          <w:u w:val="single"/>
        </w:rPr>
        <w:t xml:space="preserve"> </w:t>
      </w:r>
      <w:r w:rsidR="00A33A94" w:rsidRPr="004F13B2">
        <w:t>The &lt;</w:t>
      </w:r>
      <w:proofErr w:type="gramStart"/>
      <w:r w:rsidR="00A33A94" w:rsidRPr="004F13B2">
        <w:t>ihe:RetrieveDocumentSetRequest</w:t>
      </w:r>
      <w:proofErr w:type="gramEnd"/>
      <w:r w:rsidR="00A33A94" w:rsidRPr="004F13B2">
        <w:t>/&gt; element is defined in Section 3.43.5. When used within the Cross Gateway Retrieve the &lt;</w:t>
      </w:r>
      <w:proofErr w:type="gramStart"/>
      <w:r w:rsidR="00A33A94" w:rsidRPr="004F13B2">
        <w:t>ihe:HomeCommunityId</w:t>
      </w:r>
      <w:proofErr w:type="gramEnd"/>
      <w:r w:rsidR="00A33A94" w:rsidRPr="004F13B2">
        <w:t>/&gt; element is required.</w:t>
      </w:r>
    </w:p>
    <w:p w14:paraId="3C1E61BB" w14:textId="77777777" w:rsidR="00A33A94" w:rsidRPr="004F13B2" w:rsidRDefault="00A33A94" w:rsidP="00A33A94">
      <w:pPr>
        <w:pStyle w:val="BodyText"/>
      </w:pPr>
      <w:r w:rsidRPr="004F13B2">
        <w:t>The &lt;</w:t>
      </w:r>
      <w:proofErr w:type="gramStart"/>
      <w:r w:rsidRPr="004F13B2">
        <w:t>ihe:RetrieveDocumentSetResponse</w:t>
      </w:r>
      <w:proofErr w:type="gramEnd"/>
      <w:r w:rsidRPr="004F13B2">
        <w:t>/&gt; element is defined in Section 3.43.5.</w:t>
      </w:r>
    </w:p>
    <w:p w14:paraId="749826E3" w14:textId="77777777" w:rsidR="00CF32A5" w:rsidRPr="004F13B2" w:rsidRDefault="00CF32A5" w:rsidP="00CF32A5">
      <w:pPr>
        <w:pStyle w:val="BodyText"/>
      </w:pPr>
    </w:p>
    <w:p w14:paraId="0C18B825" w14:textId="77777777" w:rsidR="006919EB" w:rsidRPr="004F13B2" w:rsidRDefault="006919EB" w:rsidP="006919EB">
      <w:pPr>
        <w:pStyle w:val="BodyText"/>
      </w:pPr>
      <w:r w:rsidRPr="004F13B2">
        <w:rPr>
          <w:b/>
          <w:u w:val="single"/>
        </w:rPr>
        <w:lastRenderedPageBreak/>
        <w:t xml:space="preserve">The requirements for the </w:t>
      </w:r>
      <w:proofErr w:type="gramStart"/>
      <w:r w:rsidRPr="004F13B2">
        <w:rPr>
          <w:b/>
          <w:u w:val="single"/>
        </w:rPr>
        <w:t>Cross Gateway</w:t>
      </w:r>
      <w:proofErr w:type="gramEnd"/>
      <w:r w:rsidRPr="004F13B2">
        <w:rPr>
          <w:b/>
          <w:u w:val="single"/>
        </w:rPr>
        <w:t xml:space="preserve"> Retrieve using the </w:t>
      </w:r>
      <w:r w:rsidRPr="004F13B2">
        <w:rPr>
          <w:b/>
          <w:highlight w:val="green"/>
          <w:u w:val="single"/>
        </w:rPr>
        <w:t>AS4 Asynchronous</w:t>
      </w:r>
      <w:r w:rsidRPr="004F13B2">
        <w:rPr>
          <w:b/>
          <w:u w:val="single"/>
        </w:rPr>
        <w:t xml:space="preserve"> transport are described below.</w:t>
      </w:r>
    </w:p>
    <w:p w14:paraId="2B5D29A7" w14:textId="1A38850B" w:rsidR="00316A80" w:rsidRPr="004F13B2" w:rsidRDefault="00316A80" w:rsidP="00316A80">
      <w:pPr>
        <w:pStyle w:val="BodyText"/>
      </w:pPr>
      <w:r w:rsidRPr="004F13B2">
        <w:rPr>
          <w:b/>
          <w:highlight w:val="green"/>
          <w:u w:val="single"/>
        </w:rPr>
        <w:t>Initiating Gateway</w:t>
      </w:r>
      <w:r w:rsidRPr="004F13B2">
        <w:rPr>
          <w:b/>
          <w:u w:val="single"/>
        </w:rPr>
        <w:t>:</w:t>
      </w:r>
      <w:r w:rsidRPr="004F13B2">
        <w:rPr>
          <w:u w:val="single"/>
        </w:rPr>
        <w:t xml:space="preserve"> </w:t>
      </w:r>
      <w:r w:rsidRPr="004F13B2">
        <w:rPr>
          <w:b/>
          <w:u w:val="single"/>
        </w:rPr>
        <w:t xml:space="preserve">These are the requirements for the </w:t>
      </w:r>
      <w:proofErr w:type="gramStart"/>
      <w:r w:rsidRPr="004F13B2">
        <w:rPr>
          <w:b/>
          <w:u w:val="single"/>
        </w:rPr>
        <w:t>Cross Gateway</w:t>
      </w:r>
      <w:proofErr w:type="gramEnd"/>
      <w:r w:rsidRPr="004F13B2">
        <w:rPr>
          <w:b/>
          <w:u w:val="single"/>
        </w:rPr>
        <w:t xml:space="preserve"> Retrieve AS4 Asynchronous Request:</w:t>
      </w:r>
    </w:p>
    <w:p w14:paraId="3013A6B6" w14:textId="6A249E39" w:rsidR="00316A80" w:rsidRDefault="00316A80" w:rsidP="006963B9">
      <w:pPr>
        <w:pStyle w:val="ListBullet3"/>
        <w:numPr>
          <w:ilvl w:val="0"/>
          <w:numId w:val="38"/>
        </w:numPr>
        <w:rPr>
          <w:ins w:id="306" w:author="Massimiliano Masi" w:date="2019-05-23T16:18:00Z"/>
          <w:b/>
          <w:u w:val="single"/>
        </w:rPr>
      </w:pPr>
      <w:r w:rsidRPr="004F13B2">
        <w:rPr>
          <w:b/>
          <w:u w:val="single"/>
        </w:rPr>
        <w:t>The &lt;</w:t>
      </w:r>
      <w:proofErr w:type="gramStart"/>
      <w:r w:rsidRPr="004F13B2">
        <w:rPr>
          <w:b/>
          <w:u w:val="single"/>
        </w:rPr>
        <w:t>eb:Service</w:t>
      </w:r>
      <w:proofErr w:type="gramEnd"/>
      <w:r w:rsidRPr="004F13B2">
        <w:rPr>
          <w:b/>
          <w:u w:val="single"/>
        </w:rPr>
        <w:t xml:space="preserve">&gt; SOAP element shall be set to the value: </w:t>
      </w:r>
      <w:del w:id="307" w:author="Massimiliano Masi" w:date="2019-05-23T16:18:00Z">
        <w:r w:rsidRPr="004F13B2" w:rsidDel="00C72849">
          <w:rPr>
            <w:b/>
            <w:u w:val="single"/>
          </w:rPr>
          <w:delText>urn:ihe:iti:2007:CrossGatewayRetrieve</w:delText>
        </w:r>
      </w:del>
      <w:ins w:id="308" w:author="Massimiliano Masi" w:date="2019-05-23T16:18:00Z">
        <w:r w:rsidR="00C72849">
          <w:rPr>
            <w:b/>
            <w:u w:val="single"/>
          </w:rPr>
          <w:t>ITI-39</w:t>
        </w:r>
      </w:ins>
    </w:p>
    <w:p w14:paraId="19D6DBA2" w14:textId="1CBE0FE7" w:rsidR="00C72849" w:rsidRPr="00C72849" w:rsidRDefault="00C72849">
      <w:pPr>
        <w:pStyle w:val="ListBullet2"/>
        <w:numPr>
          <w:ilvl w:val="0"/>
          <w:numId w:val="38"/>
        </w:numPr>
        <w:rPr>
          <w:b/>
          <w:u w:val="single"/>
          <w:rPrChange w:id="309" w:author="Massimiliano Masi" w:date="2019-05-23T16:18:00Z">
            <w:rPr/>
          </w:rPrChange>
        </w:rPr>
        <w:pPrChange w:id="310" w:author="Massimiliano Masi" w:date="2019-05-23T16:18:00Z">
          <w:pPr>
            <w:pStyle w:val="ListBullet3"/>
            <w:numPr>
              <w:numId w:val="38"/>
            </w:numPr>
            <w:ind w:left="1080" w:hanging="360"/>
          </w:pPr>
        </w:pPrChange>
      </w:pPr>
      <w:ins w:id="311" w:author="Massimiliano Masi" w:date="2019-05-23T16:18:00Z">
        <w:r w:rsidRPr="00C72849">
          <w:rPr>
            <w:b/>
            <w:bCs/>
            <w:u w:val="single"/>
            <w:rPrChange w:id="312" w:author="Massimiliano Masi" w:date="2019-05-23T16:18:00Z">
              <w:rPr>
                <w:b/>
                <w:bCs/>
                <w:highlight w:val="yellow"/>
                <w:u w:val="single"/>
              </w:rPr>
            </w:rPrChange>
          </w:rPr>
          <w:t>The type attribute on the &lt;</w:t>
        </w:r>
        <w:proofErr w:type="gramStart"/>
        <w:r w:rsidRPr="00C72849">
          <w:rPr>
            <w:b/>
            <w:bCs/>
            <w:u w:val="single"/>
            <w:rPrChange w:id="313" w:author="Massimiliano Masi" w:date="2019-05-23T16:18:00Z">
              <w:rPr>
                <w:b/>
                <w:bCs/>
                <w:highlight w:val="yellow"/>
                <w:u w:val="single"/>
              </w:rPr>
            </w:rPrChange>
          </w:rPr>
          <w:t>eb:Service</w:t>
        </w:r>
        <w:proofErr w:type="gramEnd"/>
        <w:r w:rsidRPr="00C72849">
          <w:rPr>
            <w:b/>
            <w:bCs/>
            <w:u w:val="single"/>
            <w:rPrChange w:id="314" w:author="Massimiliano Masi" w:date="2019-05-23T16:18:00Z">
              <w:rPr>
                <w:b/>
                <w:bCs/>
                <w:highlight w:val="yellow"/>
                <w:u w:val="single"/>
              </w:rPr>
            </w:rPrChange>
          </w:rPr>
          <w:t>&gt; SOAP element shall be set to the value: urn:ihe:iti:transactions</w:t>
        </w:r>
      </w:ins>
    </w:p>
    <w:p w14:paraId="7CEF730C" w14:textId="0554B770" w:rsidR="00316A80" w:rsidRPr="004F13B2" w:rsidRDefault="00316A80" w:rsidP="006963B9">
      <w:pPr>
        <w:pStyle w:val="ListBullet3"/>
        <w:numPr>
          <w:ilvl w:val="0"/>
          <w:numId w:val="38"/>
        </w:numPr>
        <w:rPr>
          <w:b/>
          <w:u w:val="single"/>
        </w:rPr>
      </w:pPr>
      <w:r w:rsidRPr="004F13B2">
        <w:rPr>
          <w:b/>
          <w:u w:val="single"/>
        </w:rPr>
        <w:t>The &lt;</w:t>
      </w:r>
      <w:proofErr w:type="gramStart"/>
      <w:r w:rsidRPr="004F13B2">
        <w:rPr>
          <w:b/>
          <w:u w:val="single"/>
        </w:rPr>
        <w:t>eb:Action</w:t>
      </w:r>
      <w:proofErr w:type="gramEnd"/>
      <w:r w:rsidRPr="004F13B2">
        <w:rPr>
          <w:b/>
          <w:u w:val="single"/>
        </w:rPr>
        <w:t xml:space="preserve">&gt; SOAP element shall </w:t>
      </w:r>
      <w:r w:rsidR="00E764A6" w:rsidRPr="004F13B2">
        <w:rPr>
          <w:b/>
          <w:u w:val="single"/>
        </w:rPr>
        <w:t>be set to</w:t>
      </w:r>
      <w:r w:rsidRPr="004F13B2">
        <w:rPr>
          <w:b/>
          <w:u w:val="single"/>
        </w:rPr>
        <w:t xml:space="preserve"> the value: urn:ihe:iti:2007:CrossGatewayRetrieve</w:t>
      </w:r>
    </w:p>
    <w:p w14:paraId="091D98E3" w14:textId="77777777" w:rsidR="00316A80" w:rsidRPr="004F13B2" w:rsidRDefault="00316A80" w:rsidP="006963B9">
      <w:pPr>
        <w:pStyle w:val="ListBullet3"/>
        <w:numPr>
          <w:ilvl w:val="0"/>
          <w:numId w:val="38"/>
        </w:numPr>
        <w:rPr>
          <w:b/>
          <w:u w:val="single"/>
        </w:rPr>
      </w:pPr>
      <w:r w:rsidRPr="004F13B2">
        <w:rPr>
          <w:b/>
          <w:u w:val="single"/>
        </w:rPr>
        <w:t>The &lt;</w:t>
      </w:r>
      <w:proofErr w:type="gramStart"/>
      <w:r w:rsidRPr="004F13B2">
        <w:rPr>
          <w:b/>
          <w:u w:val="single"/>
        </w:rPr>
        <w:t>eb:From</w:t>
      </w:r>
      <w:proofErr w:type="gramEnd"/>
      <w:r w:rsidRPr="004F13B2">
        <w:rPr>
          <w:b/>
          <w:u w:val="single"/>
        </w:rPr>
        <w:t xml:space="preserve">/eb:Role&gt; element shall be set </w:t>
      </w:r>
      <w:r w:rsidR="00686F1B" w:rsidRPr="004F13B2">
        <w:rPr>
          <w:b/>
          <w:u w:val="single"/>
        </w:rPr>
        <w:t>to the value: urn:ihe:iti:2018:</w:t>
      </w:r>
      <w:r w:rsidRPr="004F13B2">
        <w:rPr>
          <w:b/>
          <w:u w:val="single"/>
        </w:rPr>
        <w:t xml:space="preserve">Requester </w:t>
      </w:r>
    </w:p>
    <w:p w14:paraId="4F7EE3F4" w14:textId="4D9DEEEA" w:rsidR="00316A80" w:rsidRPr="004F13B2" w:rsidRDefault="00316A80" w:rsidP="006963B9">
      <w:pPr>
        <w:pStyle w:val="ListBullet3"/>
        <w:numPr>
          <w:ilvl w:val="0"/>
          <w:numId w:val="38"/>
        </w:numPr>
        <w:rPr>
          <w:b/>
          <w:u w:val="single"/>
        </w:rPr>
      </w:pPr>
      <w:r w:rsidRPr="004F13B2">
        <w:rPr>
          <w:b/>
          <w:u w:val="single"/>
        </w:rPr>
        <w:t>The &lt;</w:t>
      </w:r>
      <w:proofErr w:type="gramStart"/>
      <w:r w:rsidRPr="004F13B2">
        <w:rPr>
          <w:b/>
          <w:u w:val="single"/>
        </w:rPr>
        <w:t>eb:To</w:t>
      </w:r>
      <w:proofErr w:type="gramEnd"/>
      <w:r w:rsidRPr="004F13B2">
        <w:rPr>
          <w:b/>
          <w:u w:val="single"/>
        </w:rPr>
        <w:t>/eb:Role&gt; element shall be set t</w:t>
      </w:r>
      <w:r w:rsidR="00686F1B" w:rsidRPr="004F13B2">
        <w:rPr>
          <w:b/>
          <w:u w:val="single"/>
        </w:rPr>
        <w:t>o the value: urn:ihe:iti:2018:</w:t>
      </w:r>
      <w:r w:rsidRPr="004F13B2">
        <w:rPr>
          <w:b/>
          <w:u w:val="single"/>
        </w:rPr>
        <w:t>Provider</w:t>
      </w:r>
    </w:p>
    <w:p w14:paraId="51FBD6EA" w14:textId="77777777" w:rsidR="00316A80" w:rsidRPr="004F13B2" w:rsidRDefault="00316A80" w:rsidP="006963B9">
      <w:pPr>
        <w:pStyle w:val="ListBullet3"/>
        <w:numPr>
          <w:ilvl w:val="0"/>
          <w:numId w:val="38"/>
        </w:numPr>
        <w:rPr>
          <w:b/>
          <w:u w:val="single"/>
        </w:rPr>
      </w:pPr>
      <w:r w:rsidRPr="004F13B2">
        <w:rPr>
          <w:b/>
          <w:u w:val="single"/>
        </w:rPr>
        <w:t>The &lt;soap</w:t>
      </w:r>
      <w:proofErr w:type="gramStart"/>
      <w:r w:rsidRPr="004F13B2">
        <w:rPr>
          <w:b/>
          <w:u w:val="single"/>
        </w:rPr>
        <w:t>12:Body</w:t>
      </w:r>
      <w:proofErr w:type="gramEnd"/>
      <w:r w:rsidR="00686F1B" w:rsidRPr="004F13B2">
        <w:rPr>
          <w:b/>
          <w:u w:val="single"/>
        </w:rPr>
        <w:t>&gt; shall contain one &lt;xds:</w:t>
      </w:r>
      <w:r w:rsidRPr="004F13B2">
        <w:rPr>
          <w:b/>
          <w:u w:val="single"/>
        </w:rPr>
        <w:t>Retrieve</w:t>
      </w:r>
      <w:r w:rsidR="00686F1B" w:rsidRPr="004F13B2">
        <w:rPr>
          <w:b/>
          <w:u w:val="single"/>
        </w:rPr>
        <w:t>DocumentSetRequest</w:t>
      </w:r>
      <w:r w:rsidRPr="004F13B2">
        <w:rPr>
          <w:b/>
          <w:u w:val="single"/>
        </w:rPr>
        <w:t>&gt; element</w:t>
      </w:r>
    </w:p>
    <w:p w14:paraId="4570AF97" w14:textId="77777777" w:rsidR="00316A80" w:rsidRPr="004F13B2" w:rsidRDefault="00316A80" w:rsidP="006963B9">
      <w:pPr>
        <w:pStyle w:val="ListBullet3"/>
        <w:numPr>
          <w:ilvl w:val="0"/>
          <w:numId w:val="38"/>
        </w:numPr>
        <w:rPr>
          <w:b/>
          <w:u w:val="single"/>
        </w:rPr>
      </w:pPr>
      <w:r w:rsidRPr="004F13B2">
        <w:rPr>
          <w:b/>
          <w:u w:val="single"/>
        </w:rPr>
        <w:t>The &lt;</w:t>
      </w:r>
      <w:proofErr w:type="gramStart"/>
      <w:r w:rsidRPr="004F13B2">
        <w:rPr>
          <w:b/>
          <w:u w:val="single"/>
        </w:rPr>
        <w:t>xds</w:t>
      </w:r>
      <w:r w:rsidR="000C41E3" w:rsidRPr="004F13B2">
        <w:rPr>
          <w:b/>
          <w:u w:val="single"/>
        </w:rPr>
        <w:t>:</w:t>
      </w:r>
      <w:r w:rsidR="00686F1B" w:rsidRPr="004F13B2">
        <w:rPr>
          <w:b/>
          <w:u w:val="single"/>
        </w:rPr>
        <w:t>RetrieveDocumentSetRequest</w:t>
      </w:r>
      <w:proofErr w:type="gramEnd"/>
      <w:r w:rsidRPr="004F13B2">
        <w:rPr>
          <w:b/>
          <w:u w:val="single"/>
        </w:rPr>
        <w:t>&gt; element shall contain:</w:t>
      </w:r>
    </w:p>
    <w:p w14:paraId="0F0D12DE" w14:textId="60CFCEB6" w:rsidR="00316A80" w:rsidRPr="004F13B2" w:rsidRDefault="00316A80" w:rsidP="006963B9">
      <w:pPr>
        <w:pStyle w:val="ListBullet3"/>
        <w:numPr>
          <w:ilvl w:val="1"/>
          <w:numId w:val="38"/>
        </w:numPr>
        <w:rPr>
          <w:b/>
          <w:bCs/>
          <w:u w:val="single"/>
        </w:rPr>
      </w:pPr>
      <w:r w:rsidRPr="004F13B2">
        <w:rPr>
          <w:b/>
          <w:bCs/>
          <w:u w:val="single"/>
        </w:rPr>
        <w:t xml:space="preserve">one </w:t>
      </w:r>
      <w:r w:rsidR="00686F1B" w:rsidRPr="004F13B2">
        <w:rPr>
          <w:b/>
          <w:bCs/>
          <w:u w:val="single"/>
        </w:rPr>
        <w:t xml:space="preserve">or more </w:t>
      </w:r>
      <w:r w:rsidRPr="004F13B2">
        <w:rPr>
          <w:b/>
          <w:bCs/>
          <w:u w:val="single"/>
        </w:rPr>
        <w:t>&lt;</w:t>
      </w:r>
      <w:proofErr w:type="gramStart"/>
      <w:r w:rsidR="00686F1B" w:rsidRPr="004F13B2">
        <w:rPr>
          <w:b/>
          <w:bCs/>
          <w:u w:val="single"/>
        </w:rPr>
        <w:t>xds:DocumentRequest</w:t>
      </w:r>
      <w:proofErr w:type="gramEnd"/>
      <w:r w:rsidRPr="004F13B2">
        <w:rPr>
          <w:b/>
          <w:bCs/>
          <w:u w:val="single"/>
        </w:rPr>
        <w:t xml:space="preserve">&gt; element representing the </w:t>
      </w:r>
      <w:r w:rsidR="00A1431D" w:rsidRPr="004F13B2">
        <w:rPr>
          <w:b/>
          <w:bCs/>
          <w:u w:val="single"/>
        </w:rPr>
        <w:t>Cross Gateway Retrieve Request (</w:t>
      </w:r>
      <w:r w:rsidR="00F8201E">
        <w:rPr>
          <w:b/>
          <w:bCs/>
          <w:u w:val="single"/>
        </w:rPr>
        <w:t>s</w:t>
      </w:r>
      <w:r w:rsidR="00A1431D" w:rsidRPr="004F13B2">
        <w:rPr>
          <w:b/>
          <w:bCs/>
          <w:u w:val="single"/>
        </w:rPr>
        <w:t>ee ITI TF-2b</w:t>
      </w:r>
      <w:r w:rsidRPr="004F13B2">
        <w:rPr>
          <w:b/>
          <w:bCs/>
          <w:u w:val="single"/>
        </w:rPr>
        <w:t xml:space="preserve">: </w:t>
      </w:r>
      <w:r w:rsidR="00A1431D" w:rsidRPr="004F13B2">
        <w:rPr>
          <w:b/>
          <w:bCs/>
          <w:u w:val="single"/>
        </w:rPr>
        <w:t>3.43.4.1.2</w:t>
      </w:r>
      <w:r w:rsidRPr="004F13B2">
        <w:rPr>
          <w:b/>
          <w:bCs/>
          <w:u w:val="single"/>
        </w:rPr>
        <w:t xml:space="preserve"> for details of expressing a </w:t>
      </w:r>
      <w:r w:rsidR="00A1431D" w:rsidRPr="004F13B2">
        <w:rPr>
          <w:b/>
          <w:bCs/>
          <w:u w:val="single"/>
        </w:rPr>
        <w:t>Cross Gateway Retrieve Request</w:t>
      </w:r>
      <w:r w:rsidRPr="004F13B2">
        <w:rPr>
          <w:b/>
          <w:bCs/>
          <w:u w:val="single"/>
        </w:rPr>
        <w:t>).</w:t>
      </w:r>
      <w:r w:rsidR="00FB0F4F" w:rsidRPr="004F13B2">
        <w:rPr>
          <w:b/>
          <w:bCs/>
          <w:u w:val="single"/>
        </w:rPr>
        <w:t xml:space="preserve"> </w:t>
      </w:r>
    </w:p>
    <w:p w14:paraId="03998E6B" w14:textId="77777777" w:rsidR="00686F1B" w:rsidRPr="004F13B2" w:rsidRDefault="00686F1B">
      <w:pPr>
        <w:pStyle w:val="BodyText"/>
      </w:pPr>
    </w:p>
    <w:p w14:paraId="34F94217" w14:textId="1A0649F7" w:rsidR="00316A80" w:rsidRPr="004F13B2" w:rsidRDefault="00686F1B" w:rsidP="00316A80">
      <w:pPr>
        <w:pStyle w:val="BodyText"/>
      </w:pPr>
      <w:r w:rsidRPr="004F13B2">
        <w:rPr>
          <w:b/>
          <w:highlight w:val="green"/>
          <w:u w:val="single"/>
        </w:rPr>
        <w:t>Responding Gateway:</w:t>
      </w:r>
      <w:r w:rsidRPr="004F13B2">
        <w:rPr>
          <w:b/>
          <w:u w:val="single"/>
        </w:rPr>
        <w:t xml:space="preserve"> </w:t>
      </w:r>
      <w:r w:rsidR="00316A80" w:rsidRPr="004F13B2">
        <w:rPr>
          <w:b/>
          <w:u w:val="single"/>
        </w:rPr>
        <w:t xml:space="preserve">These are the requirements for the </w:t>
      </w:r>
      <w:proofErr w:type="gramStart"/>
      <w:r w:rsidR="00316A80" w:rsidRPr="004F13B2">
        <w:rPr>
          <w:b/>
          <w:u w:val="single"/>
        </w:rPr>
        <w:t>Cross Gateway</w:t>
      </w:r>
      <w:proofErr w:type="gramEnd"/>
      <w:r w:rsidR="00316A80" w:rsidRPr="004F13B2">
        <w:rPr>
          <w:b/>
          <w:u w:val="single"/>
        </w:rPr>
        <w:t xml:space="preserve"> Retrieve AS4 Asynchronous Response:</w:t>
      </w:r>
    </w:p>
    <w:p w14:paraId="59692E11" w14:textId="7EE249D6" w:rsidR="00316A80" w:rsidRDefault="00316A80" w:rsidP="006963B9">
      <w:pPr>
        <w:pStyle w:val="ListBullet3"/>
        <w:numPr>
          <w:ilvl w:val="0"/>
          <w:numId w:val="39"/>
        </w:numPr>
        <w:rPr>
          <w:ins w:id="315" w:author="Massimiliano Masi" w:date="2019-05-23T16:18:00Z"/>
          <w:b/>
          <w:u w:val="single"/>
        </w:rPr>
      </w:pPr>
      <w:r w:rsidRPr="004F13B2">
        <w:rPr>
          <w:b/>
          <w:u w:val="single"/>
        </w:rPr>
        <w:t>The &lt;</w:t>
      </w:r>
      <w:proofErr w:type="gramStart"/>
      <w:r w:rsidRPr="004F13B2">
        <w:rPr>
          <w:b/>
          <w:u w:val="single"/>
        </w:rPr>
        <w:t>eb:Service</w:t>
      </w:r>
      <w:proofErr w:type="gramEnd"/>
      <w:r w:rsidRPr="004F13B2">
        <w:rPr>
          <w:b/>
          <w:u w:val="single"/>
        </w:rPr>
        <w:t xml:space="preserve">&gt; SOAP element shall be set to the value: </w:t>
      </w:r>
      <w:del w:id="316" w:author="Massimiliano Masi" w:date="2019-05-23T16:18:00Z">
        <w:r w:rsidRPr="004F13B2" w:rsidDel="00C72849">
          <w:rPr>
            <w:b/>
            <w:u w:val="single"/>
          </w:rPr>
          <w:delText>urn:ihe:iti:2007:CrossGatewayRetrieve</w:delText>
        </w:r>
      </w:del>
      <w:ins w:id="317" w:author="Massimiliano Masi" w:date="2019-05-23T16:18:00Z">
        <w:r w:rsidR="00C72849">
          <w:rPr>
            <w:b/>
            <w:u w:val="single"/>
          </w:rPr>
          <w:t>ITI-39</w:t>
        </w:r>
      </w:ins>
    </w:p>
    <w:p w14:paraId="4A37A0FC" w14:textId="6F330A8C" w:rsidR="00C72849" w:rsidRPr="00C72849" w:rsidRDefault="00C72849">
      <w:pPr>
        <w:pStyle w:val="ListBullet2"/>
        <w:numPr>
          <w:ilvl w:val="0"/>
          <w:numId w:val="39"/>
        </w:numPr>
        <w:rPr>
          <w:b/>
          <w:u w:val="single"/>
          <w:rPrChange w:id="318" w:author="Massimiliano Masi" w:date="2019-05-23T16:19:00Z">
            <w:rPr/>
          </w:rPrChange>
        </w:rPr>
        <w:pPrChange w:id="319" w:author="Massimiliano Masi" w:date="2019-05-23T16:18:00Z">
          <w:pPr>
            <w:pStyle w:val="ListBullet3"/>
            <w:numPr>
              <w:numId w:val="39"/>
            </w:numPr>
            <w:ind w:left="1080" w:hanging="360"/>
          </w:pPr>
        </w:pPrChange>
      </w:pPr>
      <w:ins w:id="320" w:author="Massimiliano Masi" w:date="2019-05-23T16:18:00Z">
        <w:r w:rsidRPr="00C72849">
          <w:rPr>
            <w:b/>
            <w:bCs/>
            <w:u w:val="single"/>
            <w:rPrChange w:id="321" w:author="Massimiliano Masi" w:date="2019-05-23T16:19:00Z">
              <w:rPr>
                <w:b/>
                <w:bCs/>
                <w:highlight w:val="yellow"/>
                <w:u w:val="single"/>
              </w:rPr>
            </w:rPrChange>
          </w:rPr>
          <w:t>The type attribute on the &lt;</w:t>
        </w:r>
        <w:proofErr w:type="gramStart"/>
        <w:r w:rsidRPr="00C72849">
          <w:rPr>
            <w:b/>
            <w:bCs/>
            <w:u w:val="single"/>
            <w:rPrChange w:id="322" w:author="Massimiliano Masi" w:date="2019-05-23T16:19:00Z">
              <w:rPr>
                <w:b/>
                <w:bCs/>
                <w:highlight w:val="yellow"/>
                <w:u w:val="single"/>
              </w:rPr>
            </w:rPrChange>
          </w:rPr>
          <w:t>eb:Service</w:t>
        </w:r>
        <w:proofErr w:type="gramEnd"/>
        <w:r w:rsidRPr="00C72849">
          <w:rPr>
            <w:b/>
            <w:bCs/>
            <w:u w:val="single"/>
            <w:rPrChange w:id="323" w:author="Massimiliano Masi" w:date="2019-05-23T16:19:00Z">
              <w:rPr>
                <w:b/>
                <w:bCs/>
                <w:highlight w:val="yellow"/>
                <w:u w:val="single"/>
              </w:rPr>
            </w:rPrChange>
          </w:rPr>
          <w:t>&gt; SOAP element shall be set to the value: urn:ihe:iti:transactions</w:t>
        </w:r>
      </w:ins>
    </w:p>
    <w:p w14:paraId="3319277B" w14:textId="7E504B0A" w:rsidR="00316A80" w:rsidRPr="004F13B2" w:rsidRDefault="00316A80" w:rsidP="006963B9">
      <w:pPr>
        <w:pStyle w:val="ListBullet3"/>
        <w:numPr>
          <w:ilvl w:val="0"/>
          <w:numId w:val="39"/>
        </w:numPr>
        <w:rPr>
          <w:b/>
          <w:u w:val="single"/>
        </w:rPr>
      </w:pPr>
      <w:r w:rsidRPr="004F13B2">
        <w:rPr>
          <w:b/>
          <w:u w:val="single"/>
        </w:rPr>
        <w:t>The &lt;</w:t>
      </w:r>
      <w:proofErr w:type="gramStart"/>
      <w:r w:rsidRPr="004F13B2">
        <w:rPr>
          <w:b/>
          <w:u w:val="single"/>
        </w:rPr>
        <w:t>eb:Action</w:t>
      </w:r>
      <w:proofErr w:type="gramEnd"/>
      <w:r w:rsidRPr="004F13B2">
        <w:rPr>
          <w:b/>
          <w:u w:val="single"/>
        </w:rPr>
        <w:t xml:space="preserve">&gt; SOAP element shall </w:t>
      </w:r>
      <w:r w:rsidR="00E764A6" w:rsidRPr="004F13B2">
        <w:rPr>
          <w:b/>
          <w:u w:val="single"/>
        </w:rPr>
        <w:t>be set to</w:t>
      </w:r>
      <w:r w:rsidRPr="004F13B2">
        <w:rPr>
          <w:b/>
          <w:u w:val="single"/>
        </w:rPr>
        <w:t xml:space="preserve"> the value: urn:ihe:iti:2007:CrossGatewayRetrieveResponse</w:t>
      </w:r>
    </w:p>
    <w:p w14:paraId="670C6356" w14:textId="77777777" w:rsidR="00316A80" w:rsidRPr="004F13B2" w:rsidRDefault="00316A80" w:rsidP="006963B9">
      <w:pPr>
        <w:pStyle w:val="ListBullet3"/>
        <w:numPr>
          <w:ilvl w:val="0"/>
          <w:numId w:val="39"/>
        </w:numPr>
        <w:rPr>
          <w:b/>
          <w:u w:val="single"/>
        </w:rPr>
      </w:pPr>
      <w:r w:rsidRPr="004F13B2">
        <w:rPr>
          <w:b/>
          <w:u w:val="single"/>
        </w:rPr>
        <w:t>The &lt;</w:t>
      </w:r>
      <w:proofErr w:type="gramStart"/>
      <w:r w:rsidRPr="004F13B2">
        <w:rPr>
          <w:b/>
          <w:u w:val="single"/>
        </w:rPr>
        <w:t>eb:From</w:t>
      </w:r>
      <w:proofErr w:type="gramEnd"/>
      <w:r w:rsidRPr="004F13B2">
        <w:rPr>
          <w:b/>
          <w:u w:val="single"/>
        </w:rPr>
        <w:t>/eb:Role&gt; element shall be set to the value: urn:ihe:iti:2018</w:t>
      </w:r>
      <w:r w:rsidR="000C41E3" w:rsidRPr="004F13B2">
        <w:rPr>
          <w:b/>
          <w:u w:val="single"/>
        </w:rPr>
        <w:t>:</w:t>
      </w:r>
      <w:r w:rsidRPr="004F13B2">
        <w:rPr>
          <w:b/>
          <w:u w:val="single"/>
        </w:rPr>
        <w:t xml:space="preserve">Provider </w:t>
      </w:r>
    </w:p>
    <w:p w14:paraId="614BC949" w14:textId="1F3A0099" w:rsidR="00316A80" w:rsidRPr="004F13B2" w:rsidRDefault="00316A80" w:rsidP="006963B9">
      <w:pPr>
        <w:pStyle w:val="ListBullet3"/>
        <w:numPr>
          <w:ilvl w:val="0"/>
          <w:numId w:val="39"/>
        </w:numPr>
        <w:rPr>
          <w:b/>
          <w:u w:val="single"/>
        </w:rPr>
      </w:pPr>
      <w:r w:rsidRPr="004F13B2">
        <w:rPr>
          <w:b/>
          <w:u w:val="single"/>
        </w:rPr>
        <w:t>The &lt;</w:t>
      </w:r>
      <w:proofErr w:type="gramStart"/>
      <w:r w:rsidRPr="004F13B2">
        <w:rPr>
          <w:b/>
          <w:u w:val="single"/>
        </w:rPr>
        <w:t>eb:To</w:t>
      </w:r>
      <w:proofErr w:type="gramEnd"/>
      <w:r w:rsidRPr="004F13B2">
        <w:rPr>
          <w:b/>
          <w:u w:val="single"/>
        </w:rPr>
        <w:t>/eb:Role&gt; element shall be set to the value: urn:ihe:iti:2018</w:t>
      </w:r>
      <w:r w:rsidR="000C41E3" w:rsidRPr="004F13B2">
        <w:rPr>
          <w:b/>
          <w:u w:val="single"/>
        </w:rPr>
        <w:t>:</w:t>
      </w:r>
      <w:r w:rsidRPr="004F13B2">
        <w:rPr>
          <w:b/>
          <w:u w:val="single"/>
        </w:rPr>
        <w:t>Requester</w:t>
      </w:r>
    </w:p>
    <w:p w14:paraId="3375D6B4" w14:textId="77777777" w:rsidR="00A1431D" w:rsidRPr="004F13B2" w:rsidRDefault="00A1431D" w:rsidP="006963B9">
      <w:pPr>
        <w:pStyle w:val="ListBullet3"/>
        <w:numPr>
          <w:ilvl w:val="0"/>
          <w:numId w:val="39"/>
        </w:numPr>
        <w:rPr>
          <w:b/>
          <w:u w:val="single"/>
        </w:rPr>
      </w:pPr>
      <w:r w:rsidRPr="004F13B2">
        <w:rPr>
          <w:b/>
          <w:u w:val="single"/>
        </w:rPr>
        <w:t>The &lt;soap</w:t>
      </w:r>
      <w:proofErr w:type="gramStart"/>
      <w:r w:rsidRPr="004F13B2">
        <w:rPr>
          <w:b/>
          <w:u w:val="single"/>
        </w:rPr>
        <w:t>12:Body</w:t>
      </w:r>
      <w:proofErr w:type="gramEnd"/>
      <w:r w:rsidRPr="004F13B2">
        <w:rPr>
          <w:b/>
          <w:u w:val="single"/>
        </w:rPr>
        <w:t>&gt; shall contain one &lt;xds:RetrieveDocumentSetResponse&gt; element</w:t>
      </w:r>
    </w:p>
    <w:p w14:paraId="4ABA816B" w14:textId="77777777" w:rsidR="00A1431D" w:rsidRPr="004F13B2" w:rsidRDefault="00A1431D" w:rsidP="006963B9">
      <w:pPr>
        <w:pStyle w:val="ListBullet3"/>
        <w:numPr>
          <w:ilvl w:val="0"/>
          <w:numId w:val="39"/>
        </w:numPr>
        <w:rPr>
          <w:b/>
          <w:u w:val="single"/>
        </w:rPr>
      </w:pPr>
      <w:r w:rsidRPr="004F13B2">
        <w:rPr>
          <w:b/>
          <w:u w:val="single"/>
        </w:rPr>
        <w:t>The &lt;</w:t>
      </w:r>
      <w:proofErr w:type="gramStart"/>
      <w:r w:rsidRPr="004F13B2">
        <w:rPr>
          <w:b/>
          <w:u w:val="single"/>
        </w:rPr>
        <w:t>xds</w:t>
      </w:r>
      <w:r w:rsidR="000C41E3" w:rsidRPr="004F13B2">
        <w:rPr>
          <w:b/>
          <w:u w:val="single"/>
        </w:rPr>
        <w:t>:</w:t>
      </w:r>
      <w:r w:rsidRPr="004F13B2">
        <w:rPr>
          <w:b/>
          <w:u w:val="single"/>
        </w:rPr>
        <w:t>RetrieveDocumentSetResponse</w:t>
      </w:r>
      <w:proofErr w:type="gramEnd"/>
      <w:r w:rsidRPr="004F13B2">
        <w:rPr>
          <w:b/>
          <w:u w:val="single"/>
        </w:rPr>
        <w:t>&gt; element shall contain:</w:t>
      </w:r>
    </w:p>
    <w:p w14:paraId="7003D164" w14:textId="77777777" w:rsidR="00A1431D" w:rsidRPr="004F13B2" w:rsidRDefault="00A1431D" w:rsidP="006963B9">
      <w:pPr>
        <w:pStyle w:val="ListBullet3"/>
        <w:numPr>
          <w:ilvl w:val="1"/>
          <w:numId w:val="39"/>
        </w:numPr>
        <w:rPr>
          <w:b/>
          <w:bCs/>
          <w:u w:val="single"/>
        </w:rPr>
      </w:pPr>
      <w:r w:rsidRPr="004F13B2">
        <w:rPr>
          <w:b/>
          <w:bCs/>
          <w:u w:val="single"/>
        </w:rPr>
        <w:t>One &lt;</w:t>
      </w:r>
      <w:proofErr w:type="gramStart"/>
      <w:r w:rsidRPr="004F13B2">
        <w:rPr>
          <w:b/>
          <w:bCs/>
          <w:u w:val="single"/>
        </w:rPr>
        <w:t>rs:RegistryResponse</w:t>
      </w:r>
      <w:proofErr w:type="gramEnd"/>
      <w:r w:rsidRPr="004F13B2">
        <w:rPr>
          <w:b/>
          <w:bCs/>
          <w:u w:val="single"/>
        </w:rPr>
        <w:t>&gt; element containing the status attribute</w:t>
      </w:r>
    </w:p>
    <w:p w14:paraId="5D84DC44" w14:textId="0F35B751" w:rsidR="00A1431D" w:rsidRPr="004F13B2" w:rsidRDefault="00A1431D" w:rsidP="006963B9">
      <w:pPr>
        <w:pStyle w:val="ListBullet3"/>
        <w:numPr>
          <w:ilvl w:val="1"/>
          <w:numId w:val="39"/>
        </w:numPr>
        <w:rPr>
          <w:b/>
          <w:bCs/>
          <w:u w:val="single"/>
        </w:rPr>
      </w:pPr>
      <w:r w:rsidRPr="004F13B2">
        <w:rPr>
          <w:b/>
          <w:bCs/>
          <w:u w:val="single"/>
        </w:rPr>
        <w:lastRenderedPageBreak/>
        <w:t>Zero or more &lt;</w:t>
      </w:r>
      <w:proofErr w:type="gramStart"/>
      <w:r w:rsidRPr="004F13B2">
        <w:rPr>
          <w:b/>
          <w:bCs/>
          <w:u w:val="single"/>
        </w:rPr>
        <w:t>xds:DocumentResponse</w:t>
      </w:r>
      <w:proofErr w:type="gramEnd"/>
      <w:r w:rsidRPr="004F13B2">
        <w:rPr>
          <w:b/>
          <w:bCs/>
          <w:u w:val="single"/>
        </w:rPr>
        <w:t>&gt; element</w:t>
      </w:r>
      <w:r w:rsidR="00664F4D" w:rsidRPr="004F13B2">
        <w:rPr>
          <w:b/>
          <w:bCs/>
          <w:u w:val="single"/>
        </w:rPr>
        <w:t>s</w:t>
      </w:r>
      <w:r w:rsidRPr="004F13B2">
        <w:rPr>
          <w:b/>
          <w:bCs/>
          <w:u w:val="single"/>
        </w:rPr>
        <w:t xml:space="preserve"> representing the Cross Gateway Retrieve Response (</w:t>
      </w:r>
      <w:r w:rsidR="00F8201E">
        <w:rPr>
          <w:b/>
          <w:bCs/>
          <w:u w:val="single"/>
        </w:rPr>
        <w:t>s</w:t>
      </w:r>
      <w:r w:rsidRPr="004F13B2">
        <w:rPr>
          <w:b/>
          <w:bCs/>
          <w:u w:val="single"/>
        </w:rPr>
        <w:t xml:space="preserve">ee ITI TF-2b: 3.43.4.2.2 for details of expressing a Retrieve Document Set Response). </w:t>
      </w:r>
    </w:p>
    <w:p w14:paraId="38184C19" w14:textId="0DEE9001" w:rsidR="0076026F" w:rsidRPr="004F13B2" w:rsidRDefault="0076026F" w:rsidP="006963B9">
      <w:pPr>
        <w:pStyle w:val="ListBullet3"/>
        <w:numPr>
          <w:ilvl w:val="1"/>
          <w:numId w:val="39"/>
        </w:numPr>
        <w:rPr>
          <w:b/>
          <w:bCs/>
          <w:u w:val="single"/>
        </w:rPr>
      </w:pPr>
      <w:r w:rsidRPr="004F13B2">
        <w:rPr>
          <w:b/>
          <w:bCs/>
          <w:u w:val="single"/>
        </w:rPr>
        <w:t>The document element</w:t>
      </w:r>
      <w:r w:rsidR="00096952" w:rsidRPr="004F13B2">
        <w:rPr>
          <w:b/>
          <w:bCs/>
          <w:u w:val="single"/>
        </w:rPr>
        <w:t xml:space="preserve"> (if present):</w:t>
      </w:r>
    </w:p>
    <w:p w14:paraId="4D030F1E" w14:textId="1AC647B7" w:rsidR="00FB0F4F" w:rsidRPr="004F13B2" w:rsidRDefault="00FB0F4F" w:rsidP="006963B9">
      <w:pPr>
        <w:pStyle w:val="ListBullet3"/>
        <w:numPr>
          <w:ilvl w:val="2"/>
          <w:numId w:val="39"/>
        </w:numPr>
        <w:rPr>
          <w:b/>
          <w:bCs/>
          <w:u w:val="single"/>
        </w:rPr>
      </w:pPr>
      <w:r w:rsidRPr="004F13B2">
        <w:rPr>
          <w:b/>
          <w:bCs/>
          <w:u w:val="single"/>
        </w:rPr>
        <w:t xml:space="preserve">For each </w:t>
      </w:r>
      <w:r w:rsidR="004964CB" w:rsidRPr="004F13B2">
        <w:rPr>
          <w:b/>
          <w:bCs/>
          <w:u w:val="single"/>
        </w:rPr>
        <w:t>document</w:t>
      </w:r>
      <w:r w:rsidRPr="004F13B2">
        <w:rPr>
          <w:b/>
          <w:bCs/>
          <w:u w:val="single"/>
        </w:rPr>
        <w:t xml:space="preserve"> </w:t>
      </w:r>
      <w:r w:rsidR="00A1431D" w:rsidRPr="004F13B2">
        <w:rPr>
          <w:b/>
          <w:bCs/>
          <w:u w:val="single"/>
        </w:rPr>
        <w:t>in the &lt;</w:t>
      </w:r>
      <w:proofErr w:type="gramStart"/>
      <w:r w:rsidR="00A1431D" w:rsidRPr="004F13B2">
        <w:rPr>
          <w:b/>
          <w:bCs/>
          <w:u w:val="single"/>
        </w:rPr>
        <w:t>xds:DocumentResponse</w:t>
      </w:r>
      <w:proofErr w:type="gramEnd"/>
      <w:r w:rsidRPr="004F13B2">
        <w:rPr>
          <w:b/>
          <w:bCs/>
          <w:u w:val="single"/>
        </w:rPr>
        <w:t>&gt; element, an id</w:t>
      </w:r>
      <w:r w:rsidR="008176E4" w:rsidRPr="004F13B2">
        <w:rPr>
          <w:b/>
          <w:bCs/>
          <w:u w:val="single"/>
        </w:rPr>
        <w:t xml:space="preserve"> attribute shall be set</w:t>
      </w:r>
      <w:r w:rsidRPr="004F13B2">
        <w:rPr>
          <w:b/>
          <w:bCs/>
          <w:u w:val="single"/>
        </w:rPr>
        <w:t xml:space="preserve"> to allow correlation to the corresponding</w:t>
      </w:r>
      <w:r w:rsidR="00A1431D" w:rsidRPr="004F13B2">
        <w:rPr>
          <w:b/>
          <w:bCs/>
          <w:u w:val="single"/>
        </w:rPr>
        <w:t xml:space="preserve"> MIME part as explain</w:t>
      </w:r>
      <w:r w:rsidR="00096952" w:rsidRPr="004F13B2">
        <w:rPr>
          <w:b/>
          <w:bCs/>
          <w:u w:val="single"/>
        </w:rPr>
        <w:t>ed</w:t>
      </w:r>
      <w:r w:rsidR="00A1431D" w:rsidRPr="004F13B2">
        <w:rPr>
          <w:b/>
          <w:bCs/>
          <w:u w:val="single"/>
        </w:rPr>
        <w:t xml:space="preserve"> in ITI TF-</w:t>
      </w:r>
      <w:r w:rsidRPr="004F13B2">
        <w:rPr>
          <w:b/>
          <w:bCs/>
          <w:u w:val="single"/>
        </w:rPr>
        <w:t>2x</w:t>
      </w:r>
      <w:r w:rsidR="00A1431D" w:rsidRPr="004F13B2">
        <w:rPr>
          <w:b/>
          <w:bCs/>
          <w:u w:val="single"/>
        </w:rPr>
        <w:t>:</w:t>
      </w:r>
      <w:r w:rsidRPr="004F13B2">
        <w:rPr>
          <w:b/>
          <w:bCs/>
          <w:u w:val="single"/>
        </w:rPr>
        <w:t xml:space="preserve"> Appendix V.4.6.</w:t>
      </w:r>
      <w:r w:rsidR="00AA060A" w:rsidRPr="004F13B2">
        <w:rPr>
          <w:b/>
          <w:bCs/>
          <w:u w:val="single"/>
        </w:rPr>
        <w:t>2</w:t>
      </w:r>
      <w:r w:rsidR="00C73588">
        <w:rPr>
          <w:b/>
          <w:bCs/>
          <w:u w:val="single"/>
        </w:rPr>
        <w:t>.</w:t>
      </w:r>
    </w:p>
    <w:p w14:paraId="0967D9C1" w14:textId="77777777" w:rsidR="00502C3D" w:rsidRPr="004F13B2" w:rsidRDefault="00502C3D" w:rsidP="00330B27">
      <w:pPr>
        <w:pStyle w:val="BodyText"/>
      </w:pPr>
    </w:p>
    <w:p w14:paraId="70196B25" w14:textId="77777777" w:rsidR="00F10DE2" w:rsidRPr="004F13B2" w:rsidRDefault="00F10DE2" w:rsidP="00F10DE2">
      <w:pPr>
        <w:pStyle w:val="EditorInstructions"/>
        <w:pBdr>
          <w:top w:val="single" w:sz="4" w:space="0" w:color="auto"/>
        </w:pBdr>
      </w:pPr>
      <w:r w:rsidRPr="004F13B2">
        <w:t xml:space="preserve">Update </w:t>
      </w:r>
      <w:r w:rsidR="00270E7A" w:rsidRPr="004F13B2">
        <w:t xml:space="preserve">Vol 2b </w:t>
      </w:r>
      <w:r w:rsidRPr="004F13B2">
        <w:t xml:space="preserve">Section 3.39.5.1 as follows. </w:t>
      </w:r>
    </w:p>
    <w:p w14:paraId="1A3066D3" w14:textId="77777777" w:rsidR="00123AB2" w:rsidRPr="004F13B2" w:rsidRDefault="00123AB2" w:rsidP="00123AB2">
      <w:pPr>
        <w:pStyle w:val="Heading4"/>
        <w:numPr>
          <w:ilvl w:val="0"/>
          <w:numId w:val="0"/>
        </w:numPr>
      </w:pPr>
      <w:bookmarkStart w:id="324" w:name="_Toc398544262"/>
      <w:bookmarkStart w:id="325" w:name="_Toc522534156"/>
      <w:r w:rsidRPr="004F13B2">
        <w:t>3.39.5.1 Sample SOAP Messages</w:t>
      </w:r>
      <w:bookmarkEnd w:id="324"/>
      <w:bookmarkEnd w:id="325"/>
    </w:p>
    <w:p w14:paraId="4DE57435" w14:textId="77777777" w:rsidR="00F10DE2" w:rsidRPr="004F13B2" w:rsidRDefault="00F10DE2" w:rsidP="00F10DE2">
      <w:pPr>
        <w:pStyle w:val="BodyText"/>
      </w:pPr>
      <w:r w:rsidRPr="004F13B2">
        <w:t xml:space="preserve">The samples in the following two sections show a typical SOAP request and its relative SOAP response. </w:t>
      </w:r>
      <w:r w:rsidRPr="004F13B2">
        <w:rPr>
          <w:b/>
          <w:strike/>
        </w:rPr>
        <w:t>The sample messages also show the WS-Addressing headers &lt;Action/&gt;, &lt;MessageID/&gt;, &lt;ReplyTo/&gt;…; these WS-Addressing headers are populated according to the W3C WS-Addressing standard.</w:t>
      </w:r>
      <w:r w:rsidRPr="004F13B2">
        <w:t xml:space="preserve"> The body of the SOAP message is omitted for brevity; in a real scenario the empty element will be populated with the appropriate metadata.</w:t>
      </w:r>
    </w:p>
    <w:p w14:paraId="263B3E7C" w14:textId="5029535F" w:rsidR="00CF32A5" w:rsidRPr="004F13B2" w:rsidRDefault="00F10DE2" w:rsidP="00C16B23">
      <w:pPr>
        <w:pStyle w:val="BodyText"/>
      </w:pPr>
      <w:r w:rsidRPr="004F13B2">
        <w:t>Samples presented in this section are also available online on the IHE FTP site, see ITI TF-2x: Appendix W.</w:t>
      </w:r>
    </w:p>
    <w:p w14:paraId="1F496767" w14:textId="77777777" w:rsidR="00D6478A" w:rsidRPr="00F36164" w:rsidRDefault="00D6478A" w:rsidP="00E16821">
      <w:pPr>
        <w:pStyle w:val="Heading5"/>
      </w:pPr>
      <w:bookmarkStart w:id="326" w:name="_Toc522534157"/>
      <w:r w:rsidRPr="00F36164">
        <w:t>3.39.5.1.1 Sample Cross Gateway Retrieve SOAP Request</w:t>
      </w:r>
      <w:bookmarkEnd w:id="326"/>
    </w:p>
    <w:p w14:paraId="5E10A45F" w14:textId="77777777" w:rsidR="00D6478A" w:rsidRPr="004F13B2" w:rsidRDefault="00D6478A" w:rsidP="00A40340">
      <w:pPr>
        <w:pStyle w:val="BodyText"/>
      </w:pPr>
      <w:r w:rsidRPr="004F13B2">
        <w:t>…</w:t>
      </w:r>
    </w:p>
    <w:p w14:paraId="63EA781A" w14:textId="79E2EF5E" w:rsidR="00B90ADC" w:rsidRPr="004F13B2" w:rsidRDefault="00B90ADC" w:rsidP="00B90ADC">
      <w:pPr>
        <w:pStyle w:val="Heading6"/>
        <w:numPr>
          <w:ilvl w:val="0"/>
          <w:numId w:val="0"/>
        </w:numPr>
      </w:pPr>
      <w:bookmarkStart w:id="327" w:name="_Toc522534158"/>
      <w:r w:rsidRPr="004F13B2">
        <w:t>3.39.5.1.1.1 Synchronous Web Services Exchange</w:t>
      </w:r>
      <w:bookmarkEnd w:id="327"/>
    </w:p>
    <w:p w14:paraId="0D590090" w14:textId="0BB09F50" w:rsidR="00B90ADC" w:rsidRPr="004F13B2" w:rsidRDefault="00B90ADC" w:rsidP="00B90ADC">
      <w:pPr>
        <w:pStyle w:val="BodyText"/>
        <w:rPr>
          <w:b/>
          <w:u w:val="single"/>
        </w:rPr>
      </w:pPr>
      <w:r w:rsidRPr="004F13B2">
        <w:rPr>
          <w:b/>
          <w:u w:val="single"/>
        </w:rPr>
        <w:t>The sample messages show the WS-Addressing headers &lt;</w:t>
      </w:r>
      <w:proofErr w:type="gramStart"/>
      <w:r w:rsidRPr="004F13B2">
        <w:rPr>
          <w:b/>
          <w:u w:val="single"/>
        </w:rPr>
        <w:t>a:Action</w:t>
      </w:r>
      <w:proofErr w:type="gramEnd"/>
      <w:r w:rsidRPr="004F13B2">
        <w:rPr>
          <w:b/>
          <w:u w:val="single"/>
        </w:rPr>
        <w:t>/&gt;, &lt;a:MessageID/&gt;, &lt;a:ReplyTo/&gt;…; these WS-Addressing headers are populated according to ITI TF-2x: Appendix V: Web Services for IHE transactions.</w:t>
      </w:r>
    </w:p>
    <w:p w14:paraId="3D7857DB" w14:textId="43B9EE2E" w:rsidR="00B90ADC" w:rsidRPr="00E16821" w:rsidRDefault="00B90ADC" w:rsidP="00B90ADC">
      <w:pPr>
        <w:pStyle w:val="BodyText"/>
      </w:pPr>
      <w:r w:rsidRPr="00E16821">
        <w:t>…</w:t>
      </w:r>
    </w:p>
    <w:p w14:paraId="3F7EB511" w14:textId="59E04F8F" w:rsidR="00123AB2" w:rsidRPr="004F13B2" w:rsidRDefault="00123AB2" w:rsidP="00123AB2">
      <w:pPr>
        <w:pStyle w:val="Heading6"/>
        <w:numPr>
          <w:ilvl w:val="0"/>
          <w:numId w:val="0"/>
        </w:numPr>
      </w:pPr>
      <w:bookmarkStart w:id="328" w:name="_Toc522534159"/>
      <w:r w:rsidRPr="004F13B2">
        <w:t>3.39.5.1.1.2 Asynchronous Web Services Exchange</w:t>
      </w:r>
      <w:bookmarkEnd w:id="328"/>
    </w:p>
    <w:p w14:paraId="0F963A0B" w14:textId="77777777" w:rsidR="00096952" w:rsidRPr="004F13B2" w:rsidRDefault="00096952" w:rsidP="00096952">
      <w:pPr>
        <w:pStyle w:val="BodyText"/>
        <w:rPr>
          <w:rStyle w:val="InsertText"/>
        </w:rPr>
      </w:pPr>
      <w:r w:rsidRPr="004F13B2">
        <w:rPr>
          <w:rStyle w:val="InsertText"/>
        </w:rPr>
        <w:t xml:space="preserve">For the Asynchronous Web Services Exchange Option (WS-Addressing based), the sample messages show the WS-Addressing headers &lt;Action/&gt;, &lt;MessageID/&gt;, &lt;ReplyTo/&gt;…; these WS-Addressing headers are populated according to the </w:t>
      </w:r>
      <w:r w:rsidRPr="004F13B2">
        <w:rPr>
          <w:b/>
          <w:u w:val="single"/>
        </w:rPr>
        <w:t>ITI TF-2x: Appendix V.3: Synchronous and Asynchronous (WS Addressing based) Web Services</w:t>
      </w:r>
      <w:r w:rsidRPr="004F13B2">
        <w:rPr>
          <w:rStyle w:val="InsertText"/>
        </w:rPr>
        <w:t>.</w:t>
      </w:r>
    </w:p>
    <w:p w14:paraId="5FF8A04C" w14:textId="4C78F7F2" w:rsidR="00123AB2" w:rsidRPr="004F13B2" w:rsidRDefault="00B90ADC" w:rsidP="0063623B">
      <w:pPr>
        <w:pStyle w:val="BodyText"/>
      </w:pPr>
      <w:r w:rsidRPr="004F13B2">
        <w:t>…</w:t>
      </w:r>
    </w:p>
    <w:p w14:paraId="57D0AE19" w14:textId="3DA935CA" w:rsidR="008F4783" w:rsidRPr="004F13B2" w:rsidRDefault="00123AB2" w:rsidP="00330B27">
      <w:pPr>
        <w:pStyle w:val="BodyText"/>
      </w:pPr>
      <w:r w:rsidRPr="004F13B2">
        <w:rPr>
          <w:b/>
          <w:u w:val="single"/>
        </w:rPr>
        <w:t>For</w:t>
      </w:r>
      <w:r w:rsidR="00D6478A" w:rsidRPr="004F13B2">
        <w:rPr>
          <w:b/>
          <w:u w:val="single"/>
        </w:rPr>
        <w:t xml:space="preserve"> the</w:t>
      </w:r>
      <w:r w:rsidR="00DE7AE5" w:rsidRPr="004F13B2">
        <w:rPr>
          <w:b/>
          <w:u w:val="single"/>
        </w:rPr>
        <w:t xml:space="preserve"> </w:t>
      </w:r>
      <w:r w:rsidRPr="004F13B2">
        <w:rPr>
          <w:b/>
          <w:u w:val="single"/>
        </w:rPr>
        <w:t xml:space="preserve">AS4 Asynchronous </w:t>
      </w:r>
      <w:r w:rsidR="003047BC" w:rsidRPr="004F13B2">
        <w:rPr>
          <w:b/>
          <w:u w:val="single"/>
        </w:rPr>
        <w:t xml:space="preserve">Web Service Exchange </w:t>
      </w:r>
      <w:r w:rsidRPr="004F13B2">
        <w:rPr>
          <w:b/>
          <w:u w:val="single"/>
        </w:rPr>
        <w:t>Option, samples are found in ITI</w:t>
      </w:r>
      <w:r w:rsidR="004964EC" w:rsidRPr="004F13B2">
        <w:rPr>
          <w:b/>
          <w:u w:val="single"/>
        </w:rPr>
        <w:t xml:space="preserve"> </w:t>
      </w:r>
      <w:r w:rsidRPr="004F13B2">
        <w:rPr>
          <w:b/>
          <w:u w:val="single"/>
        </w:rPr>
        <w:t>TF:</w:t>
      </w:r>
      <w:r w:rsidR="007655D5" w:rsidRPr="004F13B2">
        <w:rPr>
          <w:b/>
          <w:u w:val="single"/>
        </w:rPr>
        <w:t xml:space="preserve"> </w:t>
      </w:r>
      <w:r w:rsidRPr="004F13B2">
        <w:rPr>
          <w:b/>
          <w:u w:val="single"/>
        </w:rPr>
        <w:t>2x Appendix V.4.8</w:t>
      </w:r>
    </w:p>
    <w:p w14:paraId="41F952CA" w14:textId="0742A774" w:rsidR="00B90ADC" w:rsidRPr="00F36164" w:rsidRDefault="00B90ADC" w:rsidP="00E16821">
      <w:pPr>
        <w:pStyle w:val="Heading5"/>
      </w:pPr>
      <w:bookmarkStart w:id="329" w:name="_Toc522534160"/>
      <w:r w:rsidRPr="00F36164">
        <w:lastRenderedPageBreak/>
        <w:t>3.39.5.1.2 Sample Cross Gateway Retrieve SOAP Response</w:t>
      </w:r>
      <w:bookmarkEnd w:id="329"/>
    </w:p>
    <w:p w14:paraId="14E9E328" w14:textId="77777777" w:rsidR="00B90ADC" w:rsidRPr="004F13B2" w:rsidRDefault="00B90ADC" w:rsidP="00A40340">
      <w:pPr>
        <w:pStyle w:val="BodyText"/>
      </w:pPr>
      <w:r w:rsidRPr="004F13B2">
        <w:t>…</w:t>
      </w:r>
    </w:p>
    <w:p w14:paraId="6BBC2BDA" w14:textId="4996D770" w:rsidR="00B90ADC" w:rsidRPr="004F13B2" w:rsidRDefault="00B90ADC" w:rsidP="00B90ADC">
      <w:pPr>
        <w:pStyle w:val="Heading6"/>
        <w:numPr>
          <w:ilvl w:val="0"/>
          <w:numId w:val="0"/>
        </w:numPr>
      </w:pPr>
      <w:bookmarkStart w:id="330" w:name="_Toc522534161"/>
      <w:r w:rsidRPr="004F13B2">
        <w:t>3.39.5.1.</w:t>
      </w:r>
      <w:r w:rsidR="00096952" w:rsidRPr="004F13B2">
        <w:t>2</w:t>
      </w:r>
      <w:r w:rsidRPr="004F13B2">
        <w:t>.1 Synchronous Web Services Exchange</w:t>
      </w:r>
      <w:bookmarkEnd w:id="330"/>
    </w:p>
    <w:p w14:paraId="57C8F14A" w14:textId="4EF3251D" w:rsidR="00B90ADC" w:rsidRPr="004F13B2" w:rsidRDefault="00B90ADC" w:rsidP="00B90ADC">
      <w:pPr>
        <w:pStyle w:val="BodyText"/>
      </w:pPr>
      <w:r w:rsidRPr="004F13B2">
        <w:t>…</w:t>
      </w:r>
    </w:p>
    <w:p w14:paraId="52DD8058" w14:textId="6C227F8D" w:rsidR="00B90ADC" w:rsidRPr="004F13B2" w:rsidRDefault="00B90ADC" w:rsidP="00B90ADC">
      <w:pPr>
        <w:pStyle w:val="Heading6"/>
        <w:numPr>
          <w:ilvl w:val="0"/>
          <w:numId w:val="0"/>
        </w:numPr>
      </w:pPr>
      <w:bookmarkStart w:id="331" w:name="_Toc522534162"/>
      <w:r w:rsidRPr="004F13B2">
        <w:t>3.39.5.1.</w:t>
      </w:r>
      <w:r w:rsidR="00096952" w:rsidRPr="004F13B2">
        <w:t>2</w:t>
      </w:r>
      <w:r w:rsidRPr="004F13B2">
        <w:t>.2 Asynchronous Web Services Exchange</w:t>
      </w:r>
      <w:bookmarkEnd w:id="331"/>
    </w:p>
    <w:p w14:paraId="7036759B" w14:textId="257CD8C9" w:rsidR="00253009" w:rsidRPr="004F13B2" w:rsidRDefault="00253009" w:rsidP="00253009">
      <w:pPr>
        <w:pStyle w:val="BodyText"/>
        <w:rPr>
          <w:b/>
          <w:u w:val="single"/>
        </w:rPr>
      </w:pPr>
      <w:r w:rsidRPr="004F13B2">
        <w:rPr>
          <w:b/>
          <w:u w:val="single"/>
        </w:rPr>
        <w:t>The sample message shows the WS-Addressing headers &lt;</w:t>
      </w:r>
      <w:proofErr w:type="gramStart"/>
      <w:r w:rsidRPr="004F13B2">
        <w:rPr>
          <w:b/>
          <w:u w:val="single"/>
        </w:rPr>
        <w:t>a:Action</w:t>
      </w:r>
      <w:proofErr w:type="gramEnd"/>
      <w:r w:rsidRPr="004F13B2">
        <w:rPr>
          <w:b/>
          <w:u w:val="single"/>
        </w:rPr>
        <w:t>/&gt;, &lt;a:MessageID/&gt;, &lt;a:RelatesTo/&gt;…; these WS-Addressing headers are populated according to ITI TF-2x: Appendix V</w:t>
      </w:r>
      <w:r w:rsidR="00BB5F8D" w:rsidRPr="004F13B2">
        <w:rPr>
          <w:b/>
          <w:u w:val="single"/>
        </w:rPr>
        <w:t>.3</w:t>
      </w:r>
      <w:r w:rsidRPr="004F13B2">
        <w:rPr>
          <w:b/>
          <w:u w:val="single"/>
        </w:rPr>
        <w:t xml:space="preserve">: </w:t>
      </w:r>
      <w:r w:rsidR="00BB5F8D" w:rsidRPr="004F13B2">
        <w:rPr>
          <w:b/>
          <w:u w:val="single"/>
        </w:rPr>
        <w:t xml:space="preserve">Synchronous and Asynchronous </w:t>
      </w:r>
      <w:r w:rsidR="0065174F" w:rsidRPr="004F13B2">
        <w:rPr>
          <w:b/>
          <w:u w:val="single"/>
        </w:rPr>
        <w:t xml:space="preserve">(WS-Addressing based) </w:t>
      </w:r>
      <w:r w:rsidR="00BB5F8D" w:rsidRPr="004F13B2">
        <w:rPr>
          <w:b/>
          <w:u w:val="single"/>
        </w:rPr>
        <w:t>Web Services</w:t>
      </w:r>
      <w:r w:rsidRPr="004F13B2">
        <w:rPr>
          <w:b/>
          <w:u w:val="single"/>
        </w:rPr>
        <w:t>.</w:t>
      </w:r>
    </w:p>
    <w:p w14:paraId="3DA32F50" w14:textId="6CE87BA5" w:rsidR="00B90ADC" w:rsidRPr="004F13B2" w:rsidRDefault="00B90ADC" w:rsidP="00B90ADC">
      <w:pPr>
        <w:pStyle w:val="BodyText"/>
      </w:pPr>
      <w:r w:rsidRPr="004F13B2">
        <w:t>…</w:t>
      </w:r>
    </w:p>
    <w:p w14:paraId="1A832935" w14:textId="0B58C8F5" w:rsidR="00B04ADC" w:rsidRPr="004F13B2" w:rsidRDefault="00B90ADC" w:rsidP="00147527">
      <w:pPr>
        <w:pStyle w:val="BodyText"/>
      </w:pPr>
      <w:r w:rsidRPr="004F13B2">
        <w:rPr>
          <w:b/>
          <w:u w:val="single"/>
        </w:rPr>
        <w:t>For the AS4 Asynchronous Web Service Exchange Option, samples are found in ITI TF: 2x Appendix V.4.8</w:t>
      </w:r>
      <w:r w:rsidR="00B04ADC" w:rsidRPr="004F13B2">
        <w:br w:type="page"/>
      </w:r>
    </w:p>
    <w:p w14:paraId="56719DCF" w14:textId="77777777" w:rsidR="000125F0" w:rsidRPr="004F13B2" w:rsidRDefault="000125F0" w:rsidP="00330B27">
      <w:pPr>
        <w:pStyle w:val="BodyText"/>
      </w:pPr>
    </w:p>
    <w:p w14:paraId="34D08C5A" w14:textId="0699DEC0" w:rsidR="00330B27" w:rsidRPr="004F13B2" w:rsidRDefault="00D927D4" w:rsidP="00DF56C9">
      <w:pPr>
        <w:pStyle w:val="EditorInstructions"/>
      </w:pPr>
      <w:bookmarkStart w:id="332" w:name="_Toc75083611"/>
      <w:bookmarkStart w:id="333" w:name="_Hlk508735865"/>
      <w:r w:rsidRPr="004F13B2">
        <w:t xml:space="preserve">In </w:t>
      </w:r>
      <w:r w:rsidR="00270E7A" w:rsidRPr="004F13B2">
        <w:t xml:space="preserve">Vol 2b </w:t>
      </w:r>
      <w:r w:rsidRPr="004F13B2">
        <w:t>Section 3.41</w:t>
      </w:r>
      <w:r w:rsidR="00DF56C9" w:rsidRPr="004F13B2">
        <w:t xml:space="preserve"> </w:t>
      </w:r>
      <w:r w:rsidR="00DF56C9" w:rsidRPr="004F13B2">
        <w:rPr>
          <w:b/>
          <w:highlight w:val="yellow"/>
        </w:rPr>
        <w:t>Provide and Register Document Set-b [ITI-41]</w:t>
      </w:r>
      <w:r w:rsidRPr="004F13B2">
        <w:rPr>
          <w:highlight w:val="yellow"/>
        </w:rPr>
        <w:t>,</w:t>
      </w:r>
      <w:r w:rsidRPr="004F13B2">
        <w:t xml:space="preserve"> </w:t>
      </w:r>
      <w:r w:rsidR="00C73588" w:rsidRPr="004F13B2">
        <w:t>update the sub-sections as follows.</w:t>
      </w:r>
      <w:bookmarkEnd w:id="332"/>
    </w:p>
    <w:p w14:paraId="406539DF" w14:textId="77777777" w:rsidR="00D927D4" w:rsidRPr="004F13B2" w:rsidRDefault="00D927D4" w:rsidP="00D927D4">
      <w:bookmarkStart w:id="334" w:name="_Toc345074672"/>
    </w:p>
    <w:p w14:paraId="0669FB5A" w14:textId="4EF887F0" w:rsidR="00D927D4" w:rsidRPr="004F13B2" w:rsidRDefault="00270E7A" w:rsidP="00D927D4">
      <w:pPr>
        <w:pStyle w:val="EditorInstructions"/>
      </w:pPr>
      <w:bookmarkStart w:id="335" w:name="_Hlk508724856"/>
      <w:r w:rsidRPr="004F13B2">
        <w:t xml:space="preserve">Update Vol 2b </w:t>
      </w:r>
      <w:r w:rsidR="00D927D4" w:rsidRPr="004F13B2">
        <w:t xml:space="preserve">Section 3.41.3 </w:t>
      </w:r>
      <w:r w:rsidRPr="004F13B2">
        <w:t>as follows</w:t>
      </w:r>
      <w:r w:rsidR="00016895" w:rsidRPr="004F13B2">
        <w:t xml:space="preserve">. </w:t>
      </w:r>
      <w:r w:rsidR="00DF56C9" w:rsidRPr="004F13B2">
        <w:t>MTOM and XOP as referenced standards are specific to the Web Services Stack and are covered in Appendix V</w:t>
      </w:r>
      <w:r w:rsidR="00016895" w:rsidRPr="004F13B2">
        <w:t xml:space="preserve">. </w:t>
      </w:r>
      <w:r w:rsidR="00DF56C9" w:rsidRPr="004F13B2">
        <w:t>Only the refe</w:t>
      </w:r>
      <w:r w:rsidR="00487E38" w:rsidRPr="004F13B2">
        <w:t>r</w:t>
      </w:r>
      <w:r w:rsidR="00DF56C9" w:rsidRPr="004F13B2">
        <w:t>ences to standards specific to the “application level” payload of the transaction a</w:t>
      </w:r>
      <w:r w:rsidR="00836DE6" w:rsidRPr="004F13B2">
        <w:t>re</w:t>
      </w:r>
      <w:r w:rsidR="00C16B23" w:rsidRPr="004F13B2">
        <w:t xml:space="preserve"> kept in this section</w:t>
      </w:r>
      <w:r w:rsidR="00C73588">
        <w:t>.</w:t>
      </w:r>
    </w:p>
    <w:p w14:paraId="2ADC6F48" w14:textId="77777777" w:rsidR="00D927D4" w:rsidRPr="004F13B2" w:rsidRDefault="00D927D4" w:rsidP="00D927D4"/>
    <w:p w14:paraId="65A5F0D9" w14:textId="77777777" w:rsidR="00D927D4" w:rsidRPr="004F13B2" w:rsidRDefault="00D927D4" w:rsidP="00F54850">
      <w:pPr>
        <w:pStyle w:val="Heading3"/>
        <w:numPr>
          <w:ilvl w:val="0"/>
          <w:numId w:val="0"/>
        </w:numPr>
      </w:pPr>
      <w:bookmarkStart w:id="336" w:name="_Toc399173368"/>
      <w:bookmarkStart w:id="337" w:name="_Toc437857621"/>
      <w:bookmarkStart w:id="338" w:name="_Toc488223182"/>
      <w:bookmarkStart w:id="339" w:name="_Toc522534163"/>
      <w:bookmarkEnd w:id="333"/>
      <w:bookmarkEnd w:id="335"/>
      <w:r w:rsidRPr="004F13B2">
        <w:t>3.41.3 Referenced Standards</w:t>
      </w:r>
      <w:bookmarkEnd w:id="336"/>
      <w:bookmarkEnd w:id="337"/>
      <w:bookmarkEnd w:id="338"/>
      <w:bookmarkEnd w:id="3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D927D4" w:rsidRPr="004F13B2" w14:paraId="0B0E91A1" w14:textId="77777777" w:rsidTr="00D927D4">
        <w:trPr>
          <w:jc w:val="center"/>
        </w:trPr>
        <w:tc>
          <w:tcPr>
            <w:tcW w:w="1420" w:type="dxa"/>
          </w:tcPr>
          <w:p w14:paraId="2A15B0EA" w14:textId="77777777" w:rsidR="00D927D4" w:rsidRPr="004F13B2" w:rsidRDefault="00D927D4" w:rsidP="00F54850">
            <w:pPr>
              <w:pStyle w:val="TableEntry"/>
            </w:pPr>
            <w:r w:rsidRPr="004F13B2">
              <w:t>ebRIM</w:t>
            </w:r>
          </w:p>
        </w:tc>
        <w:tc>
          <w:tcPr>
            <w:tcW w:w="7930" w:type="dxa"/>
          </w:tcPr>
          <w:p w14:paraId="1D30D30F" w14:textId="77777777" w:rsidR="00D927D4" w:rsidRPr="004F13B2" w:rsidRDefault="00D927D4" w:rsidP="00F54850">
            <w:pPr>
              <w:pStyle w:val="TableEntry"/>
            </w:pPr>
            <w:r w:rsidRPr="004F13B2">
              <w:t>OASIS/ebXML Registry Information Model v3.0</w:t>
            </w:r>
          </w:p>
          <w:p w14:paraId="751D95F3" w14:textId="77777777" w:rsidR="00D927D4" w:rsidRPr="004F13B2" w:rsidRDefault="00D927D4" w:rsidP="00F54850">
            <w:pPr>
              <w:pStyle w:val="TableEntry"/>
            </w:pPr>
            <w:r w:rsidRPr="004F13B2">
              <w:t>This model defines the types of metadata and content that can be stored in an ebXML Registry, a basis for and subset of Document Sharing metadata.</w:t>
            </w:r>
          </w:p>
        </w:tc>
      </w:tr>
      <w:tr w:rsidR="00D927D4" w:rsidRPr="004F13B2" w14:paraId="5903F793" w14:textId="77777777" w:rsidTr="00D927D4">
        <w:trPr>
          <w:jc w:val="center"/>
        </w:trPr>
        <w:tc>
          <w:tcPr>
            <w:tcW w:w="1420" w:type="dxa"/>
          </w:tcPr>
          <w:p w14:paraId="48F574D3" w14:textId="77777777" w:rsidR="00D927D4" w:rsidRPr="004F13B2" w:rsidRDefault="00D927D4" w:rsidP="00F54850">
            <w:pPr>
              <w:pStyle w:val="TableEntry"/>
            </w:pPr>
            <w:r w:rsidRPr="004F13B2">
              <w:t>ebRS</w:t>
            </w:r>
          </w:p>
        </w:tc>
        <w:tc>
          <w:tcPr>
            <w:tcW w:w="7930" w:type="dxa"/>
          </w:tcPr>
          <w:p w14:paraId="0B8FAA5B" w14:textId="77777777" w:rsidR="00D927D4" w:rsidRPr="004F13B2" w:rsidRDefault="00D927D4" w:rsidP="00F54850">
            <w:pPr>
              <w:pStyle w:val="TableEntry"/>
            </w:pPr>
            <w:r w:rsidRPr="004F13B2">
              <w:t>OASIS/ebXML Registry Services Specifications v3.0</w:t>
            </w:r>
          </w:p>
          <w:p w14:paraId="21872786" w14:textId="77777777" w:rsidR="00D927D4" w:rsidRPr="004F13B2" w:rsidRDefault="00D927D4" w:rsidP="00F54850">
            <w:pPr>
              <w:pStyle w:val="TableEntry"/>
            </w:pPr>
            <w:r w:rsidRPr="004F13B2">
              <w:t xml:space="preserve">This defines the services and protocols for an ebXML Registry, used as the basis for the XDS Document Registry </w:t>
            </w:r>
          </w:p>
        </w:tc>
      </w:tr>
      <w:tr w:rsidR="00D927D4" w:rsidRPr="004F13B2" w14:paraId="23748D20" w14:textId="77777777" w:rsidTr="00D927D4">
        <w:trPr>
          <w:jc w:val="center"/>
        </w:trPr>
        <w:tc>
          <w:tcPr>
            <w:tcW w:w="1420" w:type="dxa"/>
          </w:tcPr>
          <w:p w14:paraId="083DAF94" w14:textId="77777777" w:rsidR="00D927D4" w:rsidRPr="004F13B2" w:rsidRDefault="00D927D4" w:rsidP="00F54850">
            <w:pPr>
              <w:pStyle w:val="TableEntry"/>
              <w:rPr>
                <w:b/>
                <w:bCs/>
                <w:strike/>
              </w:rPr>
            </w:pPr>
            <w:r w:rsidRPr="004F13B2">
              <w:rPr>
                <w:b/>
                <w:bCs/>
                <w:strike/>
              </w:rPr>
              <w:t>MTOM</w:t>
            </w:r>
          </w:p>
        </w:tc>
        <w:tc>
          <w:tcPr>
            <w:tcW w:w="7930" w:type="dxa"/>
          </w:tcPr>
          <w:p w14:paraId="418566D4" w14:textId="77777777" w:rsidR="00D927D4" w:rsidRPr="004F13B2" w:rsidRDefault="00D927D4" w:rsidP="00F54850">
            <w:pPr>
              <w:pStyle w:val="TableEntry"/>
              <w:rPr>
                <w:b/>
                <w:bCs/>
                <w:strike/>
              </w:rPr>
            </w:pPr>
            <w:r w:rsidRPr="004F13B2">
              <w:rPr>
                <w:b/>
                <w:bCs/>
                <w:strike/>
              </w:rPr>
              <w:t xml:space="preserve">SOAP Message Transmission Optimization Mechanism </w:t>
            </w:r>
            <w:hyperlink r:id="rId27" w:history="1">
              <w:r w:rsidRPr="004F13B2">
                <w:rPr>
                  <w:rStyle w:val="Hyperlink"/>
                  <w:b/>
                  <w:strike/>
                </w:rPr>
                <w:t>http://www.w3.org/TR/soap12-mtom/</w:t>
              </w:r>
            </w:hyperlink>
            <w:r w:rsidRPr="004F13B2">
              <w:rPr>
                <w:b/>
                <w:bCs/>
                <w:strike/>
              </w:rPr>
              <w:t xml:space="preserve"> </w:t>
            </w:r>
          </w:p>
          <w:p w14:paraId="35C6B758" w14:textId="77777777" w:rsidR="00D927D4" w:rsidRPr="004F13B2" w:rsidRDefault="00D927D4" w:rsidP="00F54850">
            <w:pPr>
              <w:pStyle w:val="TableEntry"/>
              <w:rPr>
                <w:b/>
                <w:bCs/>
                <w:strike/>
              </w:rPr>
            </w:pPr>
            <w:r w:rsidRPr="004F13B2">
              <w:rPr>
                <w:b/>
                <w:bCs/>
                <w:strike/>
              </w:rPr>
              <w:t>This is a method for optimizing the transmission and/or wire format of SOAP messages.</w:t>
            </w:r>
          </w:p>
        </w:tc>
      </w:tr>
      <w:tr w:rsidR="00D927D4" w:rsidRPr="004F13B2" w14:paraId="3D0166A7" w14:textId="77777777" w:rsidTr="00D927D4">
        <w:trPr>
          <w:jc w:val="center"/>
        </w:trPr>
        <w:tc>
          <w:tcPr>
            <w:tcW w:w="1420" w:type="dxa"/>
          </w:tcPr>
          <w:p w14:paraId="4956DC84" w14:textId="77777777" w:rsidR="00D927D4" w:rsidRPr="004F13B2" w:rsidRDefault="00D927D4" w:rsidP="00F54850">
            <w:pPr>
              <w:pStyle w:val="TableEntry"/>
              <w:rPr>
                <w:b/>
                <w:bCs/>
                <w:strike/>
              </w:rPr>
            </w:pPr>
            <w:r w:rsidRPr="004F13B2">
              <w:rPr>
                <w:b/>
                <w:bCs/>
                <w:strike/>
              </w:rPr>
              <w:t>XOP</w:t>
            </w:r>
          </w:p>
        </w:tc>
        <w:tc>
          <w:tcPr>
            <w:tcW w:w="7930" w:type="dxa"/>
          </w:tcPr>
          <w:p w14:paraId="24569044" w14:textId="77777777" w:rsidR="00D927D4" w:rsidRPr="004F13B2" w:rsidRDefault="00D927D4" w:rsidP="00F54850">
            <w:pPr>
              <w:pStyle w:val="TableEntry"/>
              <w:rPr>
                <w:b/>
                <w:bCs/>
                <w:strike/>
                <w:szCs w:val="18"/>
              </w:rPr>
            </w:pPr>
            <w:r w:rsidRPr="004F13B2">
              <w:rPr>
                <w:b/>
                <w:bCs/>
                <w:strike/>
                <w:szCs w:val="18"/>
              </w:rPr>
              <w:t xml:space="preserve">XML-binary Optimized Packaging </w:t>
            </w:r>
            <w:hyperlink r:id="rId28" w:history="1">
              <w:r w:rsidRPr="004F13B2">
                <w:rPr>
                  <w:rStyle w:val="Hyperlink"/>
                  <w:b/>
                  <w:strike/>
                </w:rPr>
                <w:t>http://www.w3.org/TR/2005/REC-xop10-20050125/</w:t>
              </w:r>
            </w:hyperlink>
          </w:p>
          <w:p w14:paraId="27E95227" w14:textId="77777777" w:rsidR="00D927D4" w:rsidRPr="004F13B2" w:rsidRDefault="00D927D4" w:rsidP="00F54850">
            <w:pPr>
              <w:pStyle w:val="TableEntry"/>
              <w:rPr>
                <w:b/>
                <w:bCs/>
                <w:strike/>
                <w:szCs w:val="18"/>
              </w:rPr>
            </w:pPr>
            <w:r w:rsidRPr="004F13B2">
              <w:rPr>
                <w:b/>
                <w:bCs/>
                <w:strike/>
                <w:szCs w:val="18"/>
              </w:rPr>
              <w:t>This is a means of more efficiently of converting an XML Infoset with certain types of content into a stream of bytes for transmission.</w:t>
            </w:r>
          </w:p>
        </w:tc>
      </w:tr>
      <w:tr w:rsidR="00D927D4" w:rsidRPr="004F13B2" w14:paraId="51C6EDDA" w14:textId="77777777" w:rsidTr="00D927D4">
        <w:trPr>
          <w:jc w:val="center"/>
        </w:trPr>
        <w:tc>
          <w:tcPr>
            <w:tcW w:w="9350" w:type="dxa"/>
            <w:gridSpan w:val="2"/>
          </w:tcPr>
          <w:p w14:paraId="79CBEF41" w14:textId="77777777" w:rsidR="00D927D4" w:rsidRPr="004F13B2" w:rsidRDefault="00D927D4" w:rsidP="00F54850">
            <w:pPr>
              <w:pStyle w:val="TableEntry"/>
            </w:pPr>
            <w:r w:rsidRPr="004F13B2">
              <w:t>See ITI TF-2x: Appendix V for other referenced standards for SOAP encoding.</w:t>
            </w:r>
          </w:p>
          <w:p w14:paraId="1FA6819C" w14:textId="77777777" w:rsidR="00D927D4" w:rsidRPr="004F13B2" w:rsidRDefault="00D927D4" w:rsidP="00F54850">
            <w:pPr>
              <w:pStyle w:val="TableEntry"/>
            </w:pPr>
            <w:r w:rsidRPr="004F13B2">
              <w:t>See ITI TF-3: 4.2 for other referenced standards for metadata element encoding.</w:t>
            </w:r>
          </w:p>
        </w:tc>
      </w:tr>
    </w:tbl>
    <w:p w14:paraId="579F962A" w14:textId="77777777" w:rsidR="00A760A1" w:rsidRPr="004F13B2" w:rsidRDefault="00A760A1" w:rsidP="00A760A1"/>
    <w:p w14:paraId="2050BE86" w14:textId="77777777" w:rsidR="00A760A1" w:rsidRPr="004F13B2" w:rsidRDefault="00A760A1" w:rsidP="00A760A1"/>
    <w:p w14:paraId="54A9D86B" w14:textId="04428EE0" w:rsidR="00A760A1" w:rsidRPr="004F13B2" w:rsidRDefault="00D82D86" w:rsidP="00123AB2">
      <w:pPr>
        <w:pStyle w:val="EditorInstructions"/>
      </w:pPr>
      <w:r w:rsidRPr="004F13B2">
        <w:t xml:space="preserve">Update </w:t>
      </w:r>
      <w:r w:rsidR="00B57C0A" w:rsidRPr="004F13B2">
        <w:t xml:space="preserve">Vol 2b </w:t>
      </w:r>
      <w:r w:rsidR="00836DE6" w:rsidRPr="004F13B2">
        <w:t>Section 3.41.4.1.2</w:t>
      </w:r>
      <w:r w:rsidR="00A760A1" w:rsidRPr="004F13B2">
        <w:t xml:space="preserve"> </w:t>
      </w:r>
      <w:r w:rsidRPr="004F13B2">
        <w:t>as follows</w:t>
      </w:r>
      <w:r w:rsidR="00C73588">
        <w:t>:</w:t>
      </w:r>
    </w:p>
    <w:p w14:paraId="12E0747D" w14:textId="77777777" w:rsidR="00D927D4" w:rsidRPr="004F13B2" w:rsidRDefault="00D927D4" w:rsidP="0063623B">
      <w:pPr>
        <w:pStyle w:val="Heading5"/>
      </w:pPr>
      <w:bookmarkStart w:id="340" w:name="_Toc522534164"/>
      <w:r w:rsidRPr="004F13B2">
        <w:t>3.41.4.1.2 Message Semantics</w:t>
      </w:r>
      <w:bookmarkEnd w:id="340"/>
    </w:p>
    <w:p w14:paraId="47E19D4D" w14:textId="77777777" w:rsidR="00487E38" w:rsidRPr="004F13B2" w:rsidRDefault="00487E38" w:rsidP="00487E38">
      <w:pPr>
        <w:rPr>
          <w:b/>
          <w:strike/>
        </w:rPr>
      </w:pPr>
      <w:bookmarkStart w:id="341" w:name="_Hlk508725135"/>
      <w:r w:rsidRPr="004F13B2">
        <w:rPr>
          <w:b/>
          <w:strike/>
        </w:rPr>
        <w:t>The Provide and Register Document Set-b Request message shall use SOAP 1.2 and MTOM with XOP encoding (labeled MTOM/XOP in</w:t>
      </w:r>
      <w:r w:rsidR="00AA4851" w:rsidRPr="004F13B2">
        <w:rPr>
          <w:b/>
          <w:strike/>
        </w:rPr>
        <w:t xml:space="preserve"> this specification). Implemente</w:t>
      </w:r>
      <w:r w:rsidRPr="004F13B2">
        <w:rPr>
          <w:b/>
          <w:strike/>
        </w:rPr>
        <w:t>rs of this transaction shall comply with all requirements described in: ITI TF-2x: Appendix V: Web Services for IHE Transactions.</w:t>
      </w:r>
    </w:p>
    <w:bookmarkEnd w:id="341"/>
    <w:p w14:paraId="355C6E29" w14:textId="77777777" w:rsidR="00A760A1" w:rsidRPr="004F13B2" w:rsidRDefault="00A760A1" w:rsidP="00A760A1">
      <w:pPr>
        <w:rPr>
          <w:b/>
          <w:u w:val="single"/>
        </w:rPr>
      </w:pPr>
      <w:r w:rsidRPr="004F13B2">
        <w:rPr>
          <w:b/>
          <w:u w:val="single"/>
        </w:rPr>
        <w:t>The Provide and Register Document Set-b Request message:</w:t>
      </w:r>
    </w:p>
    <w:p w14:paraId="35FAF6E8" w14:textId="6B0F1DC2" w:rsidR="00A760A1" w:rsidRPr="004F13B2" w:rsidRDefault="0063623B" w:rsidP="006963B9">
      <w:pPr>
        <w:pStyle w:val="ListBullet2"/>
        <w:numPr>
          <w:ilvl w:val="0"/>
          <w:numId w:val="48"/>
        </w:numPr>
        <w:rPr>
          <w:b/>
          <w:bCs/>
          <w:u w:val="single"/>
        </w:rPr>
      </w:pPr>
      <w:r w:rsidRPr="004F13B2">
        <w:rPr>
          <w:b/>
          <w:bCs/>
          <w:u w:val="single"/>
        </w:rPr>
        <w:t xml:space="preserve">Shall </w:t>
      </w:r>
      <w:r w:rsidR="002B1DD7" w:rsidRPr="004F13B2">
        <w:rPr>
          <w:b/>
          <w:bCs/>
          <w:u w:val="single"/>
        </w:rPr>
        <w:t xml:space="preserve">comply with </w:t>
      </w:r>
      <w:r w:rsidR="00A760A1" w:rsidRPr="004F13B2">
        <w:rPr>
          <w:b/>
          <w:bCs/>
          <w:u w:val="single"/>
        </w:rPr>
        <w:t>the Synchronous Web Services Exchange protocol stack with all requirements specified in ITI TF-2x: V.3: Synchronous Web Services</w:t>
      </w:r>
      <w:r w:rsidR="00016895" w:rsidRPr="004F13B2">
        <w:rPr>
          <w:b/>
          <w:bCs/>
          <w:u w:val="single"/>
        </w:rPr>
        <w:t xml:space="preserve">. </w:t>
      </w:r>
      <w:r w:rsidR="00A760A1" w:rsidRPr="004F13B2">
        <w:rPr>
          <w:b/>
          <w:bCs/>
          <w:u w:val="single"/>
        </w:rPr>
        <w:t>Th</w:t>
      </w:r>
      <w:r w:rsidR="00C16B23" w:rsidRPr="004F13B2">
        <w:rPr>
          <w:b/>
          <w:bCs/>
          <w:u w:val="single"/>
        </w:rPr>
        <w:t xml:space="preserve">is stack is </w:t>
      </w:r>
      <w:r w:rsidR="00A760A1" w:rsidRPr="004F13B2">
        <w:rPr>
          <w:b/>
          <w:bCs/>
          <w:u w:val="single"/>
        </w:rPr>
        <w:t>based on SOAP 1.2 and MTOM with XOP encoding (labeled MTOM/XOP in this specification).</w:t>
      </w:r>
    </w:p>
    <w:p w14:paraId="77DEFE37" w14:textId="77777777" w:rsidR="000741C7" w:rsidRPr="004F13B2" w:rsidRDefault="000741C7" w:rsidP="00F54850">
      <w:pPr>
        <w:pStyle w:val="ListContinue2"/>
      </w:pPr>
      <w:r w:rsidRPr="004F13B2">
        <w:rPr>
          <w:b/>
          <w:u w:val="single"/>
        </w:rPr>
        <w:t>For the Synchronous Web Services Exchange protocol stack</w:t>
      </w:r>
      <w:r w:rsidRPr="004F13B2">
        <w:t xml:space="preserve">, </w:t>
      </w:r>
      <w:r w:rsidRPr="004F13B2">
        <w:rPr>
          <w:b/>
          <w:strike/>
        </w:rPr>
        <w:t>T</w:t>
      </w:r>
      <w:r w:rsidRPr="004F13B2">
        <w:rPr>
          <w:b/>
        </w:rPr>
        <w:t>t</w:t>
      </w:r>
      <w:r w:rsidRPr="004F13B2">
        <w:t>he use of MTOM/XOP is governed by the following rules:</w:t>
      </w:r>
    </w:p>
    <w:p w14:paraId="40CB7F50" w14:textId="77777777" w:rsidR="000741C7" w:rsidRPr="004F13B2" w:rsidRDefault="000741C7" w:rsidP="006963B9">
      <w:pPr>
        <w:pStyle w:val="ListNumber3"/>
        <w:numPr>
          <w:ilvl w:val="0"/>
          <w:numId w:val="89"/>
        </w:numPr>
      </w:pPr>
      <w:r w:rsidRPr="004F13B2">
        <w:lastRenderedPageBreak/>
        <w:t xml:space="preserve">The Content Sender shall generate the Provide and Register Document Set-b Request message in MTOM/XOP format. </w:t>
      </w:r>
    </w:p>
    <w:p w14:paraId="59DFF94D" w14:textId="77777777" w:rsidR="000741C7" w:rsidRPr="004F13B2" w:rsidRDefault="000741C7" w:rsidP="006963B9">
      <w:pPr>
        <w:pStyle w:val="ListNumber3"/>
        <w:numPr>
          <w:ilvl w:val="0"/>
          <w:numId w:val="89"/>
        </w:numPr>
      </w:pPr>
      <w:r w:rsidRPr="004F13B2">
        <w:t xml:space="preserve">The Content Receiver shall accept documents in a Provide and Register Document Set-b Request message in MTOM/XOP format. </w:t>
      </w:r>
    </w:p>
    <w:p w14:paraId="006BE5A1" w14:textId="03986AC1" w:rsidR="006A32A0" w:rsidRPr="004F13B2" w:rsidRDefault="006A32A0" w:rsidP="006963B9">
      <w:pPr>
        <w:pStyle w:val="ListBullet2"/>
        <w:numPr>
          <w:ilvl w:val="0"/>
          <w:numId w:val="48"/>
        </w:numPr>
        <w:rPr>
          <w:b/>
          <w:bCs/>
          <w:u w:val="single"/>
        </w:rPr>
      </w:pPr>
      <w:r w:rsidRPr="004F13B2">
        <w:rPr>
          <w:b/>
          <w:bCs/>
          <w:u w:val="single"/>
        </w:rPr>
        <w:t xml:space="preserve">May </w:t>
      </w:r>
      <w:r w:rsidR="002B1DD7" w:rsidRPr="004F13B2">
        <w:rPr>
          <w:b/>
          <w:bCs/>
          <w:u w:val="single"/>
        </w:rPr>
        <w:t>comply</w:t>
      </w:r>
      <w:r w:rsidRPr="004F13B2">
        <w:rPr>
          <w:b/>
          <w:bCs/>
          <w:u w:val="single"/>
        </w:rPr>
        <w:t xml:space="preserve"> </w:t>
      </w:r>
      <w:r w:rsidR="00002A38" w:rsidRPr="004F13B2">
        <w:rPr>
          <w:b/>
          <w:bCs/>
          <w:u w:val="single"/>
        </w:rPr>
        <w:t xml:space="preserve">with </w:t>
      </w:r>
      <w:r w:rsidRPr="004F13B2">
        <w:rPr>
          <w:b/>
          <w:bCs/>
          <w:u w:val="single"/>
        </w:rPr>
        <w:t xml:space="preserve">the </w:t>
      </w:r>
      <w:r w:rsidR="00002A38" w:rsidRPr="004F13B2">
        <w:rPr>
          <w:b/>
          <w:bCs/>
          <w:u w:val="single"/>
        </w:rPr>
        <w:t>WS-Addressing</w:t>
      </w:r>
      <w:r w:rsidRPr="004F13B2">
        <w:rPr>
          <w:b/>
          <w:bCs/>
          <w:u w:val="single"/>
        </w:rPr>
        <w:t xml:space="preserve"> </w:t>
      </w:r>
      <w:r w:rsidR="00147556" w:rsidRPr="004F13B2">
        <w:rPr>
          <w:b/>
          <w:bCs/>
          <w:u w:val="single"/>
        </w:rPr>
        <w:t xml:space="preserve">based </w:t>
      </w:r>
      <w:r w:rsidRPr="004F13B2">
        <w:rPr>
          <w:b/>
          <w:bCs/>
          <w:u w:val="single"/>
        </w:rPr>
        <w:t>Asynchronous Web Services Exchange protocol stack</w:t>
      </w:r>
      <w:r w:rsidR="001E1348" w:rsidRPr="004F13B2">
        <w:rPr>
          <w:b/>
          <w:bCs/>
          <w:u w:val="single"/>
        </w:rPr>
        <w:t>.</w:t>
      </w:r>
      <w:r w:rsidR="007778D5" w:rsidRPr="004F13B2">
        <w:rPr>
          <w:b/>
          <w:bCs/>
          <w:u w:val="single"/>
        </w:rPr>
        <w:t xml:space="preserve"> </w:t>
      </w:r>
      <w:r w:rsidR="001E1348" w:rsidRPr="004F13B2">
        <w:rPr>
          <w:b/>
          <w:bCs/>
          <w:u w:val="single"/>
        </w:rPr>
        <w:t>When the Asynchronous Web Services Exchange Option is selected</w:t>
      </w:r>
      <w:r w:rsidR="007778D5" w:rsidRPr="004F13B2">
        <w:rPr>
          <w:b/>
          <w:bCs/>
          <w:u w:val="single"/>
        </w:rPr>
        <w:t xml:space="preserve">,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 xml:space="preserve">ender shall meet </w:t>
      </w:r>
      <w:r w:rsidR="00CE0CF6" w:rsidRPr="004F13B2">
        <w:rPr>
          <w:b/>
          <w:bCs/>
          <w:u w:val="single"/>
        </w:rPr>
        <w:t xml:space="preserve">the </w:t>
      </w:r>
      <w:r w:rsidRPr="004F13B2">
        <w:rPr>
          <w:b/>
          <w:bCs/>
          <w:u w:val="single"/>
        </w:rPr>
        <w:t xml:space="preserve">requirements specified in ITI TF-2x: </w:t>
      </w:r>
      <w:r w:rsidR="00391F49" w:rsidRPr="004F13B2">
        <w:rPr>
          <w:b/>
          <w:bCs/>
          <w:u w:val="single"/>
        </w:rPr>
        <w:t xml:space="preserve">Appendix </w:t>
      </w:r>
      <w:r w:rsidR="00AA060A" w:rsidRPr="004F13B2">
        <w:rPr>
          <w:b/>
          <w:bCs/>
          <w:u w:val="single"/>
        </w:rPr>
        <w:t>V.3</w:t>
      </w:r>
      <w:r w:rsidRPr="004F13B2">
        <w:rPr>
          <w:b/>
          <w:bCs/>
          <w:u w:val="single"/>
        </w:rPr>
        <w:t xml:space="preserve">: </w:t>
      </w:r>
      <w:r w:rsidR="00147556" w:rsidRPr="004F13B2">
        <w:rPr>
          <w:b/>
          <w:u w:val="single"/>
        </w:rPr>
        <w:t xml:space="preserve">Synchronous and Asynchronous </w:t>
      </w:r>
      <w:r w:rsidR="0065174F" w:rsidRPr="004F13B2">
        <w:rPr>
          <w:b/>
          <w:u w:val="single"/>
        </w:rPr>
        <w:t xml:space="preserve">(WS-Addressing based) </w:t>
      </w:r>
      <w:r w:rsidR="00147556" w:rsidRPr="004F13B2">
        <w:rPr>
          <w:b/>
          <w:u w:val="single"/>
        </w:rPr>
        <w:t>Web Services</w:t>
      </w:r>
      <w:r w:rsidR="00016895" w:rsidRPr="004F13B2">
        <w:rPr>
          <w:b/>
          <w:bCs/>
          <w:u w:val="single"/>
        </w:rPr>
        <w:t xml:space="preserve">. </w:t>
      </w:r>
      <w:r w:rsidRPr="004F13B2">
        <w:rPr>
          <w:b/>
          <w:bCs/>
          <w:u w:val="single"/>
        </w:rPr>
        <w:t>Th</w:t>
      </w:r>
      <w:r w:rsidR="00C16B23" w:rsidRPr="004F13B2">
        <w:rPr>
          <w:b/>
          <w:bCs/>
          <w:u w:val="single"/>
        </w:rPr>
        <w:t xml:space="preserve">is stack is </w:t>
      </w:r>
      <w:r w:rsidRPr="004F13B2">
        <w:rPr>
          <w:b/>
          <w:bCs/>
          <w:u w:val="single"/>
        </w:rPr>
        <w:t>based on SOAP 1.2 and MTOM with XOP encoding.</w:t>
      </w:r>
    </w:p>
    <w:p w14:paraId="4654FF1F" w14:textId="332C712D" w:rsidR="002B1DD7" w:rsidRPr="004F13B2" w:rsidRDefault="002B1DD7" w:rsidP="00F54850">
      <w:pPr>
        <w:pStyle w:val="ListContinue2"/>
        <w:rPr>
          <w:b/>
          <w:bCs/>
          <w:u w:val="single"/>
        </w:rPr>
      </w:pPr>
      <w:r w:rsidRPr="004F13B2">
        <w:rPr>
          <w:b/>
          <w:bCs/>
          <w:u w:val="single"/>
        </w:rPr>
        <w:t xml:space="preserve">For the </w:t>
      </w:r>
      <w:r w:rsidR="00002A38" w:rsidRPr="004F13B2">
        <w:rPr>
          <w:b/>
          <w:bCs/>
          <w:u w:val="single"/>
        </w:rPr>
        <w:t>WS-Addressing</w:t>
      </w:r>
      <w:r w:rsidRPr="004F13B2">
        <w:rPr>
          <w:b/>
          <w:bCs/>
          <w:u w:val="single"/>
        </w:rPr>
        <w:t xml:space="preserve"> </w:t>
      </w:r>
      <w:r w:rsidR="0065174F" w:rsidRPr="004F13B2">
        <w:rPr>
          <w:b/>
          <w:bCs/>
          <w:u w:val="single"/>
        </w:rPr>
        <w:t xml:space="preserve">based </w:t>
      </w:r>
      <w:r w:rsidRPr="004F13B2">
        <w:rPr>
          <w:b/>
          <w:bCs/>
          <w:u w:val="single"/>
        </w:rPr>
        <w:t xml:space="preserve">Asynchronous Web Services Exchange protocol stack, the use of </w:t>
      </w:r>
      <w:r w:rsidR="00391F49" w:rsidRPr="00E16821">
        <w:rPr>
          <w:b/>
          <w:u w:val="single"/>
        </w:rPr>
        <w:t>MTOM/XOP</w:t>
      </w:r>
      <w:r w:rsidR="00391F49" w:rsidRPr="004F13B2">
        <w:t xml:space="preserve"> </w:t>
      </w:r>
      <w:r w:rsidRPr="004F13B2">
        <w:rPr>
          <w:b/>
          <w:bCs/>
          <w:u w:val="single"/>
        </w:rPr>
        <w:t>is governed by the following rules:</w:t>
      </w:r>
    </w:p>
    <w:p w14:paraId="45CC137E" w14:textId="20CFBC69" w:rsidR="002B1DD7" w:rsidRPr="004F13B2" w:rsidRDefault="002B1DD7" w:rsidP="006963B9">
      <w:pPr>
        <w:pStyle w:val="ListNumber3"/>
        <w:numPr>
          <w:ilvl w:val="0"/>
          <w:numId w:val="90"/>
        </w:numPr>
        <w:rPr>
          <w:b/>
          <w:u w:val="single"/>
        </w:rPr>
      </w:pPr>
      <w:r w:rsidRPr="004F13B2">
        <w:rPr>
          <w:b/>
          <w:u w:val="single"/>
        </w:rPr>
        <w:t xml:space="preserve">The Content Sender shall generate the Provide and Register Document Set-b Request message in </w:t>
      </w:r>
      <w:r w:rsidR="00002A38" w:rsidRPr="004F13B2">
        <w:rPr>
          <w:b/>
          <w:u w:val="single"/>
        </w:rPr>
        <w:t>WS-Addressing</w:t>
      </w:r>
      <w:r w:rsidRPr="004F13B2">
        <w:rPr>
          <w:b/>
          <w:u w:val="single"/>
        </w:rPr>
        <w:t xml:space="preserve"> </w:t>
      </w:r>
      <w:r w:rsidR="00631A8B" w:rsidRPr="004F13B2">
        <w:rPr>
          <w:b/>
          <w:u w:val="single"/>
        </w:rPr>
        <w:t xml:space="preserve">based </w:t>
      </w:r>
      <w:r w:rsidR="00A01EE9" w:rsidRPr="004F13B2">
        <w:rPr>
          <w:b/>
          <w:u w:val="single"/>
        </w:rPr>
        <w:t>Asynchronous Web Services SOAP message format</w:t>
      </w:r>
      <w:r w:rsidRPr="004F13B2">
        <w:rPr>
          <w:b/>
          <w:u w:val="single"/>
        </w:rPr>
        <w:t xml:space="preserve">. </w:t>
      </w:r>
    </w:p>
    <w:p w14:paraId="411495CD" w14:textId="79315D55" w:rsidR="002B1DD7" w:rsidRPr="004F13B2" w:rsidRDefault="002B1DD7" w:rsidP="006963B9">
      <w:pPr>
        <w:pStyle w:val="ListNumber3"/>
        <w:numPr>
          <w:ilvl w:val="0"/>
          <w:numId w:val="90"/>
        </w:numPr>
        <w:rPr>
          <w:b/>
          <w:u w:val="single"/>
        </w:rPr>
      </w:pPr>
      <w:r w:rsidRPr="004F13B2">
        <w:rPr>
          <w:b/>
          <w:u w:val="single"/>
        </w:rPr>
        <w:t xml:space="preserve">The Content Receiver shall accept documents in a Provide and Register Document Set-b Request message in </w:t>
      </w:r>
      <w:r w:rsidR="00631A8B" w:rsidRPr="004F13B2">
        <w:rPr>
          <w:b/>
          <w:u w:val="single"/>
        </w:rPr>
        <w:t xml:space="preserve">WS-Addressing based </w:t>
      </w:r>
      <w:r w:rsidR="00A01EE9" w:rsidRPr="004F13B2">
        <w:rPr>
          <w:b/>
          <w:u w:val="single"/>
        </w:rPr>
        <w:t>Asynchronous Web Services SOAP message format</w:t>
      </w:r>
      <w:r w:rsidRPr="004F13B2">
        <w:rPr>
          <w:b/>
          <w:u w:val="single"/>
        </w:rPr>
        <w:t xml:space="preserve">. </w:t>
      </w:r>
    </w:p>
    <w:p w14:paraId="4DC3A8D2" w14:textId="77777777" w:rsidR="002B1DD7" w:rsidRPr="004F13B2" w:rsidRDefault="002B1DD7" w:rsidP="002B1DD7">
      <w:pPr>
        <w:pStyle w:val="ListParagraph"/>
        <w:ind w:left="1080"/>
        <w:rPr>
          <w:b/>
          <w:u w:val="single"/>
        </w:rPr>
      </w:pPr>
    </w:p>
    <w:p w14:paraId="663067D7" w14:textId="0DDD842D" w:rsidR="00A760A1" w:rsidRPr="004F13B2" w:rsidRDefault="00A760A1" w:rsidP="006963B9">
      <w:pPr>
        <w:pStyle w:val="ListBullet2"/>
        <w:numPr>
          <w:ilvl w:val="0"/>
          <w:numId w:val="48"/>
        </w:numPr>
        <w:rPr>
          <w:b/>
          <w:bCs/>
          <w:u w:val="single"/>
        </w:rPr>
      </w:pPr>
      <w:r w:rsidRPr="004F13B2">
        <w:rPr>
          <w:b/>
          <w:bCs/>
          <w:u w:val="single"/>
        </w:rPr>
        <w:t>May</w:t>
      </w:r>
      <w:r w:rsidR="000741C7" w:rsidRPr="004F13B2">
        <w:rPr>
          <w:b/>
          <w:bCs/>
          <w:u w:val="single"/>
        </w:rPr>
        <w:t xml:space="preserve"> </w:t>
      </w:r>
      <w:r w:rsidR="002B1DD7" w:rsidRPr="004F13B2">
        <w:rPr>
          <w:b/>
          <w:bCs/>
          <w:u w:val="single"/>
        </w:rPr>
        <w:t>comply</w:t>
      </w:r>
      <w:r w:rsidR="000741C7" w:rsidRPr="004F13B2">
        <w:rPr>
          <w:b/>
          <w:bCs/>
          <w:u w:val="single"/>
        </w:rPr>
        <w:t xml:space="preserve"> </w:t>
      </w:r>
      <w:r w:rsidR="00C712D7" w:rsidRPr="004F13B2">
        <w:rPr>
          <w:b/>
          <w:bCs/>
          <w:u w:val="single"/>
        </w:rPr>
        <w:t xml:space="preserve">with </w:t>
      </w:r>
      <w:r w:rsidR="000741C7" w:rsidRPr="004F13B2">
        <w:rPr>
          <w:b/>
          <w:bCs/>
          <w:u w:val="single"/>
        </w:rPr>
        <w:t xml:space="preserve">the </w:t>
      </w:r>
      <w:r w:rsidR="005D22C3" w:rsidRPr="004F13B2">
        <w:rPr>
          <w:b/>
          <w:bCs/>
          <w:u w:val="single"/>
        </w:rPr>
        <w:t xml:space="preserve">AS4 </w:t>
      </w:r>
      <w:r w:rsidR="000741C7" w:rsidRPr="004F13B2">
        <w:rPr>
          <w:b/>
          <w:bCs/>
          <w:u w:val="single"/>
        </w:rPr>
        <w:t>A</w:t>
      </w:r>
      <w:r w:rsidRPr="004F13B2">
        <w:rPr>
          <w:b/>
          <w:bCs/>
          <w:u w:val="single"/>
        </w:rPr>
        <w:t xml:space="preserve">synchronous Web Services Exchange </w:t>
      </w:r>
      <w:r w:rsidR="000741C7" w:rsidRPr="004F13B2">
        <w:rPr>
          <w:b/>
          <w:bCs/>
          <w:u w:val="single"/>
        </w:rPr>
        <w:t>protocol stack</w:t>
      </w:r>
      <w:r w:rsidR="004F13B2">
        <w:rPr>
          <w:b/>
          <w:bCs/>
          <w:u w:val="single"/>
        </w:rPr>
        <w:t xml:space="preserve">. </w:t>
      </w:r>
      <w:r w:rsidR="007778D5" w:rsidRPr="004F13B2">
        <w:rPr>
          <w:b/>
          <w:bCs/>
          <w:u w:val="single"/>
        </w:rPr>
        <w:t xml:space="preserve">When the AS4 Asynchronous Web Services Exchange Option is selected, the </w:t>
      </w:r>
      <w:r w:rsidR="00391F49" w:rsidRPr="004F13B2">
        <w:rPr>
          <w:b/>
          <w:bCs/>
          <w:u w:val="single"/>
        </w:rPr>
        <w:t>C</w:t>
      </w:r>
      <w:r w:rsidR="007778D5" w:rsidRPr="004F13B2">
        <w:rPr>
          <w:b/>
          <w:bCs/>
          <w:u w:val="single"/>
        </w:rPr>
        <w:t xml:space="preserve">ontent </w:t>
      </w:r>
      <w:r w:rsidR="00391F49" w:rsidRPr="004F13B2">
        <w:rPr>
          <w:b/>
          <w:bCs/>
          <w:u w:val="single"/>
        </w:rPr>
        <w:t>S</w:t>
      </w:r>
      <w:r w:rsidR="007778D5" w:rsidRPr="004F13B2">
        <w:rPr>
          <w:b/>
          <w:bCs/>
          <w:u w:val="single"/>
        </w:rPr>
        <w:t>ender shall meet</w:t>
      </w:r>
      <w:r w:rsidR="00391F49" w:rsidRPr="004F13B2">
        <w:rPr>
          <w:b/>
          <w:bCs/>
          <w:u w:val="single"/>
        </w:rPr>
        <w:t xml:space="preserve"> </w:t>
      </w:r>
      <w:r w:rsidR="000741C7" w:rsidRPr="004F13B2">
        <w:rPr>
          <w:b/>
          <w:bCs/>
          <w:u w:val="single"/>
        </w:rPr>
        <w:t xml:space="preserve">all requirements specified in ITI TF-2x: V.4: </w:t>
      </w:r>
      <w:r w:rsidR="005D22C3" w:rsidRPr="004F13B2">
        <w:rPr>
          <w:b/>
          <w:bCs/>
          <w:u w:val="single"/>
        </w:rPr>
        <w:t xml:space="preserve">AS4 </w:t>
      </w:r>
      <w:r w:rsidR="000741C7" w:rsidRPr="004F13B2">
        <w:rPr>
          <w:b/>
          <w:bCs/>
          <w:u w:val="single"/>
        </w:rPr>
        <w:t>Asynchronous Web Services</w:t>
      </w:r>
      <w:r w:rsidR="00016895" w:rsidRPr="004F13B2">
        <w:rPr>
          <w:b/>
          <w:bCs/>
          <w:u w:val="single"/>
        </w:rPr>
        <w:t xml:space="preserve">. </w:t>
      </w:r>
      <w:r w:rsidR="000741C7" w:rsidRPr="004F13B2">
        <w:rPr>
          <w:b/>
          <w:bCs/>
          <w:u w:val="single"/>
        </w:rPr>
        <w:t>Th</w:t>
      </w:r>
      <w:r w:rsidR="00C16B23" w:rsidRPr="004F13B2">
        <w:rPr>
          <w:b/>
          <w:bCs/>
          <w:u w:val="single"/>
        </w:rPr>
        <w:t>is stack is</w:t>
      </w:r>
      <w:r w:rsidR="000741C7" w:rsidRPr="004F13B2">
        <w:rPr>
          <w:b/>
          <w:bCs/>
          <w:u w:val="single"/>
        </w:rPr>
        <w:t xml:space="preserve"> based on the AS4 </w:t>
      </w:r>
      <w:r w:rsidR="00F459A8" w:rsidRPr="004F13B2">
        <w:rPr>
          <w:b/>
          <w:bCs/>
          <w:u w:val="single"/>
        </w:rPr>
        <w:t>profile</w:t>
      </w:r>
      <w:r w:rsidR="000741C7" w:rsidRPr="004F13B2">
        <w:rPr>
          <w:b/>
          <w:bCs/>
          <w:u w:val="single"/>
        </w:rPr>
        <w:t xml:space="preserve"> of ebMS3.0 and use SOAP 1.2 with Attachments.</w:t>
      </w:r>
    </w:p>
    <w:p w14:paraId="6A0C7DFE" w14:textId="77777777" w:rsidR="006A32A0" w:rsidRPr="004F13B2" w:rsidRDefault="006A32A0" w:rsidP="00F54850">
      <w:pPr>
        <w:pStyle w:val="ListContinue2"/>
        <w:rPr>
          <w:b/>
          <w:bCs/>
          <w:u w:val="single"/>
        </w:rPr>
      </w:pPr>
      <w:r w:rsidRPr="004F13B2">
        <w:rPr>
          <w:b/>
          <w:bCs/>
          <w:u w:val="single"/>
        </w:rPr>
        <w:t>For the AS4 Asynchronous Web Services Exchange protocol stack, the use of AS4 is governed by the following rules:</w:t>
      </w:r>
    </w:p>
    <w:p w14:paraId="7C4A5FC6" w14:textId="436C1113" w:rsidR="006A32A0" w:rsidRPr="004F13B2" w:rsidRDefault="006A32A0" w:rsidP="006963B9">
      <w:pPr>
        <w:pStyle w:val="ListNumber3"/>
        <w:numPr>
          <w:ilvl w:val="0"/>
          <w:numId w:val="91"/>
        </w:numPr>
        <w:rPr>
          <w:b/>
          <w:bCs/>
        </w:rPr>
      </w:pPr>
      <w:r w:rsidRPr="004F13B2">
        <w:rPr>
          <w:b/>
          <w:bCs/>
          <w:u w:val="single"/>
        </w:rPr>
        <w:t>The Content Sender shall generate the Provide and Register Document Set-b Request message in AS4 format</w:t>
      </w:r>
      <w:r w:rsidR="00572C3E" w:rsidRPr="004F13B2">
        <w:rPr>
          <w:b/>
          <w:bCs/>
          <w:u w:val="single"/>
        </w:rPr>
        <w:t xml:space="preserve"> as a </w:t>
      </w:r>
      <w:r w:rsidR="00572C3E" w:rsidRPr="004F13B2">
        <w:rPr>
          <w:b/>
          <w:u w:val="single"/>
        </w:rPr>
        <w:t>SOAP-With-Attachments message containing a MIME Multipart/related envelope and</w:t>
      </w:r>
      <w:r w:rsidR="00C117D6" w:rsidRPr="004F13B2">
        <w:rPr>
          <w:b/>
          <w:bCs/>
          <w:u w:val="single"/>
        </w:rPr>
        <w:t xml:space="preserve"> with </w:t>
      </w:r>
      <w:r w:rsidR="00572C3E" w:rsidRPr="004F13B2">
        <w:rPr>
          <w:b/>
          <w:bCs/>
          <w:u w:val="single"/>
        </w:rPr>
        <w:t>additional</w:t>
      </w:r>
      <w:r w:rsidR="00C117D6" w:rsidRPr="004F13B2">
        <w:rPr>
          <w:b/>
          <w:bCs/>
          <w:u w:val="single"/>
        </w:rPr>
        <w:t xml:space="preserve"> constraints described in </w:t>
      </w:r>
      <w:r w:rsidR="008758BB" w:rsidRPr="004F13B2">
        <w:rPr>
          <w:b/>
          <w:bCs/>
          <w:u w:val="single"/>
        </w:rPr>
        <w:t xml:space="preserve">ITI TF-2x: </w:t>
      </w:r>
      <w:r w:rsidR="00391F49" w:rsidRPr="004F13B2">
        <w:rPr>
          <w:b/>
          <w:bCs/>
          <w:u w:val="single"/>
        </w:rPr>
        <w:t xml:space="preserve">Appendix </w:t>
      </w:r>
      <w:r w:rsidR="00C117D6" w:rsidRPr="004F13B2">
        <w:rPr>
          <w:b/>
          <w:bCs/>
          <w:u w:val="single"/>
        </w:rPr>
        <w:t>V.4</w:t>
      </w:r>
      <w:r w:rsidRPr="004F13B2">
        <w:rPr>
          <w:b/>
          <w:bCs/>
          <w:u w:val="single"/>
        </w:rPr>
        <w:t>.</w:t>
      </w:r>
      <w:r w:rsidRPr="004F13B2">
        <w:rPr>
          <w:b/>
          <w:bCs/>
        </w:rPr>
        <w:t xml:space="preserve"> </w:t>
      </w:r>
    </w:p>
    <w:p w14:paraId="4C491B5A" w14:textId="4F13C4B9" w:rsidR="00572C3E" w:rsidRPr="004F13B2" w:rsidRDefault="006A32A0" w:rsidP="006963B9">
      <w:pPr>
        <w:pStyle w:val="ListNumber3"/>
        <w:numPr>
          <w:ilvl w:val="0"/>
          <w:numId w:val="91"/>
        </w:numPr>
        <w:rPr>
          <w:b/>
          <w:bCs/>
        </w:rPr>
      </w:pPr>
      <w:r w:rsidRPr="004F13B2">
        <w:rPr>
          <w:b/>
          <w:bCs/>
          <w:u w:val="single"/>
        </w:rPr>
        <w:t>The Content Receiver shall accept documents in a Provide and Register Document Set-b Request message in AS4 format</w:t>
      </w:r>
      <w:r w:rsidR="00C117D6" w:rsidRPr="004F13B2">
        <w:rPr>
          <w:b/>
          <w:bCs/>
          <w:u w:val="single"/>
        </w:rPr>
        <w:t xml:space="preserve"> </w:t>
      </w:r>
      <w:r w:rsidR="00572C3E" w:rsidRPr="004F13B2">
        <w:rPr>
          <w:b/>
          <w:bCs/>
          <w:u w:val="single"/>
        </w:rPr>
        <w:t xml:space="preserve">as a </w:t>
      </w:r>
      <w:r w:rsidR="00572C3E" w:rsidRPr="004F13B2">
        <w:rPr>
          <w:b/>
          <w:u w:val="single"/>
        </w:rPr>
        <w:t>SOAP-With-Attachments message containing a MIME Multipart/related envelope and</w:t>
      </w:r>
      <w:r w:rsidR="00572C3E" w:rsidRPr="004F13B2">
        <w:rPr>
          <w:b/>
          <w:bCs/>
          <w:u w:val="single"/>
        </w:rPr>
        <w:t xml:space="preserve"> with additional constraints described in </w:t>
      </w:r>
      <w:r w:rsidR="0053725E" w:rsidRPr="004F13B2">
        <w:rPr>
          <w:b/>
          <w:bCs/>
          <w:u w:val="single"/>
        </w:rPr>
        <w:t>ITI TF-2x:</w:t>
      </w:r>
      <w:r w:rsidR="00572C3E" w:rsidRPr="004F13B2">
        <w:rPr>
          <w:b/>
          <w:bCs/>
          <w:u w:val="single"/>
        </w:rPr>
        <w:t xml:space="preserve"> </w:t>
      </w:r>
      <w:r w:rsidR="00391F49" w:rsidRPr="004F13B2">
        <w:rPr>
          <w:b/>
          <w:bCs/>
          <w:u w:val="single"/>
        </w:rPr>
        <w:t xml:space="preserve">Appendix </w:t>
      </w:r>
      <w:r w:rsidR="00572C3E" w:rsidRPr="004F13B2">
        <w:rPr>
          <w:b/>
          <w:bCs/>
          <w:u w:val="single"/>
        </w:rPr>
        <w:t>V.4.</w:t>
      </w:r>
    </w:p>
    <w:p w14:paraId="2BAB1F3E" w14:textId="77777777" w:rsidR="000741C7" w:rsidRPr="004F13B2" w:rsidRDefault="000741C7" w:rsidP="00E16821">
      <w:pPr>
        <w:pStyle w:val="BodyText"/>
      </w:pPr>
    </w:p>
    <w:p w14:paraId="5EDA554E" w14:textId="77777777" w:rsidR="00D927D4" w:rsidRPr="004F13B2" w:rsidRDefault="00D927D4" w:rsidP="00D927D4">
      <w:r w:rsidRPr="004F13B2">
        <w:t xml:space="preserve">The Provide and Register Document Set-b request message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w:t>
      </w:r>
      <w:r w:rsidRPr="004F13B2">
        <w:lastRenderedPageBreak/>
        <w:t>exactly one DocumentEntry object for each Document contained in the request message, and vice versa.</w:t>
      </w:r>
    </w:p>
    <w:p w14:paraId="79076B9F" w14:textId="5DBDDE83" w:rsidR="00D927D4" w:rsidRPr="004F13B2" w:rsidRDefault="00B60B8B" w:rsidP="00D927D4">
      <w:r w:rsidRPr="004F13B2">
        <w:rPr>
          <w:color w:val="000000"/>
          <w:szCs w:val="24"/>
          <w:lang w:eastAsia="ar-SA"/>
        </w:rPr>
        <w:t>If the associationType is RPLC, XFRM_RPLC, or IsSnapshotOf, the targetObject of the Relationship Association in the Submission Request shall be a DocumentEntry already in the Document Registry</w:t>
      </w:r>
      <w:r w:rsidR="004F13B2">
        <w:rPr>
          <w:color w:val="000000"/>
          <w:szCs w:val="24"/>
          <w:lang w:eastAsia="ar-SA"/>
        </w:rPr>
        <w:t xml:space="preserve">. </w:t>
      </w:r>
      <w:r w:rsidR="00D927D4"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2CB8AE3F" w14:textId="77777777" w:rsidR="00D927D4" w:rsidRPr="004F13B2" w:rsidRDefault="00D927D4" w:rsidP="00D927D4">
      <w:r w:rsidRPr="004F13B2">
        <w:t>The sections in ITI TF-3: 4.1 specify the mapping of XDS concepts to ebRS and ebRIM semantics and document metadata. A full example of document metadata submission can be found in ITI TF-2x: Appendix W.</w:t>
      </w:r>
    </w:p>
    <w:p w14:paraId="4401678D" w14:textId="77777777" w:rsidR="00D927D4" w:rsidRPr="004F13B2" w:rsidRDefault="00D927D4" w:rsidP="00D927D4">
      <w:r w:rsidRPr="004F13B2">
        <w:t>XML namespace prefixes used in text and examples below are for informational purposes only and are documented in ITI TF-2x: Appendix V, Table V.2.4-1.</w:t>
      </w:r>
    </w:p>
    <w:p w14:paraId="04EE5CB3" w14:textId="027DA69A" w:rsidR="00430C2E" w:rsidRPr="004F13B2" w:rsidRDefault="00430C2E" w:rsidP="00430C2E">
      <w:pPr>
        <w:rPr>
          <w:b/>
          <w:u w:val="single"/>
        </w:rPr>
      </w:pPr>
      <w:r w:rsidRPr="004F13B2">
        <w:rPr>
          <w:b/>
          <w:u w:val="single"/>
        </w:rPr>
        <w:t xml:space="preserve">A full XML Schema Document for the XDS </w:t>
      </w:r>
      <w:r w:rsidR="00491F8C" w:rsidRPr="004F13B2">
        <w:rPr>
          <w:b/>
          <w:u w:val="single"/>
        </w:rPr>
        <w:t xml:space="preserve">schema </w:t>
      </w:r>
      <w:r w:rsidRPr="004F13B2">
        <w:rPr>
          <w:b/>
          <w:u w:val="single"/>
        </w:rPr>
        <w:t>types is available online on the IHE FTP site</w:t>
      </w:r>
      <w:r w:rsidR="00391F49" w:rsidRPr="004F13B2">
        <w:rPr>
          <w:b/>
          <w:u w:val="single"/>
        </w:rPr>
        <w:t>:</w:t>
      </w:r>
      <w:r w:rsidRPr="004F13B2">
        <w:rPr>
          <w:b/>
          <w:u w:val="single"/>
        </w:rPr>
        <w:t xml:space="preserve"> see ITI TF-2x: Appendix W.</w:t>
      </w:r>
    </w:p>
    <w:p w14:paraId="4766F5A6" w14:textId="1996D932" w:rsidR="00D927D4" w:rsidRPr="004F13B2" w:rsidRDefault="00D927D4" w:rsidP="00D927D4">
      <w:r w:rsidRPr="004F13B2">
        <w:t xml:space="preserve">The requirements for the </w:t>
      </w:r>
      <w:r w:rsidR="00391F49" w:rsidRPr="004F13B2">
        <w:rPr>
          <w:b/>
          <w:u w:val="single"/>
        </w:rPr>
        <w:t xml:space="preserve">Provide and Register Document Set-b </w:t>
      </w:r>
      <w:r w:rsidRPr="004F13B2">
        <w:t xml:space="preserve">request message </w:t>
      </w:r>
      <w:r w:rsidR="00E47DBB" w:rsidRPr="004F13B2">
        <w:rPr>
          <w:b/>
          <w:u w:val="single"/>
        </w:rPr>
        <w:t xml:space="preserve">with the Synchronous </w:t>
      </w:r>
      <w:r w:rsidR="005D22C3" w:rsidRPr="004F13B2">
        <w:rPr>
          <w:b/>
          <w:u w:val="single"/>
        </w:rPr>
        <w:t xml:space="preserve">and the </w:t>
      </w:r>
      <w:r w:rsidR="00391F49" w:rsidRPr="004F13B2">
        <w:rPr>
          <w:b/>
          <w:u w:val="single"/>
        </w:rPr>
        <w:t>Asynchronous (</w:t>
      </w:r>
      <w:r w:rsidR="005D22C3" w:rsidRPr="004F13B2">
        <w:rPr>
          <w:b/>
          <w:u w:val="single"/>
        </w:rPr>
        <w:t xml:space="preserve">WS-Addressing </w:t>
      </w:r>
      <w:r w:rsidR="00631A8B" w:rsidRPr="004F13B2">
        <w:rPr>
          <w:b/>
          <w:u w:val="single"/>
        </w:rPr>
        <w:t>based</w:t>
      </w:r>
      <w:r w:rsidR="00391F49" w:rsidRPr="004F13B2">
        <w:rPr>
          <w:b/>
          <w:u w:val="single"/>
        </w:rPr>
        <w:t>)</w:t>
      </w:r>
      <w:r w:rsidR="00631A8B" w:rsidRPr="004F13B2">
        <w:rPr>
          <w:b/>
          <w:u w:val="single"/>
        </w:rPr>
        <w:t xml:space="preserve"> </w:t>
      </w:r>
      <w:r w:rsidR="00E47DBB" w:rsidRPr="004F13B2">
        <w:rPr>
          <w:b/>
          <w:u w:val="single"/>
        </w:rPr>
        <w:t>Web Services stack</w:t>
      </w:r>
      <w:r w:rsidR="00E47DBB" w:rsidRPr="004F13B2">
        <w:t xml:space="preserve"> </w:t>
      </w:r>
      <w:r w:rsidRPr="004F13B2">
        <w:t>are:</w:t>
      </w:r>
    </w:p>
    <w:p w14:paraId="53EACB1A" w14:textId="3E3FA959" w:rsidR="00D927D4" w:rsidRPr="004F13B2" w:rsidRDefault="00D927D4" w:rsidP="006963B9">
      <w:pPr>
        <w:pStyle w:val="ListBullet3"/>
        <w:numPr>
          <w:ilvl w:val="0"/>
          <w:numId w:val="50"/>
        </w:numPr>
      </w:pPr>
      <w:r w:rsidRPr="004F13B2">
        <w:t>the &lt;</w:t>
      </w:r>
      <w:proofErr w:type="gramStart"/>
      <w:r w:rsidRPr="004F13B2">
        <w:t>wsa:Action</w:t>
      </w:r>
      <w:proofErr w:type="gramEnd"/>
      <w:r w:rsidRPr="004F13B2">
        <w:t xml:space="preserve">&gt; SOAP element shall </w:t>
      </w:r>
      <w:r w:rsidRPr="004F13B2">
        <w:rPr>
          <w:b/>
          <w:strike/>
        </w:rPr>
        <w:t>contain</w:t>
      </w:r>
      <w:r w:rsidRPr="004F13B2">
        <w:t xml:space="preserve"> </w:t>
      </w:r>
      <w:r w:rsidR="00E764A6" w:rsidRPr="004F13B2">
        <w:rPr>
          <w:b/>
          <w:u w:val="single"/>
        </w:rPr>
        <w:t>be set to</w:t>
      </w:r>
      <w:r w:rsidR="00E764A6" w:rsidRPr="004F13B2">
        <w:t xml:space="preserve"> </w:t>
      </w:r>
      <w:r w:rsidRPr="004F13B2">
        <w:t>the value urn:ihe:iti:2007:ProvideAndRegisterDocumentSet-b</w:t>
      </w:r>
    </w:p>
    <w:p w14:paraId="717E9090" w14:textId="77777777" w:rsidR="00D927D4" w:rsidRPr="004F13B2" w:rsidRDefault="00D927D4" w:rsidP="006963B9">
      <w:pPr>
        <w:pStyle w:val="ListBullet3"/>
        <w:numPr>
          <w:ilvl w:val="0"/>
          <w:numId w:val="50"/>
        </w:numPr>
      </w:pPr>
      <w:r w:rsidRPr="004F13B2">
        <w:t>the &lt;soap</w:t>
      </w:r>
      <w:proofErr w:type="gramStart"/>
      <w:r w:rsidRPr="004F13B2">
        <w:t>12:Body</w:t>
      </w:r>
      <w:proofErr w:type="gramEnd"/>
      <w:r w:rsidRPr="004F13B2">
        <w:t>&gt; shall contain one &lt;xds:ProvideAndRegisterDocumentSetRequest&gt; element</w:t>
      </w:r>
    </w:p>
    <w:p w14:paraId="1F7CE8A3" w14:textId="77777777" w:rsidR="00D927D4" w:rsidRPr="004F13B2" w:rsidRDefault="00D927D4" w:rsidP="006963B9">
      <w:pPr>
        <w:pStyle w:val="ListBullet3"/>
        <w:numPr>
          <w:ilvl w:val="0"/>
          <w:numId w:val="50"/>
        </w:numPr>
      </w:pPr>
      <w:r w:rsidRPr="004F13B2">
        <w:t>the &lt;</w:t>
      </w:r>
      <w:proofErr w:type="gramStart"/>
      <w:r w:rsidRPr="004F13B2">
        <w:t>xds:ProvideAndRegisterDocumentSetRequest</w:t>
      </w:r>
      <w:proofErr w:type="gramEnd"/>
      <w:r w:rsidRPr="004F13B2">
        <w:t>&gt; element shall contain:</w:t>
      </w:r>
    </w:p>
    <w:p w14:paraId="15F586AA" w14:textId="77777777" w:rsidR="00D927D4" w:rsidRPr="004F13B2" w:rsidRDefault="00D927D4" w:rsidP="006963B9">
      <w:pPr>
        <w:pStyle w:val="ListBullet3"/>
        <w:numPr>
          <w:ilvl w:val="1"/>
          <w:numId w:val="50"/>
        </w:numPr>
      </w:pPr>
      <w:r w:rsidRPr="004F13B2">
        <w:t>one &lt;</w:t>
      </w:r>
      <w:proofErr w:type="gramStart"/>
      <w:r w:rsidRPr="004F13B2">
        <w:t>lcm:SubmitObjectsRequest</w:t>
      </w:r>
      <w:proofErr w:type="gramEnd"/>
      <w:r w:rsidRPr="004F13B2">
        <w:t>&gt; element representing the Submission Request (see ITI TF-3: 4.2.1.4 for details of expressing a Submission Request).</w:t>
      </w:r>
    </w:p>
    <w:p w14:paraId="073BEC3F" w14:textId="77777777" w:rsidR="00D927D4" w:rsidRPr="004F13B2" w:rsidRDefault="00D927D4" w:rsidP="006963B9">
      <w:pPr>
        <w:pStyle w:val="ListBullet3"/>
        <w:numPr>
          <w:ilvl w:val="1"/>
          <w:numId w:val="50"/>
        </w:numPr>
      </w:pPr>
      <w:r w:rsidRPr="004F13B2">
        <w:t>one &lt;</w:t>
      </w:r>
      <w:proofErr w:type="gramStart"/>
      <w:r w:rsidRPr="004F13B2">
        <w:t>xds:Document</w:t>
      </w:r>
      <w:proofErr w:type="gramEnd"/>
      <w:r w:rsidRPr="004F13B2">
        <w:t>&gt; element for each &lt;rim:ExtrinsicObject&gt; contained in the &lt;lcm:SubmitObjectsRequest&gt;</w:t>
      </w:r>
    </w:p>
    <w:p w14:paraId="20E2E11D" w14:textId="77777777" w:rsidR="00D927D4" w:rsidRPr="004F13B2" w:rsidRDefault="00D927D4" w:rsidP="006963B9">
      <w:pPr>
        <w:pStyle w:val="ListBullet3"/>
        <w:numPr>
          <w:ilvl w:val="0"/>
          <w:numId w:val="50"/>
        </w:numPr>
      </w:pPr>
      <w:r w:rsidRPr="004F13B2">
        <w:t>the &lt;</w:t>
      </w:r>
      <w:proofErr w:type="gramStart"/>
      <w:r w:rsidRPr="004F13B2">
        <w:t>xds:Document</w:t>
      </w:r>
      <w:proofErr w:type="gramEnd"/>
      <w:r w:rsidRPr="004F13B2">
        <w:t>&gt; element shall:</w:t>
      </w:r>
    </w:p>
    <w:p w14:paraId="3AE2E02A" w14:textId="77777777" w:rsidR="00D927D4" w:rsidRPr="004F13B2" w:rsidRDefault="00D927D4" w:rsidP="006963B9">
      <w:pPr>
        <w:pStyle w:val="ListBullet3"/>
        <w:numPr>
          <w:ilvl w:val="1"/>
          <w:numId w:val="50"/>
        </w:numPr>
      </w:pPr>
      <w:r w:rsidRPr="004F13B2">
        <w:t xml:space="preserve">have an @id attribute whose value matches the value of the corresponding </w:t>
      </w:r>
      <w:proofErr w:type="gramStart"/>
      <w:r w:rsidRPr="004F13B2">
        <w:t>rim:ExtrinsicObject</w:t>
      </w:r>
      <w:proofErr w:type="gramEnd"/>
      <w:r w:rsidRPr="004F13B2">
        <w:t>/@id</w:t>
      </w:r>
    </w:p>
    <w:p w14:paraId="2CBE81CD" w14:textId="44041E84" w:rsidR="00D927D4" w:rsidRPr="004F13B2" w:rsidRDefault="00D927D4" w:rsidP="006963B9">
      <w:pPr>
        <w:pStyle w:val="ListBullet3"/>
        <w:numPr>
          <w:ilvl w:val="1"/>
          <w:numId w:val="50"/>
        </w:numPr>
      </w:pPr>
      <w:r w:rsidRPr="004F13B2">
        <w:t xml:space="preserve">contain the document using the </w:t>
      </w:r>
      <w:proofErr w:type="gramStart"/>
      <w:r w:rsidRPr="004F13B2">
        <w:t>xsi:base</w:t>
      </w:r>
      <w:proofErr w:type="gramEnd"/>
      <w:r w:rsidRPr="004F13B2">
        <w:t xml:space="preserve">64Binary data type (Note: This is the logical representation of the document in the XML. The wire format may be different; see ITI TF-2x: </w:t>
      </w:r>
      <w:r w:rsidRPr="004F13B2">
        <w:rPr>
          <w:b/>
          <w:strike/>
        </w:rPr>
        <w:t xml:space="preserve">Appendix </w:t>
      </w:r>
      <w:r w:rsidR="007169EF" w:rsidRPr="004F13B2">
        <w:rPr>
          <w:b/>
          <w:u w:val="single"/>
        </w:rPr>
        <w:t>V.3.6</w:t>
      </w:r>
      <w:r w:rsidR="00AA4851" w:rsidRPr="004F13B2">
        <w:rPr>
          <w:b/>
          <w:u w:val="single"/>
        </w:rPr>
        <w:t>)</w:t>
      </w:r>
      <w:r w:rsidR="007169EF" w:rsidRPr="004F13B2">
        <w:rPr>
          <w:b/>
          <w:u w:val="single"/>
        </w:rPr>
        <w:t>.</w:t>
      </w:r>
    </w:p>
    <w:p w14:paraId="23866772" w14:textId="296D1965" w:rsidR="007169EF" w:rsidRPr="004F13B2" w:rsidRDefault="007169EF" w:rsidP="007169EF">
      <w:r w:rsidRPr="004F13B2">
        <w:t xml:space="preserve">Below is an example of the SOAP Body for a Provide and Register Document Set-b Request message </w:t>
      </w:r>
      <w:r w:rsidR="00391F49" w:rsidRPr="004F13B2">
        <w:rPr>
          <w:b/>
          <w:u w:val="single"/>
        </w:rPr>
        <w:t>with</w:t>
      </w:r>
      <w:r w:rsidRPr="004F13B2">
        <w:rPr>
          <w:b/>
          <w:u w:val="single"/>
        </w:rPr>
        <w:t xml:space="preserve"> the Synchronous Web Services stack</w:t>
      </w:r>
      <w:r w:rsidRPr="00E16821">
        <w:t>.</w:t>
      </w:r>
    </w:p>
    <w:p w14:paraId="763B4F50" w14:textId="77777777" w:rsidR="007169EF" w:rsidRPr="004F13B2" w:rsidRDefault="007169EF" w:rsidP="007169EF"/>
    <w:p w14:paraId="5C5E942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lastRenderedPageBreak/>
        <w:t xml:space="preserve">     &lt;soap</w:t>
      </w:r>
      <w:proofErr w:type="gramStart"/>
      <w:r w:rsidRPr="004F13B2">
        <w:rPr>
          <w:rFonts w:ascii="Courier New" w:hAnsi="Courier New" w:cs="Courier New"/>
          <w:sz w:val="18"/>
          <w:lang w:bidi="en-US"/>
        </w:rPr>
        <w:t>12:Body</w:t>
      </w:r>
      <w:proofErr w:type="gramEnd"/>
      <w:r w:rsidRPr="004F13B2">
        <w:rPr>
          <w:rFonts w:ascii="Courier New" w:hAnsi="Courier New" w:cs="Courier New"/>
          <w:sz w:val="18"/>
          <w:lang w:bidi="en-US"/>
        </w:rPr>
        <w:t>&gt;</w:t>
      </w:r>
    </w:p>
    <w:p w14:paraId="336702E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w:t>
      </w:r>
      <w:proofErr w:type="gramStart"/>
      <w:r w:rsidRPr="004F13B2">
        <w:rPr>
          <w:rFonts w:ascii="Courier New" w:hAnsi="Courier New" w:cs="Courier New"/>
          <w:sz w:val="18"/>
          <w:lang w:bidi="en-US"/>
        </w:rPr>
        <w:t>xds:ProvideAndRegisterDocumentSetRequest</w:t>
      </w:r>
      <w:proofErr w:type="gramEnd"/>
      <w:r w:rsidRPr="004F13B2">
        <w:rPr>
          <w:rFonts w:ascii="Courier New" w:hAnsi="Courier New" w:cs="Courier New"/>
          <w:sz w:val="18"/>
          <w:lang w:bidi="en-US"/>
        </w:rPr>
        <w:t>&gt;</w:t>
      </w:r>
    </w:p>
    <w:p w14:paraId="11E60945"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w:t>
      </w:r>
      <w:proofErr w:type="gramStart"/>
      <w:r w:rsidRPr="004F13B2">
        <w:rPr>
          <w:rFonts w:ascii="Courier New" w:hAnsi="Courier New" w:cs="Courier New"/>
          <w:sz w:val="18"/>
          <w:lang w:bidi="en-US"/>
        </w:rPr>
        <w:t>lcm:SubmitObjectsRequest</w:t>
      </w:r>
      <w:proofErr w:type="gramEnd"/>
      <w:r w:rsidRPr="004F13B2">
        <w:rPr>
          <w:rFonts w:ascii="Courier New" w:hAnsi="Courier New" w:cs="Courier New"/>
          <w:sz w:val="18"/>
          <w:lang w:bidi="en-US"/>
        </w:rPr>
        <w:t>&gt;</w:t>
      </w:r>
    </w:p>
    <w:p w14:paraId="40FE50E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roofErr w:type="gramStart"/>
      <w:r w:rsidRPr="004F13B2">
        <w:rPr>
          <w:rFonts w:ascii="Courier New" w:hAnsi="Courier New" w:cs="Courier New"/>
          <w:sz w:val="18"/>
          <w:lang w:bidi="en-US"/>
        </w:rPr>
        <w:t>&lt;!--</w:t>
      </w:r>
      <w:proofErr w:type="gramEnd"/>
      <w:r w:rsidRPr="004F13B2">
        <w:rPr>
          <w:rFonts w:ascii="Courier New" w:hAnsi="Courier New" w:cs="Courier New"/>
          <w:sz w:val="18"/>
          <w:lang w:bidi="en-US"/>
        </w:rPr>
        <w:t xml:space="preserve"> Submission Request contents – See ITI TF-3: 4.2.1.4 --&gt;</w:t>
      </w:r>
    </w:p>
    <w:p w14:paraId="777216D6"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w:t>
      </w:r>
      <w:proofErr w:type="gramStart"/>
      <w:r w:rsidRPr="004F13B2">
        <w:rPr>
          <w:rFonts w:ascii="Courier New" w:hAnsi="Courier New" w:cs="Courier New"/>
          <w:sz w:val="18"/>
          <w:lang w:bidi="en-US"/>
        </w:rPr>
        <w:t>rim:RegistryObjectList</w:t>
      </w:r>
      <w:proofErr w:type="gramEnd"/>
      <w:r w:rsidRPr="004F13B2">
        <w:rPr>
          <w:rFonts w:ascii="Courier New" w:hAnsi="Courier New" w:cs="Courier New"/>
          <w:sz w:val="18"/>
          <w:lang w:bidi="en-US"/>
        </w:rPr>
        <w:t>&gt;</w:t>
      </w:r>
    </w:p>
    <w:p w14:paraId="6EE3120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1838050B"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roofErr w:type="gramStart"/>
      <w:r w:rsidRPr="004F13B2">
        <w:rPr>
          <w:rFonts w:ascii="Courier New" w:hAnsi="Courier New" w:cs="Courier New"/>
          <w:sz w:val="18"/>
          <w:lang w:bidi="en-US"/>
        </w:rPr>
        <w:t>&lt;!--</w:t>
      </w:r>
      <w:proofErr w:type="gramEnd"/>
      <w:r w:rsidRPr="004F13B2">
        <w:rPr>
          <w:rFonts w:ascii="Courier New" w:hAnsi="Courier New" w:cs="Courier New"/>
          <w:sz w:val="18"/>
          <w:lang w:bidi="en-US"/>
        </w:rPr>
        <w:t xml:space="preserve"> Registry Metadata goes here --&gt;</w:t>
      </w:r>
    </w:p>
    <w:p w14:paraId="382630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w:t>
      </w:r>
    </w:p>
    <w:p w14:paraId="2C29AAC4"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w:t>
      </w:r>
      <w:proofErr w:type="gramStart"/>
      <w:r w:rsidRPr="004F13B2">
        <w:rPr>
          <w:rFonts w:ascii="Courier New" w:hAnsi="Courier New" w:cs="Courier New"/>
          <w:sz w:val="18"/>
          <w:lang w:bidi="en-US"/>
        </w:rPr>
        <w:t>rim:RegistryObjectList</w:t>
      </w:r>
      <w:proofErr w:type="gramEnd"/>
      <w:r w:rsidRPr="004F13B2">
        <w:rPr>
          <w:rFonts w:ascii="Courier New" w:hAnsi="Courier New" w:cs="Courier New"/>
          <w:sz w:val="18"/>
          <w:lang w:bidi="en-US"/>
        </w:rPr>
        <w:t>&gt;</w:t>
      </w:r>
    </w:p>
    <w:p w14:paraId="5588F9B1"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w:t>
      </w:r>
      <w:proofErr w:type="gramStart"/>
      <w:r w:rsidRPr="004F13B2">
        <w:rPr>
          <w:rFonts w:ascii="Courier New" w:hAnsi="Courier New" w:cs="Courier New"/>
          <w:sz w:val="18"/>
          <w:lang w:bidi="en-US"/>
        </w:rPr>
        <w:t>lcm:SubmitObjectsRequest</w:t>
      </w:r>
      <w:proofErr w:type="gramEnd"/>
      <w:r w:rsidRPr="004F13B2">
        <w:rPr>
          <w:rFonts w:ascii="Courier New" w:hAnsi="Courier New" w:cs="Courier New"/>
          <w:sz w:val="18"/>
          <w:lang w:bidi="en-US"/>
        </w:rPr>
        <w:t>&gt;</w:t>
      </w:r>
    </w:p>
    <w:p w14:paraId="02DFE900"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w:t>
      </w:r>
      <w:proofErr w:type="gramStart"/>
      <w:r w:rsidRPr="004F13B2">
        <w:rPr>
          <w:rFonts w:ascii="Courier New" w:hAnsi="Courier New" w:cs="Courier New"/>
          <w:sz w:val="18"/>
          <w:lang w:bidi="en-US"/>
        </w:rPr>
        <w:t>xds:Document</w:t>
      </w:r>
      <w:proofErr w:type="gramEnd"/>
      <w:r w:rsidRPr="004F13B2">
        <w:rPr>
          <w:rFonts w:ascii="Courier New" w:hAnsi="Courier New" w:cs="Courier New"/>
          <w:sz w:val="18"/>
          <w:lang w:bidi="en-US"/>
        </w:rPr>
        <w:t xml:space="preserve"> id="Document01"&gt;SGVyZSBpcyBteSBkb2N1bWVudA==&lt;/xds:Document&gt;</w:t>
      </w:r>
    </w:p>
    <w:p w14:paraId="62FA557A" w14:textId="77777777" w:rsidR="007169EF" w:rsidRPr="004F13B2" w:rsidRDefault="007169EF" w:rsidP="007169EF">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w:t>
      </w:r>
      <w:proofErr w:type="gramStart"/>
      <w:r w:rsidRPr="004F13B2">
        <w:rPr>
          <w:rFonts w:ascii="Courier New" w:hAnsi="Courier New" w:cs="Courier New"/>
          <w:sz w:val="18"/>
          <w:lang w:bidi="en-US"/>
        </w:rPr>
        <w:t>xds:ProvideAndRegisterDocumentSetRequest</w:t>
      </w:r>
      <w:proofErr w:type="gramEnd"/>
      <w:r w:rsidRPr="004F13B2">
        <w:rPr>
          <w:rFonts w:ascii="Courier New" w:hAnsi="Courier New" w:cs="Courier New"/>
          <w:sz w:val="18"/>
          <w:lang w:bidi="en-US"/>
        </w:rPr>
        <w:t>&gt;</w:t>
      </w:r>
    </w:p>
    <w:p w14:paraId="38AE172B" w14:textId="77777777" w:rsidR="007169EF" w:rsidRPr="004F13B2" w:rsidRDefault="007169EF" w:rsidP="00502C3D">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8"/>
          <w:lang w:bidi="en-US"/>
        </w:rPr>
      </w:pPr>
      <w:r w:rsidRPr="004F13B2">
        <w:rPr>
          <w:rFonts w:ascii="Courier New" w:hAnsi="Courier New" w:cs="Courier New"/>
          <w:sz w:val="18"/>
          <w:lang w:bidi="en-US"/>
        </w:rPr>
        <w:t xml:space="preserve">     &lt;/soap</w:t>
      </w:r>
      <w:proofErr w:type="gramStart"/>
      <w:r w:rsidRPr="004F13B2">
        <w:rPr>
          <w:rFonts w:ascii="Courier New" w:hAnsi="Courier New" w:cs="Courier New"/>
          <w:sz w:val="18"/>
          <w:lang w:bidi="en-US"/>
        </w:rPr>
        <w:t>12:Body</w:t>
      </w:r>
      <w:proofErr w:type="gramEnd"/>
      <w:r w:rsidRPr="004F13B2">
        <w:rPr>
          <w:rFonts w:ascii="Courier New" w:hAnsi="Courier New" w:cs="Courier New"/>
          <w:sz w:val="18"/>
          <w:lang w:bidi="en-US"/>
        </w:rPr>
        <w:t>&gt;</w:t>
      </w:r>
    </w:p>
    <w:p w14:paraId="09BBA20B" w14:textId="77777777" w:rsidR="00E47DBB" w:rsidRPr="004F13B2" w:rsidRDefault="00E47DBB" w:rsidP="00D927D4"/>
    <w:p w14:paraId="7E44362A" w14:textId="5973FB0E" w:rsidR="00E47DBB" w:rsidRPr="004F13B2" w:rsidRDefault="00E47DBB" w:rsidP="00E47DBB">
      <w:pPr>
        <w:rPr>
          <w:b/>
          <w:u w:val="single"/>
        </w:rPr>
      </w:pPr>
      <w:bookmarkStart w:id="342" w:name="_Hlk509438228"/>
      <w:r w:rsidRPr="004F13B2">
        <w:rPr>
          <w:b/>
          <w:u w:val="single"/>
        </w:rPr>
        <w:t>The requirements for the</w:t>
      </w:r>
      <w:r w:rsidR="00391F49" w:rsidRPr="004F13B2">
        <w:rPr>
          <w:b/>
          <w:u w:val="single"/>
        </w:rPr>
        <w:t xml:space="preserve"> </w:t>
      </w:r>
      <w:r w:rsidR="00391F49" w:rsidRPr="00E16821">
        <w:rPr>
          <w:b/>
          <w:u w:val="single"/>
        </w:rPr>
        <w:t>Provide and Register Document Set-b</w:t>
      </w:r>
      <w:r w:rsidRPr="004F13B2">
        <w:rPr>
          <w:b/>
          <w:u w:val="single"/>
        </w:rPr>
        <w:t xml:space="preserve"> </w:t>
      </w:r>
      <w:r w:rsidR="00391F49" w:rsidRPr="004F13B2">
        <w:rPr>
          <w:b/>
          <w:u w:val="single"/>
        </w:rPr>
        <w:t>R</w:t>
      </w:r>
      <w:r w:rsidRPr="004F13B2">
        <w:rPr>
          <w:b/>
          <w:u w:val="single"/>
        </w:rPr>
        <w:t xml:space="preserve">equest message with the </w:t>
      </w:r>
      <w:r w:rsidR="006A32A0" w:rsidRPr="004F13B2">
        <w:rPr>
          <w:b/>
          <w:u w:val="single"/>
        </w:rPr>
        <w:t xml:space="preserve">AS4 </w:t>
      </w:r>
      <w:r w:rsidRPr="004F13B2">
        <w:rPr>
          <w:b/>
          <w:u w:val="single"/>
        </w:rPr>
        <w:t>Asynchronous Web Services stack are:</w:t>
      </w:r>
    </w:p>
    <w:p w14:paraId="19DEF5FA" w14:textId="5AAFBA96" w:rsidR="00972376" w:rsidRDefault="00972376" w:rsidP="006963B9">
      <w:pPr>
        <w:pStyle w:val="ListBullet3"/>
        <w:numPr>
          <w:ilvl w:val="0"/>
          <w:numId w:val="40"/>
        </w:numPr>
        <w:rPr>
          <w:ins w:id="343" w:author="Massimiliano Masi" w:date="2019-05-23T16:19:00Z"/>
          <w:b/>
          <w:u w:val="single"/>
        </w:rPr>
      </w:pPr>
      <w:r w:rsidRPr="004F13B2">
        <w:rPr>
          <w:b/>
          <w:u w:val="single"/>
        </w:rPr>
        <w:t>The &lt;</w:t>
      </w:r>
      <w:proofErr w:type="gramStart"/>
      <w:r w:rsidRPr="004F13B2">
        <w:rPr>
          <w:b/>
          <w:u w:val="single"/>
        </w:rPr>
        <w:t>eb:Service</w:t>
      </w:r>
      <w:proofErr w:type="gramEnd"/>
      <w:r w:rsidRPr="004F13B2">
        <w:rPr>
          <w:b/>
          <w:u w:val="single"/>
        </w:rPr>
        <w:t xml:space="preserve">&gt; SOAP element shall be set to the value: </w:t>
      </w:r>
      <w:del w:id="344" w:author="Massimiliano Masi" w:date="2019-05-23T16:19:00Z">
        <w:r w:rsidRPr="004F13B2" w:rsidDel="00C72849">
          <w:rPr>
            <w:b/>
            <w:u w:val="single"/>
          </w:rPr>
          <w:delText>urn:ihe:iti:2007:ProvideAndRegisterDocumentSet-b</w:delText>
        </w:r>
      </w:del>
      <w:ins w:id="345" w:author="Massimiliano Masi" w:date="2019-05-23T16:19:00Z">
        <w:r w:rsidR="00C72849">
          <w:rPr>
            <w:b/>
            <w:u w:val="single"/>
          </w:rPr>
          <w:t>ITI-41</w:t>
        </w:r>
      </w:ins>
    </w:p>
    <w:p w14:paraId="2295E7D5" w14:textId="467BCE5D" w:rsidR="00C72849" w:rsidRPr="00C72849" w:rsidRDefault="00C72849">
      <w:pPr>
        <w:pStyle w:val="ListBullet2"/>
        <w:numPr>
          <w:ilvl w:val="0"/>
          <w:numId w:val="40"/>
        </w:numPr>
        <w:rPr>
          <w:b/>
          <w:u w:val="single"/>
          <w:rPrChange w:id="346" w:author="Massimiliano Masi" w:date="2019-05-23T16:19:00Z">
            <w:rPr/>
          </w:rPrChange>
        </w:rPr>
        <w:pPrChange w:id="347" w:author="Massimiliano Masi" w:date="2019-05-23T16:19:00Z">
          <w:pPr>
            <w:pStyle w:val="ListBullet3"/>
            <w:numPr>
              <w:numId w:val="40"/>
            </w:numPr>
            <w:ind w:left="1080" w:hanging="360"/>
          </w:pPr>
        </w:pPrChange>
      </w:pPr>
      <w:ins w:id="348" w:author="Massimiliano Masi" w:date="2019-05-23T16:19:00Z">
        <w:r w:rsidRPr="00C72849">
          <w:rPr>
            <w:b/>
            <w:bCs/>
            <w:u w:val="single"/>
            <w:rPrChange w:id="349" w:author="Massimiliano Masi" w:date="2019-05-23T16:19:00Z">
              <w:rPr>
                <w:b/>
                <w:bCs/>
                <w:highlight w:val="yellow"/>
                <w:u w:val="single"/>
              </w:rPr>
            </w:rPrChange>
          </w:rPr>
          <w:t>The type attribute on the &lt;</w:t>
        </w:r>
        <w:proofErr w:type="gramStart"/>
        <w:r w:rsidRPr="00C72849">
          <w:rPr>
            <w:b/>
            <w:bCs/>
            <w:u w:val="single"/>
            <w:rPrChange w:id="350" w:author="Massimiliano Masi" w:date="2019-05-23T16:19:00Z">
              <w:rPr>
                <w:b/>
                <w:bCs/>
                <w:highlight w:val="yellow"/>
                <w:u w:val="single"/>
              </w:rPr>
            </w:rPrChange>
          </w:rPr>
          <w:t>eb:Service</w:t>
        </w:r>
        <w:proofErr w:type="gramEnd"/>
        <w:r w:rsidRPr="00C72849">
          <w:rPr>
            <w:b/>
            <w:bCs/>
            <w:u w:val="single"/>
            <w:rPrChange w:id="351" w:author="Massimiliano Masi" w:date="2019-05-23T16:19:00Z">
              <w:rPr>
                <w:b/>
                <w:bCs/>
                <w:highlight w:val="yellow"/>
                <w:u w:val="single"/>
              </w:rPr>
            </w:rPrChange>
          </w:rPr>
          <w:t>&gt; SOAP element shall be set to the value: urn:ihe:iti:transactions</w:t>
        </w:r>
      </w:ins>
    </w:p>
    <w:p w14:paraId="198F3018" w14:textId="40949CE2" w:rsidR="00972376" w:rsidRPr="004F13B2" w:rsidRDefault="00972376" w:rsidP="006963B9">
      <w:pPr>
        <w:pStyle w:val="ListBullet3"/>
        <w:numPr>
          <w:ilvl w:val="0"/>
          <w:numId w:val="40"/>
        </w:numPr>
        <w:rPr>
          <w:b/>
          <w:u w:val="single"/>
        </w:rPr>
      </w:pPr>
      <w:r w:rsidRPr="004F13B2">
        <w:rPr>
          <w:b/>
          <w:u w:val="single"/>
        </w:rPr>
        <w:t>The &lt;</w:t>
      </w:r>
      <w:proofErr w:type="gramStart"/>
      <w:r w:rsidRPr="004F13B2">
        <w:rPr>
          <w:b/>
          <w:u w:val="single"/>
        </w:rPr>
        <w:t>eb:Action</w:t>
      </w:r>
      <w:proofErr w:type="gramEnd"/>
      <w:r w:rsidRPr="004F13B2">
        <w:rPr>
          <w:b/>
          <w:u w:val="single"/>
        </w:rPr>
        <w:t xml:space="preserve">&gt; SOAP element shall </w:t>
      </w:r>
      <w:r w:rsidR="00E764A6" w:rsidRPr="004F13B2">
        <w:rPr>
          <w:b/>
          <w:u w:val="single"/>
        </w:rPr>
        <w:t>be set to</w:t>
      </w:r>
      <w:r w:rsidRPr="004F13B2">
        <w:rPr>
          <w:b/>
          <w:u w:val="single"/>
        </w:rPr>
        <w:t xml:space="preserve"> the value: urn:ihe:iti:2007:ProvideAndRegisterDocumentSet-b</w:t>
      </w:r>
    </w:p>
    <w:p w14:paraId="2534CC02" w14:textId="77777777" w:rsidR="00972376" w:rsidRPr="004F13B2" w:rsidRDefault="00972376" w:rsidP="006963B9">
      <w:pPr>
        <w:pStyle w:val="ListBullet3"/>
        <w:numPr>
          <w:ilvl w:val="0"/>
          <w:numId w:val="40"/>
        </w:numPr>
        <w:rPr>
          <w:b/>
          <w:u w:val="single"/>
        </w:rPr>
      </w:pPr>
      <w:r w:rsidRPr="004F13B2">
        <w:rPr>
          <w:b/>
          <w:u w:val="single"/>
        </w:rPr>
        <w:t>The &lt;</w:t>
      </w:r>
      <w:proofErr w:type="gramStart"/>
      <w:r w:rsidRPr="004F13B2">
        <w:rPr>
          <w:b/>
          <w:u w:val="single"/>
        </w:rPr>
        <w:t>eb:From</w:t>
      </w:r>
      <w:proofErr w:type="gramEnd"/>
      <w:r w:rsidRPr="004F13B2">
        <w:rPr>
          <w:b/>
          <w:u w:val="single"/>
        </w:rPr>
        <w:t>/eb:Role&gt; element shall be set to the value: urn:ihe:iti:2018:Requester</w:t>
      </w:r>
    </w:p>
    <w:p w14:paraId="7583208C" w14:textId="20537361" w:rsidR="00972376" w:rsidRPr="004F13B2" w:rsidRDefault="00972376" w:rsidP="006963B9">
      <w:pPr>
        <w:pStyle w:val="ListBullet3"/>
        <w:numPr>
          <w:ilvl w:val="0"/>
          <w:numId w:val="40"/>
        </w:numPr>
        <w:rPr>
          <w:b/>
          <w:u w:val="single"/>
        </w:rPr>
      </w:pPr>
      <w:r w:rsidRPr="004F13B2">
        <w:rPr>
          <w:b/>
          <w:u w:val="single"/>
        </w:rPr>
        <w:t>The &lt;</w:t>
      </w:r>
      <w:proofErr w:type="gramStart"/>
      <w:r w:rsidRPr="004F13B2">
        <w:rPr>
          <w:b/>
          <w:u w:val="single"/>
        </w:rPr>
        <w:t>eb:To</w:t>
      </w:r>
      <w:proofErr w:type="gramEnd"/>
      <w:r w:rsidRPr="004F13B2">
        <w:rPr>
          <w:b/>
          <w:u w:val="single"/>
        </w:rPr>
        <w:t>/eb:Role&gt; element shall be set to the value: urn:ihe:iti:2018:Provider</w:t>
      </w:r>
    </w:p>
    <w:p w14:paraId="42848110" w14:textId="77777777" w:rsidR="00E47DBB" w:rsidRPr="004F13B2" w:rsidRDefault="00972376" w:rsidP="006963B9">
      <w:pPr>
        <w:pStyle w:val="ListBullet3"/>
        <w:numPr>
          <w:ilvl w:val="0"/>
          <w:numId w:val="40"/>
        </w:numPr>
        <w:rPr>
          <w:b/>
          <w:u w:val="single"/>
        </w:rPr>
      </w:pPr>
      <w:r w:rsidRPr="004F13B2">
        <w:rPr>
          <w:b/>
          <w:u w:val="single"/>
        </w:rPr>
        <w:t>T</w:t>
      </w:r>
      <w:r w:rsidR="00E47DBB" w:rsidRPr="004F13B2">
        <w:rPr>
          <w:b/>
          <w:u w:val="single"/>
        </w:rPr>
        <w:t>he &lt;soap</w:t>
      </w:r>
      <w:proofErr w:type="gramStart"/>
      <w:r w:rsidR="00E47DBB" w:rsidRPr="004F13B2">
        <w:rPr>
          <w:b/>
          <w:u w:val="single"/>
        </w:rPr>
        <w:t>12:Body</w:t>
      </w:r>
      <w:proofErr w:type="gramEnd"/>
      <w:r w:rsidR="00E47DBB" w:rsidRPr="004F13B2">
        <w:rPr>
          <w:b/>
          <w:u w:val="single"/>
        </w:rPr>
        <w:t>&gt; shall contain one &lt;xds:ProvideAndRegisterDocumentSetRequest&gt; element</w:t>
      </w:r>
    </w:p>
    <w:p w14:paraId="7058135C" w14:textId="77777777" w:rsidR="00E47DBB" w:rsidRPr="004F13B2" w:rsidRDefault="0007093B" w:rsidP="006963B9">
      <w:pPr>
        <w:pStyle w:val="ListBullet3"/>
        <w:numPr>
          <w:ilvl w:val="0"/>
          <w:numId w:val="40"/>
        </w:numPr>
        <w:rPr>
          <w:b/>
          <w:u w:val="single"/>
        </w:rPr>
      </w:pPr>
      <w:r w:rsidRPr="004F13B2">
        <w:rPr>
          <w:b/>
          <w:u w:val="single"/>
        </w:rPr>
        <w:t>T</w:t>
      </w:r>
      <w:r w:rsidR="00E47DBB" w:rsidRPr="004F13B2">
        <w:rPr>
          <w:b/>
          <w:u w:val="single"/>
        </w:rPr>
        <w:t>he &lt;</w:t>
      </w:r>
      <w:proofErr w:type="gramStart"/>
      <w:r w:rsidR="00E47DBB" w:rsidRPr="004F13B2">
        <w:rPr>
          <w:b/>
          <w:u w:val="single"/>
        </w:rPr>
        <w:t>xds:ProvideAndRegisterDocumentSetRequest</w:t>
      </w:r>
      <w:proofErr w:type="gramEnd"/>
      <w:r w:rsidR="00E47DBB" w:rsidRPr="004F13B2">
        <w:rPr>
          <w:b/>
          <w:u w:val="single"/>
        </w:rPr>
        <w:t>&gt; element shall contain:</w:t>
      </w:r>
    </w:p>
    <w:p w14:paraId="7DEB945F" w14:textId="58032B96" w:rsidR="00E47DBB" w:rsidRPr="004F13B2" w:rsidRDefault="00FD0F5D" w:rsidP="006963B9">
      <w:pPr>
        <w:pStyle w:val="ListBullet3"/>
        <w:numPr>
          <w:ilvl w:val="1"/>
          <w:numId w:val="40"/>
        </w:numPr>
        <w:rPr>
          <w:b/>
          <w:bCs/>
          <w:u w:val="single"/>
        </w:rPr>
      </w:pPr>
      <w:r w:rsidRPr="004F13B2">
        <w:rPr>
          <w:b/>
          <w:bCs/>
          <w:u w:val="single"/>
        </w:rPr>
        <w:t>O</w:t>
      </w:r>
      <w:r w:rsidR="00E47DBB" w:rsidRPr="004F13B2">
        <w:rPr>
          <w:b/>
          <w:bCs/>
          <w:u w:val="single"/>
        </w:rPr>
        <w:t>ne &lt;</w:t>
      </w:r>
      <w:proofErr w:type="gramStart"/>
      <w:r w:rsidR="00E47DBB" w:rsidRPr="004F13B2">
        <w:rPr>
          <w:b/>
          <w:bCs/>
          <w:u w:val="single"/>
        </w:rPr>
        <w:t>lcm:SubmitObjectsRequest</w:t>
      </w:r>
      <w:proofErr w:type="gramEnd"/>
      <w:r w:rsidR="00E47DBB" w:rsidRPr="004F13B2">
        <w:rPr>
          <w:b/>
          <w:bCs/>
          <w:u w:val="single"/>
        </w:rPr>
        <w:t>&gt; element representing the Submission Request (</w:t>
      </w:r>
      <w:r w:rsidR="00F8201E">
        <w:rPr>
          <w:b/>
          <w:bCs/>
          <w:u w:val="single"/>
        </w:rPr>
        <w:t>s</w:t>
      </w:r>
      <w:r w:rsidR="00E47DBB" w:rsidRPr="004F13B2">
        <w:rPr>
          <w:b/>
          <w:bCs/>
          <w:u w:val="single"/>
        </w:rPr>
        <w:t>ee ITI TF-3: 4.2.1.4 for details of expressing a Submission Request).</w:t>
      </w:r>
    </w:p>
    <w:p w14:paraId="51A80CB4" w14:textId="337EA63E" w:rsidR="00FB0F4F" w:rsidRPr="004F13B2" w:rsidRDefault="00FB0F4F" w:rsidP="006963B9">
      <w:pPr>
        <w:pStyle w:val="ListBullet3"/>
        <w:numPr>
          <w:ilvl w:val="1"/>
          <w:numId w:val="40"/>
        </w:numPr>
        <w:rPr>
          <w:b/>
          <w:bCs/>
          <w:u w:val="single"/>
        </w:rPr>
      </w:pPr>
      <w:r w:rsidRPr="004F13B2">
        <w:rPr>
          <w:b/>
          <w:bCs/>
          <w:u w:val="single"/>
        </w:rPr>
        <w:t>For each &lt;</w:t>
      </w:r>
      <w:proofErr w:type="gramStart"/>
      <w:r w:rsidRPr="004F13B2">
        <w:rPr>
          <w:b/>
          <w:bCs/>
          <w:u w:val="single"/>
        </w:rPr>
        <w:t>rim:ExtrinsicObject</w:t>
      </w:r>
      <w:proofErr w:type="gramEnd"/>
      <w:r w:rsidRPr="004F13B2">
        <w:rPr>
          <w:b/>
          <w:bCs/>
          <w:u w:val="single"/>
        </w:rPr>
        <w:t>&gt;  contained in the &lt;</w:t>
      </w:r>
      <w:r w:rsidR="00FD0F5D" w:rsidRPr="004F13B2">
        <w:rPr>
          <w:b/>
          <w:bCs/>
          <w:u w:val="single"/>
        </w:rPr>
        <w:t>lcm</w:t>
      </w:r>
      <w:r w:rsidRPr="004F13B2">
        <w:rPr>
          <w:b/>
          <w:bCs/>
          <w:u w:val="single"/>
        </w:rPr>
        <w:t>:SubmitObjectsRequest&gt; element, an @id attribute shall be set in order to allow correlation to the corresponding MIME part as explain in ITI TF</w:t>
      </w:r>
      <w:r w:rsidR="00B57C0A" w:rsidRPr="004F13B2">
        <w:rPr>
          <w:b/>
          <w:bCs/>
          <w:u w:val="single"/>
        </w:rPr>
        <w:t>-</w:t>
      </w:r>
      <w:r w:rsidRPr="004F13B2">
        <w:rPr>
          <w:b/>
          <w:bCs/>
          <w:u w:val="single"/>
        </w:rPr>
        <w:t>2x</w:t>
      </w:r>
      <w:r w:rsidR="00B57C0A" w:rsidRPr="004F13B2">
        <w:rPr>
          <w:b/>
          <w:bCs/>
          <w:u w:val="single"/>
        </w:rPr>
        <w:t>:</w:t>
      </w:r>
      <w:r w:rsidRPr="004F13B2">
        <w:rPr>
          <w:b/>
          <w:bCs/>
          <w:u w:val="single"/>
        </w:rPr>
        <w:t xml:space="preserve"> </w:t>
      </w:r>
      <w:r w:rsidR="00391F49" w:rsidRPr="004F13B2">
        <w:rPr>
          <w:b/>
          <w:bCs/>
          <w:u w:val="single"/>
        </w:rPr>
        <w:t xml:space="preserve">Appendix </w:t>
      </w:r>
      <w:r w:rsidRPr="004F13B2">
        <w:rPr>
          <w:b/>
          <w:bCs/>
          <w:u w:val="single"/>
        </w:rPr>
        <w:t>V.4.6.</w:t>
      </w:r>
      <w:r w:rsidR="008F04CE" w:rsidRPr="004F13B2">
        <w:rPr>
          <w:b/>
          <w:bCs/>
          <w:u w:val="single"/>
        </w:rPr>
        <w:t>2</w:t>
      </w:r>
      <w:r w:rsidR="00B57C0A" w:rsidRPr="004F13B2">
        <w:rPr>
          <w:b/>
          <w:bCs/>
          <w:u w:val="single"/>
        </w:rPr>
        <w:t>.</w:t>
      </w:r>
    </w:p>
    <w:p w14:paraId="36FC2989" w14:textId="3F516730" w:rsidR="00D927D4" w:rsidRPr="004F13B2" w:rsidRDefault="008F04CE" w:rsidP="00D927D4">
      <w:pPr>
        <w:rPr>
          <w:b/>
          <w:u w:val="single"/>
        </w:rPr>
      </w:pPr>
      <w:r w:rsidRPr="004F13B2">
        <w:rPr>
          <w:b/>
          <w:u w:val="single"/>
        </w:rPr>
        <w:t>ITI</w:t>
      </w:r>
      <w:r w:rsidR="00B57C0A" w:rsidRPr="004F13B2">
        <w:rPr>
          <w:b/>
          <w:u w:val="single"/>
        </w:rPr>
        <w:t xml:space="preserve"> </w:t>
      </w:r>
      <w:r w:rsidRPr="004F13B2">
        <w:rPr>
          <w:b/>
          <w:u w:val="single"/>
        </w:rPr>
        <w:t>TF</w:t>
      </w:r>
      <w:r w:rsidR="00B57C0A" w:rsidRPr="004F13B2">
        <w:rPr>
          <w:b/>
          <w:u w:val="single"/>
        </w:rPr>
        <w:t>-</w:t>
      </w:r>
      <w:r w:rsidRPr="004F13B2">
        <w:rPr>
          <w:b/>
          <w:u w:val="single"/>
        </w:rPr>
        <w:t>2x</w:t>
      </w:r>
      <w:r w:rsidR="00B57C0A" w:rsidRPr="004F13B2">
        <w:rPr>
          <w:b/>
          <w:u w:val="single"/>
        </w:rPr>
        <w:t>:</w:t>
      </w:r>
      <w:r w:rsidR="00C16B23" w:rsidRPr="004F13B2">
        <w:rPr>
          <w:b/>
          <w:u w:val="single"/>
        </w:rPr>
        <w:t xml:space="preserve"> </w:t>
      </w:r>
      <w:r w:rsidR="00391F49" w:rsidRPr="004F13B2">
        <w:rPr>
          <w:b/>
          <w:u w:val="single"/>
        </w:rPr>
        <w:t xml:space="preserve">Appendix </w:t>
      </w:r>
      <w:r w:rsidR="00C16B23" w:rsidRPr="004F13B2">
        <w:rPr>
          <w:b/>
          <w:u w:val="single"/>
        </w:rPr>
        <w:t>V.</w:t>
      </w:r>
      <w:r w:rsidR="00634457" w:rsidRPr="004F13B2">
        <w:rPr>
          <w:b/>
          <w:u w:val="single"/>
        </w:rPr>
        <w:t>4.</w:t>
      </w:r>
      <w:r w:rsidR="00C16B23" w:rsidRPr="004F13B2">
        <w:rPr>
          <w:b/>
          <w:u w:val="single"/>
        </w:rPr>
        <w:t>8</w:t>
      </w:r>
      <w:r w:rsidR="00283922" w:rsidRPr="004F13B2">
        <w:rPr>
          <w:b/>
          <w:u w:val="single"/>
        </w:rPr>
        <w:t xml:space="preserve"> includes </w:t>
      </w:r>
      <w:r w:rsidR="00D927D4" w:rsidRPr="004F13B2">
        <w:rPr>
          <w:b/>
          <w:u w:val="single"/>
        </w:rPr>
        <w:t>an example of the SOAP Body for a Provide and Register Document Set-b Request message</w:t>
      </w:r>
      <w:r w:rsidR="00E47DBB" w:rsidRPr="004F13B2">
        <w:rPr>
          <w:b/>
          <w:u w:val="single"/>
        </w:rPr>
        <w:t xml:space="preserve"> </w:t>
      </w:r>
      <w:r w:rsidR="007169EF" w:rsidRPr="004F13B2">
        <w:rPr>
          <w:b/>
          <w:u w:val="single"/>
        </w:rPr>
        <w:t xml:space="preserve">applicable to </w:t>
      </w:r>
      <w:r w:rsidR="00E47DBB" w:rsidRPr="004F13B2">
        <w:rPr>
          <w:b/>
          <w:u w:val="single"/>
        </w:rPr>
        <w:t xml:space="preserve">the </w:t>
      </w:r>
      <w:r w:rsidR="00CC765C" w:rsidRPr="004F13B2">
        <w:rPr>
          <w:b/>
          <w:u w:val="single"/>
        </w:rPr>
        <w:t xml:space="preserve">AS4 </w:t>
      </w:r>
      <w:r w:rsidR="00E47DBB" w:rsidRPr="004F13B2">
        <w:rPr>
          <w:b/>
          <w:u w:val="single"/>
        </w:rPr>
        <w:t>A</w:t>
      </w:r>
      <w:r w:rsidR="007169EF" w:rsidRPr="004F13B2">
        <w:rPr>
          <w:b/>
          <w:u w:val="single"/>
        </w:rPr>
        <w:t>synchronous Web Services stack</w:t>
      </w:r>
      <w:r w:rsidR="00E47DBB" w:rsidRPr="004F13B2">
        <w:rPr>
          <w:b/>
          <w:u w:val="single"/>
        </w:rPr>
        <w:t>.</w:t>
      </w:r>
    </w:p>
    <w:p w14:paraId="1057C1D4" w14:textId="6742DA3E" w:rsidR="008F4783" w:rsidRPr="004F13B2" w:rsidRDefault="008F4783" w:rsidP="00E16821">
      <w:pPr>
        <w:pStyle w:val="BodyText"/>
      </w:pPr>
    </w:p>
    <w:p w14:paraId="11B39E09" w14:textId="77777777" w:rsidR="00502C3D" w:rsidRPr="004F13B2" w:rsidRDefault="00502C3D" w:rsidP="00E16821">
      <w:pPr>
        <w:pStyle w:val="BodyText"/>
      </w:pPr>
    </w:p>
    <w:p w14:paraId="32C285B4" w14:textId="77777777" w:rsidR="00502C3D" w:rsidRPr="004F13B2" w:rsidRDefault="00502C3D" w:rsidP="00E16821">
      <w:pPr>
        <w:pStyle w:val="BodyText"/>
      </w:pPr>
    </w:p>
    <w:p w14:paraId="6B901A56" w14:textId="77777777" w:rsidR="00502C3D" w:rsidRPr="004F13B2" w:rsidRDefault="00502C3D" w:rsidP="00E16821">
      <w:pPr>
        <w:pStyle w:val="BodyText"/>
      </w:pPr>
    </w:p>
    <w:bookmarkEnd w:id="342"/>
    <w:p w14:paraId="124F4E2E" w14:textId="3FFE235F" w:rsidR="00836DE6" w:rsidRPr="004F13B2" w:rsidRDefault="000F65B8" w:rsidP="008F04CE">
      <w:pPr>
        <w:pStyle w:val="EditorInstructions"/>
      </w:pPr>
      <w:r w:rsidRPr="004F13B2">
        <w:t>Update</w:t>
      </w:r>
      <w:r w:rsidR="00B57C0A" w:rsidRPr="004F13B2">
        <w:t xml:space="preserve"> Vol 2b</w:t>
      </w:r>
      <w:r w:rsidR="00836DE6" w:rsidRPr="004F13B2">
        <w:t xml:space="preserve"> Section 3.41.4.1.2.1 </w:t>
      </w:r>
      <w:r w:rsidR="00C73588">
        <w:t>as follows:</w:t>
      </w:r>
    </w:p>
    <w:p w14:paraId="0776F4C9" w14:textId="77777777" w:rsidR="00D927D4" w:rsidRPr="004F13B2" w:rsidRDefault="00D927D4" w:rsidP="00E16821">
      <w:pPr>
        <w:pStyle w:val="Heading6"/>
      </w:pPr>
      <w:bookmarkStart w:id="352" w:name="_Toc522534165"/>
      <w:r w:rsidRPr="004F13B2">
        <w:t>3.41.4.1.2.1 XDS Document Source Options</w:t>
      </w:r>
      <w:bookmarkEnd w:id="352"/>
    </w:p>
    <w:p w14:paraId="79996DBA" w14:textId="77777777" w:rsidR="00D927D4" w:rsidRPr="004F13B2" w:rsidRDefault="00D927D4" w:rsidP="00D927D4">
      <w:r w:rsidRPr="004F13B2">
        <w:t>The XDS Document Source may choose to support options which are listed in ITI TF-1: Table 10.2-1b and described in the sections that follow it.</w:t>
      </w:r>
    </w:p>
    <w:p w14:paraId="0E1366F1" w14:textId="77777777" w:rsidR="00D927D4" w:rsidRPr="004F13B2" w:rsidRDefault="00D927D4" w:rsidP="00D927D4">
      <w:r w:rsidRPr="004F13B2">
        <w:t>If the XDS Document Source supports the Document Replacement Option, it shall be able to generate replace semantics as defined in ITI TF-3: 4.2.2.2.3.</w:t>
      </w:r>
    </w:p>
    <w:p w14:paraId="1960F475" w14:textId="77777777" w:rsidR="00D927D4" w:rsidRPr="004F13B2" w:rsidRDefault="00D927D4" w:rsidP="00D927D4">
      <w:r w:rsidRPr="004F13B2">
        <w:t>If the XDS Document Source supports the Document Addendum Option, it shall be able to generate append semantics as defined in ITI TF-3: 4.2.2.2.1.</w:t>
      </w:r>
    </w:p>
    <w:p w14:paraId="378EFC3A" w14:textId="77777777" w:rsidR="00D927D4" w:rsidRPr="004F13B2" w:rsidRDefault="00D927D4" w:rsidP="00D927D4">
      <w:r w:rsidRPr="004F13B2">
        <w:t>If the XDS Document Source supports the Document Transformation Option, it shall be able to generate transformation semantics as defined in ITI TF-3: 4.2.2.2.2.</w:t>
      </w:r>
    </w:p>
    <w:p w14:paraId="036F211B" w14:textId="77777777" w:rsidR="00D927D4" w:rsidRPr="004F13B2" w:rsidRDefault="00D927D4" w:rsidP="00D927D4">
      <w:r w:rsidRPr="004F13B2">
        <w:t>If the XDS Document Source supports the Folder Management Option, it shall be able to generate folder semantics as defined in ITI TF-3: 4.2.1.3 and ITI TF-3: 4.2.2.1.5.</w:t>
      </w:r>
    </w:p>
    <w:p w14:paraId="5955A8BA" w14:textId="73E6148B" w:rsidR="00D927D4" w:rsidRPr="004F13B2" w:rsidRDefault="00D927D4" w:rsidP="00D927D4">
      <w:r w:rsidRPr="004F13B2">
        <w:t xml:space="preserve">If the XDS Document Source supports the </w:t>
      </w:r>
      <w:r w:rsidR="00147556" w:rsidRPr="00E16821">
        <w:t xml:space="preserve">Asynchronous Web Services Exchange Option </w:t>
      </w:r>
      <w:r w:rsidR="00147556" w:rsidRPr="004F13B2">
        <w:rPr>
          <w:b/>
          <w:u w:val="single"/>
        </w:rPr>
        <w:t>(WS-Addressing based)</w:t>
      </w:r>
      <w:r w:rsidRPr="004F13B2">
        <w:t>, it shall be able to generate a</w:t>
      </w:r>
      <w:r w:rsidR="007C035A" w:rsidRPr="004F13B2">
        <w:t xml:space="preserve"> </w:t>
      </w:r>
      <w:r w:rsidR="007C035A" w:rsidRPr="004F13B2">
        <w:rPr>
          <w:b/>
          <w:u w:val="single"/>
        </w:rPr>
        <w:t>WS-Addressing</w:t>
      </w:r>
      <w:r w:rsidR="00AD6A7A">
        <w:rPr>
          <w:b/>
          <w:u w:val="single"/>
        </w:rPr>
        <w:t xml:space="preserve"> based</w:t>
      </w:r>
      <w:r w:rsidRPr="004F13B2">
        <w:t xml:space="preserve"> Asynchronous Web Services request as defined in ITI TF-2x: </w:t>
      </w:r>
      <w:r w:rsidRPr="004F13B2">
        <w:rPr>
          <w:b/>
          <w:strike/>
        </w:rPr>
        <w:t>Appendix V.5</w:t>
      </w:r>
      <w:r w:rsidR="00836DE6" w:rsidRPr="004F13B2">
        <w:t xml:space="preserve"> </w:t>
      </w:r>
      <w:r w:rsidR="00836DE6" w:rsidRPr="004F13B2">
        <w:rPr>
          <w:b/>
          <w:u w:val="single"/>
        </w:rPr>
        <w:t>Appendix V.</w:t>
      </w:r>
      <w:r w:rsidR="007C035A" w:rsidRPr="004F13B2">
        <w:rPr>
          <w:b/>
          <w:u w:val="single"/>
        </w:rPr>
        <w:t>3</w:t>
      </w:r>
      <w:r w:rsidRPr="004F13B2">
        <w:t>.</w:t>
      </w:r>
    </w:p>
    <w:p w14:paraId="3FD451BA" w14:textId="77777777" w:rsidR="00D927D4" w:rsidRPr="004F13B2" w:rsidRDefault="00D927D4" w:rsidP="00D927D4">
      <w:r w:rsidRPr="004F13B2">
        <w:t>Refer to ITI TF-1: 10.2.9 for support of the Basic Patient Privacy Enforcement Option.</w:t>
      </w:r>
    </w:p>
    <w:p w14:paraId="4F502C1A" w14:textId="77777777" w:rsidR="00836DE6" w:rsidRPr="004F13B2" w:rsidRDefault="00836DE6" w:rsidP="00D927D4"/>
    <w:p w14:paraId="51B8D1FD" w14:textId="77777777" w:rsidR="004F72EE" w:rsidRPr="004F13B2" w:rsidRDefault="007C035A" w:rsidP="004F72EE">
      <w:pPr>
        <w:pStyle w:val="EditorInstructions"/>
      </w:pPr>
      <w:r w:rsidRPr="004F13B2">
        <w:t xml:space="preserve">Update </w:t>
      </w:r>
      <w:r w:rsidR="00B57C0A" w:rsidRPr="004F13B2">
        <w:t xml:space="preserve">Vol 2b </w:t>
      </w:r>
      <w:r w:rsidRPr="004F13B2">
        <w:t>Section 3.41.4.1.3.1 as follows:</w:t>
      </w:r>
    </w:p>
    <w:p w14:paraId="3A5CAA02" w14:textId="73B04180" w:rsidR="004F72EE" w:rsidRPr="004F13B2" w:rsidRDefault="004F72EE" w:rsidP="00E16821">
      <w:pPr>
        <w:pStyle w:val="Heading6"/>
      </w:pPr>
      <w:bookmarkStart w:id="353" w:name="_Toc522534166"/>
      <w:r w:rsidRPr="004F13B2">
        <w:t xml:space="preserve">3.41.4.1.3.1 Document Recipient Expected </w:t>
      </w:r>
      <w:r w:rsidR="00B60B8B" w:rsidRPr="004F13B2">
        <w:t>A</w:t>
      </w:r>
      <w:r w:rsidRPr="004F13B2">
        <w:t>ctions</w:t>
      </w:r>
      <w:bookmarkEnd w:id="353"/>
    </w:p>
    <w:p w14:paraId="0FF2D310" w14:textId="77777777" w:rsidR="007C035A" w:rsidRPr="004F13B2" w:rsidRDefault="007C035A" w:rsidP="002F34D9">
      <w:pPr>
        <w:pStyle w:val="BodyText"/>
        <w:rPr>
          <w:b/>
          <w:u w:val="single"/>
        </w:rPr>
      </w:pPr>
      <w:r w:rsidRPr="004F13B2">
        <w:rPr>
          <w:b/>
          <w:u w:val="single"/>
        </w:rPr>
        <w:t xml:space="preserve">A Document Recipient that supports the AS4 Asynchronous Web Services </w:t>
      </w:r>
      <w:r w:rsidR="00B60B8B" w:rsidRPr="004F13B2">
        <w:rPr>
          <w:b/>
          <w:u w:val="single"/>
        </w:rPr>
        <w:t xml:space="preserve">Exchange </w:t>
      </w:r>
      <w:r w:rsidRPr="004F13B2">
        <w:rPr>
          <w:b/>
          <w:u w:val="single"/>
        </w:rPr>
        <w:t xml:space="preserve">Option shall be able to process the </w:t>
      </w:r>
      <w:r w:rsidR="00F964A6" w:rsidRPr="004F13B2">
        <w:rPr>
          <w:b/>
          <w:u w:val="single"/>
        </w:rPr>
        <w:t>AS4 Asynchronous Web Services request as defined in ITI TF-2x: Appendix V.4 and return an AS4 Asynchronous Web Services response as defined in ITI TF-2x: Appendix V.4</w:t>
      </w:r>
      <w:r w:rsidR="007655D5" w:rsidRPr="004F13B2">
        <w:rPr>
          <w:b/>
          <w:u w:val="single"/>
        </w:rPr>
        <w:t>.</w:t>
      </w:r>
    </w:p>
    <w:p w14:paraId="7197D976" w14:textId="77777777" w:rsidR="00B60B8B" w:rsidRPr="004F13B2" w:rsidRDefault="00B60B8B" w:rsidP="00B60B8B">
      <w:pPr>
        <w:pStyle w:val="BodyText"/>
      </w:pPr>
      <w:r w:rsidRPr="004F13B2">
        <w:t>In addition to the Expected Actions of all Content Receivers (described in the beginning of Section 3.41.4.1.3), a Document Recipient shall meet the following requirements.</w:t>
      </w:r>
    </w:p>
    <w:p w14:paraId="697E7D19" w14:textId="77777777" w:rsidR="002F34D9" w:rsidRPr="004F13B2" w:rsidRDefault="002F34D9" w:rsidP="006963B9">
      <w:pPr>
        <w:pStyle w:val="BodyText"/>
        <w:numPr>
          <w:ilvl w:val="0"/>
          <w:numId w:val="51"/>
        </w:numPr>
      </w:pPr>
      <w:r w:rsidRPr="004F13B2">
        <w:t>A Document Recipient shall be able to interpret a submission without any context, such as knowledge of a prior submission.</w:t>
      </w:r>
    </w:p>
    <w:p w14:paraId="06D0D21D" w14:textId="5D16B520" w:rsidR="002F34D9" w:rsidRPr="004F13B2" w:rsidRDefault="00764BA9" w:rsidP="002F34D9">
      <w:pPr>
        <w:pStyle w:val="BodyText"/>
      </w:pPr>
      <w:r w:rsidRPr="004F13B2">
        <w:t>…</w:t>
      </w:r>
    </w:p>
    <w:p w14:paraId="288A4AD9" w14:textId="3E92490B" w:rsidR="00487E38" w:rsidRPr="004F13B2" w:rsidRDefault="00487E38" w:rsidP="00F54850">
      <w:pPr>
        <w:pStyle w:val="BodyText"/>
      </w:pPr>
    </w:p>
    <w:p w14:paraId="5C661E8A" w14:textId="77777777" w:rsidR="00487E38" w:rsidRPr="004F13B2" w:rsidRDefault="000C39BD" w:rsidP="008F04CE">
      <w:pPr>
        <w:pStyle w:val="EditorInstructions"/>
      </w:pPr>
      <w:r w:rsidRPr="004F13B2">
        <w:t>Update</w:t>
      </w:r>
      <w:r w:rsidR="00487E38" w:rsidRPr="004F13B2">
        <w:t xml:space="preserve"> </w:t>
      </w:r>
      <w:r w:rsidR="00B57C0A" w:rsidRPr="004F13B2">
        <w:t xml:space="preserve">Vol 2b </w:t>
      </w:r>
      <w:r w:rsidR="00487E38" w:rsidRPr="004F13B2">
        <w:t>Section 3.41.4.2.2 by the following updated section (R change)</w:t>
      </w:r>
    </w:p>
    <w:p w14:paraId="54AE8310" w14:textId="77777777" w:rsidR="00D927D4" w:rsidRPr="004F13B2" w:rsidRDefault="00D927D4" w:rsidP="00F54850">
      <w:pPr>
        <w:pStyle w:val="Heading5"/>
      </w:pPr>
      <w:bookmarkStart w:id="354" w:name="_Toc522534167"/>
      <w:r w:rsidRPr="004F13B2">
        <w:lastRenderedPageBreak/>
        <w:t>3.41.4.2.2 Message Semantics</w:t>
      </w:r>
      <w:bookmarkEnd w:id="354"/>
    </w:p>
    <w:p w14:paraId="45E6E6C3" w14:textId="77777777" w:rsidR="000B1E11" w:rsidRPr="004F13B2" w:rsidRDefault="000B1E11" w:rsidP="000B1E11">
      <w:pPr>
        <w:rPr>
          <w:b/>
          <w:strike/>
        </w:rPr>
      </w:pPr>
      <w:r w:rsidRPr="004F13B2">
        <w:rPr>
          <w:b/>
          <w:strike/>
        </w:rPr>
        <w:t>The Provide and Register Document Set-b Response message shall use SOAP 1.2 and MTOM with XOP encoding (labeled MTOM/XOP in this specification). Implementors of this transaction shall comply with all requirements described in: ITI TF-2x: Appendix V: Web Services for IHE Transactions.</w:t>
      </w:r>
    </w:p>
    <w:p w14:paraId="462F9A89" w14:textId="77777777" w:rsidR="000B1E11" w:rsidRPr="004F13B2" w:rsidRDefault="000B1E11" w:rsidP="000B1E11">
      <w:pPr>
        <w:rPr>
          <w:b/>
          <w:u w:val="single"/>
        </w:rPr>
      </w:pPr>
      <w:r w:rsidRPr="004F13B2">
        <w:rPr>
          <w:b/>
          <w:u w:val="single"/>
        </w:rPr>
        <w:t>The Provide and</w:t>
      </w:r>
      <w:r w:rsidR="00E06FE8" w:rsidRPr="004F13B2">
        <w:rPr>
          <w:b/>
          <w:u w:val="single"/>
        </w:rPr>
        <w:t xml:space="preserve"> Register Document Set-b Response</w:t>
      </w:r>
      <w:r w:rsidRPr="004F13B2">
        <w:rPr>
          <w:b/>
          <w:u w:val="single"/>
        </w:rPr>
        <w:t xml:space="preserve"> message:</w:t>
      </w:r>
    </w:p>
    <w:p w14:paraId="2B484F7D" w14:textId="4900220A" w:rsidR="000B1E11" w:rsidRPr="004F13B2" w:rsidRDefault="00430C2E" w:rsidP="006963B9">
      <w:pPr>
        <w:pStyle w:val="ListBullet2"/>
        <w:numPr>
          <w:ilvl w:val="0"/>
          <w:numId w:val="43"/>
        </w:numPr>
        <w:rPr>
          <w:b/>
          <w:bCs/>
          <w:u w:val="single"/>
        </w:rPr>
      </w:pPr>
      <w:r w:rsidRPr="004F13B2">
        <w:rPr>
          <w:b/>
          <w:bCs/>
          <w:u w:val="single"/>
        </w:rPr>
        <w:t>S</w:t>
      </w:r>
      <w:r w:rsidR="0007093B" w:rsidRPr="004F13B2">
        <w:rPr>
          <w:b/>
          <w:bCs/>
          <w:u w:val="single"/>
        </w:rPr>
        <w:t xml:space="preserve">hall </w:t>
      </w:r>
      <w:r w:rsidR="00C712D7" w:rsidRPr="004F13B2">
        <w:rPr>
          <w:b/>
          <w:bCs/>
          <w:u w:val="single"/>
        </w:rPr>
        <w:t>comply with</w:t>
      </w:r>
      <w:r w:rsidR="000B1E11" w:rsidRPr="004F13B2">
        <w:rPr>
          <w:b/>
          <w:bCs/>
          <w:u w:val="single"/>
        </w:rPr>
        <w:t xml:space="preserve"> the Synchronous Web Services Exchange protocol stack with all requirements specified in ITI TF-2x: </w:t>
      </w:r>
      <w:r w:rsidR="00115778" w:rsidRPr="004F13B2">
        <w:rPr>
          <w:b/>
          <w:bCs/>
          <w:u w:val="single"/>
        </w:rPr>
        <w:t xml:space="preserve">Appendix </w:t>
      </w:r>
      <w:r w:rsidR="000B1E11" w:rsidRPr="004F13B2">
        <w:rPr>
          <w:b/>
          <w:bCs/>
          <w:u w:val="single"/>
        </w:rPr>
        <w:t xml:space="preserve">V.3: Synchronous </w:t>
      </w:r>
      <w:r w:rsidR="00631A8B" w:rsidRPr="004F13B2">
        <w:rPr>
          <w:b/>
          <w:bCs/>
          <w:u w:val="single"/>
        </w:rPr>
        <w:t xml:space="preserve">and Asynchronous (WS-Addressing based) </w:t>
      </w:r>
      <w:r w:rsidR="000B1E11" w:rsidRPr="004F13B2">
        <w:rPr>
          <w:b/>
          <w:bCs/>
          <w:u w:val="single"/>
        </w:rPr>
        <w:t>Web Services</w:t>
      </w:r>
      <w:r w:rsidR="00016895" w:rsidRPr="004F13B2">
        <w:rPr>
          <w:b/>
          <w:bCs/>
          <w:u w:val="single"/>
        </w:rPr>
        <w:t xml:space="preserve">. </w:t>
      </w:r>
      <w:r w:rsidR="000B1E11" w:rsidRPr="004F13B2">
        <w:rPr>
          <w:b/>
          <w:bCs/>
          <w:u w:val="single"/>
        </w:rPr>
        <w:t>These are based on SOAP 1.2 and MTOM with XOP encoding (labeled MTOM/XOP in this specification).</w:t>
      </w:r>
    </w:p>
    <w:p w14:paraId="101E4076" w14:textId="77777777" w:rsidR="000B1E11" w:rsidRPr="004F13B2" w:rsidRDefault="000B1E11" w:rsidP="000B1E11">
      <w:pPr>
        <w:ind w:left="720"/>
      </w:pPr>
      <w:r w:rsidRPr="004F13B2">
        <w:rPr>
          <w:b/>
          <w:u w:val="single"/>
        </w:rPr>
        <w:t>For the Synchronous Web Services Exchange protocol stack</w:t>
      </w:r>
      <w:r w:rsidRPr="004F13B2">
        <w:rPr>
          <w:b/>
        </w:rPr>
        <w:t xml:space="preserve">, </w:t>
      </w:r>
      <w:r w:rsidRPr="004F13B2">
        <w:rPr>
          <w:b/>
          <w:strike/>
        </w:rPr>
        <w:t>T</w:t>
      </w:r>
      <w:r w:rsidRPr="004F13B2">
        <w:rPr>
          <w:rStyle w:val="BodyTextChar"/>
          <w:b/>
          <w:bCs/>
        </w:rPr>
        <w:t>t</w:t>
      </w:r>
      <w:r w:rsidRPr="004F13B2">
        <w:t>he use of MTOM/XOP is governed by the following rules:</w:t>
      </w:r>
    </w:p>
    <w:p w14:paraId="739B9E5E" w14:textId="77777777" w:rsidR="000B1E11" w:rsidRPr="004F13B2" w:rsidRDefault="000B1E11" w:rsidP="006963B9">
      <w:pPr>
        <w:pStyle w:val="ListBullet3"/>
        <w:numPr>
          <w:ilvl w:val="1"/>
          <w:numId w:val="51"/>
        </w:numPr>
      </w:pPr>
      <w:r w:rsidRPr="004F13B2">
        <w:t>The Content Sender shall generate the Provide and Register Document Set-b Re</w:t>
      </w:r>
      <w:r w:rsidR="00E06FE8" w:rsidRPr="004F13B2">
        <w:t xml:space="preserve">sponse </w:t>
      </w:r>
      <w:r w:rsidRPr="004F13B2">
        <w:t xml:space="preserve">message in MTOM/XOP format. </w:t>
      </w:r>
    </w:p>
    <w:p w14:paraId="3417827F" w14:textId="77777777" w:rsidR="000B1E11" w:rsidRPr="004F13B2" w:rsidRDefault="000B1E11" w:rsidP="006963B9">
      <w:pPr>
        <w:pStyle w:val="ListBullet3"/>
        <w:numPr>
          <w:ilvl w:val="1"/>
          <w:numId w:val="51"/>
        </w:numPr>
      </w:pPr>
      <w:r w:rsidRPr="004F13B2">
        <w:t>The Content Receiver shall accept documents in a Provide and Register Document Set-b Re</w:t>
      </w:r>
      <w:r w:rsidR="00E06FE8" w:rsidRPr="004F13B2">
        <w:t>sponse</w:t>
      </w:r>
      <w:r w:rsidRPr="004F13B2">
        <w:t xml:space="preserve"> message in MTOM/XOP format. </w:t>
      </w:r>
    </w:p>
    <w:p w14:paraId="04F60FD7" w14:textId="1270FBEB" w:rsidR="004F72EE" w:rsidRPr="004F13B2" w:rsidRDefault="004F72EE" w:rsidP="006963B9">
      <w:pPr>
        <w:pStyle w:val="ListBullet2"/>
        <w:numPr>
          <w:ilvl w:val="0"/>
          <w:numId w:val="43"/>
        </w:numPr>
        <w:rPr>
          <w:b/>
          <w:bCs/>
          <w:u w:val="single"/>
        </w:rPr>
      </w:pPr>
      <w:bookmarkStart w:id="355" w:name="_Hlk513059492"/>
      <w:r w:rsidRPr="004F13B2">
        <w:rPr>
          <w:b/>
          <w:bCs/>
          <w:u w:val="single"/>
        </w:rPr>
        <w:t xml:space="preserve">May </w:t>
      </w:r>
      <w:r w:rsidR="00C712D7" w:rsidRPr="004F13B2">
        <w:rPr>
          <w:b/>
          <w:bCs/>
          <w:u w:val="single"/>
        </w:rPr>
        <w:t>comply with</w:t>
      </w:r>
      <w:r w:rsidRPr="004F13B2">
        <w:rPr>
          <w:b/>
          <w:bCs/>
          <w:u w:val="single"/>
        </w:rPr>
        <w:t xml:space="preserve"> the W</w:t>
      </w:r>
      <w:r w:rsidR="007655D5" w:rsidRPr="004F13B2">
        <w:rPr>
          <w:b/>
          <w:bCs/>
          <w:u w:val="single"/>
        </w:rPr>
        <w:t>S</w:t>
      </w:r>
      <w:r w:rsidRPr="004F13B2">
        <w:rPr>
          <w:b/>
          <w:bCs/>
          <w:u w:val="single"/>
        </w:rPr>
        <w:t xml:space="preserve">-Addressing </w:t>
      </w:r>
      <w:r w:rsidR="00147556" w:rsidRPr="004F13B2">
        <w:rPr>
          <w:b/>
          <w:bCs/>
          <w:u w:val="single"/>
        </w:rPr>
        <w:t xml:space="preserve">based </w:t>
      </w:r>
      <w:r w:rsidRPr="004F13B2">
        <w:rPr>
          <w:b/>
          <w:bCs/>
          <w:u w:val="single"/>
        </w:rPr>
        <w:t>Asynchronous Web Services Exchange protocol stack</w:t>
      </w:r>
      <w:r w:rsidR="004F13B2">
        <w:rPr>
          <w:b/>
          <w:bCs/>
          <w:u w:val="single"/>
        </w:rPr>
        <w:t xml:space="preserve">. </w:t>
      </w:r>
      <w:r w:rsidR="007778D5" w:rsidRPr="004F13B2">
        <w:rPr>
          <w:b/>
          <w:bCs/>
          <w:u w:val="single"/>
        </w:rPr>
        <w:t>When the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Pr="004F13B2">
        <w:rPr>
          <w:b/>
          <w:bCs/>
          <w:u w:val="single"/>
        </w:rPr>
        <w:t>all requirements specified in ITI TF-2x: Appendix V.</w:t>
      </w:r>
      <w:r w:rsidR="006F78D8" w:rsidRPr="004F13B2">
        <w:rPr>
          <w:b/>
          <w:bCs/>
          <w:u w:val="single"/>
        </w:rPr>
        <w:t>3</w:t>
      </w:r>
      <w:r w:rsidRPr="004F13B2">
        <w:rPr>
          <w:b/>
          <w:bCs/>
          <w:u w:val="single"/>
        </w:rPr>
        <w:t xml:space="preserve">: </w:t>
      </w:r>
      <w:r w:rsidR="006F78D8" w:rsidRPr="004F13B2">
        <w:rPr>
          <w:b/>
          <w:bCs/>
          <w:u w:val="single"/>
        </w:rPr>
        <w:t xml:space="preserve">Synchronous and </w:t>
      </w:r>
      <w:r w:rsidRPr="004F13B2">
        <w:rPr>
          <w:b/>
          <w:bCs/>
          <w:u w:val="single"/>
        </w:rPr>
        <w:t xml:space="preserve">Asynchronous Web Services. </w:t>
      </w:r>
    </w:p>
    <w:p w14:paraId="6ECA6C71" w14:textId="77777777" w:rsidR="004F72EE" w:rsidRPr="004F13B2" w:rsidRDefault="004F72EE" w:rsidP="004F72EE">
      <w:pPr>
        <w:ind w:left="720"/>
        <w:rPr>
          <w:b/>
          <w:u w:val="single"/>
        </w:rPr>
      </w:pPr>
      <w:r w:rsidRPr="004F13B2">
        <w:rPr>
          <w:b/>
          <w:u w:val="single"/>
        </w:rPr>
        <w:t>For the W</w:t>
      </w:r>
      <w:r w:rsidR="007655D5" w:rsidRPr="004F13B2">
        <w:rPr>
          <w:b/>
          <w:u w:val="single"/>
        </w:rPr>
        <w:t>S</w:t>
      </w:r>
      <w:r w:rsidRPr="004F13B2">
        <w:rPr>
          <w:b/>
          <w:u w:val="single"/>
        </w:rPr>
        <w:t>-Addressing Asynchronous Web Services Exchange protocol stack, the use of W</w:t>
      </w:r>
      <w:r w:rsidR="007655D5" w:rsidRPr="004F13B2">
        <w:rPr>
          <w:b/>
          <w:u w:val="single"/>
        </w:rPr>
        <w:t>S</w:t>
      </w:r>
      <w:r w:rsidRPr="004F13B2">
        <w:rPr>
          <w:b/>
          <w:u w:val="single"/>
        </w:rPr>
        <w:t>-Addressing is governed by the following rules:</w:t>
      </w:r>
    </w:p>
    <w:p w14:paraId="66AF13E0" w14:textId="77777777" w:rsidR="004F72EE" w:rsidRPr="004F13B2" w:rsidRDefault="004F72EE" w:rsidP="006963B9">
      <w:pPr>
        <w:pStyle w:val="ListBullet3"/>
        <w:numPr>
          <w:ilvl w:val="1"/>
          <w:numId w:val="51"/>
        </w:numPr>
        <w:rPr>
          <w:b/>
          <w:bCs/>
          <w:u w:val="single"/>
        </w:rPr>
      </w:pPr>
      <w:r w:rsidRPr="004F13B2">
        <w:rPr>
          <w:b/>
          <w:bCs/>
          <w:u w:val="single"/>
        </w:rPr>
        <w:t xml:space="preserve">The Content Sender shall generate the Provide and Register Document Set-b Request message in </w:t>
      </w:r>
      <w:r w:rsidR="00A01EE9" w:rsidRPr="004F13B2">
        <w:rPr>
          <w:b/>
          <w:u w:val="single"/>
        </w:rPr>
        <w:t>Asynchronous Web Services SOAP message format</w:t>
      </w:r>
      <w:r w:rsidRPr="004F13B2">
        <w:rPr>
          <w:b/>
          <w:bCs/>
          <w:u w:val="single"/>
        </w:rPr>
        <w:t xml:space="preserve">. </w:t>
      </w:r>
    </w:p>
    <w:p w14:paraId="659A56B5" w14:textId="77777777" w:rsidR="004F72EE" w:rsidRPr="004F13B2" w:rsidRDefault="004F72EE" w:rsidP="006963B9">
      <w:pPr>
        <w:pStyle w:val="ListBullet3"/>
        <w:numPr>
          <w:ilvl w:val="1"/>
          <w:numId w:val="51"/>
        </w:numPr>
        <w:rPr>
          <w:b/>
          <w:bCs/>
          <w:u w:val="single"/>
        </w:rPr>
      </w:pPr>
      <w:r w:rsidRPr="004F13B2">
        <w:rPr>
          <w:b/>
          <w:bCs/>
          <w:u w:val="single"/>
        </w:rPr>
        <w:t xml:space="preserve">The Content Receiver shall accept documents in a Provide and Register Document Set-b Request message in </w:t>
      </w:r>
      <w:r w:rsidR="00A01EE9" w:rsidRPr="004F13B2">
        <w:rPr>
          <w:b/>
          <w:u w:val="single"/>
        </w:rPr>
        <w:t>Asynchronous Web Services SOAP message format</w:t>
      </w:r>
      <w:r w:rsidRPr="004F13B2">
        <w:rPr>
          <w:b/>
          <w:bCs/>
          <w:u w:val="single"/>
        </w:rPr>
        <w:t xml:space="preserve">. </w:t>
      </w:r>
    </w:p>
    <w:p w14:paraId="6CFD51E4" w14:textId="4813EADC" w:rsidR="000B1E11" w:rsidRPr="004F13B2" w:rsidRDefault="0007093B" w:rsidP="006963B9">
      <w:pPr>
        <w:pStyle w:val="ListBullet2"/>
        <w:numPr>
          <w:ilvl w:val="0"/>
          <w:numId w:val="43"/>
        </w:numPr>
        <w:rPr>
          <w:b/>
          <w:bCs/>
          <w:u w:val="single"/>
        </w:rPr>
      </w:pPr>
      <w:r w:rsidRPr="004F13B2">
        <w:rPr>
          <w:b/>
          <w:bCs/>
          <w:u w:val="single"/>
        </w:rPr>
        <w:t xml:space="preserve">May </w:t>
      </w:r>
      <w:r w:rsidR="00C712D7" w:rsidRPr="004F13B2">
        <w:rPr>
          <w:b/>
          <w:bCs/>
          <w:u w:val="single"/>
        </w:rPr>
        <w:t>comply with</w:t>
      </w:r>
      <w:r w:rsidR="000B1E11" w:rsidRPr="004F13B2">
        <w:rPr>
          <w:b/>
          <w:bCs/>
          <w:u w:val="single"/>
        </w:rPr>
        <w:t xml:space="preserve"> the </w:t>
      </w:r>
      <w:r w:rsidR="00842FB8" w:rsidRPr="004F13B2">
        <w:rPr>
          <w:b/>
          <w:bCs/>
          <w:u w:val="single"/>
        </w:rPr>
        <w:t xml:space="preserve">AS4 </w:t>
      </w:r>
      <w:r w:rsidR="000B1E11" w:rsidRPr="004F13B2">
        <w:rPr>
          <w:b/>
          <w:bCs/>
          <w:u w:val="single"/>
        </w:rPr>
        <w:t>Asynchronous Web Services Exchange protocol stack</w:t>
      </w:r>
      <w:r w:rsidR="007778D5" w:rsidRPr="004F13B2">
        <w:rPr>
          <w:b/>
          <w:bCs/>
          <w:u w:val="single"/>
        </w:rPr>
        <w:t>.</w:t>
      </w:r>
      <w:r w:rsidR="000B1E11" w:rsidRPr="004F13B2">
        <w:rPr>
          <w:b/>
          <w:bCs/>
          <w:u w:val="single"/>
        </w:rPr>
        <w:t xml:space="preserve"> </w:t>
      </w:r>
      <w:r w:rsidR="007778D5" w:rsidRPr="004F13B2">
        <w:rPr>
          <w:b/>
          <w:bCs/>
          <w:u w:val="single"/>
        </w:rPr>
        <w:t>When the AS4 Asynchronous Web Services Exchange</w:t>
      </w:r>
      <w:r w:rsidR="006A7A25" w:rsidRPr="004F13B2">
        <w:rPr>
          <w:b/>
          <w:bCs/>
          <w:u w:val="single"/>
        </w:rPr>
        <w:t xml:space="preserve"> Option is selected,</w:t>
      </w:r>
      <w:r w:rsidR="007778D5" w:rsidRPr="004F13B2">
        <w:rPr>
          <w:b/>
          <w:bCs/>
          <w:u w:val="single"/>
        </w:rPr>
        <w:t xml:space="preserve"> the Content Sender shall meet </w:t>
      </w:r>
      <w:r w:rsidR="000B1E11" w:rsidRPr="004F13B2">
        <w:rPr>
          <w:b/>
          <w:bCs/>
          <w:u w:val="single"/>
        </w:rPr>
        <w:t>all requirements specified in ITI TF-2x: Appendix V.4: Asynchronous Web Services</w:t>
      </w:r>
      <w:r w:rsidR="00016895" w:rsidRPr="004F13B2">
        <w:rPr>
          <w:b/>
          <w:bCs/>
          <w:u w:val="single"/>
        </w:rPr>
        <w:t xml:space="preserve">. </w:t>
      </w:r>
      <w:r w:rsidR="000B1E11" w:rsidRPr="004F13B2">
        <w:rPr>
          <w:b/>
          <w:bCs/>
          <w:u w:val="single"/>
        </w:rPr>
        <w:t xml:space="preserve">These are based on the AS4 </w:t>
      </w:r>
      <w:r w:rsidR="00F459A8" w:rsidRPr="004F13B2">
        <w:rPr>
          <w:b/>
          <w:bCs/>
          <w:u w:val="single"/>
        </w:rPr>
        <w:t>profile</w:t>
      </w:r>
      <w:r w:rsidR="000B1E11" w:rsidRPr="004F13B2">
        <w:rPr>
          <w:b/>
          <w:bCs/>
          <w:u w:val="single"/>
        </w:rPr>
        <w:t xml:space="preserve"> of ebMS3.0 and use SOAP 1.2 with Attachments (AS4 in this specification).</w:t>
      </w:r>
    </w:p>
    <w:p w14:paraId="4D3B867F" w14:textId="77777777" w:rsidR="000B1E11" w:rsidRPr="004F13B2" w:rsidRDefault="000B1E11" w:rsidP="00E06FE8">
      <w:pPr>
        <w:ind w:left="720"/>
        <w:rPr>
          <w:b/>
          <w:u w:val="single"/>
        </w:rPr>
      </w:pPr>
      <w:r w:rsidRPr="004F13B2">
        <w:rPr>
          <w:b/>
          <w:u w:val="single"/>
        </w:rPr>
        <w:t xml:space="preserve">For the </w:t>
      </w:r>
      <w:r w:rsidR="00842FB8" w:rsidRPr="004F13B2">
        <w:rPr>
          <w:b/>
          <w:u w:val="single"/>
        </w:rPr>
        <w:t xml:space="preserve">AS4 </w:t>
      </w:r>
      <w:r w:rsidRPr="004F13B2">
        <w:rPr>
          <w:b/>
          <w:u w:val="single"/>
        </w:rPr>
        <w:t>Asynchronous Web Services Exchange protocol stack, the use of AS4 is governed by the following rules:</w:t>
      </w:r>
    </w:p>
    <w:p w14:paraId="7FA39AE9" w14:textId="77777777" w:rsidR="000B1E11" w:rsidRPr="004F13B2" w:rsidRDefault="000B1E11" w:rsidP="006963B9">
      <w:pPr>
        <w:pStyle w:val="ListBullet3"/>
        <w:numPr>
          <w:ilvl w:val="1"/>
          <w:numId w:val="51"/>
        </w:numPr>
        <w:rPr>
          <w:b/>
          <w:bCs/>
          <w:u w:val="single"/>
        </w:rPr>
      </w:pPr>
      <w:r w:rsidRPr="004F13B2">
        <w:rPr>
          <w:b/>
          <w:bCs/>
          <w:u w:val="single"/>
        </w:rPr>
        <w:t xml:space="preserve">The Content Sender shall generate the Provide and Register Document Set-b Request message in AS4 format. </w:t>
      </w:r>
    </w:p>
    <w:p w14:paraId="427AE89C" w14:textId="77777777" w:rsidR="000B1E11" w:rsidRPr="004F13B2" w:rsidRDefault="000B1E11" w:rsidP="006963B9">
      <w:pPr>
        <w:pStyle w:val="ListBullet3"/>
        <w:numPr>
          <w:ilvl w:val="1"/>
          <w:numId w:val="51"/>
        </w:numPr>
        <w:rPr>
          <w:b/>
          <w:bCs/>
          <w:u w:val="single"/>
        </w:rPr>
      </w:pPr>
      <w:r w:rsidRPr="004F13B2">
        <w:rPr>
          <w:b/>
          <w:bCs/>
          <w:u w:val="single"/>
        </w:rPr>
        <w:lastRenderedPageBreak/>
        <w:t xml:space="preserve">The Content Receiver shall accept documents in a Provide and Register Document Set-b Request message in AS4 format. </w:t>
      </w:r>
    </w:p>
    <w:p w14:paraId="003A8E34" w14:textId="77777777" w:rsidR="00487E38" w:rsidRPr="004F13B2" w:rsidRDefault="00487E38" w:rsidP="00D927D4">
      <w:pPr>
        <w:rPr>
          <w:highlight w:val="green"/>
        </w:rPr>
      </w:pPr>
    </w:p>
    <w:p w14:paraId="616E1916" w14:textId="77777777" w:rsidR="00D927D4" w:rsidRPr="004F13B2" w:rsidRDefault="00D927D4" w:rsidP="00D927D4">
      <w:r w:rsidRPr="004F13B2">
        <w:t xml:space="preserve">The Provide and Register Document Set-b Response message shall carry the status of the requested operation. The response message may carry warning messages. If the requested operation fails, the response message shall carry at least one error message. The conditions of failure and possible warning and error messages are given in the ebRS standard and detailed in ITI TF-3: </w:t>
      </w:r>
      <w:r w:rsidRPr="004F13B2">
        <w:rPr>
          <w:lang w:eastAsia="ar-SA"/>
        </w:rPr>
        <w:t>4.2.4 Error Reporting</w:t>
      </w:r>
      <w:r w:rsidRPr="004F13B2">
        <w:t>. This transaction does not support a partial success response.</w:t>
      </w:r>
    </w:p>
    <w:p w14:paraId="57C543AC" w14:textId="77777777" w:rsidR="00D927D4" w:rsidRPr="004F13B2" w:rsidRDefault="00D927D4" w:rsidP="00D927D4">
      <w:r w:rsidRPr="004F13B2">
        <w:t>XML namespace prefixes used in text and in examples below are for informational purposes only and are documented in ITI TF-2x: Appendix V, Table 2.4-1.</w:t>
      </w:r>
    </w:p>
    <w:bookmarkEnd w:id="355"/>
    <w:p w14:paraId="45C20E2D" w14:textId="782BEE68" w:rsidR="00D927D4" w:rsidRPr="004F13B2" w:rsidRDefault="00D927D4" w:rsidP="00D927D4">
      <w:r w:rsidRPr="004F13B2">
        <w:t xml:space="preserve">The requirements for the </w:t>
      </w:r>
      <w:r w:rsidR="00115778" w:rsidRPr="004F13B2">
        <w:rPr>
          <w:b/>
          <w:u w:val="single"/>
        </w:rPr>
        <w:t>Provide and Register Document Set-b</w:t>
      </w:r>
      <w:r w:rsidR="00115778" w:rsidRPr="004F13B2">
        <w:t xml:space="preserve"> R</w:t>
      </w:r>
      <w:r w:rsidRPr="004F13B2">
        <w:t xml:space="preserve">esponse message </w:t>
      </w:r>
      <w:r w:rsidR="001F1945" w:rsidRPr="004F13B2">
        <w:rPr>
          <w:b/>
          <w:u w:val="single"/>
        </w:rPr>
        <w:t xml:space="preserve">with the Synchronous Web Services </w:t>
      </w:r>
      <w:r w:rsidR="00115778" w:rsidRPr="004F13B2">
        <w:rPr>
          <w:b/>
          <w:u w:val="single"/>
        </w:rPr>
        <w:t>or</w:t>
      </w:r>
      <w:r w:rsidR="00640301" w:rsidRPr="004F13B2">
        <w:rPr>
          <w:b/>
          <w:u w:val="single"/>
        </w:rPr>
        <w:t xml:space="preserve"> WS-Addressing </w:t>
      </w:r>
      <w:r w:rsidR="00147556" w:rsidRPr="004F13B2">
        <w:rPr>
          <w:b/>
          <w:u w:val="single"/>
        </w:rPr>
        <w:t xml:space="preserve">based </w:t>
      </w:r>
      <w:r w:rsidR="00640301" w:rsidRPr="004F13B2">
        <w:rPr>
          <w:b/>
          <w:u w:val="single"/>
        </w:rPr>
        <w:t xml:space="preserve">Asynchronous Web Services </w:t>
      </w:r>
      <w:r w:rsidR="001F1945" w:rsidRPr="004F13B2">
        <w:rPr>
          <w:b/>
          <w:u w:val="single"/>
        </w:rPr>
        <w:t>stack</w:t>
      </w:r>
      <w:r w:rsidR="00640301" w:rsidRPr="004F13B2">
        <w:rPr>
          <w:b/>
          <w:u w:val="single"/>
        </w:rPr>
        <w:t>s</w:t>
      </w:r>
      <w:r w:rsidR="001F1945" w:rsidRPr="004F13B2">
        <w:t xml:space="preserve"> </w:t>
      </w:r>
      <w:r w:rsidRPr="004F13B2">
        <w:t>are:</w:t>
      </w:r>
    </w:p>
    <w:p w14:paraId="40A6B561" w14:textId="77777777" w:rsidR="00D927D4" w:rsidRPr="004F13B2" w:rsidRDefault="00D927D4" w:rsidP="006963B9">
      <w:pPr>
        <w:pStyle w:val="ListBullet2"/>
        <w:numPr>
          <w:ilvl w:val="0"/>
          <w:numId w:val="41"/>
        </w:numPr>
      </w:pPr>
      <w:r w:rsidRPr="004F13B2">
        <w:t>the &lt;</w:t>
      </w:r>
      <w:proofErr w:type="gramStart"/>
      <w:r w:rsidRPr="004F13B2">
        <w:t>wsa:Action</w:t>
      </w:r>
      <w:proofErr w:type="gramEnd"/>
      <w:r w:rsidRPr="004F13B2">
        <w:t>&gt; SOAP header shall contain the value urn:ihe:iti:2007:ProvideAndRegisterDocumentSet-bResponse</w:t>
      </w:r>
    </w:p>
    <w:p w14:paraId="56892CB1" w14:textId="77777777" w:rsidR="00D927D4" w:rsidRPr="004F13B2" w:rsidRDefault="00D927D4" w:rsidP="006963B9">
      <w:pPr>
        <w:pStyle w:val="ListBullet2"/>
        <w:numPr>
          <w:ilvl w:val="0"/>
          <w:numId w:val="41"/>
        </w:numPr>
      </w:pPr>
      <w:r w:rsidRPr="004F13B2">
        <w:t>the &lt;soap</w:t>
      </w:r>
      <w:proofErr w:type="gramStart"/>
      <w:r w:rsidRPr="004F13B2">
        <w:t>12:Body</w:t>
      </w:r>
      <w:proofErr w:type="gramEnd"/>
      <w:r w:rsidRPr="004F13B2">
        <w:t>&gt; soap element shall contain one &lt;rs:RegistryResponse&gt; element</w:t>
      </w:r>
    </w:p>
    <w:p w14:paraId="67847610" w14:textId="77777777" w:rsidR="00B74824" w:rsidRPr="004F13B2" w:rsidRDefault="00B74824" w:rsidP="006963B9">
      <w:pPr>
        <w:pStyle w:val="ListBullet2"/>
        <w:numPr>
          <w:ilvl w:val="0"/>
          <w:numId w:val="41"/>
        </w:numPr>
      </w:pPr>
      <w:r w:rsidRPr="004F13B2">
        <w:t>See ITI TF-3: 4.2.4.1 for examples of response messages.</w:t>
      </w:r>
    </w:p>
    <w:p w14:paraId="5FB23600" w14:textId="77777777" w:rsidR="00B74824" w:rsidRPr="004F13B2" w:rsidRDefault="00B74824" w:rsidP="00265784">
      <w:pPr>
        <w:rPr>
          <w:b/>
          <w:u w:val="single"/>
        </w:rPr>
      </w:pPr>
    </w:p>
    <w:p w14:paraId="52CE974F" w14:textId="48660C35" w:rsidR="00265784" w:rsidRPr="004F13B2" w:rsidRDefault="00265784" w:rsidP="00265784">
      <w:pPr>
        <w:rPr>
          <w:b/>
          <w:u w:val="single"/>
        </w:rPr>
      </w:pPr>
      <w:r w:rsidRPr="004F13B2">
        <w:rPr>
          <w:b/>
          <w:u w:val="single"/>
        </w:rPr>
        <w:t xml:space="preserve">The requirements for the </w:t>
      </w:r>
      <w:r w:rsidR="00115778" w:rsidRPr="004F13B2">
        <w:rPr>
          <w:b/>
          <w:u w:val="single"/>
        </w:rPr>
        <w:t>Provide and Register Document Set-b</w:t>
      </w:r>
      <w:r w:rsidR="00115778" w:rsidRPr="004F13B2">
        <w:t xml:space="preserve"> </w:t>
      </w:r>
      <w:r w:rsidR="00115778" w:rsidRPr="004F13B2">
        <w:rPr>
          <w:b/>
          <w:u w:val="single"/>
        </w:rPr>
        <w:t>R</w:t>
      </w:r>
      <w:r w:rsidRPr="004F13B2">
        <w:rPr>
          <w:b/>
          <w:u w:val="single"/>
        </w:rPr>
        <w:t xml:space="preserve">esponse message with the </w:t>
      </w:r>
      <w:r w:rsidR="00842FB8" w:rsidRPr="004F13B2">
        <w:rPr>
          <w:b/>
          <w:u w:val="single"/>
        </w:rPr>
        <w:t xml:space="preserve">AS4 </w:t>
      </w:r>
      <w:r w:rsidRPr="004F13B2">
        <w:rPr>
          <w:b/>
          <w:u w:val="single"/>
        </w:rPr>
        <w:t>Asynchronous Web Services stack are:</w:t>
      </w:r>
    </w:p>
    <w:p w14:paraId="5A8F8E76" w14:textId="1FD8FC6D" w:rsidR="0007093B" w:rsidRDefault="00115778" w:rsidP="006963B9">
      <w:pPr>
        <w:pStyle w:val="ListBullet2"/>
        <w:numPr>
          <w:ilvl w:val="0"/>
          <w:numId w:val="42"/>
        </w:numPr>
        <w:rPr>
          <w:ins w:id="356" w:author="Massimiliano Masi" w:date="2019-05-23T16:20:00Z"/>
          <w:b/>
          <w:u w:val="single"/>
        </w:rPr>
      </w:pPr>
      <w:r w:rsidRPr="004F13B2">
        <w:rPr>
          <w:b/>
          <w:u w:val="single"/>
        </w:rPr>
        <w:t>T</w:t>
      </w:r>
      <w:r w:rsidR="0007093B" w:rsidRPr="004F13B2">
        <w:rPr>
          <w:b/>
          <w:u w:val="single"/>
        </w:rPr>
        <w:t>he &lt;</w:t>
      </w:r>
      <w:proofErr w:type="gramStart"/>
      <w:r w:rsidR="0007093B" w:rsidRPr="004F13B2">
        <w:rPr>
          <w:b/>
          <w:u w:val="single"/>
        </w:rPr>
        <w:t>eb:Service</w:t>
      </w:r>
      <w:proofErr w:type="gramEnd"/>
      <w:r w:rsidR="0007093B" w:rsidRPr="004F13B2">
        <w:rPr>
          <w:b/>
          <w:u w:val="single"/>
        </w:rPr>
        <w:t xml:space="preserve">&gt; SOAP header shall </w:t>
      </w:r>
      <w:r w:rsidR="00E764A6" w:rsidRPr="004F13B2">
        <w:rPr>
          <w:b/>
          <w:u w:val="single"/>
        </w:rPr>
        <w:t>be set to</w:t>
      </w:r>
      <w:r w:rsidR="0007093B" w:rsidRPr="004F13B2">
        <w:rPr>
          <w:b/>
          <w:u w:val="single"/>
        </w:rPr>
        <w:t xml:space="preserve"> the value</w:t>
      </w:r>
      <w:r w:rsidR="00AD6A7A">
        <w:rPr>
          <w:b/>
          <w:u w:val="single"/>
        </w:rPr>
        <w:t>:</w:t>
      </w:r>
      <w:r w:rsidR="0007093B" w:rsidRPr="004F13B2">
        <w:rPr>
          <w:b/>
          <w:u w:val="single"/>
        </w:rPr>
        <w:t xml:space="preserve"> </w:t>
      </w:r>
      <w:del w:id="357" w:author="Massimiliano Masi" w:date="2019-05-23T16:20:00Z">
        <w:r w:rsidR="0007093B" w:rsidRPr="004F13B2" w:rsidDel="00C72849">
          <w:rPr>
            <w:b/>
            <w:u w:val="single"/>
          </w:rPr>
          <w:delText>urn:ihe:iti:2007:ProvideAndRegisterDocumentSet-b</w:delText>
        </w:r>
      </w:del>
      <w:ins w:id="358" w:author="Massimiliano Masi" w:date="2019-05-23T16:20:00Z">
        <w:r w:rsidR="00C72849">
          <w:rPr>
            <w:b/>
            <w:u w:val="single"/>
          </w:rPr>
          <w:t>ITI-41</w:t>
        </w:r>
      </w:ins>
    </w:p>
    <w:p w14:paraId="62589B4A" w14:textId="3E500022" w:rsidR="00C72849" w:rsidRPr="00C72849" w:rsidRDefault="00C72849" w:rsidP="00C72849">
      <w:pPr>
        <w:pStyle w:val="ListBullet2"/>
        <w:numPr>
          <w:ilvl w:val="0"/>
          <w:numId w:val="42"/>
        </w:numPr>
        <w:rPr>
          <w:b/>
          <w:u w:val="single"/>
        </w:rPr>
      </w:pPr>
      <w:ins w:id="359" w:author="Massimiliano Masi" w:date="2019-05-23T16:20:00Z">
        <w:r w:rsidRPr="00C72849">
          <w:rPr>
            <w:b/>
            <w:bCs/>
            <w:u w:val="single"/>
            <w:rPrChange w:id="360" w:author="Massimiliano Masi" w:date="2019-05-23T16:20:00Z">
              <w:rPr>
                <w:b/>
                <w:bCs/>
                <w:highlight w:val="yellow"/>
                <w:u w:val="single"/>
              </w:rPr>
            </w:rPrChange>
          </w:rPr>
          <w:t>The type attribute on the &lt;</w:t>
        </w:r>
        <w:proofErr w:type="gramStart"/>
        <w:r w:rsidRPr="00C72849">
          <w:rPr>
            <w:b/>
            <w:bCs/>
            <w:u w:val="single"/>
            <w:rPrChange w:id="361" w:author="Massimiliano Masi" w:date="2019-05-23T16:20:00Z">
              <w:rPr>
                <w:b/>
                <w:bCs/>
                <w:highlight w:val="yellow"/>
                <w:u w:val="single"/>
              </w:rPr>
            </w:rPrChange>
          </w:rPr>
          <w:t>eb:Service</w:t>
        </w:r>
        <w:proofErr w:type="gramEnd"/>
        <w:r w:rsidRPr="00C72849">
          <w:rPr>
            <w:b/>
            <w:bCs/>
            <w:u w:val="single"/>
            <w:rPrChange w:id="362" w:author="Massimiliano Masi" w:date="2019-05-23T16:20:00Z">
              <w:rPr>
                <w:b/>
                <w:bCs/>
                <w:highlight w:val="yellow"/>
                <w:u w:val="single"/>
              </w:rPr>
            </w:rPrChange>
          </w:rPr>
          <w:t>&gt; SOAP element shall be set to the value: urn:ihe:iti:transactions</w:t>
        </w:r>
      </w:ins>
    </w:p>
    <w:p w14:paraId="505919C3" w14:textId="02A01271" w:rsidR="00265784" w:rsidRPr="004F13B2" w:rsidRDefault="00115778" w:rsidP="006963B9">
      <w:pPr>
        <w:pStyle w:val="ListBullet2"/>
        <w:numPr>
          <w:ilvl w:val="0"/>
          <w:numId w:val="42"/>
        </w:numPr>
        <w:rPr>
          <w:b/>
          <w:u w:val="single"/>
        </w:rPr>
      </w:pPr>
      <w:r w:rsidRPr="004F13B2">
        <w:rPr>
          <w:b/>
          <w:u w:val="single"/>
        </w:rPr>
        <w:t>T</w:t>
      </w:r>
      <w:r w:rsidR="005F31F9" w:rsidRPr="004F13B2">
        <w:rPr>
          <w:b/>
          <w:u w:val="single"/>
        </w:rPr>
        <w:t>he &lt;</w:t>
      </w:r>
      <w:proofErr w:type="gramStart"/>
      <w:r w:rsidR="005F31F9" w:rsidRPr="004F13B2">
        <w:rPr>
          <w:b/>
          <w:u w:val="single"/>
        </w:rPr>
        <w:t>eb</w:t>
      </w:r>
      <w:r w:rsidR="00265784" w:rsidRPr="004F13B2">
        <w:rPr>
          <w:b/>
          <w:u w:val="single"/>
        </w:rPr>
        <w:t>:Action</w:t>
      </w:r>
      <w:proofErr w:type="gramEnd"/>
      <w:r w:rsidR="00265784" w:rsidRPr="004F13B2">
        <w:rPr>
          <w:b/>
          <w:u w:val="single"/>
        </w:rPr>
        <w:t xml:space="preserve">&gt; SOAP header shall </w:t>
      </w:r>
      <w:r w:rsidR="00E764A6" w:rsidRPr="004F13B2">
        <w:rPr>
          <w:b/>
          <w:u w:val="single"/>
        </w:rPr>
        <w:t>be set to</w:t>
      </w:r>
      <w:r w:rsidR="00265784" w:rsidRPr="004F13B2">
        <w:rPr>
          <w:b/>
          <w:u w:val="single"/>
        </w:rPr>
        <w:t xml:space="preserve"> the value</w:t>
      </w:r>
      <w:r w:rsidR="00AD6A7A">
        <w:rPr>
          <w:b/>
          <w:u w:val="single"/>
        </w:rPr>
        <w:t>:</w:t>
      </w:r>
      <w:r w:rsidR="00265784" w:rsidRPr="004F13B2">
        <w:rPr>
          <w:b/>
          <w:u w:val="single"/>
        </w:rPr>
        <w:t xml:space="preserve"> urn:ihe:iti:2007:ProvideAndRegisterDocumentSet-bResponse</w:t>
      </w:r>
    </w:p>
    <w:p w14:paraId="053E1FF7" w14:textId="77777777" w:rsidR="005F31F9" w:rsidRPr="004F13B2" w:rsidRDefault="005F31F9" w:rsidP="006963B9">
      <w:pPr>
        <w:pStyle w:val="ListBullet2"/>
        <w:numPr>
          <w:ilvl w:val="0"/>
          <w:numId w:val="42"/>
        </w:numPr>
        <w:rPr>
          <w:b/>
          <w:u w:val="single"/>
        </w:rPr>
      </w:pPr>
      <w:r w:rsidRPr="004F13B2">
        <w:rPr>
          <w:b/>
          <w:u w:val="single"/>
        </w:rPr>
        <w:t>The &lt;</w:t>
      </w:r>
      <w:proofErr w:type="gramStart"/>
      <w:r w:rsidRPr="004F13B2">
        <w:rPr>
          <w:b/>
          <w:u w:val="single"/>
        </w:rPr>
        <w:t>eb:From</w:t>
      </w:r>
      <w:proofErr w:type="gramEnd"/>
      <w:r w:rsidRPr="004F13B2">
        <w:rPr>
          <w:b/>
          <w:u w:val="single"/>
        </w:rPr>
        <w:t>/eb:Role&gt; element shall be set to the value: urn:ihe:iti:2018:Provider</w:t>
      </w:r>
    </w:p>
    <w:p w14:paraId="3B5CFD34" w14:textId="10AE1BEA" w:rsidR="005F31F9" w:rsidRPr="004F13B2" w:rsidRDefault="005F31F9" w:rsidP="006963B9">
      <w:pPr>
        <w:pStyle w:val="ListBullet2"/>
        <w:numPr>
          <w:ilvl w:val="0"/>
          <w:numId w:val="42"/>
        </w:numPr>
        <w:rPr>
          <w:b/>
          <w:u w:val="single"/>
        </w:rPr>
      </w:pPr>
      <w:r w:rsidRPr="004F13B2">
        <w:rPr>
          <w:b/>
          <w:u w:val="single"/>
        </w:rPr>
        <w:t>The &lt;</w:t>
      </w:r>
      <w:proofErr w:type="gramStart"/>
      <w:r w:rsidRPr="004F13B2">
        <w:rPr>
          <w:b/>
          <w:u w:val="single"/>
        </w:rPr>
        <w:t>eb:To</w:t>
      </w:r>
      <w:proofErr w:type="gramEnd"/>
      <w:r w:rsidRPr="004F13B2">
        <w:rPr>
          <w:b/>
          <w:u w:val="single"/>
        </w:rPr>
        <w:t>/eb:Role&gt; element shall be set to the value: urn:ihe:iti:2018:Requester</w:t>
      </w:r>
    </w:p>
    <w:p w14:paraId="796A8FC0" w14:textId="0271A1F3" w:rsidR="00265784" w:rsidRPr="004F13B2" w:rsidRDefault="00115778" w:rsidP="006963B9">
      <w:pPr>
        <w:pStyle w:val="ListBullet2"/>
        <w:numPr>
          <w:ilvl w:val="0"/>
          <w:numId w:val="42"/>
        </w:numPr>
        <w:rPr>
          <w:b/>
          <w:u w:val="single"/>
        </w:rPr>
      </w:pPr>
      <w:r w:rsidRPr="004F13B2">
        <w:rPr>
          <w:b/>
          <w:u w:val="single"/>
        </w:rPr>
        <w:t>T</w:t>
      </w:r>
      <w:r w:rsidR="00265784" w:rsidRPr="004F13B2">
        <w:rPr>
          <w:b/>
          <w:u w:val="single"/>
        </w:rPr>
        <w:t>he &lt;soap</w:t>
      </w:r>
      <w:proofErr w:type="gramStart"/>
      <w:r w:rsidR="00265784" w:rsidRPr="004F13B2">
        <w:rPr>
          <w:b/>
          <w:u w:val="single"/>
        </w:rPr>
        <w:t>12:Body</w:t>
      </w:r>
      <w:proofErr w:type="gramEnd"/>
      <w:r w:rsidR="00265784" w:rsidRPr="004F13B2">
        <w:rPr>
          <w:b/>
          <w:u w:val="single"/>
        </w:rPr>
        <w:t>&gt; soap element shall contain one &lt;rs:RegistryResponse&gt; element</w:t>
      </w:r>
    </w:p>
    <w:p w14:paraId="0819AD1E" w14:textId="77777777" w:rsidR="008F04CE" w:rsidRPr="004F13B2" w:rsidRDefault="008F04CE" w:rsidP="00E16821">
      <w:pPr>
        <w:pStyle w:val="BodyText"/>
        <w:rPr>
          <w:highlight w:val="yellow"/>
        </w:rPr>
      </w:pPr>
    </w:p>
    <w:p w14:paraId="622C6D99" w14:textId="77777777" w:rsidR="00265784" w:rsidRPr="004F13B2" w:rsidRDefault="00265784" w:rsidP="00E16821">
      <w:pPr>
        <w:pStyle w:val="BodyText"/>
      </w:pPr>
    </w:p>
    <w:p w14:paraId="5D756238" w14:textId="77777777" w:rsidR="000C39BD" w:rsidRPr="004F13B2" w:rsidRDefault="000C39BD" w:rsidP="00E16821">
      <w:pPr>
        <w:pStyle w:val="BodyText"/>
      </w:pPr>
    </w:p>
    <w:p w14:paraId="7B45DDCD" w14:textId="77777777" w:rsidR="000C39BD" w:rsidRPr="004F13B2" w:rsidRDefault="000C39BD" w:rsidP="000C39BD">
      <w:pPr>
        <w:pStyle w:val="EditorInstructions"/>
      </w:pPr>
      <w:r w:rsidRPr="004F13B2">
        <w:t xml:space="preserve">Update </w:t>
      </w:r>
      <w:r w:rsidR="00B57C0A" w:rsidRPr="004F13B2">
        <w:t xml:space="preserve">Vol 2b </w:t>
      </w:r>
      <w:r w:rsidRPr="004F13B2">
        <w:t xml:space="preserve">Section 3.41.4.2.2.1 </w:t>
      </w:r>
      <w:r w:rsidR="007655D5" w:rsidRPr="004F13B2">
        <w:t>as follows:</w:t>
      </w:r>
    </w:p>
    <w:p w14:paraId="425AEB0C" w14:textId="77777777" w:rsidR="00D927D4" w:rsidRPr="004F13B2" w:rsidRDefault="00D927D4" w:rsidP="00F54850">
      <w:pPr>
        <w:pStyle w:val="Heading6"/>
      </w:pPr>
      <w:bookmarkStart w:id="363" w:name="_Toc522534168"/>
      <w:r w:rsidRPr="004F13B2">
        <w:lastRenderedPageBreak/>
        <w:t>3.41.4.2.2.1 XDS Document Repository Message Semantics</w:t>
      </w:r>
      <w:bookmarkEnd w:id="363"/>
    </w:p>
    <w:p w14:paraId="34F802A7" w14:textId="2FB3E10B" w:rsidR="004F72EE" w:rsidRPr="004F13B2" w:rsidRDefault="004F72EE" w:rsidP="004F72EE">
      <w:pPr>
        <w:rPr>
          <w:b/>
          <w:u w:val="single"/>
        </w:rPr>
      </w:pPr>
      <w:r w:rsidRPr="004F13B2">
        <w:rPr>
          <w:b/>
          <w:u w:val="single"/>
        </w:rPr>
        <w:t xml:space="preserve">If the XDS Document Repository receives a Synchronous Web Services request, it shall respond as defined in ITI TF-2x: </w:t>
      </w:r>
      <w:r w:rsidR="00115778" w:rsidRPr="004F13B2">
        <w:rPr>
          <w:b/>
          <w:u w:val="single"/>
        </w:rPr>
        <w:t xml:space="preserve">Appendix </w:t>
      </w:r>
      <w:r w:rsidRPr="004F13B2">
        <w:rPr>
          <w:b/>
          <w:u w:val="single"/>
        </w:rPr>
        <w:t>V.3.</w:t>
      </w:r>
    </w:p>
    <w:p w14:paraId="298A8B99" w14:textId="2EEF80AF" w:rsidR="000C39BD" w:rsidRPr="004F13B2" w:rsidRDefault="00D927D4" w:rsidP="00D927D4">
      <w:pPr>
        <w:rPr>
          <w:b/>
        </w:rPr>
      </w:pPr>
      <w:r w:rsidRPr="004F13B2">
        <w:t xml:space="preserve">If the XDS Document Repository supports the </w:t>
      </w:r>
      <w:r w:rsidR="00147556" w:rsidRPr="00E16821">
        <w:t>Asynchronous Web Services Exchange Option</w:t>
      </w:r>
      <w:r w:rsidR="00147556" w:rsidRPr="004F13B2">
        <w:rPr>
          <w:b/>
          <w:u w:val="single"/>
        </w:rPr>
        <w:t xml:space="preserve"> (WS-Addressing based)</w:t>
      </w:r>
      <w:r w:rsidRPr="004F13B2">
        <w:t xml:space="preserve"> and it receives an Asynchronous Web Services request, it shall respond as def</w:t>
      </w:r>
      <w:r w:rsidR="000C39BD" w:rsidRPr="004F13B2">
        <w:t xml:space="preserve">ined in ITI TF-2x: </w:t>
      </w:r>
      <w:r w:rsidR="000C39BD" w:rsidRPr="004F13B2">
        <w:rPr>
          <w:b/>
          <w:strike/>
        </w:rPr>
        <w:t>Appendix V.5</w:t>
      </w:r>
      <w:r w:rsidR="000C39BD" w:rsidRPr="004F13B2">
        <w:rPr>
          <w:b/>
        </w:rPr>
        <w:t xml:space="preserve"> </w:t>
      </w:r>
      <w:r w:rsidR="000C39BD" w:rsidRPr="004F13B2">
        <w:rPr>
          <w:b/>
          <w:u w:val="single"/>
        </w:rPr>
        <w:t>V.</w:t>
      </w:r>
      <w:r w:rsidR="005A06BA" w:rsidRPr="004F13B2">
        <w:rPr>
          <w:b/>
          <w:u w:val="single"/>
        </w:rPr>
        <w:t>3</w:t>
      </w:r>
      <w:r w:rsidR="000C39BD" w:rsidRPr="004F13B2">
        <w:rPr>
          <w:b/>
        </w:rPr>
        <w:t>.</w:t>
      </w:r>
    </w:p>
    <w:p w14:paraId="431A38A2" w14:textId="77777777" w:rsidR="004F72EE" w:rsidRPr="004F13B2" w:rsidRDefault="004F72EE" w:rsidP="00F54850">
      <w:pPr>
        <w:pStyle w:val="BodyText"/>
      </w:pPr>
    </w:p>
    <w:p w14:paraId="5FFB86B3" w14:textId="77777777" w:rsidR="004F72EE" w:rsidRPr="004F13B2" w:rsidRDefault="004F72EE" w:rsidP="00F54850">
      <w:pPr>
        <w:pStyle w:val="BodyText"/>
      </w:pPr>
    </w:p>
    <w:p w14:paraId="4F6B77CA" w14:textId="77777777" w:rsidR="004F72EE" w:rsidRPr="004F13B2" w:rsidRDefault="003A08FE" w:rsidP="004F72EE">
      <w:pPr>
        <w:pStyle w:val="EditorInstructions"/>
      </w:pPr>
      <w:r w:rsidRPr="004F13B2">
        <w:t>Add a new Section 3.41.4.2.2.2</w:t>
      </w:r>
      <w:r w:rsidR="00781274" w:rsidRPr="004F13B2">
        <w:t xml:space="preserve"> to Vol 2b:</w:t>
      </w:r>
    </w:p>
    <w:p w14:paraId="68DF5666" w14:textId="77777777" w:rsidR="004F72EE" w:rsidRPr="00E16821" w:rsidRDefault="004F72EE" w:rsidP="00F36164">
      <w:pPr>
        <w:pStyle w:val="Heading6"/>
      </w:pPr>
      <w:bookmarkStart w:id="364" w:name="_Toc522534169"/>
      <w:r w:rsidRPr="00F36164">
        <w:t>3.41.4.2.2.2 Document Recipient Message Semantics</w:t>
      </w:r>
      <w:bookmarkEnd w:id="364"/>
    </w:p>
    <w:p w14:paraId="5B0274F9" w14:textId="45D5B1E1" w:rsidR="004F72EE" w:rsidRPr="004F13B2" w:rsidRDefault="004F72EE" w:rsidP="004F72EE">
      <w:r w:rsidRPr="004F13B2">
        <w:t xml:space="preserve">If the Document Recipient receives a Synchronous Web Services request, it shall respond as defined in ITI TF-2x: </w:t>
      </w:r>
      <w:r w:rsidR="00115778" w:rsidRPr="004F13B2">
        <w:t xml:space="preserve">Appendix </w:t>
      </w:r>
      <w:r w:rsidRPr="004F13B2">
        <w:t>V.3.</w:t>
      </w:r>
    </w:p>
    <w:p w14:paraId="084E6035" w14:textId="707C21D5" w:rsidR="00002A38" w:rsidRPr="004F13B2" w:rsidRDefault="00002A38" w:rsidP="00002A38">
      <w:r w:rsidRPr="004F13B2">
        <w:t xml:space="preserve">If the </w:t>
      </w:r>
      <w:r w:rsidRPr="004F13B2">
        <w:rPr>
          <w:kern w:val="28"/>
        </w:rPr>
        <w:t xml:space="preserve">Document Recipient </w:t>
      </w:r>
      <w:r w:rsidRPr="004F13B2">
        <w:t xml:space="preserve">supports the AS4 Asynchronous Web Services Exchange Option and it receives an </w:t>
      </w:r>
      <w:r w:rsidR="00306BAF" w:rsidRPr="004F13B2">
        <w:t xml:space="preserve">AS4 </w:t>
      </w:r>
      <w:r w:rsidRPr="004F13B2">
        <w:t xml:space="preserve">Asynchronous Web Services request, it shall respond as defined in ITI TF-2x: </w:t>
      </w:r>
      <w:r w:rsidR="00115778" w:rsidRPr="004F13B2">
        <w:t xml:space="preserve">Appendix </w:t>
      </w:r>
      <w:r w:rsidRPr="004F13B2">
        <w:t>V.4.</w:t>
      </w:r>
    </w:p>
    <w:p w14:paraId="41CD8C5F" w14:textId="77777777" w:rsidR="00502C3D" w:rsidRPr="004F13B2" w:rsidRDefault="00502C3D" w:rsidP="00F54850">
      <w:pPr>
        <w:pStyle w:val="BodyText"/>
      </w:pPr>
    </w:p>
    <w:p w14:paraId="18287E44" w14:textId="765BF2EE" w:rsidR="000C39BD" w:rsidRPr="004F13B2" w:rsidRDefault="000C39BD" w:rsidP="000C39BD">
      <w:pPr>
        <w:pStyle w:val="EditorInstructions"/>
      </w:pPr>
      <w:r w:rsidRPr="004F13B2">
        <w:t xml:space="preserve">Update </w:t>
      </w:r>
      <w:r w:rsidR="005E7124" w:rsidRPr="004F13B2">
        <w:t xml:space="preserve">Volume </w:t>
      </w:r>
      <w:r w:rsidR="00781274" w:rsidRPr="004F13B2">
        <w:t xml:space="preserve">2b </w:t>
      </w:r>
      <w:r w:rsidRPr="004F13B2">
        <w:t>Section 3.41.</w:t>
      </w:r>
      <w:r w:rsidR="00F765BE" w:rsidRPr="004F13B2">
        <w:t>5.1</w:t>
      </w:r>
      <w:r w:rsidRPr="004F13B2">
        <w:t xml:space="preserve">.1 </w:t>
      </w:r>
      <w:r w:rsidR="00F26FCC">
        <w:t>as follows:</w:t>
      </w:r>
    </w:p>
    <w:p w14:paraId="6480ABE6" w14:textId="77777777" w:rsidR="00D927D4" w:rsidRPr="004F13B2" w:rsidRDefault="00D927D4" w:rsidP="00F54850">
      <w:pPr>
        <w:pStyle w:val="Heading5"/>
      </w:pPr>
      <w:bookmarkStart w:id="365" w:name="_Toc522534170"/>
      <w:r w:rsidRPr="004F13B2">
        <w:t>3.41.5.1.1 Document Source Audit Message</w:t>
      </w:r>
      <w:bookmarkEnd w:id="365"/>
    </w:p>
    <w:p w14:paraId="469218D7" w14:textId="509273F2" w:rsidR="00BD0D4E" w:rsidRPr="004F13B2" w:rsidRDefault="00BD0D4E" w:rsidP="00D927D4">
      <w:r w:rsidRPr="004F13B2">
        <w:t>….</w:t>
      </w:r>
    </w:p>
    <w:p w14:paraId="10AF7EC4" w14:textId="20570CC8" w:rsidR="00D927D4" w:rsidRPr="004F13B2" w:rsidRDefault="00D927D4" w:rsidP="00D927D4">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452655D6" w14:textId="77777777" w:rsidTr="00D927D4">
        <w:trPr>
          <w:cantSplit/>
        </w:trPr>
        <w:tc>
          <w:tcPr>
            <w:tcW w:w="1548" w:type="dxa"/>
            <w:vMerge w:val="restart"/>
          </w:tcPr>
          <w:p w14:paraId="379EF201" w14:textId="77777777" w:rsidR="00D927D4" w:rsidRPr="004F13B2" w:rsidRDefault="00D927D4" w:rsidP="00E16821">
            <w:pPr>
              <w:pStyle w:val="TableEntryHeader"/>
            </w:pPr>
            <w:r w:rsidRPr="004F13B2">
              <w:t>Source</w:t>
            </w:r>
          </w:p>
          <w:p w14:paraId="67B6F12B" w14:textId="77777777" w:rsidR="00D927D4" w:rsidRPr="004F13B2" w:rsidRDefault="00D927D4" w:rsidP="00D927D4">
            <w:pPr>
              <w:keepNext/>
              <w:spacing w:before="40" w:after="40"/>
              <w:ind w:left="72" w:right="72"/>
              <w:jc w:val="center"/>
              <w:rPr>
                <w:rFonts w:ascii="Arial" w:hAnsi="Arial"/>
                <w:b/>
                <w:bCs/>
                <w:sz w:val="12"/>
              </w:rPr>
            </w:pPr>
            <w:r w:rsidRPr="004F13B2">
              <w:rPr>
                <w:rFonts w:ascii="Arial" w:hAnsi="Arial"/>
                <w:b/>
                <w:bCs/>
                <w:sz w:val="12"/>
              </w:rPr>
              <w:t>AuditMessage/</w:t>
            </w:r>
            <w:r w:rsidRPr="004F13B2">
              <w:rPr>
                <w:rFonts w:ascii="Arial" w:hAnsi="Arial"/>
                <w:b/>
                <w:bCs/>
                <w:sz w:val="12"/>
              </w:rPr>
              <w:br/>
              <w:t>ActiveParticipant</w:t>
            </w:r>
          </w:p>
        </w:tc>
        <w:tc>
          <w:tcPr>
            <w:tcW w:w="2520" w:type="dxa"/>
            <w:vAlign w:val="center"/>
          </w:tcPr>
          <w:p w14:paraId="704EF288" w14:textId="77777777" w:rsidR="00D927D4" w:rsidRPr="004F13B2" w:rsidRDefault="00D927D4" w:rsidP="00F54850">
            <w:pPr>
              <w:pStyle w:val="TableEntry"/>
              <w:rPr>
                <w:sz w:val="16"/>
              </w:rPr>
            </w:pPr>
            <w:r w:rsidRPr="004F13B2">
              <w:rPr>
                <w:sz w:val="16"/>
              </w:rPr>
              <w:t>UserID</w:t>
            </w:r>
          </w:p>
        </w:tc>
        <w:tc>
          <w:tcPr>
            <w:tcW w:w="630" w:type="dxa"/>
            <w:vAlign w:val="center"/>
          </w:tcPr>
          <w:p w14:paraId="1FBB4B89"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F4D919F" w14:textId="7DDF7AB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t>
            </w:r>
            <w:proofErr w:type="gramStart"/>
            <w:r w:rsidRPr="004F13B2">
              <w:rPr>
                <w:sz w:val="16"/>
              </w:rPr>
              <w:t>wsa:ReplyTo</w:t>
            </w:r>
            <w:proofErr w:type="gramEnd"/>
            <w:r w:rsidRPr="004F13B2">
              <w:rPr>
                <w:sz w:val="16"/>
              </w:rPr>
              <w:t xml:space="preserve">/&gt; element. </w:t>
            </w:r>
          </w:p>
          <w:p w14:paraId="0DD86C36" w14:textId="77777777" w:rsidR="005D22C3" w:rsidRPr="004F13B2" w:rsidRDefault="005D22C3" w:rsidP="005D22C3">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42BC1960" w14:textId="77777777" w:rsidR="005F31F9" w:rsidRPr="004F13B2" w:rsidRDefault="005D22C3" w:rsidP="00F54850">
            <w:pPr>
              <w:pStyle w:val="TableEntry"/>
              <w:rPr>
                <w:sz w:val="16"/>
              </w:rPr>
            </w:pPr>
            <w:r w:rsidRPr="004F13B2">
              <w:rPr>
                <w:sz w:val="16"/>
              </w:rPr>
              <w:t>Otherwise, not specialized.</w:t>
            </w:r>
          </w:p>
        </w:tc>
      </w:tr>
      <w:tr w:rsidR="00D927D4" w:rsidRPr="004F13B2" w14:paraId="15325F48" w14:textId="77777777" w:rsidTr="00D927D4">
        <w:trPr>
          <w:cantSplit/>
        </w:trPr>
        <w:tc>
          <w:tcPr>
            <w:tcW w:w="1548" w:type="dxa"/>
            <w:vMerge/>
            <w:textDirection w:val="btLr"/>
            <w:vAlign w:val="center"/>
          </w:tcPr>
          <w:p w14:paraId="6AB7C409"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6E8908C" w14:textId="77777777" w:rsidR="00D927D4" w:rsidRPr="004F13B2" w:rsidRDefault="00D927D4" w:rsidP="00F54850">
            <w:pPr>
              <w:pStyle w:val="TableEntry"/>
              <w:rPr>
                <w:sz w:val="16"/>
              </w:rPr>
            </w:pPr>
            <w:r w:rsidRPr="004F13B2">
              <w:rPr>
                <w:sz w:val="16"/>
              </w:rPr>
              <w:t>AlternativeUserID</w:t>
            </w:r>
          </w:p>
        </w:tc>
        <w:tc>
          <w:tcPr>
            <w:tcW w:w="630" w:type="dxa"/>
            <w:vAlign w:val="center"/>
          </w:tcPr>
          <w:p w14:paraId="42FE0754"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266BEB66" w14:textId="77777777" w:rsidR="00D927D4" w:rsidRPr="004F13B2" w:rsidRDefault="00D927D4" w:rsidP="00F54850">
            <w:pPr>
              <w:pStyle w:val="TableEntry"/>
              <w:rPr>
                <w:sz w:val="16"/>
              </w:rPr>
            </w:pPr>
            <w:r w:rsidRPr="004F13B2">
              <w:rPr>
                <w:sz w:val="16"/>
              </w:rPr>
              <w:t>the process ID as used within the local operating system in the local system logs.</w:t>
            </w:r>
          </w:p>
        </w:tc>
      </w:tr>
      <w:tr w:rsidR="00D927D4" w:rsidRPr="004F13B2" w14:paraId="5A9BA33B" w14:textId="77777777" w:rsidTr="00D927D4">
        <w:trPr>
          <w:cantSplit/>
        </w:trPr>
        <w:tc>
          <w:tcPr>
            <w:tcW w:w="1548" w:type="dxa"/>
            <w:vMerge/>
            <w:textDirection w:val="btLr"/>
            <w:vAlign w:val="center"/>
          </w:tcPr>
          <w:p w14:paraId="487DFB9D"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42A8131"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0DAAEF66"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71AED12D" w14:textId="77777777" w:rsidR="00D927D4" w:rsidRPr="004F13B2" w:rsidRDefault="00D927D4" w:rsidP="00F54850">
            <w:pPr>
              <w:pStyle w:val="TableEntry"/>
              <w:rPr>
                <w:i/>
                <w:iCs/>
                <w:sz w:val="16"/>
              </w:rPr>
            </w:pPr>
            <w:r w:rsidRPr="004F13B2">
              <w:rPr>
                <w:i/>
                <w:iCs/>
                <w:sz w:val="16"/>
              </w:rPr>
              <w:t>not specialized</w:t>
            </w:r>
          </w:p>
        </w:tc>
      </w:tr>
      <w:tr w:rsidR="00D927D4" w:rsidRPr="004F13B2" w14:paraId="13F44FEE" w14:textId="77777777" w:rsidTr="00D927D4">
        <w:trPr>
          <w:cantSplit/>
        </w:trPr>
        <w:tc>
          <w:tcPr>
            <w:tcW w:w="1548" w:type="dxa"/>
            <w:vMerge/>
            <w:textDirection w:val="btLr"/>
            <w:vAlign w:val="center"/>
          </w:tcPr>
          <w:p w14:paraId="1FD20041"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6606DB7"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4C5DF6D9" w14:textId="77777777" w:rsidR="00D927D4" w:rsidRPr="004F13B2" w:rsidRDefault="00D927D4" w:rsidP="00F54850">
            <w:pPr>
              <w:pStyle w:val="TableEntry"/>
              <w:jc w:val="center"/>
              <w:rPr>
                <w:i/>
                <w:iCs/>
                <w:sz w:val="16"/>
              </w:rPr>
            </w:pPr>
            <w:r w:rsidRPr="004F13B2">
              <w:rPr>
                <w:i/>
                <w:iCs/>
                <w:sz w:val="16"/>
              </w:rPr>
              <w:t>U</w:t>
            </w:r>
          </w:p>
        </w:tc>
        <w:tc>
          <w:tcPr>
            <w:tcW w:w="4968" w:type="dxa"/>
            <w:vAlign w:val="center"/>
          </w:tcPr>
          <w:p w14:paraId="4BD3B5DA" w14:textId="77777777" w:rsidR="00D927D4" w:rsidRPr="004F13B2" w:rsidRDefault="00D927D4" w:rsidP="00F54850">
            <w:pPr>
              <w:pStyle w:val="TableEntry"/>
              <w:rPr>
                <w:i/>
                <w:iCs/>
                <w:sz w:val="16"/>
              </w:rPr>
            </w:pPr>
            <w:r w:rsidRPr="004F13B2">
              <w:rPr>
                <w:i/>
                <w:iCs/>
                <w:sz w:val="16"/>
              </w:rPr>
              <w:t>not specialized</w:t>
            </w:r>
          </w:p>
        </w:tc>
      </w:tr>
      <w:tr w:rsidR="00D927D4" w:rsidRPr="004F13B2" w14:paraId="71C7E6FC" w14:textId="77777777" w:rsidTr="00D927D4">
        <w:trPr>
          <w:cantSplit/>
        </w:trPr>
        <w:tc>
          <w:tcPr>
            <w:tcW w:w="1548" w:type="dxa"/>
            <w:vMerge/>
            <w:textDirection w:val="btLr"/>
            <w:vAlign w:val="center"/>
          </w:tcPr>
          <w:p w14:paraId="1EAB07DF"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2259C883" w14:textId="77777777" w:rsidR="00D927D4" w:rsidRPr="004F13B2" w:rsidRDefault="00D927D4" w:rsidP="00F54850">
            <w:pPr>
              <w:pStyle w:val="TableEntry"/>
              <w:rPr>
                <w:sz w:val="16"/>
              </w:rPr>
            </w:pPr>
            <w:r w:rsidRPr="004F13B2">
              <w:rPr>
                <w:sz w:val="16"/>
              </w:rPr>
              <w:t>RoleIDCode</w:t>
            </w:r>
          </w:p>
        </w:tc>
        <w:tc>
          <w:tcPr>
            <w:tcW w:w="630" w:type="dxa"/>
            <w:vAlign w:val="center"/>
          </w:tcPr>
          <w:p w14:paraId="696DFC8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3B7E27C1" w14:textId="77777777" w:rsidR="00D927D4" w:rsidRPr="004F13B2" w:rsidRDefault="00D927D4" w:rsidP="00F54850">
            <w:pPr>
              <w:pStyle w:val="TableEntry"/>
              <w:rPr>
                <w:sz w:val="16"/>
              </w:rPr>
            </w:pPr>
            <w:proofErr w:type="gramStart"/>
            <w:r w:rsidRPr="004F13B2">
              <w:rPr>
                <w:sz w:val="16"/>
              </w:rPr>
              <w:t>EV(</w:t>
            </w:r>
            <w:proofErr w:type="gramEnd"/>
            <w:r w:rsidRPr="004F13B2">
              <w:rPr>
                <w:sz w:val="16"/>
              </w:rPr>
              <w:t>110153, DCM, “Source”)</w:t>
            </w:r>
          </w:p>
        </w:tc>
      </w:tr>
      <w:tr w:rsidR="00D927D4" w:rsidRPr="004F13B2" w14:paraId="286CC48B" w14:textId="77777777" w:rsidTr="00D927D4">
        <w:trPr>
          <w:cantSplit/>
        </w:trPr>
        <w:tc>
          <w:tcPr>
            <w:tcW w:w="1548" w:type="dxa"/>
            <w:vMerge/>
            <w:textDirection w:val="btLr"/>
            <w:vAlign w:val="center"/>
          </w:tcPr>
          <w:p w14:paraId="1CF54384"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2BDD13"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15CCC545"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6BB8B7B6"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72BAE56A" w14:textId="77777777" w:rsidTr="00D927D4">
        <w:trPr>
          <w:cantSplit/>
        </w:trPr>
        <w:tc>
          <w:tcPr>
            <w:tcW w:w="1548" w:type="dxa"/>
            <w:vMerge/>
            <w:textDirection w:val="btLr"/>
            <w:vAlign w:val="center"/>
          </w:tcPr>
          <w:p w14:paraId="6FBCD30C"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9F9694C"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30495EDA" w14:textId="77777777" w:rsidR="00D927D4" w:rsidRPr="004F13B2" w:rsidRDefault="00D927D4" w:rsidP="00F54850">
            <w:pPr>
              <w:pStyle w:val="TableEntry"/>
              <w:jc w:val="center"/>
              <w:rPr>
                <w:sz w:val="16"/>
              </w:rPr>
            </w:pPr>
            <w:r w:rsidRPr="004F13B2">
              <w:rPr>
                <w:sz w:val="16"/>
              </w:rPr>
              <w:t>M</w:t>
            </w:r>
          </w:p>
        </w:tc>
        <w:tc>
          <w:tcPr>
            <w:tcW w:w="4968" w:type="dxa"/>
            <w:vAlign w:val="center"/>
          </w:tcPr>
          <w:p w14:paraId="09C8ADA9" w14:textId="77777777" w:rsidR="00D927D4" w:rsidRPr="004F13B2" w:rsidRDefault="00D927D4" w:rsidP="00F54850">
            <w:pPr>
              <w:pStyle w:val="TableEntry"/>
              <w:rPr>
                <w:sz w:val="16"/>
              </w:rPr>
            </w:pPr>
            <w:r w:rsidRPr="004F13B2">
              <w:rPr>
                <w:sz w:val="16"/>
              </w:rPr>
              <w:t>The machine name or IP address.</w:t>
            </w:r>
          </w:p>
        </w:tc>
      </w:tr>
    </w:tbl>
    <w:p w14:paraId="06FFF61E" w14:textId="77777777" w:rsidR="00773D67" w:rsidRPr="004F13B2" w:rsidRDefault="00773D67" w:rsidP="00D927D4"/>
    <w:p w14:paraId="406FC7AA" w14:textId="24731256" w:rsidR="00621A8F" w:rsidRDefault="00621A8F" w:rsidP="00D927D4"/>
    <w:p w14:paraId="6D9321C4" w14:textId="5767D415" w:rsidR="008E0BF7" w:rsidRDefault="008E0BF7" w:rsidP="00D927D4"/>
    <w:p w14:paraId="4540080A" w14:textId="6A4FBD2C" w:rsidR="008E0BF7" w:rsidRDefault="008E0BF7" w:rsidP="00D927D4"/>
    <w:p w14:paraId="10193C65" w14:textId="03F6FF46" w:rsidR="008E0BF7" w:rsidRDefault="008E0BF7" w:rsidP="00D927D4"/>
    <w:p w14:paraId="35ABD46E" w14:textId="3EC32AE0" w:rsidR="008E0BF7" w:rsidRDefault="008E0BF7" w:rsidP="00D927D4"/>
    <w:p w14:paraId="6050A199" w14:textId="1EE07368" w:rsidR="008E0BF7" w:rsidRDefault="008E0BF7" w:rsidP="00D927D4"/>
    <w:p w14:paraId="23B8326D" w14:textId="76D84BE2" w:rsidR="008E0BF7" w:rsidRDefault="008E0BF7" w:rsidP="00D927D4"/>
    <w:p w14:paraId="62E41715" w14:textId="77777777" w:rsidR="008E0BF7" w:rsidRPr="004F13B2" w:rsidRDefault="008E0BF7" w:rsidP="00D927D4"/>
    <w:p w14:paraId="1B4B8D37" w14:textId="13020E79" w:rsidR="00F765BE" w:rsidRPr="004F13B2" w:rsidRDefault="00F765BE" w:rsidP="00F765BE">
      <w:pPr>
        <w:pStyle w:val="EditorInstructions"/>
      </w:pPr>
      <w:bookmarkStart w:id="366" w:name="_Toc398544287"/>
      <w:bookmarkStart w:id="367" w:name="_Toc398544288"/>
      <w:bookmarkStart w:id="368" w:name="_Toc398544289"/>
      <w:bookmarkStart w:id="369" w:name="_Toc398544290"/>
      <w:bookmarkEnd w:id="366"/>
      <w:bookmarkEnd w:id="367"/>
      <w:bookmarkEnd w:id="368"/>
      <w:bookmarkEnd w:id="369"/>
      <w:r w:rsidRPr="004F13B2">
        <w:t xml:space="preserve">Update </w:t>
      </w:r>
      <w:r w:rsidR="00781274" w:rsidRPr="004F13B2">
        <w:t xml:space="preserve">Vol 2b </w:t>
      </w:r>
      <w:r w:rsidRPr="004F13B2">
        <w:t xml:space="preserve">Section 3.41.5.1.2 </w:t>
      </w:r>
      <w:r w:rsidR="00F26FCC">
        <w:t>as follows:</w:t>
      </w:r>
    </w:p>
    <w:p w14:paraId="24892FBE" w14:textId="77777777" w:rsidR="008E0BF7" w:rsidRDefault="008E0BF7" w:rsidP="00E16821">
      <w:pPr>
        <w:pStyle w:val="BodyText"/>
      </w:pPr>
    </w:p>
    <w:p w14:paraId="3C754342" w14:textId="6B6EEAF1" w:rsidR="00D927D4" w:rsidRPr="004F13B2" w:rsidRDefault="00D927D4" w:rsidP="00E16821">
      <w:pPr>
        <w:pStyle w:val="Heading5"/>
      </w:pPr>
      <w:bookmarkStart w:id="370" w:name="_Toc522534171"/>
      <w:r w:rsidRPr="004F13B2">
        <w:t>3.41.5.1.2 Document Repository or Document Recipient audit message:</w:t>
      </w:r>
      <w:bookmarkEnd w:id="370"/>
    </w:p>
    <w:p w14:paraId="36E15176" w14:textId="4670C898" w:rsidR="00BD0D4E" w:rsidRPr="004F13B2" w:rsidRDefault="00BD0D4E" w:rsidP="00D927D4">
      <w:r w:rsidRPr="004F13B2">
        <w:t>…..</w:t>
      </w:r>
    </w:p>
    <w:p w14:paraId="5D07594F" w14:textId="77777777" w:rsidR="00D927D4" w:rsidRPr="004F13B2" w:rsidRDefault="00D927D4" w:rsidP="00D927D4">
      <w:pPr>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927D4" w:rsidRPr="004F13B2" w14:paraId="722EE45F" w14:textId="77777777" w:rsidTr="00D927D4">
        <w:trPr>
          <w:cantSplit/>
        </w:trPr>
        <w:tc>
          <w:tcPr>
            <w:tcW w:w="1548" w:type="dxa"/>
            <w:vMerge w:val="restart"/>
          </w:tcPr>
          <w:p w14:paraId="7DFA1583" w14:textId="77777777" w:rsidR="00D927D4" w:rsidRPr="004F13B2" w:rsidRDefault="00D927D4" w:rsidP="00E16821">
            <w:pPr>
              <w:pStyle w:val="TableEntryHeader"/>
            </w:pPr>
            <w:r w:rsidRPr="004F13B2">
              <w:t>Source</w:t>
            </w:r>
          </w:p>
          <w:p w14:paraId="7E184D34" w14:textId="77777777" w:rsidR="00D927D4" w:rsidRPr="004F13B2" w:rsidRDefault="00D927D4" w:rsidP="00D927D4">
            <w:pPr>
              <w:keepNext/>
              <w:spacing w:before="40" w:after="40"/>
              <w:ind w:left="72" w:right="72"/>
              <w:jc w:val="center"/>
              <w:rPr>
                <w:rFonts w:ascii="Arial" w:hAnsi="Arial"/>
                <w:b/>
                <w:bCs/>
                <w:sz w:val="12"/>
              </w:rPr>
            </w:pPr>
            <w:r w:rsidRPr="004F13B2">
              <w:rPr>
                <w:rFonts w:ascii="Arial" w:hAnsi="Arial"/>
                <w:b/>
                <w:bCs/>
                <w:sz w:val="12"/>
              </w:rPr>
              <w:t>AuditMessage/</w:t>
            </w:r>
            <w:r w:rsidRPr="004F13B2">
              <w:rPr>
                <w:rFonts w:ascii="Arial" w:hAnsi="Arial"/>
                <w:b/>
                <w:bCs/>
                <w:sz w:val="12"/>
              </w:rPr>
              <w:br/>
              <w:t>ActiveParticipant</w:t>
            </w:r>
          </w:p>
        </w:tc>
        <w:tc>
          <w:tcPr>
            <w:tcW w:w="2520" w:type="dxa"/>
            <w:vAlign w:val="center"/>
          </w:tcPr>
          <w:p w14:paraId="0556C598" w14:textId="77777777" w:rsidR="00D927D4" w:rsidRPr="004F13B2" w:rsidRDefault="00D927D4" w:rsidP="00F54850">
            <w:pPr>
              <w:pStyle w:val="TableEntry"/>
              <w:rPr>
                <w:sz w:val="16"/>
              </w:rPr>
            </w:pPr>
            <w:r w:rsidRPr="004F13B2">
              <w:rPr>
                <w:sz w:val="16"/>
              </w:rPr>
              <w:t>UserID</w:t>
            </w:r>
          </w:p>
        </w:tc>
        <w:tc>
          <w:tcPr>
            <w:tcW w:w="630" w:type="dxa"/>
            <w:vAlign w:val="center"/>
          </w:tcPr>
          <w:p w14:paraId="6CE71BE0" w14:textId="77777777" w:rsidR="00D927D4" w:rsidRPr="004F13B2" w:rsidRDefault="00D927D4" w:rsidP="00F54850">
            <w:pPr>
              <w:pStyle w:val="TableEntry"/>
              <w:rPr>
                <w:sz w:val="16"/>
              </w:rPr>
            </w:pPr>
            <w:r w:rsidRPr="004F13B2">
              <w:rPr>
                <w:sz w:val="16"/>
              </w:rPr>
              <w:t>M</w:t>
            </w:r>
          </w:p>
        </w:tc>
        <w:tc>
          <w:tcPr>
            <w:tcW w:w="4968" w:type="dxa"/>
            <w:vAlign w:val="center"/>
          </w:tcPr>
          <w:p w14:paraId="79256166" w14:textId="2D72D99B"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t>
            </w:r>
            <w:proofErr w:type="gramStart"/>
            <w:r w:rsidRPr="004F13B2">
              <w:rPr>
                <w:sz w:val="16"/>
              </w:rPr>
              <w:t>wsa:ReplyTo</w:t>
            </w:r>
            <w:proofErr w:type="gramEnd"/>
            <w:r w:rsidRPr="004F13B2">
              <w:rPr>
                <w:sz w:val="16"/>
              </w:rPr>
              <w:t xml:space="preserve">/&gt; element. </w:t>
            </w:r>
          </w:p>
          <w:p w14:paraId="2A167E2B" w14:textId="77777777" w:rsidR="005D22C3" w:rsidRPr="004F13B2" w:rsidRDefault="005D22C3" w:rsidP="005D22C3">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3BF2F1B1" w14:textId="77777777" w:rsidR="005F31F9" w:rsidRPr="004F13B2" w:rsidRDefault="005D22C3" w:rsidP="00F54850">
            <w:pPr>
              <w:pStyle w:val="TableEntry"/>
              <w:rPr>
                <w:sz w:val="16"/>
              </w:rPr>
            </w:pPr>
            <w:r w:rsidRPr="004F13B2">
              <w:rPr>
                <w:sz w:val="16"/>
              </w:rPr>
              <w:t>Otherwise, not specialized.</w:t>
            </w:r>
          </w:p>
        </w:tc>
      </w:tr>
      <w:tr w:rsidR="00D927D4" w:rsidRPr="004F13B2" w14:paraId="47FBAB7B" w14:textId="77777777" w:rsidTr="00D927D4">
        <w:trPr>
          <w:cantSplit/>
        </w:trPr>
        <w:tc>
          <w:tcPr>
            <w:tcW w:w="1548" w:type="dxa"/>
            <w:vMerge/>
            <w:textDirection w:val="btLr"/>
            <w:vAlign w:val="center"/>
          </w:tcPr>
          <w:p w14:paraId="0BFBFEE2"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5D6DED01" w14:textId="77777777" w:rsidR="00D927D4" w:rsidRPr="004F13B2" w:rsidRDefault="00D927D4" w:rsidP="00F54850">
            <w:pPr>
              <w:pStyle w:val="TableEntry"/>
              <w:rPr>
                <w:i/>
                <w:iCs/>
                <w:sz w:val="16"/>
              </w:rPr>
            </w:pPr>
            <w:r w:rsidRPr="004F13B2">
              <w:rPr>
                <w:i/>
                <w:iCs/>
                <w:sz w:val="16"/>
              </w:rPr>
              <w:t>AlternativeUserID</w:t>
            </w:r>
          </w:p>
        </w:tc>
        <w:tc>
          <w:tcPr>
            <w:tcW w:w="630" w:type="dxa"/>
            <w:vAlign w:val="center"/>
          </w:tcPr>
          <w:p w14:paraId="5D2A3573"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375160C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44109C2" w14:textId="77777777" w:rsidTr="00D927D4">
        <w:trPr>
          <w:cantSplit/>
        </w:trPr>
        <w:tc>
          <w:tcPr>
            <w:tcW w:w="1548" w:type="dxa"/>
            <w:vMerge/>
            <w:textDirection w:val="btLr"/>
            <w:vAlign w:val="center"/>
          </w:tcPr>
          <w:p w14:paraId="1CEE7610"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333F844" w14:textId="77777777" w:rsidR="00D927D4" w:rsidRPr="004F13B2" w:rsidRDefault="00D927D4" w:rsidP="00F54850">
            <w:pPr>
              <w:pStyle w:val="TableEntry"/>
              <w:rPr>
                <w:i/>
                <w:iCs/>
                <w:sz w:val="16"/>
              </w:rPr>
            </w:pPr>
            <w:r w:rsidRPr="004F13B2">
              <w:rPr>
                <w:i/>
                <w:iCs/>
                <w:sz w:val="16"/>
              </w:rPr>
              <w:t>UserName</w:t>
            </w:r>
          </w:p>
        </w:tc>
        <w:tc>
          <w:tcPr>
            <w:tcW w:w="630" w:type="dxa"/>
            <w:vAlign w:val="center"/>
          </w:tcPr>
          <w:p w14:paraId="7BC801DF"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42FCB88E" w14:textId="77777777" w:rsidR="00D927D4" w:rsidRPr="004F13B2" w:rsidRDefault="00D927D4" w:rsidP="00F54850">
            <w:pPr>
              <w:pStyle w:val="TableEntry"/>
              <w:rPr>
                <w:i/>
                <w:iCs/>
                <w:sz w:val="16"/>
              </w:rPr>
            </w:pPr>
            <w:r w:rsidRPr="004F13B2">
              <w:rPr>
                <w:i/>
                <w:iCs/>
                <w:sz w:val="16"/>
              </w:rPr>
              <w:t>not specialized</w:t>
            </w:r>
          </w:p>
        </w:tc>
      </w:tr>
      <w:tr w:rsidR="00D927D4" w:rsidRPr="004F13B2" w14:paraId="7F204E68" w14:textId="77777777" w:rsidTr="00D927D4">
        <w:trPr>
          <w:cantSplit/>
        </w:trPr>
        <w:tc>
          <w:tcPr>
            <w:tcW w:w="1548" w:type="dxa"/>
            <w:vMerge/>
            <w:textDirection w:val="btLr"/>
            <w:vAlign w:val="center"/>
          </w:tcPr>
          <w:p w14:paraId="7E204013"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3647089F" w14:textId="77777777" w:rsidR="00D927D4" w:rsidRPr="004F13B2" w:rsidRDefault="00D927D4" w:rsidP="00F54850">
            <w:pPr>
              <w:pStyle w:val="TableEntry"/>
              <w:rPr>
                <w:i/>
                <w:iCs/>
                <w:sz w:val="16"/>
              </w:rPr>
            </w:pPr>
            <w:r w:rsidRPr="004F13B2">
              <w:rPr>
                <w:i/>
                <w:iCs/>
                <w:sz w:val="16"/>
              </w:rPr>
              <w:t>UserIsRequestor</w:t>
            </w:r>
          </w:p>
        </w:tc>
        <w:tc>
          <w:tcPr>
            <w:tcW w:w="630" w:type="dxa"/>
            <w:vAlign w:val="center"/>
          </w:tcPr>
          <w:p w14:paraId="5E228F01" w14:textId="77777777" w:rsidR="00D927D4" w:rsidRPr="004F13B2" w:rsidRDefault="00D927D4" w:rsidP="00F54850">
            <w:pPr>
              <w:pStyle w:val="TableEntry"/>
              <w:rPr>
                <w:i/>
                <w:iCs/>
                <w:sz w:val="16"/>
              </w:rPr>
            </w:pPr>
            <w:r w:rsidRPr="004F13B2">
              <w:rPr>
                <w:i/>
                <w:iCs/>
                <w:sz w:val="16"/>
              </w:rPr>
              <w:t>U</w:t>
            </w:r>
          </w:p>
        </w:tc>
        <w:tc>
          <w:tcPr>
            <w:tcW w:w="4968" w:type="dxa"/>
            <w:vAlign w:val="center"/>
          </w:tcPr>
          <w:p w14:paraId="6ED511FF" w14:textId="77777777" w:rsidR="00D927D4" w:rsidRPr="004F13B2" w:rsidRDefault="00D927D4" w:rsidP="00F54850">
            <w:pPr>
              <w:pStyle w:val="TableEntry"/>
              <w:rPr>
                <w:i/>
                <w:iCs/>
                <w:sz w:val="16"/>
              </w:rPr>
            </w:pPr>
            <w:r w:rsidRPr="004F13B2">
              <w:rPr>
                <w:i/>
                <w:iCs/>
                <w:sz w:val="16"/>
              </w:rPr>
              <w:t>not specialized</w:t>
            </w:r>
          </w:p>
        </w:tc>
      </w:tr>
      <w:tr w:rsidR="00D927D4" w:rsidRPr="004F13B2" w14:paraId="727AAF60" w14:textId="77777777" w:rsidTr="00D927D4">
        <w:trPr>
          <w:cantSplit/>
        </w:trPr>
        <w:tc>
          <w:tcPr>
            <w:tcW w:w="1548" w:type="dxa"/>
            <w:vMerge/>
            <w:textDirection w:val="btLr"/>
            <w:vAlign w:val="center"/>
          </w:tcPr>
          <w:p w14:paraId="156CE5D8"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DBA3EE7" w14:textId="77777777" w:rsidR="00D927D4" w:rsidRPr="004F13B2" w:rsidRDefault="00D927D4" w:rsidP="00F54850">
            <w:pPr>
              <w:pStyle w:val="TableEntry"/>
              <w:rPr>
                <w:sz w:val="16"/>
              </w:rPr>
            </w:pPr>
            <w:r w:rsidRPr="004F13B2">
              <w:rPr>
                <w:sz w:val="16"/>
              </w:rPr>
              <w:t>RoleIDCode</w:t>
            </w:r>
          </w:p>
        </w:tc>
        <w:tc>
          <w:tcPr>
            <w:tcW w:w="630" w:type="dxa"/>
            <w:vAlign w:val="center"/>
          </w:tcPr>
          <w:p w14:paraId="3D0BD692" w14:textId="77777777" w:rsidR="00D927D4" w:rsidRPr="004F13B2" w:rsidRDefault="00D927D4" w:rsidP="00F54850">
            <w:pPr>
              <w:pStyle w:val="TableEntry"/>
              <w:rPr>
                <w:sz w:val="16"/>
              </w:rPr>
            </w:pPr>
            <w:r w:rsidRPr="004F13B2">
              <w:rPr>
                <w:sz w:val="16"/>
              </w:rPr>
              <w:t>M</w:t>
            </w:r>
          </w:p>
        </w:tc>
        <w:tc>
          <w:tcPr>
            <w:tcW w:w="4968" w:type="dxa"/>
            <w:vAlign w:val="center"/>
          </w:tcPr>
          <w:p w14:paraId="0A3370CA" w14:textId="77777777" w:rsidR="00D927D4" w:rsidRPr="004F13B2" w:rsidRDefault="00D927D4" w:rsidP="00F54850">
            <w:pPr>
              <w:pStyle w:val="TableEntry"/>
              <w:rPr>
                <w:sz w:val="16"/>
              </w:rPr>
            </w:pPr>
            <w:proofErr w:type="gramStart"/>
            <w:r w:rsidRPr="004F13B2">
              <w:rPr>
                <w:sz w:val="16"/>
              </w:rPr>
              <w:t>EV(</w:t>
            </w:r>
            <w:proofErr w:type="gramEnd"/>
            <w:r w:rsidRPr="004F13B2">
              <w:rPr>
                <w:sz w:val="16"/>
              </w:rPr>
              <w:t>110153, DCM, “Source”)</w:t>
            </w:r>
          </w:p>
        </w:tc>
      </w:tr>
      <w:tr w:rsidR="00D927D4" w:rsidRPr="004F13B2" w14:paraId="2C80E5BE" w14:textId="77777777" w:rsidTr="00D927D4">
        <w:trPr>
          <w:cantSplit/>
        </w:trPr>
        <w:tc>
          <w:tcPr>
            <w:tcW w:w="1548" w:type="dxa"/>
            <w:vMerge/>
            <w:textDirection w:val="btLr"/>
            <w:vAlign w:val="center"/>
          </w:tcPr>
          <w:p w14:paraId="67A6E657"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08DF8A2D" w14:textId="77777777" w:rsidR="00D927D4" w:rsidRPr="004F13B2" w:rsidRDefault="00D927D4" w:rsidP="00F54850">
            <w:pPr>
              <w:pStyle w:val="TableEntry"/>
              <w:rPr>
                <w:sz w:val="16"/>
              </w:rPr>
            </w:pPr>
            <w:r w:rsidRPr="004F13B2">
              <w:rPr>
                <w:sz w:val="16"/>
              </w:rPr>
              <w:t>NetworkAccessPointTypeCode</w:t>
            </w:r>
          </w:p>
        </w:tc>
        <w:tc>
          <w:tcPr>
            <w:tcW w:w="630" w:type="dxa"/>
            <w:vAlign w:val="center"/>
          </w:tcPr>
          <w:p w14:paraId="02C4896A" w14:textId="77777777" w:rsidR="00D927D4" w:rsidRPr="004F13B2" w:rsidRDefault="00D927D4" w:rsidP="00F54850">
            <w:pPr>
              <w:pStyle w:val="TableEntry"/>
              <w:rPr>
                <w:sz w:val="16"/>
              </w:rPr>
            </w:pPr>
            <w:r w:rsidRPr="004F13B2">
              <w:rPr>
                <w:sz w:val="16"/>
              </w:rPr>
              <w:t>M</w:t>
            </w:r>
          </w:p>
        </w:tc>
        <w:tc>
          <w:tcPr>
            <w:tcW w:w="4968" w:type="dxa"/>
            <w:vAlign w:val="center"/>
          </w:tcPr>
          <w:p w14:paraId="48D8494D" w14:textId="77777777" w:rsidR="00D927D4" w:rsidRPr="004F13B2" w:rsidRDefault="00D927D4" w:rsidP="00F54850">
            <w:pPr>
              <w:pStyle w:val="TableEntry"/>
              <w:rPr>
                <w:sz w:val="16"/>
              </w:rPr>
            </w:pPr>
            <w:r w:rsidRPr="004F13B2">
              <w:rPr>
                <w:sz w:val="16"/>
              </w:rPr>
              <w:t>“1” for machine (DNS) name, “2” for IP address</w:t>
            </w:r>
          </w:p>
        </w:tc>
      </w:tr>
      <w:tr w:rsidR="00D927D4" w:rsidRPr="004F13B2" w14:paraId="238DCCB0" w14:textId="77777777" w:rsidTr="00D927D4">
        <w:trPr>
          <w:cantSplit/>
        </w:trPr>
        <w:tc>
          <w:tcPr>
            <w:tcW w:w="1548" w:type="dxa"/>
            <w:vMerge/>
            <w:textDirection w:val="btLr"/>
            <w:vAlign w:val="center"/>
          </w:tcPr>
          <w:p w14:paraId="67FA818A" w14:textId="77777777" w:rsidR="00D927D4" w:rsidRPr="004F13B2" w:rsidRDefault="00D927D4" w:rsidP="00D927D4">
            <w:pPr>
              <w:keepNext/>
              <w:overflowPunct w:val="0"/>
              <w:autoSpaceDE w:val="0"/>
              <w:spacing w:before="40" w:after="40"/>
              <w:jc w:val="center"/>
              <w:textAlignment w:val="baseline"/>
              <w:rPr>
                <w:rFonts w:ascii="Helvetica" w:hAnsi="Helvetica"/>
                <w:b/>
                <w:sz w:val="16"/>
              </w:rPr>
            </w:pPr>
          </w:p>
        </w:tc>
        <w:tc>
          <w:tcPr>
            <w:tcW w:w="2520" w:type="dxa"/>
            <w:vAlign w:val="center"/>
          </w:tcPr>
          <w:p w14:paraId="10486AF8" w14:textId="77777777" w:rsidR="00D927D4" w:rsidRPr="004F13B2" w:rsidRDefault="00D927D4" w:rsidP="00F54850">
            <w:pPr>
              <w:pStyle w:val="TableEntry"/>
              <w:rPr>
                <w:sz w:val="16"/>
              </w:rPr>
            </w:pPr>
            <w:r w:rsidRPr="004F13B2">
              <w:rPr>
                <w:sz w:val="16"/>
              </w:rPr>
              <w:t>NetworkAccessPointID</w:t>
            </w:r>
          </w:p>
        </w:tc>
        <w:tc>
          <w:tcPr>
            <w:tcW w:w="630" w:type="dxa"/>
            <w:vAlign w:val="center"/>
          </w:tcPr>
          <w:p w14:paraId="453C6BC8" w14:textId="77777777" w:rsidR="00D927D4" w:rsidRPr="004F13B2" w:rsidRDefault="00D927D4" w:rsidP="00F54850">
            <w:pPr>
              <w:pStyle w:val="TableEntry"/>
              <w:rPr>
                <w:sz w:val="16"/>
              </w:rPr>
            </w:pPr>
            <w:r w:rsidRPr="004F13B2">
              <w:rPr>
                <w:sz w:val="16"/>
              </w:rPr>
              <w:t>M</w:t>
            </w:r>
          </w:p>
        </w:tc>
        <w:tc>
          <w:tcPr>
            <w:tcW w:w="4968" w:type="dxa"/>
            <w:vAlign w:val="center"/>
          </w:tcPr>
          <w:p w14:paraId="39FFC0A2" w14:textId="77777777" w:rsidR="00D927D4" w:rsidRPr="004F13B2" w:rsidRDefault="00D927D4" w:rsidP="00F54850">
            <w:pPr>
              <w:pStyle w:val="TableEntry"/>
              <w:rPr>
                <w:sz w:val="16"/>
              </w:rPr>
            </w:pPr>
            <w:r w:rsidRPr="004F13B2">
              <w:rPr>
                <w:sz w:val="16"/>
              </w:rPr>
              <w:t>The machine name or IP address.</w:t>
            </w:r>
          </w:p>
        </w:tc>
      </w:tr>
    </w:tbl>
    <w:p w14:paraId="11F23A81" w14:textId="77777777" w:rsidR="00D927D4" w:rsidRPr="004F13B2" w:rsidRDefault="00781274" w:rsidP="00F54850">
      <w:pPr>
        <w:pStyle w:val="BodyText"/>
      </w:pPr>
      <w:r w:rsidRPr="004F13B2">
        <w:t>…</w:t>
      </w:r>
    </w:p>
    <w:p w14:paraId="14BB340B" w14:textId="77777777" w:rsidR="00D927D4" w:rsidRPr="004F13B2" w:rsidRDefault="00D927D4">
      <w:pPr>
        <w:pStyle w:val="BodyText"/>
      </w:pPr>
      <w:bookmarkStart w:id="371" w:name="_Toc398544291"/>
      <w:bookmarkStart w:id="372" w:name="_Toc398544292"/>
      <w:bookmarkStart w:id="373" w:name="_Toc398544293"/>
      <w:bookmarkStart w:id="374" w:name="_Toc398544294"/>
      <w:bookmarkStart w:id="375" w:name="_Toc210805579"/>
      <w:bookmarkStart w:id="376" w:name="_Toc210805580"/>
      <w:bookmarkStart w:id="377" w:name="_Toc214434041"/>
      <w:bookmarkStart w:id="378" w:name="_Toc214436962"/>
      <w:bookmarkStart w:id="379" w:name="_Toc214437407"/>
      <w:bookmarkStart w:id="380" w:name="_Toc214437723"/>
      <w:bookmarkStart w:id="381" w:name="_Toc214457199"/>
      <w:bookmarkStart w:id="382" w:name="_Toc214461312"/>
      <w:bookmarkStart w:id="383" w:name="_Toc214462933"/>
      <w:bookmarkStart w:id="384" w:name="_Toc237238714"/>
      <w:bookmarkEnd w:id="371"/>
      <w:bookmarkEnd w:id="372"/>
      <w:bookmarkEnd w:id="373"/>
      <w:bookmarkEnd w:id="374"/>
      <w:bookmarkEnd w:id="375"/>
      <w:r w:rsidRPr="004F13B2">
        <w:br w:type="page"/>
      </w:r>
      <w:bookmarkEnd w:id="376"/>
      <w:bookmarkEnd w:id="377"/>
      <w:bookmarkEnd w:id="378"/>
      <w:bookmarkEnd w:id="379"/>
      <w:bookmarkEnd w:id="380"/>
      <w:bookmarkEnd w:id="381"/>
      <w:bookmarkEnd w:id="382"/>
      <w:bookmarkEnd w:id="383"/>
      <w:bookmarkEnd w:id="384"/>
    </w:p>
    <w:p w14:paraId="6CC840EB" w14:textId="77777777" w:rsidR="00621A8F" w:rsidRPr="004F13B2" w:rsidRDefault="00621A8F" w:rsidP="00F54850">
      <w:pPr>
        <w:pStyle w:val="BodyText"/>
      </w:pPr>
    </w:p>
    <w:p w14:paraId="596F56AE" w14:textId="4F241EA4" w:rsidR="003B0AD1" w:rsidRPr="004F13B2" w:rsidRDefault="003B0AD1" w:rsidP="003B0AD1">
      <w:pPr>
        <w:pStyle w:val="EditorInstructions"/>
      </w:pPr>
      <w:bookmarkStart w:id="385" w:name="_Toc398544311"/>
      <w:bookmarkStart w:id="386" w:name="_Toc398717973"/>
      <w:bookmarkStart w:id="387" w:name="_Toc488223191"/>
      <w:r w:rsidRPr="004F13B2">
        <w:t xml:space="preserve">In </w:t>
      </w:r>
      <w:r w:rsidR="00781274" w:rsidRPr="004F13B2">
        <w:t>Vol 2b</w:t>
      </w:r>
      <w:r w:rsidR="00773D67" w:rsidRPr="004F13B2">
        <w:t xml:space="preserve">, </w:t>
      </w:r>
      <w:r w:rsidRPr="004F13B2">
        <w:t xml:space="preserve">Section 3.43, </w:t>
      </w:r>
      <w:r w:rsidRPr="004F13B2">
        <w:rPr>
          <w:b/>
          <w:highlight w:val="yellow"/>
        </w:rPr>
        <w:t>Retrieve Document Set [ITI-43]</w:t>
      </w:r>
      <w:r w:rsidRPr="004F13B2">
        <w:rPr>
          <w:highlight w:val="yellow"/>
        </w:rPr>
        <w:t>,</w:t>
      </w:r>
      <w:r w:rsidRPr="004F13B2">
        <w:t xml:space="preserve"> </w:t>
      </w:r>
      <w:r w:rsidR="00F26FCC" w:rsidRPr="004F13B2">
        <w:t>update the sub-sections as follows.</w:t>
      </w:r>
    </w:p>
    <w:p w14:paraId="1F5D2CDA" w14:textId="77777777" w:rsidR="005745AE" w:rsidRPr="004F13B2" w:rsidRDefault="005745AE" w:rsidP="00F54850">
      <w:pPr>
        <w:pStyle w:val="BodyText"/>
      </w:pPr>
    </w:p>
    <w:p w14:paraId="548E604A" w14:textId="37B85D02" w:rsidR="005745AE" w:rsidRPr="004F13B2" w:rsidRDefault="005745AE" w:rsidP="005745AE">
      <w:pPr>
        <w:pStyle w:val="EditorInstructions"/>
      </w:pPr>
      <w:r w:rsidRPr="004F13B2">
        <w:t xml:space="preserve">Update </w:t>
      </w:r>
      <w:r w:rsidR="00781274" w:rsidRPr="004F13B2">
        <w:t>Vol 2b</w:t>
      </w:r>
      <w:r w:rsidR="00773D67" w:rsidRPr="004F13B2">
        <w:t>,</w:t>
      </w:r>
      <w:r w:rsidRPr="004F13B2">
        <w:t xml:space="preserve"> Section 3.43 </w:t>
      </w:r>
      <w:r w:rsidR="00F26FCC">
        <w:t>as follows:</w:t>
      </w:r>
    </w:p>
    <w:p w14:paraId="7510E074" w14:textId="77777777" w:rsidR="003B0AD1" w:rsidRPr="004F13B2" w:rsidRDefault="009C24A1" w:rsidP="00F54850">
      <w:pPr>
        <w:pStyle w:val="Heading2"/>
        <w:numPr>
          <w:ilvl w:val="0"/>
          <w:numId w:val="0"/>
        </w:numPr>
        <w:tabs>
          <w:tab w:val="left" w:pos="720"/>
        </w:tabs>
      </w:pPr>
      <w:bookmarkStart w:id="388" w:name="_Toc522534172"/>
      <w:r w:rsidRPr="004F13B2">
        <w:t>3.43</w:t>
      </w:r>
      <w:r w:rsidR="003B0AD1" w:rsidRPr="004F13B2">
        <w:tab/>
        <w:t>Retrieve Document Set</w:t>
      </w:r>
      <w:bookmarkEnd w:id="385"/>
      <w:bookmarkEnd w:id="386"/>
      <w:r w:rsidR="003B0AD1" w:rsidRPr="004F13B2">
        <w:t xml:space="preserve"> [ITI-43]</w:t>
      </w:r>
      <w:bookmarkEnd w:id="387"/>
      <w:bookmarkEnd w:id="388"/>
    </w:p>
    <w:p w14:paraId="237FBFB9" w14:textId="7BE31D31" w:rsidR="003B0AD1" w:rsidRPr="004F13B2" w:rsidRDefault="003B0AD1" w:rsidP="00F54850">
      <w:pPr>
        <w:pStyle w:val="BodyText"/>
      </w:pPr>
      <w:bookmarkStart w:id="389" w:name="_Toc210805583"/>
      <w:bookmarkStart w:id="390" w:name="_Toc210805584"/>
      <w:bookmarkEnd w:id="389"/>
      <w:bookmarkEnd w:id="390"/>
      <w:r w:rsidRPr="004F13B2">
        <w:t xml:space="preserve">This section corresponds to transaction </w:t>
      </w:r>
      <w:r w:rsidR="005B7343">
        <w:t>[</w:t>
      </w:r>
      <w:r w:rsidRPr="004F13B2">
        <w:t>ITI-43</w:t>
      </w:r>
      <w:r w:rsidR="005B7343">
        <w:t>]</w:t>
      </w:r>
      <w:r w:rsidRPr="004F13B2">
        <w:t xml:space="preserve"> of the IHE Technical Framework. The Document Consumer, Document Repository, On-Demand Document Source, and Initiating Gateway Actors use transaction </w:t>
      </w:r>
      <w:r w:rsidR="005B7343">
        <w:t>[</w:t>
      </w:r>
      <w:r w:rsidRPr="004F13B2">
        <w:t>ITI-43</w:t>
      </w:r>
      <w:r w:rsidR="005B7343">
        <w:t>]</w:t>
      </w:r>
      <w:r w:rsidRPr="004F13B2">
        <w:t>.</w:t>
      </w:r>
    </w:p>
    <w:p w14:paraId="76EAE02A" w14:textId="77777777" w:rsidR="003B0AD1" w:rsidRPr="004F13B2" w:rsidRDefault="003B0AD1" w:rsidP="00F54850">
      <w:pPr>
        <w:pStyle w:val="BodyText"/>
      </w:pPr>
      <w:bookmarkStart w:id="391" w:name="_Toc80450244"/>
      <w:bookmarkStart w:id="392" w:name="_Toc804540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0"/>
      </w:tblGrid>
      <w:tr w:rsidR="003B0AD1" w:rsidRPr="004F13B2" w14:paraId="3299D060" w14:textId="77777777" w:rsidTr="003B0AD1">
        <w:trPr>
          <w:jc w:val="center"/>
        </w:trPr>
        <w:tc>
          <w:tcPr>
            <w:tcW w:w="5090" w:type="dxa"/>
            <w:shd w:val="clear" w:color="auto" w:fill="D9D9D9"/>
          </w:tcPr>
          <w:p w14:paraId="2BA6A1CC" w14:textId="77777777" w:rsidR="003B0AD1" w:rsidRPr="004F13B2" w:rsidRDefault="003B0AD1" w:rsidP="00F54850">
            <w:pPr>
              <w:pStyle w:val="TableEntryHeader"/>
            </w:pPr>
            <w:r w:rsidRPr="004F13B2">
              <w:t>Integration Profiles using this Transaction</w:t>
            </w:r>
          </w:p>
        </w:tc>
      </w:tr>
      <w:tr w:rsidR="003B0AD1" w:rsidRPr="004F13B2" w14:paraId="73BD2E87" w14:textId="77777777" w:rsidTr="003B0AD1">
        <w:trPr>
          <w:jc w:val="center"/>
        </w:trPr>
        <w:tc>
          <w:tcPr>
            <w:tcW w:w="5090" w:type="dxa"/>
          </w:tcPr>
          <w:p w14:paraId="51DBAE5E" w14:textId="77777777" w:rsidR="003B0AD1" w:rsidRPr="004F13B2" w:rsidRDefault="003B0AD1" w:rsidP="00F54850">
            <w:pPr>
              <w:pStyle w:val="TableEntry"/>
            </w:pPr>
            <w:r w:rsidRPr="004F13B2">
              <w:t>Cross-Enterprise Document Sharing-b (XDS.b)</w:t>
            </w:r>
          </w:p>
        </w:tc>
      </w:tr>
      <w:tr w:rsidR="003B0AD1" w:rsidRPr="004F13B2" w14:paraId="3E81510E" w14:textId="77777777" w:rsidTr="003B0AD1">
        <w:trPr>
          <w:jc w:val="center"/>
        </w:trPr>
        <w:tc>
          <w:tcPr>
            <w:tcW w:w="5090" w:type="dxa"/>
          </w:tcPr>
          <w:p w14:paraId="3BAEDDD7" w14:textId="77777777" w:rsidR="003B0AD1" w:rsidRPr="004F13B2" w:rsidRDefault="003B0AD1" w:rsidP="00F54850">
            <w:pPr>
              <w:pStyle w:val="TableEntry"/>
            </w:pPr>
            <w:r w:rsidRPr="004F13B2">
              <w:t>Cross-Community Access (XCA)</w:t>
            </w:r>
          </w:p>
        </w:tc>
      </w:tr>
    </w:tbl>
    <w:p w14:paraId="020F58A9" w14:textId="77777777" w:rsidR="003B0AD1" w:rsidRPr="004F13B2" w:rsidRDefault="003B0AD1" w:rsidP="003B0AD1">
      <w:bookmarkStart w:id="393" w:name="_Toc168280369"/>
      <w:bookmarkStart w:id="394" w:name="_Toc168486459"/>
    </w:p>
    <w:p w14:paraId="21C90551" w14:textId="77777777" w:rsidR="003B0AD1" w:rsidRPr="004F13B2" w:rsidRDefault="003B0AD1" w:rsidP="00F54850">
      <w:pPr>
        <w:pStyle w:val="BodyText"/>
        <w:rPr>
          <w:b/>
          <w:bCs/>
          <w:strike/>
        </w:rPr>
      </w:pPr>
      <w:r w:rsidRPr="004F13B2">
        <w:rPr>
          <w:b/>
          <w:bCs/>
          <w:strike/>
        </w:rPr>
        <w:t>Actors that support the Asynchronous Web Services Exchange Option shall support Asynchronous Web Services Exchange on all XDS.b transactions they implement. Refer to Section ITI TF-2</w:t>
      </w:r>
      <w:bookmarkStart w:id="395" w:name="_Toc199194972"/>
      <w:r w:rsidRPr="004F13B2">
        <w:rPr>
          <w:b/>
          <w:bCs/>
          <w:strike/>
        </w:rPr>
        <w:t>x: V.5 Synchronous and Asynchronous Web Services Exchange for an explanation of Asynchronous Web Services Exchange.</w:t>
      </w:r>
      <w:bookmarkEnd w:id="395"/>
    </w:p>
    <w:p w14:paraId="37DDB791" w14:textId="77777777" w:rsidR="005745AE" w:rsidRPr="004F13B2" w:rsidRDefault="005745AE" w:rsidP="00F54850">
      <w:pPr>
        <w:pStyle w:val="BodyText"/>
      </w:pPr>
    </w:p>
    <w:bookmarkEnd w:id="391"/>
    <w:bookmarkEnd w:id="392"/>
    <w:bookmarkEnd w:id="393"/>
    <w:bookmarkEnd w:id="394"/>
    <w:p w14:paraId="4FD7F690" w14:textId="77777777" w:rsidR="005745AE" w:rsidRPr="004F13B2" w:rsidRDefault="005745AE" w:rsidP="00F54850">
      <w:pPr>
        <w:pStyle w:val="BodyText"/>
      </w:pPr>
    </w:p>
    <w:p w14:paraId="2B1AD7B1" w14:textId="7029F5CE" w:rsidR="005745AE" w:rsidRPr="004F13B2" w:rsidRDefault="00781274" w:rsidP="005745AE">
      <w:pPr>
        <w:pStyle w:val="EditorInstructions"/>
      </w:pPr>
      <w:r w:rsidRPr="004F13B2">
        <w:t xml:space="preserve">Update Vol 2b </w:t>
      </w:r>
      <w:r w:rsidR="005745AE" w:rsidRPr="004F13B2">
        <w:t>Section 3.43.3 by the following updated section</w:t>
      </w:r>
      <w:r w:rsidR="00016895" w:rsidRPr="004F13B2">
        <w:t xml:space="preserve">. </w:t>
      </w:r>
      <w:r w:rsidR="005745AE" w:rsidRPr="004F13B2">
        <w:t>MTOM and XOP as referenced standards are specific to the Web Services Stack and are covered in Appendix V</w:t>
      </w:r>
      <w:r w:rsidR="00016895" w:rsidRPr="004F13B2">
        <w:t xml:space="preserve">. </w:t>
      </w:r>
      <w:r w:rsidR="005745AE" w:rsidRPr="004F13B2">
        <w:t>Only the references to standards specific to the “application level” payload of the trans</w:t>
      </w:r>
      <w:r w:rsidR="00B178FE" w:rsidRPr="004F13B2">
        <w:t>action are kept in this section</w:t>
      </w:r>
    </w:p>
    <w:p w14:paraId="3FD171ED" w14:textId="77777777" w:rsidR="003B0AD1" w:rsidRPr="004F13B2" w:rsidRDefault="003B0AD1" w:rsidP="00F54850">
      <w:pPr>
        <w:pStyle w:val="Heading3"/>
        <w:numPr>
          <w:ilvl w:val="0"/>
          <w:numId w:val="0"/>
        </w:numPr>
      </w:pPr>
      <w:bookmarkStart w:id="396" w:name="_Toc80450246"/>
      <w:bookmarkStart w:id="397" w:name="_Toc80454088"/>
      <w:bookmarkStart w:id="398" w:name="_Toc168280371"/>
      <w:bookmarkStart w:id="399" w:name="_Toc168486461"/>
      <w:bookmarkStart w:id="400" w:name="_Toc398544314"/>
      <w:bookmarkStart w:id="401" w:name="_Toc398717976"/>
      <w:bookmarkStart w:id="402" w:name="_Toc488223194"/>
      <w:bookmarkStart w:id="403" w:name="_Toc522534173"/>
      <w:r w:rsidRPr="004F13B2">
        <w:t>3.43.3 Referenced Standard</w:t>
      </w:r>
      <w:bookmarkEnd w:id="396"/>
      <w:bookmarkEnd w:id="397"/>
      <w:bookmarkEnd w:id="398"/>
      <w:bookmarkEnd w:id="399"/>
      <w:bookmarkEnd w:id="400"/>
      <w:bookmarkEnd w:id="401"/>
      <w:bookmarkEnd w:id="402"/>
      <w:bookmarkEnd w:id="403"/>
    </w:p>
    <w:p w14:paraId="610C55A8" w14:textId="77777777" w:rsidR="003B0AD1" w:rsidRPr="004F13B2" w:rsidRDefault="003B0AD1" w:rsidP="00F54850">
      <w:pPr>
        <w:pStyle w:val="BodyText"/>
      </w:pPr>
      <w:r w:rsidRPr="004F13B2">
        <w:t>Implementors of this transaction shall comply with all requirements described in ITI TF-2x: Appendix V: Web Services for IHE Transactions.</w:t>
      </w:r>
    </w:p>
    <w:p w14:paraId="313EEF97" w14:textId="77777777" w:rsidR="003B0AD1" w:rsidRPr="004F13B2" w:rsidRDefault="003B0AD1" w:rsidP="003B0A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0"/>
        <w:gridCol w:w="7930"/>
      </w:tblGrid>
      <w:tr w:rsidR="003B0AD1" w:rsidRPr="004F13B2" w14:paraId="560F3FD7" w14:textId="77777777" w:rsidTr="009F2FDC">
        <w:tc>
          <w:tcPr>
            <w:tcW w:w="1420" w:type="dxa"/>
          </w:tcPr>
          <w:p w14:paraId="567A3A5D" w14:textId="77777777" w:rsidR="003B0AD1" w:rsidRPr="004F13B2" w:rsidRDefault="003B0AD1" w:rsidP="00F54850">
            <w:pPr>
              <w:pStyle w:val="TableEntry"/>
            </w:pPr>
            <w:r w:rsidRPr="004F13B2">
              <w:t>ebRIM</w:t>
            </w:r>
          </w:p>
        </w:tc>
        <w:tc>
          <w:tcPr>
            <w:tcW w:w="7930" w:type="dxa"/>
          </w:tcPr>
          <w:p w14:paraId="2A1DD8B4" w14:textId="77777777" w:rsidR="003B0AD1" w:rsidRPr="004F13B2" w:rsidRDefault="003B0AD1" w:rsidP="00F54850">
            <w:pPr>
              <w:pStyle w:val="TableEntry"/>
            </w:pPr>
            <w:r w:rsidRPr="004F13B2">
              <w:t>OASIS/ebXML Registry Information Model v3.0</w:t>
            </w:r>
          </w:p>
        </w:tc>
      </w:tr>
      <w:tr w:rsidR="003B0AD1" w:rsidRPr="004F13B2" w14:paraId="47912CEF" w14:textId="77777777" w:rsidTr="009F2FDC">
        <w:tc>
          <w:tcPr>
            <w:tcW w:w="1420" w:type="dxa"/>
          </w:tcPr>
          <w:p w14:paraId="2210FBC4" w14:textId="77777777" w:rsidR="003B0AD1" w:rsidRPr="004F13B2" w:rsidRDefault="003B0AD1" w:rsidP="00F54850">
            <w:pPr>
              <w:pStyle w:val="TableEntry"/>
            </w:pPr>
            <w:r w:rsidRPr="004F13B2">
              <w:t>ebRS</w:t>
            </w:r>
          </w:p>
        </w:tc>
        <w:tc>
          <w:tcPr>
            <w:tcW w:w="7930" w:type="dxa"/>
          </w:tcPr>
          <w:p w14:paraId="00974DD2" w14:textId="77777777" w:rsidR="003B0AD1" w:rsidRPr="004F13B2" w:rsidRDefault="003B0AD1" w:rsidP="00F54850">
            <w:pPr>
              <w:pStyle w:val="TableEntry"/>
            </w:pPr>
            <w:r w:rsidRPr="004F13B2">
              <w:t>OASIS/ebXML Registry Services Specifications v3.0</w:t>
            </w:r>
          </w:p>
        </w:tc>
      </w:tr>
      <w:tr w:rsidR="003B0AD1" w:rsidRPr="004F13B2" w14:paraId="077E05BF" w14:textId="77777777" w:rsidTr="009F2FDC">
        <w:tc>
          <w:tcPr>
            <w:tcW w:w="1420" w:type="dxa"/>
          </w:tcPr>
          <w:p w14:paraId="277596C8" w14:textId="77777777" w:rsidR="003B0AD1" w:rsidRPr="004F13B2" w:rsidRDefault="003B0AD1" w:rsidP="00F54850">
            <w:pPr>
              <w:pStyle w:val="TableEntry"/>
              <w:rPr>
                <w:b/>
                <w:bCs/>
                <w:strike/>
              </w:rPr>
            </w:pPr>
            <w:r w:rsidRPr="004F13B2">
              <w:rPr>
                <w:b/>
                <w:bCs/>
                <w:strike/>
              </w:rPr>
              <w:t>ITI TF-3:4</w:t>
            </w:r>
          </w:p>
        </w:tc>
        <w:tc>
          <w:tcPr>
            <w:tcW w:w="7930" w:type="dxa"/>
          </w:tcPr>
          <w:p w14:paraId="6526404F" w14:textId="77777777" w:rsidR="003B0AD1" w:rsidRPr="004F13B2" w:rsidRDefault="003B0AD1" w:rsidP="00F54850">
            <w:pPr>
              <w:pStyle w:val="TableEntry"/>
              <w:rPr>
                <w:b/>
                <w:bCs/>
                <w:strike/>
              </w:rPr>
            </w:pPr>
            <w:r w:rsidRPr="004F13B2">
              <w:rPr>
                <w:b/>
                <w:bCs/>
                <w:strike/>
              </w:rPr>
              <w:t>Metadata in Document Sharing profiles</w:t>
            </w:r>
          </w:p>
        </w:tc>
      </w:tr>
      <w:tr w:rsidR="003B0AD1" w:rsidRPr="004F13B2" w14:paraId="3EA967AE" w14:textId="77777777" w:rsidTr="009F2FDC">
        <w:tc>
          <w:tcPr>
            <w:tcW w:w="1420" w:type="dxa"/>
          </w:tcPr>
          <w:p w14:paraId="08AF2B36" w14:textId="77777777" w:rsidR="003B0AD1" w:rsidRPr="004F13B2" w:rsidRDefault="003B0AD1" w:rsidP="00F54850">
            <w:pPr>
              <w:pStyle w:val="TableEntry"/>
              <w:rPr>
                <w:b/>
                <w:bCs/>
                <w:strike/>
              </w:rPr>
            </w:pPr>
            <w:r w:rsidRPr="004F13B2">
              <w:rPr>
                <w:b/>
                <w:bCs/>
                <w:strike/>
              </w:rPr>
              <w:t>MTOM</w:t>
            </w:r>
          </w:p>
        </w:tc>
        <w:tc>
          <w:tcPr>
            <w:tcW w:w="7930" w:type="dxa"/>
          </w:tcPr>
          <w:p w14:paraId="43195A48" w14:textId="77777777" w:rsidR="003B0AD1" w:rsidRPr="004F13B2" w:rsidRDefault="003B0AD1" w:rsidP="00F54850">
            <w:pPr>
              <w:pStyle w:val="TableEntry"/>
              <w:rPr>
                <w:b/>
                <w:bCs/>
                <w:strike/>
              </w:rPr>
            </w:pPr>
            <w:r w:rsidRPr="004F13B2">
              <w:rPr>
                <w:b/>
                <w:bCs/>
                <w:strike/>
              </w:rPr>
              <w:t xml:space="preserve">SOAP Message Transmission Optimization Mechanism </w:t>
            </w:r>
            <w:hyperlink r:id="rId29" w:history="1">
              <w:r w:rsidRPr="004F13B2">
                <w:rPr>
                  <w:rStyle w:val="Hyperlink"/>
                  <w:b/>
                  <w:strike/>
                </w:rPr>
                <w:t>http://www.w3.org/TR/soap12-mtom/</w:t>
              </w:r>
            </w:hyperlink>
          </w:p>
        </w:tc>
      </w:tr>
      <w:tr w:rsidR="003B0AD1" w:rsidRPr="004F13B2" w14:paraId="3A32116F" w14:textId="77777777" w:rsidTr="009F2FDC">
        <w:tc>
          <w:tcPr>
            <w:tcW w:w="1420" w:type="dxa"/>
          </w:tcPr>
          <w:p w14:paraId="03FB4ACB" w14:textId="77777777" w:rsidR="003B0AD1" w:rsidRPr="004F13B2" w:rsidRDefault="003B0AD1" w:rsidP="00F54850">
            <w:pPr>
              <w:pStyle w:val="TableEntry"/>
              <w:rPr>
                <w:b/>
                <w:bCs/>
                <w:strike/>
              </w:rPr>
            </w:pPr>
            <w:r w:rsidRPr="004F13B2">
              <w:rPr>
                <w:b/>
                <w:bCs/>
                <w:strike/>
              </w:rPr>
              <w:t>XOP</w:t>
            </w:r>
          </w:p>
        </w:tc>
        <w:tc>
          <w:tcPr>
            <w:tcW w:w="7930" w:type="dxa"/>
          </w:tcPr>
          <w:p w14:paraId="5A70F349" w14:textId="77777777" w:rsidR="003B0AD1" w:rsidRPr="004F13B2" w:rsidRDefault="003B0AD1" w:rsidP="00F54850">
            <w:pPr>
              <w:pStyle w:val="TableEntry"/>
              <w:rPr>
                <w:b/>
                <w:bCs/>
                <w:strike/>
              </w:rPr>
            </w:pPr>
            <w:r w:rsidRPr="004F13B2">
              <w:rPr>
                <w:b/>
                <w:bCs/>
                <w:strike/>
              </w:rPr>
              <w:t>XML-binary Optimized Packaging http://www.w3.org/TR/2005/REC-xop10-20050125/</w:t>
            </w:r>
          </w:p>
        </w:tc>
      </w:tr>
      <w:tr w:rsidR="009F2FDC" w:rsidRPr="004F13B2" w14:paraId="38D7C29A" w14:textId="77777777" w:rsidTr="002A1212">
        <w:tc>
          <w:tcPr>
            <w:tcW w:w="9350" w:type="dxa"/>
            <w:gridSpan w:val="2"/>
          </w:tcPr>
          <w:p w14:paraId="2DD3A7F7" w14:textId="77777777" w:rsidR="009F2FDC" w:rsidRPr="004F13B2" w:rsidRDefault="009F2FDC" w:rsidP="00F54850">
            <w:pPr>
              <w:pStyle w:val="TableEntry"/>
              <w:rPr>
                <w:b/>
                <w:bCs/>
                <w:u w:val="single"/>
              </w:rPr>
            </w:pPr>
            <w:r w:rsidRPr="004F13B2">
              <w:rPr>
                <w:b/>
                <w:bCs/>
                <w:u w:val="single"/>
              </w:rPr>
              <w:t>See ITI TF-2x: Appendix V for other referenced standards for SOAP encoding.</w:t>
            </w:r>
          </w:p>
          <w:p w14:paraId="2BDF8400" w14:textId="77777777" w:rsidR="009F2FDC" w:rsidRPr="004F13B2" w:rsidRDefault="009F2FDC" w:rsidP="00F54850">
            <w:pPr>
              <w:pStyle w:val="TableEntry"/>
              <w:rPr>
                <w:strike/>
              </w:rPr>
            </w:pPr>
            <w:r w:rsidRPr="004F13B2">
              <w:rPr>
                <w:b/>
                <w:bCs/>
                <w:u w:val="single"/>
              </w:rPr>
              <w:t>See ITI TF-3: 4.2 for other referenced standards for metadata element encoding.</w:t>
            </w:r>
          </w:p>
        </w:tc>
      </w:tr>
    </w:tbl>
    <w:p w14:paraId="4851562D" w14:textId="77777777" w:rsidR="00AE71CD" w:rsidRPr="004F13B2" w:rsidRDefault="00AE71CD" w:rsidP="003B0AD1">
      <w:bookmarkStart w:id="404" w:name="_Toc80450250"/>
    </w:p>
    <w:p w14:paraId="7363DA15" w14:textId="77777777" w:rsidR="00AE71CD" w:rsidRPr="004F13B2" w:rsidRDefault="00781274" w:rsidP="00AE71CD">
      <w:pPr>
        <w:pStyle w:val="EditorInstructions"/>
      </w:pPr>
      <w:r w:rsidRPr="004F13B2">
        <w:t xml:space="preserve">Update Vol 2b </w:t>
      </w:r>
      <w:r w:rsidR="00AE71CD" w:rsidRPr="004F13B2">
        <w:t xml:space="preserve">Section 3.43.4.2.2 </w:t>
      </w:r>
      <w:r w:rsidRPr="004F13B2">
        <w:t>as follows</w:t>
      </w:r>
    </w:p>
    <w:p w14:paraId="58B23A62" w14:textId="77777777" w:rsidR="003B0AD1" w:rsidRPr="004F13B2" w:rsidRDefault="003B0AD1" w:rsidP="00F54850">
      <w:pPr>
        <w:pStyle w:val="Heading5"/>
      </w:pPr>
      <w:bookmarkStart w:id="405" w:name="_Toc522534174"/>
      <w:r w:rsidRPr="004F13B2">
        <w:t>3.43.4.2.2 Message Semantics</w:t>
      </w:r>
      <w:bookmarkEnd w:id="405"/>
    </w:p>
    <w:p w14:paraId="4876AB07" w14:textId="77777777" w:rsidR="003B0AD1" w:rsidRPr="004F13B2" w:rsidRDefault="003B0AD1" w:rsidP="00F54850">
      <w:pPr>
        <w:pStyle w:val="BodyText"/>
      </w:pPr>
      <w:r w:rsidRPr="004F13B2">
        <w:t>The Retrieve Document Set Response Message shall carry the following information, for each of the returned documents:</w:t>
      </w:r>
    </w:p>
    <w:p w14:paraId="0212B6FD" w14:textId="0D44B305" w:rsidR="003B0AD1" w:rsidRPr="004F13B2" w:rsidRDefault="003B0AD1" w:rsidP="006963B9">
      <w:pPr>
        <w:pStyle w:val="ListParagraph"/>
        <w:numPr>
          <w:ilvl w:val="0"/>
          <w:numId w:val="33"/>
        </w:numPr>
      </w:pPr>
      <w:r w:rsidRPr="004F13B2">
        <w:t xml:space="preserve"> </w:t>
      </w:r>
      <w:r w:rsidR="00F97A7F" w:rsidRPr="004F13B2">
        <w:t>…</w:t>
      </w:r>
    </w:p>
    <w:p w14:paraId="2302A9B4" w14:textId="5BEEAF03" w:rsidR="003B0AD1" w:rsidRPr="004F13B2" w:rsidRDefault="003B0AD1" w:rsidP="006963B9">
      <w:pPr>
        <w:pStyle w:val="ListParagraph"/>
        <w:numPr>
          <w:ilvl w:val="0"/>
          <w:numId w:val="33"/>
        </w:numPr>
        <w:rPr>
          <w:b/>
          <w:u w:val="single"/>
        </w:rPr>
      </w:pPr>
      <w:r w:rsidRPr="004F13B2">
        <w:t>The retrieved document as a XOP Infoset</w:t>
      </w:r>
      <w:r w:rsidR="00AE71CD" w:rsidRPr="004F13B2">
        <w:t xml:space="preserve">, </w:t>
      </w:r>
      <w:r w:rsidR="00AE71CD" w:rsidRPr="004F13B2">
        <w:rPr>
          <w:b/>
          <w:u w:val="single"/>
        </w:rPr>
        <w:t xml:space="preserve">if the Synchronous </w:t>
      </w:r>
      <w:r w:rsidR="00474992" w:rsidRPr="004F13B2">
        <w:rPr>
          <w:b/>
          <w:u w:val="single"/>
        </w:rPr>
        <w:t xml:space="preserve">or </w:t>
      </w:r>
      <w:r w:rsidR="003A08FE" w:rsidRPr="004F13B2">
        <w:rPr>
          <w:b/>
          <w:u w:val="single"/>
        </w:rPr>
        <w:t>WS-Addressing</w:t>
      </w:r>
      <w:r w:rsidR="00147556" w:rsidRPr="004F13B2">
        <w:rPr>
          <w:b/>
          <w:u w:val="single"/>
        </w:rPr>
        <w:t xml:space="preserve"> based</w:t>
      </w:r>
      <w:r w:rsidR="00474992" w:rsidRPr="004F13B2">
        <w:rPr>
          <w:b/>
          <w:u w:val="single"/>
        </w:rPr>
        <w:t xml:space="preserve"> Asynchronous </w:t>
      </w:r>
      <w:r w:rsidR="00AE71CD" w:rsidRPr="004F13B2">
        <w:rPr>
          <w:b/>
          <w:u w:val="single"/>
        </w:rPr>
        <w:t xml:space="preserve">stack is used, or as a MIME Attachment if the </w:t>
      </w:r>
      <w:r w:rsidR="00474992" w:rsidRPr="004F13B2">
        <w:rPr>
          <w:b/>
          <w:u w:val="single"/>
        </w:rPr>
        <w:t xml:space="preserve">AS4 </w:t>
      </w:r>
      <w:r w:rsidR="00AE71CD" w:rsidRPr="004F13B2">
        <w:rPr>
          <w:b/>
          <w:u w:val="single"/>
        </w:rPr>
        <w:t>Asynchronous Web Services stack is used.</w:t>
      </w:r>
    </w:p>
    <w:p w14:paraId="38353529" w14:textId="77777777" w:rsidR="003B0AD1" w:rsidRPr="004F13B2" w:rsidRDefault="003B0AD1" w:rsidP="006963B9">
      <w:pPr>
        <w:pStyle w:val="ListParagraph"/>
        <w:numPr>
          <w:ilvl w:val="0"/>
          <w:numId w:val="33"/>
        </w:numPr>
      </w:pPr>
      <w:r w:rsidRPr="004F13B2">
        <w:t>The MIME type of the retrieved document</w:t>
      </w:r>
    </w:p>
    <w:p w14:paraId="6C453D69" w14:textId="77777777" w:rsidR="003B0AD1" w:rsidRPr="004F13B2" w:rsidRDefault="003B0AD1" w:rsidP="006963B9">
      <w:pPr>
        <w:pStyle w:val="ListParagraph"/>
        <w:numPr>
          <w:ilvl w:val="0"/>
          <w:numId w:val="33"/>
        </w:numPr>
      </w:pPr>
      <w:r w:rsidRPr="004F13B2">
        <w:t>Errors or warnings in case the document(s) could not be retrieved successfully</w:t>
      </w:r>
    </w:p>
    <w:p w14:paraId="3751C4FB" w14:textId="557CA7DF" w:rsidR="003B0AD1" w:rsidRPr="004F13B2" w:rsidRDefault="008E13D7" w:rsidP="003B0AD1">
      <w:r w:rsidRPr="004F13B2">
        <w:t>…</w:t>
      </w:r>
    </w:p>
    <w:p w14:paraId="40F83C3B" w14:textId="77777777" w:rsidR="008708F1" w:rsidRPr="004F13B2" w:rsidRDefault="008708F1" w:rsidP="003B0AD1">
      <w:bookmarkStart w:id="406" w:name="_Toc168280373"/>
      <w:bookmarkStart w:id="407" w:name="_Ref168305087"/>
      <w:bookmarkStart w:id="408" w:name="_Toc168486463"/>
      <w:bookmarkStart w:id="409" w:name="_Ref173582753"/>
    </w:p>
    <w:p w14:paraId="0E2B7422" w14:textId="77777777" w:rsidR="008C5916" w:rsidRPr="004F13B2" w:rsidRDefault="00781274" w:rsidP="008C5916">
      <w:pPr>
        <w:pStyle w:val="EditorInstructions"/>
      </w:pPr>
      <w:bookmarkStart w:id="410" w:name="_Hlk508740454"/>
      <w:r w:rsidRPr="004F13B2">
        <w:t xml:space="preserve">Update Vol 2b </w:t>
      </w:r>
      <w:r w:rsidR="008C5916" w:rsidRPr="004F13B2">
        <w:t xml:space="preserve">Section 3.43.5 </w:t>
      </w:r>
      <w:r w:rsidRPr="004F13B2">
        <w:t>as follows</w:t>
      </w:r>
    </w:p>
    <w:p w14:paraId="341307E1" w14:textId="77777777" w:rsidR="008708F1" w:rsidRPr="004F13B2" w:rsidRDefault="008708F1" w:rsidP="003B0AD1"/>
    <w:p w14:paraId="5922202C" w14:textId="77777777" w:rsidR="003B0AD1" w:rsidRPr="004F13B2" w:rsidRDefault="003B0AD1" w:rsidP="00F54850">
      <w:pPr>
        <w:pStyle w:val="Heading3"/>
        <w:numPr>
          <w:ilvl w:val="0"/>
          <w:numId w:val="0"/>
        </w:numPr>
      </w:pPr>
      <w:bookmarkStart w:id="411" w:name="_Toc398544318"/>
      <w:bookmarkStart w:id="412" w:name="_Toc398717978"/>
      <w:bookmarkStart w:id="413" w:name="_Toc488223196"/>
      <w:bookmarkStart w:id="414" w:name="_Toc522534175"/>
      <w:bookmarkEnd w:id="410"/>
      <w:r w:rsidRPr="004F13B2">
        <w:t xml:space="preserve">3.43.5 </w:t>
      </w:r>
      <w:bookmarkEnd w:id="404"/>
      <w:r w:rsidRPr="004F13B2">
        <w:t>Protocol Requirements</w:t>
      </w:r>
      <w:bookmarkEnd w:id="406"/>
      <w:bookmarkEnd w:id="407"/>
      <w:bookmarkEnd w:id="408"/>
      <w:bookmarkEnd w:id="409"/>
      <w:bookmarkEnd w:id="411"/>
      <w:bookmarkEnd w:id="412"/>
      <w:bookmarkEnd w:id="413"/>
      <w:bookmarkEnd w:id="414"/>
    </w:p>
    <w:p w14:paraId="0D39253C" w14:textId="77777777" w:rsidR="008E13D7" w:rsidRPr="004F13B2" w:rsidRDefault="008E13D7" w:rsidP="008E13D7">
      <w:pPr>
        <w:pStyle w:val="BodyText"/>
      </w:pPr>
      <w:r w:rsidRPr="004F13B2">
        <w:rPr>
          <w:b/>
          <w:strike/>
        </w:rPr>
        <w:t>Implementors of this transaction</w:t>
      </w:r>
      <w:r w:rsidRPr="004F13B2">
        <w:t xml:space="preserve"> </w:t>
      </w:r>
      <w:r w:rsidRPr="004F13B2">
        <w:rPr>
          <w:b/>
          <w:u w:val="single"/>
        </w:rPr>
        <w:t xml:space="preserve">The Retrieve Document Set transaction </w:t>
      </w:r>
      <w:r w:rsidRPr="004F13B2">
        <w:t>shall comply with all requirements described in ITI TF-2x: Appendix V: Web Services for IHE Transactions.</w:t>
      </w:r>
    </w:p>
    <w:p w14:paraId="64561BD4" w14:textId="1A15BAA9" w:rsidR="008708F1" w:rsidRPr="004F13B2" w:rsidRDefault="008708F1" w:rsidP="008708F1">
      <w:r w:rsidRPr="004F13B2">
        <w:rPr>
          <w:b/>
          <w:strike/>
        </w:rPr>
        <w:t>The Retrieve Document Set transaction shall</w:t>
      </w:r>
      <w:r w:rsidRPr="004F13B2">
        <w:t xml:space="preserve"> </w:t>
      </w:r>
      <w:r w:rsidRPr="004F13B2">
        <w:rPr>
          <w:b/>
          <w:strike/>
        </w:rPr>
        <w:t xml:space="preserve">use SOAP12 and MTOM with XOP encoding (labeled MTOM/XOP in this specification). See ITI TF-2x: Appendix V.8 for details. </w:t>
      </w:r>
    </w:p>
    <w:p w14:paraId="56767439" w14:textId="4EA6A71B" w:rsidR="00BA39D8" w:rsidRPr="004F13B2" w:rsidRDefault="00BA39D8" w:rsidP="008708F1">
      <w:pPr>
        <w:rPr>
          <w:b/>
          <w:strike/>
          <w:u w:val="single"/>
        </w:rPr>
      </w:pPr>
      <w:r w:rsidRPr="004F13B2">
        <w:rPr>
          <w:b/>
          <w:u w:val="single"/>
        </w:rPr>
        <w:t xml:space="preserve">The Retrieve Document Set </w:t>
      </w:r>
      <w:r w:rsidR="008E13D7" w:rsidRPr="004F13B2">
        <w:rPr>
          <w:b/>
          <w:u w:val="single"/>
        </w:rPr>
        <w:t>t</w:t>
      </w:r>
      <w:r w:rsidR="00B411A4" w:rsidRPr="004F13B2">
        <w:rPr>
          <w:b/>
          <w:u w:val="single"/>
        </w:rPr>
        <w:t>ransaction:</w:t>
      </w:r>
    </w:p>
    <w:p w14:paraId="1955913E" w14:textId="3C6BC9D7" w:rsidR="008708F1" w:rsidRPr="004F13B2" w:rsidRDefault="008708F1" w:rsidP="006963B9">
      <w:pPr>
        <w:pStyle w:val="ListBullet2"/>
        <w:numPr>
          <w:ilvl w:val="0"/>
          <w:numId w:val="49"/>
        </w:numPr>
        <w:rPr>
          <w:b/>
          <w:bCs/>
          <w:u w:val="single"/>
        </w:rPr>
      </w:pPr>
      <w:r w:rsidRPr="004F13B2">
        <w:rPr>
          <w:b/>
          <w:bCs/>
          <w:u w:val="single"/>
        </w:rPr>
        <w:t xml:space="preserve">shall </w:t>
      </w:r>
      <w:r w:rsidR="00E77444" w:rsidRPr="004F13B2">
        <w:rPr>
          <w:b/>
          <w:bCs/>
          <w:u w:val="single"/>
        </w:rPr>
        <w:t>comply with</w:t>
      </w:r>
      <w:r w:rsidRPr="004F13B2">
        <w:rPr>
          <w:b/>
          <w:bCs/>
          <w:u w:val="single"/>
        </w:rPr>
        <w:t xml:space="preserve"> the Synchronous Web Services Exchange protocol stack with all requirements specified in ITI TF-2x: </w:t>
      </w:r>
      <w:r w:rsidR="000C18BE" w:rsidRPr="004F13B2">
        <w:rPr>
          <w:b/>
          <w:bCs/>
          <w:u w:val="single"/>
        </w:rPr>
        <w:t xml:space="preserve">Appendix </w:t>
      </w:r>
      <w:r w:rsidRPr="004F13B2">
        <w:rPr>
          <w:b/>
          <w:bCs/>
          <w:u w:val="single"/>
        </w:rPr>
        <w:t xml:space="preserve">V.3: Synchronous </w:t>
      </w:r>
      <w:r w:rsidR="00996B48" w:rsidRPr="004F13B2">
        <w:rPr>
          <w:b/>
          <w:bCs/>
          <w:u w:val="single"/>
        </w:rPr>
        <w:t>and Asynchr</w:t>
      </w:r>
      <w:r w:rsidR="00F97A7F" w:rsidRPr="004F13B2">
        <w:rPr>
          <w:b/>
          <w:bCs/>
          <w:u w:val="single"/>
        </w:rPr>
        <w:t>o</w:t>
      </w:r>
      <w:r w:rsidR="00996B48" w:rsidRPr="004F13B2">
        <w:rPr>
          <w:b/>
          <w:bCs/>
          <w:u w:val="single"/>
        </w:rPr>
        <w:t xml:space="preserve">nous (WS-Addressing) </w:t>
      </w:r>
      <w:r w:rsidRPr="004F13B2">
        <w:rPr>
          <w:b/>
          <w:bCs/>
          <w:u w:val="single"/>
        </w:rPr>
        <w:t>Web Services</w:t>
      </w:r>
      <w:r w:rsidR="00016895" w:rsidRPr="004F13B2">
        <w:rPr>
          <w:b/>
          <w:bCs/>
          <w:u w:val="single"/>
        </w:rPr>
        <w:t xml:space="preserve">. </w:t>
      </w:r>
      <w:r w:rsidRPr="004F13B2">
        <w:rPr>
          <w:b/>
          <w:bCs/>
          <w:u w:val="single"/>
        </w:rPr>
        <w:t>These are based on SOAP 1.2 and MTOM with XOP encoding (labeled MTOM/XOP in this specification).</w:t>
      </w:r>
    </w:p>
    <w:p w14:paraId="02B1A589" w14:textId="77777777" w:rsidR="008708F1" w:rsidRPr="004F13B2" w:rsidRDefault="008708F1" w:rsidP="00F54850">
      <w:pPr>
        <w:pStyle w:val="ListContinue2"/>
      </w:pPr>
      <w:r w:rsidRPr="004F13B2">
        <w:rPr>
          <w:b/>
          <w:u w:val="single"/>
        </w:rPr>
        <w:t xml:space="preserve">For the Synchronous Web Services Exchange protocol stack, </w:t>
      </w:r>
      <w:r w:rsidRPr="004F13B2">
        <w:rPr>
          <w:b/>
          <w:strike/>
        </w:rPr>
        <w:t>T</w:t>
      </w:r>
      <w:r w:rsidRPr="004F13B2">
        <w:rPr>
          <w:b/>
          <w:u w:val="single"/>
        </w:rPr>
        <w:t>t</w:t>
      </w:r>
      <w:r w:rsidRPr="004F13B2">
        <w:t>he Document Repository shall:</w:t>
      </w:r>
    </w:p>
    <w:p w14:paraId="74281A1C" w14:textId="77777777" w:rsidR="008708F1" w:rsidRPr="004F13B2" w:rsidRDefault="008708F1" w:rsidP="006963B9">
      <w:pPr>
        <w:pStyle w:val="ListBullet3"/>
        <w:numPr>
          <w:ilvl w:val="0"/>
          <w:numId w:val="58"/>
        </w:numPr>
      </w:pPr>
      <w:r w:rsidRPr="004F13B2">
        <w:t>Accept the Retrieve Document Set Request message in MTOM/XOP format.</w:t>
      </w:r>
    </w:p>
    <w:p w14:paraId="417E9DDC" w14:textId="77777777" w:rsidR="008708F1" w:rsidRPr="004F13B2" w:rsidRDefault="008708F1" w:rsidP="006963B9">
      <w:pPr>
        <w:pStyle w:val="ListBullet3"/>
        <w:numPr>
          <w:ilvl w:val="0"/>
          <w:numId w:val="58"/>
        </w:numPr>
      </w:pPr>
      <w:r w:rsidRPr="004F13B2">
        <w:t>Generate the Retrieve Document Set Response message in MTOM/XOP format</w:t>
      </w:r>
    </w:p>
    <w:p w14:paraId="317ACAE1" w14:textId="77777777" w:rsidR="008C5916" w:rsidRPr="004F13B2" w:rsidRDefault="008C5916" w:rsidP="008C5916">
      <w:pPr>
        <w:ind w:left="720"/>
      </w:pPr>
      <w:r w:rsidRPr="004F13B2">
        <w:rPr>
          <w:rStyle w:val="ListBullet3Char"/>
          <w:b/>
          <w:bCs/>
          <w:u w:val="single"/>
        </w:rPr>
        <w:t>For the Synchronous Web Services Exchange protocol stack</w:t>
      </w:r>
      <w:r w:rsidRPr="004F13B2">
        <w:rPr>
          <w:rStyle w:val="ListBullet3Char"/>
          <w:bCs/>
          <w:u w:val="single"/>
        </w:rPr>
        <w:t>,</w:t>
      </w:r>
      <w:r w:rsidRPr="004F13B2">
        <w:rPr>
          <w:b/>
        </w:rPr>
        <w:t xml:space="preserve"> </w:t>
      </w:r>
      <w:r w:rsidRPr="004F13B2">
        <w:rPr>
          <w:b/>
          <w:strike/>
        </w:rPr>
        <w:t>T</w:t>
      </w:r>
      <w:r w:rsidRPr="004F13B2">
        <w:rPr>
          <w:rStyle w:val="ListBullet3Char"/>
          <w:b/>
          <w:bCs/>
          <w:u w:val="single"/>
        </w:rPr>
        <w:t>t</w:t>
      </w:r>
      <w:r w:rsidRPr="004F13B2">
        <w:t>he Document Consumer shall:</w:t>
      </w:r>
    </w:p>
    <w:p w14:paraId="4EC5D7EE" w14:textId="77777777" w:rsidR="008C5916" w:rsidRPr="004F13B2" w:rsidRDefault="008C5916" w:rsidP="006963B9">
      <w:pPr>
        <w:pStyle w:val="ListBullet3"/>
        <w:numPr>
          <w:ilvl w:val="0"/>
          <w:numId w:val="58"/>
        </w:numPr>
      </w:pPr>
      <w:r w:rsidRPr="004F13B2">
        <w:t>Generate the Retrieve Document Set Request message in MTOM/XOP format.</w:t>
      </w:r>
    </w:p>
    <w:p w14:paraId="16F99629" w14:textId="77777777" w:rsidR="00034941" w:rsidRPr="004F13B2" w:rsidRDefault="008C5916" w:rsidP="006963B9">
      <w:pPr>
        <w:pStyle w:val="ListBullet3"/>
        <w:numPr>
          <w:ilvl w:val="0"/>
          <w:numId w:val="58"/>
        </w:numPr>
      </w:pPr>
      <w:r w:rsidRPr="004F13B2">
        <w:lastRenderedPageBreak/>
        <w:t>Accept the Retrieve Document Set Response message in MTOM/XOP format.</w:t>
      </w:r>
    </w:p>
    <w:p w14:paraId="0A856A20" w14:textId="09CF95AE" w:rsidR="0073612D" w:rsidRPr="004F13B2" w:rsidRDefault="0073612D" w:rsidP="00973F6D">
      <w:pPr>
        <w:pStyle w:val="BodyText"/>
      </w:pPr>
      <w:bookmarkStart w:id="415" w:name="_Hlk509439366"/>
    </w:p>
    <w:p w14:paraId="7BADE596" w14:textId="38271DF1" w:rsidR="0073612D" w:rsidRPr="004F13B2" w:rsidRDefault="0073612D" w:rsidP="00973F6D">
      <w:pPr>
        <w:ind w:left="720"/>
        <w:rPr>
          <w:b/>
          <w:u w:val="single"/>
        </w:rPr>
      </w:pPr>
      <w:r w:rsidRPr="004F13B2">
        <w:rPr>
          <w:b/>
          <w:u w:val="single"/>
        </w:rPr>
        <w:t>XML namespace prefixes are for informational purposes only and are documented in ITI TF-2x: Appendix V, Table V.2.4-1.</w:t>
      </w:r>
    </w:p>
    <w:p w14:paraId="00026E6D" w14:textId="15B2E199" w:rsidR="00034941" w:rsidRPr="004F13B2" w:rsidRDefault="00034941" w:rsidP="00034941">
      <w:pPr>
        <w:pStyle w:val="ListParagraph"/>
        <w:keepNext/>
        <w:spacing w:before="300" w:after="60"/>
        <w:ind w:left="1080"/>
        <w:jc w:val="center"/>
        <w:rPr>
          <w:rFonts w:ascii="Arial" w:hAnsi="Arial"/>
          <w:b/>
          <w:strike/>
          <w:sz w:val="22"/>
        </w:rPr>
      </w:pPr>
      <w:r w:rsidRPr="004F13B2">
        <w:rPr>
          <w:rFonts w:ascii="Arial" w:hAnsi="Arial"/>
          <w:b/>
          <w:strike/>
          <w:sz w:val="22"/>
        </w:rPr>
        <w:t>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034941" w:rsidRPr="004F13B2" w14:paraId="70B0C27A" w14:textId="77777777" w:rsidTr="001931A9">
        <w:trPr>
          <w:jc w:val="center"/>
        </w:trPr>
        <w:tc>
          <w:tcPr>
            <w:tcW w:w="1998" w:type="dxa"/>
          </w:tcPr>
          <w:p w14:paraId="785302AB" w14:textId="77777777" w:rsidR="00034941" w:rsidRPr="004F13B2" w:rsidRDefault="00034941" w:rsidP="00F54850">
            <w:pPr>
              <w:pStyle w:val="TableEntry"/>
              <w:rPr>
                <w:b/>
                <w:bCs/>
                <w:strike/>
              </w:rPr>
            </w:pPr>
            <w:r w:rsidRPr="004F13B2">
              <w:rPr>
                <w:b/>
                <w:bCs/>
                <w:strike/>
              </w:rPr>
              <w:t>ihe</w:t>
            </w:r>
          </w:p>
        </w:tc>
        <w:tc>
          <w:tcPr>
            <w:tcW w:w="6210" w:type="dxa"/>
          </w:tcPr>
          <w:p w14:paraId="239A475F" w14:textId="77777777" w:rsidR="00034941" w:rsidRPr="004F13B2" w:rsidRDefault="00034941" w:rsidP="00F54850">
            <w:pPr>
              <w:pStyle w:val="TableEntry"/>
              <w:rPr>
                <w:b/>
                <w:bCs/>
                <w:strike/>
              </w:rPr>
            </w:pPr>
            <w:proofErr w:type="gramStart"/>
            <w:r w:rsidRPr="004F13B2">
              <w:rPr>
                <w:b/>
                <w:bCs/>
                <w:strike/>
              </w:rPr>
              <w:t>urn:ihe</w:t>
            </w:r>
            <w:proofErr w:type="gramEnd"/>
            <w:r w:rsidRPr="004F13B2">
              <w:rPr>
                <w:b/>
                <w:bCs/>
                <w:strike/>
              </w:rPr>
              <w:t>:iti:xds-b:2007</w:t>
            </w:r>
          </w:p>
        </w:tc>
      </w:tr>
      <w:tr w:rsidR="00034941" w:rsidRPr="004F13B2" w14:paraId="60129E8F" w14:textId="77777777" w:rsidTr="001931A9">
        <w:trPr>
          <w:jc w:val="center"/>
        </w:trPr>
        <w:tc>
          <w:tcPr>
            <w:tcW w:w="1998" w:type="dxa"/>
          </w:tcPr>
          <w:p w14:paraId="4821C0A6" w14:textId="77777777" w:rsidR="00034941" w:rsidRPr="004F13B2" w:rsidRDefault="00034941" w:rsidP="00F54850">
            <w:pPr>
              <w:pStyle w:val="TableEntry"/>
              <w:rPr>
                <w:b/>
                <w:bCs/>
                <w:strike/>
              </w:rPr>
            </w:pPr>
            <w:r w:rsidRPr="004F13B2">
              <w:rPr>
                <w:b/>
                <w:bCs/>
                <w:strike/>
              </w:rPr>
              <w:t>rs</w:t>
            </w:r>
          </w:p>
        </w:tc>
        <w:tc>
          <w:tcPr>
            <w:tcW w:w="6210" w:type="dxa"/>
          </w:tcPr>
          <w:p w14:paraId="51E883BC" w14:textId="77777777" w:rsidR="00034941" w:rsidRPr="004F13B2" w:rsidRDefault="00034941" w:rsidP="00F54850">
            <w:pPr>
              <w:pStyle w:val="TableEntry"/>
              <w:rPr>
                <w:b/>
                <w:bCs/>
                <w:strike/>
              </w:rPr>
            </w:pPr>
            <w:proofErr w:type="gramStart"/>
            <w:r w:rsidRPr="004F13B2">
              <w:rPr>
                <w:b/>
                <w:bCs/>
                <w:strike/>
              </w:rPr>
              <w:t>urn:oasis</w:t>
            </w:r>
            <w:proofErr w:type="gramEnd"/>
            <w:r w:rsidRPr="004F13B2">
              <w:rPr>
                <w:b/>
                <w:bCs/>
                <w:strike/>
              </w:rPr>
              <w:t>:names:tc:ebxml-regrep:xsd:rs:3.0</w:t>
            </w:r>
          </w:p>
        </w:tc>
      </w:tr>
      <w:tr w:rsidR="00034941" w:rsidRPr="004F13B2" w14:paraId="27D09923" w14:textId="77777777" w:rsidTr="001931A9">
        <w:trPr>
          <w:jc w:val="center"/>
        </w:trPr>
        <w:tc>
          <w:tcPr>
            <w:tcW w:w="1998" w:type="dxa"/>
          </w:tcPr>
          <w:p w14:paraId="4559B6EE" w14:textId="77777777" w:rsidR="00034941" w:rsidRPr="004F13B2" w:rsidRDefault="00034941" w:rsidP="00F54850">
            <w:pPr>
              <w:pStyle w:val="TableEntry"/>
              <w:rPr>
                <w:b/>
                <w:bCs/>
                <w:strike/>
              </w:rPr>
            </w:pPr>
            <w:r w:rsidRPr="004F13B2">
              <w:rPr>
                <w:b/>
                <w:bCs/>
                <w:strike/>
              </w:rPr>
              <w:t>lcm</w:t>
            </w:r>
          </w:p>
        </w:tc>
        <w:tc>
          <w:tcPr>
            <w:tcW w:w="6210" w:type="dxa"/>
          </w:tcPr>
          <w:p w14:paraId="1DCBA048" w14:textId="77777777" w:rsidR="00034941" w:rsidRPr="004F13B2" w:rsidRDefault="00034941" w:rsidP="00F54850">
            <w:pPr>
              <w:pStyle w:val="TableEntry"/>
              <w:rPr>
                <w:b/>
                <w:bCs/>
                <w:strike/>
              </w:rPr>
            </w:pPr>
            <w:proofErr w:type="gramStart"/>
            <w:r w:rsidRPr="004F13B2">
              <w:rPr>
                <w:b/>
                <w:bCs/>
                <w:strike/>
                <w:highlight w:val="white"/>
              </w:rPr>
              <w:t>urn:oasis</w:t>
            </w:r>
            <w:proofErr w:type="gramEnd"/>
            <w:r w:rsidRPr="004F13B2">
              <w:rPr>
                <w:b/>
                <w:bCs/>
                <w:strike/>
                <w:highlight w:val="white"/>
              </w:rPr>
              <w:t>:names:tc:ebxml-regrep:xsd:lcm:3.0</w:t>
            </w:r>
          </w:p>
        </w:tc>
      </w:tr>
      <w:tr w:rsidR="00034941" w:rsidRPr="004F13B2" w14:paraId="570A1399" w14:textId="77777777" w:rsidTr="001931A9">
        <w:trPr>
          <w:jc w:val="center"/>
        </w:trPr>
        <w:tc>
          <w:tcPr>
            <w:tcW w:w="1998" w:type="dxa"/>
          </w:tcPr>
          <w:p w14:paraId="088FA949" w14:textId="77777777" w:rsidR="00034941" w:rsidRPr="004F13B2" w:rsidRDefault="00034941" w:rsidP="00F54850">
            <w:pPr>
              <w:pStyle w:val="TableEntry"/>
              <w:rPr>
                <w:b/>
                <w:bCs/>
                <w:strike/>
              </w:rPr>
            </w:pPr>
            <w:r w:rsidRPr="004F13B2">
              <w:rPr>
                <w:b/>
                <w:bCs/>
                <w:strike/>
              </w:rPr>
              <w:t>query</w:t>
            </w:r>
          </w:p>
        </w:tc>
        <w:tc>
          <w:tcPr>
            <w:tcW w:w="6210" w:type="dxa"/>
          </w:tcPr>
          <w:p w14:paraId="0A5E19A2" w14:textId="77777777" w:rsidR="00034941" w:rsidRPr="004F13B2" w:rsidRDefault="00034941" w:rsidP="00F54850">
            <w:pPr>
              <w:pStyle w:val="TableEntry"/>
              <w:rPr>
                <w:b/>
                <w:bCs/>
                <w:strike/>
              </w:rPr>
            </w:pPr>
            <w:proofErr w:type="gramStart"/>
            <w:r w:rsidRPr="004F13B2">
              <w:rPr>
                <w:b/>
                <w:bCs/>
                <w:strike/>
                <w:highlight w:val="white"/>
              </w:rPr>
              <w:t>urn:oasis</w:t>
            </w:r>
            <w:proofErr w:type="gramEnd"/>
            <w:r w:rsidRPr="004F13B2">
              <w:rPr>
                <w:b/>
                <w:bCs/>
                <w:strike/>
                <w:highlight w:val="white"/>
              </w:rPr>
              <w:t>:names:tc:ebxml-regrep:xsd:query:3.0</w:t>
            </w:r>
          </w:p>
        </w:tc>
      </w:tr>
    </w:tbl>
    <w:p w14:paraId="389EB3D1" w14:textId="77777777" w:rsidR="008C2890" w:rsidRPr="004F13B2" w:rsidRDefault="008C2890" w:rsidP="008C2890"/>
    <w:p w14:paraId="3B652D98" w14:textId="6D4CF67B" w:rsidR="008C2890" w:rsidRPr="004F13B2" w:rsidRDefault="008C2890" w:rsidP="007D7256">
      <w:pPr>
        <w:pStyle w:val="BodyText"/>
        <w:ind w:left="709"/>
      </w:pPr>
      <w:r w:rsidRPr="004F13B2">
        <w:t>Document Repository</w:t>
      </w:r>
      <w:r w:rsidR="006762C7" w:rsidRPr="004F13B2">
        <w:rPr>
          <w:b/>
          <w:u w:val="single"/>
        </w:rPr>
        <w:t xml:space="preserve"> or Initiating Gateway</w:t>
      </w:r>
      <w:r w:rsidRPr="004F13B2">
        <w:t>: These are the requirements for the Retrieve Document Set transaction presented in the order in which they would appear in the Document Repository WSDL definition:</w:t>
      </w:r>
    </w:p>
    <w:p w14:paraId="339303CD" w14:textId="77777777" w:rsidR="008C2890" w:rsidRPr="004F13B2" w:rsidRDefault="008C2890" w:rsidP="006963B9">
      <w:pPr>
        <w:pStyle w:val="ListParagraph"/>
        <w:numPr>
          <w:ilvl w:val="0"/>
          <w:numId w:val="52"/>
        </w:numPr>
      </w:pPr>
      <w:r w:rsidRPr="004F13B2">
        <w:t>The following types shall be imported (</w:t>
      </w:r>
      <w:proofErr w:type="gramStart"/>
      <w:r w:rsidRPr="004F13B2">
        <w:t>xsd:import</w:t>
      </w:r>
      <w:proofErr w:type="gramEnd"/>
      <w:r w:rsidRPr="004F13B2">
        <w:t>) in the /definitions/types section:</w:t>
      </w:r>
    </w:p>
    <w:p w14:paraId="2A05924F" w14:textId="77777777" w:rsidR="008C2890" w:rsidRPr="004F13B2" w:rsidRDefault="008C2890" w:rsidP="00827E85">
      <w:pPr>
        <w:pStyle w:val="ListBullet2"/>
        <w:numPr>
          <w:ilvl w:val="0"/>
          <w:numId w:val="2"/>
        </w:numPr>
        <w:ind w:left="1789"/>
      </w:pPr>
      <w:r w:rsidRPr="004F13B2">
        <w:t>namespace="</w:t>
      </w:r>
      <w:proofErr w:type="gramStart"/>
      <w:r w:rsidRPr="004F13B2">
        <w:t>urn:ihe</w:t>
      </w:r>
      <w:proofErr w:type="gramEnd"/>
      <w:r w:rsidRPr="004F13B2">
        <w:t>:iti:xds-b:2007", schema="IHEXDS.xsd"</w:t>
      </w:r>
    </w:p>
    <w:p w14:paraId="32CABB70" w14:textId="1CE26F68" w:rsidR="008C2890" w:rsidRPr="004F13B2" w:rsidRDefault="008C2890" w:rsidP="006963B9">
      <w:pPr>
        <w:pStyle w:val="ListParagraph"/>
        <w:numPr>
          <w:ilvl w:val="0"/>
          <w:numId w:val="52"/>
        </w:numPr>
      </w:pPr>
      <w:r w:rsidRPr="004F13B2">
        <w:t xml:space="preserve">The /definitions/message/part/@element attribute of the Retrieve Document Set Request message shall be defined as </w:t>
      </w:r>
      <w:r w:rsidR="004D486D" w:rsidRPr="004F13B2">
        <w:t>“</w:t>
      </w:r>
      <w:proofErr w:type="gramStart"/>
      <w:r w:rsidR="004D486D" w:rsidRPr="004F13B2">
        <w:t>xds:</w:t>
      </w:r>
      <w:r w:rsidRPr="004F13B2">
        <w:t>RetrieveDocumentSetRequest</w:t>
      </w:r>
      <w:proofErr w:type="gramEnd"/>
      <w:r w:rsidRPr="004F13B2">
        <w:t>”</w:t>
      </w:r>
    </w:p>
    <w:p w14:paraId="26859041" w14:textId="520C205B" w:rsidR="008C2890" w:rsidRPr="004F13B2" w:rsidRDefault="008C2890" w:rsidP="006963B9">
      <w:pPr>
        <w:pStyle w:val="ListParagraph"/>
        <w:numPr>
          <w:ilvl w:val="0"/>
          <w:numId w:val="52"/>
        </w:numPr>
      </w:pPr>
      <w:r w:rsidRPr="004F13B2">
        <w:t xml:space="preserve">The /definitions/message/part/@element attribute of the Retrieve Document Set Response message shall be defined as </w:t>
      </w:r>
      <w:r w:rsidR="004D486D" w:rsidRPr="004F13B2">
        <w:t>“</w:t>
      </w:r>
      <w:proofErr w:type="gramStart"/>
      <w:r w:rsidR="004D486D" w:rsidRPr="004F13B2">
        <w:t>xds:</w:t>
      </w:r>
      <w:r w:rsidRPr="004F13B2">
        <w:t>RetrieveDocumentSetResponse</w:t>
      </w:r>
      <w:proofErr w:type="gramEnd"/>
      <w:r w:rsidRPr="004F13B2">
        <w:t>”</w:t>
      </w:r>
    </w:p>
    <w:p w14:paraId="6CFBDBE9" w14:textId="3A9E362D" w:rsidR="008C2890" w:rsidRPr="004F13B2" w:rsidRDefault="008C2890" w:rsidP="006963B9">
      <w:pPr>
        <w:pStyle w:val="ListParagraph"/>
        <w:numPr>
          <w:ilvl w:val="0"/>
          <w:numId w:val="52"/>
        </w:numPr>
      </w:pPr>
      <w:r w:rsidRPr="004F13B2">
        <w:t>Refer to Table</w:t>
      </w:r>
      <w:r w:rsidR="004A0867">
        <w:t xml:space="preserve"> </w:t>
      </w:r>
      <w:r w:rsidR="004A0867">
        <w:rPr>
          <w:b/>
          <w:u w:val="single"/>
        </w:rPr>
        <w:t>3.43.5-1</w:t>
      </w:r>
      <w:r w:rsidRPr="004F13B2">
        <w:t xml:space="preserve"> </w:t>
      </w:r>
      <w:r w:rsidRPr="00E16821">
        <w:rPr>
          <w:b/>
          <w:strike/>
        </w:rPr>
        <w:t>3.43.5.b</w:t>
      </w:r>
      <w:r w:rsidRPr="004F13B2">
        <w:t xml:space="preserve"> below for additional attribute requirements</w:t>
      </w:r>
    </w:p>
    <w:p w14:paraId="153072BB" w14:textId="77777777" w:rsidR="008C2890" w:rsidRPr="004F13B2" w:rsidRDefault="008C2890" w:rsidP="00827E85">
      <w:pPr>
        <w:ind w:left="709"/>
        <w:rPr>
          <w:b/>
          <w:strike/>
          <w:u w:val="single"/>
        </w:rPr>
      </w:pPr>
      <w:r w:rsidRPr="004F13B2">
        <w:rPr>
          <w:b/>
          <w:strike/>
          <w:u w:val="single"/>
        </w:rPr>
        <w:t xml:space="preserve">To support the </w:t>
      </w:r>
      <w:r w:rsidR="006762C7" w:rsidRPr="004F13B2">
        <w:rPr>
          <w:b/>
          <w:strike/>
          <w:u w:val="single"/>
        </w:rPr>
        <w:t xml:space="preserve">WS-Addressing </w:t>
      </w:r>
      <w:r w:rsidRPr="004F13B2">
        <w:rPr>
          <w:b/>
          <w:strike/>
          <w:u w:val="single"/>
        </w:rPr>
        <w:t xml:space="preserve">Asynchronous Web Services Exchange Option on the Document Consumer, the Document Repository </w:t>
      </w:r>
      <w:r w:rsidR="006762C7" w:rsidRPr="004F13B2">
        <w:rPr>
          <w:b/>
          <w:strike/>
          <w:u w:val="single"/>
        </w:rPr>
        <w:t xml:space="preserve">or Initiating Gateway </w:t>
      </w:r>
      <w:r w:rsidRPr="004F13B2">
        <w:rPr>
          <w:b/>
          <w:strike/>
          <w:u w:val="single"/>
        </w:rPr>
        <w:t>shall support the use of a non-anonymous response EPR in the WS-Addressing replyTo header.</w:t>
      </w:r>
    </w:p>
    <w:p w14:paraId="7EAE37C9" w14:textId="77777777" w:rsidR="00B76190" w:rsidRPr="00E5679B" w:rsidRDefault="00B76190" w:rsidP="00E16821">
      <w:pPr>
        <w:pStyle w:val="TableTitle"/>
      </w:pPr>
      <w:r w:rsidRPr="00E5679B">
        <w:t>Table</w:t>
      </w:r>
      <w:r w:rsidR="005E5EA4" w:rsidRPr="00E5679B">
        <w:t xml:space="preserve"> </w:t>
      </w:r>
      <w:r w:rsidR="005E5EA4" w:rsidRPr="00E5679B">
        <w:rPr>
          <w:bCs/>
          <w:strike/>
        </w:rPr>
        <w:t>3.43.5b:</w:t>
      </w:r>
      <w:r w:rsidRPr="00E16821">
        <w:rPr>
          <w:bCs/>
          <w:strike/>
        </w:rPr>
        <w:t xml:space="preserve"> </w:t>
      </w:r>
      <w:r w:rsidRPr="00E5679B">
        <w:rPr>
          <w:bCs/>
          <w:u w:val="single"/>
        </w:rPr>
        <w:t>3.43.5</w:t>
      </w:r>
      <w:r w:rsidR="007C6A02" w:rsidRPr="00E5679B">
        <w:rPr>
          <w:bCs/>
          <w:u w:val="single"/>
        </w:rPr>
        <w:t>-1</w:t>
      </w:r>
      <w:r w:rsidRPr="00E16821">
        <w:rPr>
          <w:bCs/>
          <w:u w:val="single"/>
        </w:rPr>
        <w:t>:</w:t>
      </w:r>
      <w:r w:rsidRPr="00E16821">
        <w:rPr>
          <w:bCs/>
          <w:strike/>
        </w:rPr>
        <w:t xml:space="preserve"> </w:t>
      </w:r>
      <w:r w:rsidRPr="00E5679B">
        <w:rPr>
          <w:bCs/>
          <w:strike/>
        </w:rPr>
        <w:t>Additional</w:t>
      </w:r>
      <w:r w:rsidR="008F04CE" w:rsidRPr="00E16821">
        <w:t xml:space="preserve"> </w:t>
      </w:r>
      <w:r w:rsidR="007C6A02" w:rsidRPr="00E5679B">
        <w:rPr>
          <w:bCs/>
          <w:u w:val="single"/>
        </w:rPr>
        <w:t>Synchronous Web Services</w:t>
      </w:r>
      <w:r w:rsidR="007C6A02" w:rsidRPr="00E5679B">
        <w:t xml:space="preserve"> </w:t>
      </w:r>
      <w:r w:rsidRPr="00E5679B">
        <w:t>Attribute Requirements</w:t>
      </w:r>
    </w:p>
    <w:tbl>
      <w:tblPr>
        <w:tblW w:w="7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4185"/>
      </w:tblGrid>
      <w:tr w:rsidR="00B76190" w:rsidRPr="004F13B2" w14:paraId="77E3EB9E" w14:textId="77777777" w:rsidTr="00E16821">
        <w:trPr>
          <w:tblHeader/>
          <w:jc w:val="center"/>
        </w:trPr>
        <w:tc>
          <w:tcPr>
            <w:tcW w:w="3690" w:type="dxa"/>
            <w:shd w:val="clear" w:color="auto" w:fill="E6E6E6"/>
          </w:tcPr>
          <w:p w14:paraId="7C9F21A3" w14:textId="77777777" w:rsidR="00B76190" w:rsidRPr="004F13B2" w:rsidRDefault="00B76190" w:rsidP="00E16821">
            <w:pPr>
              <w:pStyle w:val="TableEntryHeader"/>
            </w:pPr>
            <w:r w:rsidRPr="004F13B2">
              <w:t>Attribute</w:t>
            </w:r>
          </w:p>
        </w:tc>
        <w:tc>
          <w:tcPr>
            <w:tcW w:w="4185" w:type="dxa"/>
            <w:shd w:val="clear" w:color="auto" w:fill="E6E6E6"/>
          </w:tcPr>
          <w:p w14:paraId="7FDA61B9" w14:textId="77777777" w:rsidR="00B76190" w:rsidRPr="004F13B2" w:rsidRDefault="00B76190" w:rsidP="00E16821">
            <w:pPr>
              <w:pStyle w:val="TableEntryHeader"/>
            </w:pPr>
            <w:r w:rsidRPr="004F13B2">
              <w:t>Value</w:t>
            </w:r>
          </w:p>
        </w:tc>
      </w:tr>
      <w:tr w:rsidR="00B76190" w:rsidRPr="004F13B2" w14:paraId="5E0A404A" w14:textId="77777777" w:rsidTr="00E16821">
        <w:trPr>
          <w:jc w:val="center"/>
        </w:trPr>
        <w:tc>
          <w:tcPr>
            <w:tcW w:w="3690" w:type="dxa"/>
          </w:tcPr>
          <w:p w14:paraId="7DD2FE83" w14:textId="77777777" w:rsidR="00B76190" w:rsidRPr="004F13B2" w:rsidRDefault="00B76190" w:rsidP="00A40340">
            <w:pPr>
              <w:pStyle w:val="TableEntry"/>
              <w:ind w:left="230" w:hanging="180"/>
            </w:pPr>
            <w:r w:rsidRPr="004F13B2">
              <w:t>/definitions/portType/operation@name</w:t>
            </w:r>
          </w:p>
        </w:tc>
        <w:tc>
          <w:tcPr>
            <w:tcW w:w="4185" w:type="dxa"/>
          </w:tcPr>
          <w:p w14:paraId="227ADA02" w14:textId="222DFCE4" w:rsidR="00B76190" w:rsidRPr="00E5679B" w:rsidRDefault="00B76190" w:rsidP="00E16821">
            <w:pPr>
              <w:pStyle w:val="TableEntry"/>
            </w:pPr>
            <w:r w:rsidRPr="00E5679B">
              <w:t>DocumentConsumer_RetrieveDocumentSet</w:t>
            </w:r>
          </w:p>
        </w:tc>
      </w:tr>
      <w:tr w:rsidR="00B76190" w:rsidRPr="004F13B2" w14:paraId="607FBCBC" w14:textId="77777777" w:rsidTr="00E16821">
        <w:trPr>
          <w:jc w:val="center"/>
        </w:trPr>
        <w:tc>
          <w:tcPr>
            <w:tcW w:w="3690" w:type="dxa"/>
          </w:tcPr>
          <w:p w14:paraId="4A512E40" w14:textId="77777777" w:rsidR="00B76190" w:rsidRPr="004F13B2" w:rsidRDefault="00B76190" w:rsidP="00A40340">
            <w:pPr>
              <w:pStyle w:val="TableEntry"/>
              <w:ind w:left="230" w:hanging="180"/>
            </w:pPr>
            <w:r w:rsidRPr="004F13B2">
              <w:t>/definitions/portType/operation/input/@</w:t>
            </w:r>
            <w:proofErr w:type="gramStart"/>
            <w:r w:rsidRPr="004F13B2">
              <w:t>wsaw:Action</w:t>
            </w:r>
            <w:proofErr w:type="gramEnd"/>
          </w:p>
        </w:tc>
        <w:tc>
          <w:tcPr>
            <w:tcW w:w="4185" w:type="dxa"/>
          </w:tcPr>
          <w:p w14:paraId="27681F26" w14:textId="77777777" w:rsidR="00B76190" w:rsidRPr="00E5679B" w:rsidRDefault="00B76190" w:rsidP="00E16821">
            <w:pPr>
              <w:pStyle w:val="TableEntry"/>
            </w:pPr>
            <w:proofErr w:type="gramStart"/>
            <w:r w:rsidRPr="00E5679B">
              <w:t>urn:ihe</w:t>
            </w:r>
            <w:proofErr w:type="gramEnd"/>
            <w:r w:rsidRPr="00E5679B">
              <w:t>:iti:2007</w:t>
            </w:r>
            <w:r w:rsidR="000C41E3" w:rsidRPr="00E5679B">
              <w:t>:</w:t>
            </w:r>
            <w:r w:rsidRPr="00E5679B">
              <w:t>RetrieveDocumentSet</w:t>
            </w:r>
          </w:p>
        </w:tc>
      </w:tr>
      <w:tr w:rsidR="00B76190" w:rsidRPr="004F13B2" w14:paraId="0BDD4C5D" w14:textId="77777777" w:rsidTr="00E16821">
        <w:trPr>
          <w:jc w:val="center"/>
        </w:trPr>
        <w:tc>
          <w:tcPr>
            <w:tcW w:w="3690" w:type="dxa"/>
          </w:tcPr>
          <w:p w14:paraId="1F786086" w14:textId="77777777" w:rsidR="00B76190" w:rsidRPr="004F13B2" w:rsidRDefault="00B76190" w:rsidP="00A40340">
            <w:pPr>
              <w:pStyle w:val="TableEntry"/>
              <w:ind w:left="230" w:hanging="180"/>
            </w:pPr>
            <w:r w:rsidRPr="004F13B2">
              <w:t>/definitions/portType/operation/output/@</w:t>
            </w:r>
            <w:proofErr w:type="gramStart"/>
            <w:r w:rsidRPr="004F13B2">
              <w:t>wsaw:Action</w:t>
            </w:r>
            <w:proofErr w:type="gramEnd"/>
          </w:p>
        </w:tc>
        <w:tc>
          <w:tcPr>
            <w:tcW w:w="4185" w:type="dxa"/>
          </w:tcPr>
          <w:p w14:paraId="681BC18E" w14:textId="77777777" w:rsidR="00B76190" w:rsidRPr="00E5679B" w:rsidRDefault="00B76190" w:rsidP="00E16821">
            <w:pPr>
              <w:pStyle w:val="TableEntry"/>
            </w:pPr>
            <w:proofErr w:type="gramStart"/>
            <w:r w:rsidRPr="00E5679B">
              <w:t>urn:ihe</w:t>
            </w:r>
            <w:proofErr w:type="gramEnd"/>
            <w:r w:rsidRPr="00E5679B">
              <w:t>:iti:2007</w:t>
            </w:r>
            <w:r w:rsidR="000C41E3" w:rsidRPr="00E5679B">
              <w:t>:</w:t>
            </w:r>
            <w:r w:rsidRPr="00E5679B">
              <w:t>RetrieveDocumentSetResponse</w:t>
            </w:r>
          </w:p>
        </w:tc>
      </w:tr>
      <w:tr w:rsidR="00B76190" w:rsidRPr="004F13B2" w14:paraId="5F8DE171" w14:textId="77777777" w:rsidTr="00E16821">
        <w:trPr>
          <w:jc w:val="center"/>
        </w:trPr>
        <w:tc>
          <w:tcPr>
            <w:tcW w:w="3690" w:type="dxa"/>
          </w:tcPr>
          <w:p w14:paraId="43C75537" w14:textId="77777777" w:rsidR="00B76190" w:rsidRPr="004F13B2" w:rsidRDefault="00B76190" w:rsidP="00A40340">
            <w:pPr>
              <w:pStyle w:val="TableEntry"/>
              <w:ind w:left="230" w:hanging="180"/>
            </w:pPr>
            <w:r w:rsidRPr="004F13B2">
              <w:t>/definitions/binding/operation/wsoap</w:t>
            </w:r>
            <w:proofErr w:type="gramStart"/>
            <w:r w:rsidRPr="004F13B2">
              <w:t>12:operation</w:t>
            </w:r>
            <w:proofErr w:type="gramEnd"/>
            <w:r w:rsidRPr="004F13B2">
              <w:t xml:space="preserve">/@soapActionRequired </w:t>
            </w:r>
          </w:p>
        </w:tc>
        <w:tc>
          <w:tcPr>
            <w:tcW w:w="4185" w:type="dxa"/>
          </w:tcPr>
          <w:p w14:paraId="511CF91E" w14:textId="77777777" w:rsidR="00B76190" w:rsidRPr="00E5679B" w:rsidRDefault="00B76190" w:rsidP="00E16821">
            <w:pPr>
              <w:pStyle w:val="TableEntry"/>
            </w:pPr>
            <w:r w:rsidRPr="00E5679B">
              <w:t>false</w:t>
            </w:r>
          </w:p>
        </w:tc>
      </w:tr>
      <w:bookmarkEnd w:id="415"/>
    </w:tbl>
    <w:p w14:paraId="610E9B51" w14:textId="77777777" w:rsidR="00B76190" w:rsidRPr="004F13B2" w:rsidRDefault="00B76190" w:rsidP="007D7256">
      <w:pPr>
        <w:ind w:left="993" w:hanging="284"/>
      </w:pPr>
    </w:p>
    <w:p w14:paraId="08696884" w14:textId="77777777" w:rsidR="00B76190" w:rsidRPr="004F13B2" w:rsidRDefault="00B76190" w:rsidP="00CE49CF">
      <w:pPr>
        <w:pStyle w:val="BodyText"/>
        <w:ind w:left="720"/>
      </w:pPr>
      <w:bookmarkStart w:id="416" w:name="_Hlk509439400"/>
      <w:r w:rsidRPr="004F13B2">
        <w:lastRenderedPageBreak/>
        <w:t xml:space="preserve">These are the requirements that affect the wire format of the SOAP message. The other WSDL properties are only used within the WSDL definition and do not affect interoperability. Full sample request and response messages are in Section </w:t>
      </w:r>
      <w:r w:rsidRPr="004F13B2">
        <w:fldChar w:fldCharType="begin"/>
      </w:r>
      <w:r w:rsidRPr="004F13B2">
        <w:instrText xml:space="preserve"> REF _Ref167821063 \h  \* MERGEFORMAT </w:instrText>
      </w:r>
      <w:r w:rsidRPr="004F13B2">
        <w:fldChar w:fldCharType="separate"/>
      </w:r>
      <w:r w:rsidR="00335850" w:rsidRPr="004F13B2">
        <w:t>3.43.5.1 Sample SOAP Messages</w:t>
      </w:r>
      <w:r w:rsidRPr="004F13B2">
        <w:fldChar w:fldCharType="end"/>
      </w:r>
      <w:r w:rsidRPr="004F13B2">
        <w:t>.</w:t>
      </w:r>
    </w:p>
    <w:p w14:paraId="4EDB4D9E" w14:textId="77777777" w:rsidR="00B76190" w:rsidRPr="004F13B2" w:rsidRDefault="00B76190" w:rsidP="00CE49CF">
      <w:pPr>
        <w:pStyle w:val="BodyText"/>
        <w:ind w:left="720"/>
      </w:pPr>
      <w:r w:rsidRPr="004F13B2">
        <w:t>For informative WSDL for the Document Repository see in ITI TF-2x: Appendix W.</w:t>
      </w:r>
    </w:p>
    <w:bookmarkEnd w:id="416"/>
    <w:p w14:paraId="4E3D930B" w14:textId="77777777" w:rsidR="008708F1" w:rsidRPr="004F13B2" w:rsidRDefault="008708F1" w:rsidP="00F54850">
      <w:pPr>
        <w:pStyle w:val="BodyText"/>
      </w:pPr>
    </w:p>
    <w:p w14:paraId="2B3EF55F" w14:textId="75AAA8AB" w:rsidR="00B30A6F" w:rsidRPr="004F13B2" w:rsidRDefault="008F6B50" w:rsidP="006963B9">
      <w:pPr>
        <w:pStyle w:val="ListBullet2"/>
        <w:numPr>
          <w:ilvl w:val="0"/>
          <w:numId w:val="49"/>
        </w:numPr>
        <w:rPr>
          <w:b/>
          <w:bCs/>
          <w:u w:val="single"/>
        </w:rPr>
      </w:pPr>
      <w:r w:rsidRPr="004F13B2">
        <w:rPr>
          <w:b/>
          <w:bCs/>
          <w:u w:val="single"/>
        </w:rPr>
        <w:t>M</w:t>
      </w:r>
      <w:r w:rsidR="00B30A6F" w:rsidRPr="004F13B2">
        <w:rPr>
          <w:b/>
          <w:bCs/>
          <w:u w:val="single"/>
        </w:rPr>
        <w:t xml:space="preserve">ay </w:t>
      </w:r>
      <w:r w:rsidR="008C2890" w:rsidRPr="004F13B2">
        <w:rPr>
          <w:b/>
          <w:bCs/>
          <w:u w:val="single"/>
        </w:rPr>
        <w:t>comply with</w:t>
      </w:r>
      <w:r w:rsidR="00B30A6F" w:rsidRPr="004F13B2">
        <w:rPr>
          <w:b/>
          <w:bCs/>
          <w:u w:val="single"/>
        </w:rPr>
        <w:t xml:space="preserve"> the </w:t>
      </w:r>
      <w:r w:rsidR="00AA0253" w:rsidRPr="004F13B2">
        <w:rPr>
          <w:b/>
          <w:bCs/>
          <w:u w:val="single"/>
        </w:rPr>
        <w:t>WS-</w:t>
      </w:r>
      <w:r w:rsidR="00B30A6F" w:rsidRPr="004F13B2">
        <w:rPr>
          <w:b/>
          <w:bCs/>
          <w:u w:val="single"/>
        </w:rPr>
        <w:t xml:space="preserve">Addressing </w:t>
      </w:r>
      <w:r w:rsidR="00147556" w:rsidRPr="004F13B2">
        <w:rPr>
          <w:b/>
          <w:bCs/>
          <w:u w:val="single"/>
        </w:rPr>
        <w:t xml:space="preserve">based </w:t>
      </w:r>
      <w:r w:rsidR="00B30A6F" w:rsidRPr="004F13B2">
        <w:rPr>
          <w:b/>
          <w:bCs/>
          <w:u w:val="single"/>
        </w:rPr>
        <w:t>Asynchronous Web Services Exchange protocol stack</w:t>
      </w:r>
      <w:r w:rsidR="00032E95" w:rsidRPr="004F13B2">
        <w:rPr>
          <w:b/>
          <w:bCs/>
          <w:u w:val="single"/>
        </w:rPr>
        <w:t xml:space="preserve">. When the Asynchronous Web Services Exchange Option </w:t>
      </w:r>
      <w:r w:rsidR="00032E95" w:rsidRPr="004F13B2">
        <w:rPr>
          <w:b/>
          <w:u w:val="single"/>
        </w:rPr>
        <w:t>(WS-Addressing based)</w:t>
      </w:r>
      <w:r w:rsidR="00032E95" w:rsidRPr="004F13B2">
        <w:rPr>
          <w:b/>
        </w:rPr>
        <w:t xml:space="preserve"> </w:t>
      </w:r>
      <w:r w:rsidR="00032E95" w:rsidRPr="004F13B2">
        <w:rPr>
          <w:b/>
          <w:bCs/>
          <w:u w:val="single"/>
        </w:rPr>
        <w:t>is selected</w:t>
      </w:r>
      <w:r w:rsidRPr="004F13B2">
        <w:rPr>
          <w:b/>
          <w:bCs/>
          <w:u w:val="single"/>
        </w:rPr>
        <w:t xml:space="preserve"> on a Document Consumer, Document Repository, or the Initiating Gateway, it </w:t>
      </w:r>
      <w:r w:rsidR="00032E95" w:rsidRPr="004F13B2">
        <w:rPr>
          <w:b/>
          <w:bCs/>
          <w:u w:val="single"/>
        </w:rPr>
        <w:t>shall meet</w:t>
      </w:r>
      <w:r w:rsidR="00B30A6F" w:rsidRPr="004F13B2">
        <w:rPr>
          <w:b/>
          <w:bCs/>
          <w:u w:val="single"/>
        </w:rPr>
        <w:t xml:space="preserve"> all requirements specified in ITI TF-2x:</w:t>
      </w:r>
      <w:r w:rsidR="00B74824" w:rsidRPr="004F13B2">
        <w:rPr>
          <w:b/>
          <w:bCs/>
          <w:u w:val="single"/>
        </w:rPr>
        <w:t xml:space="preserve"> </w:t>
      </w:r>
      <w:r w:rsidR="000C18BE" w:rsidRPr="004F13B2">
        <w:rPr>
          <w:b/>
          <w:bCs/>
          <w:u w:val="single"/>
        </w:rPr>
        <w:t xml:space="preserve">Appendix </w:t>
      </w:r>
      <w:r w:rsidR="008F04CE" w:rsidRPr="004F13B2">
        <w:rPr>
          <w:b/>
          <w:bCs/>
          <w:u w:val="single"/>
        </w:rPr>
        <w:t>V.3</w:t>
      </w:r>
      <w:r w:rsidR="00B30A6F" w:rsidRPr="004F13B2">
        <w:rPr>
          <w:b/>
          <w:bCs/>
          <w:u w:val="single"/>
        </w:rPr>
        <w:t xml:space="preserve">: </w:t>
      </w:r>
      <w:r w:rsidR="00996B48" w:rsidRPr="004F13B2">
        <w:rPr>
          <w:b/>
          <w:bCs/>
          <w:u w:val="single"/>
        </w:rPr>
        <w:t xml:space="preserve">Synchronous and </w:t>
      </w:r>
      <w:r w:rsidR="003A08FE" w:rsidRPr="004F13B2">
        <w:rPr>
          <w:b/>
          <w:bCs/>
          <w:u w:val="single"/>
        </w:rPr>
        <w:t>WS-Addressing</w:t>
      </w:r>
      <w:r w:rsidR="00B30A6F" w:rsidRPr="004F13B2">
        <w:rPr>
          <w:b/>
          <w:bCs/>
          <w:u w:val="single"/>
        </w:rPr>
        <w:t xml:space="preserve"> Asynchronous Web Services</w:t>
      </w:r>
      <w:r w:rsidR="00016895" w:rsidRPr="004F13B2">
        <w:rPr>
          <w:b/>
          <w:bCs/>
          <w:u w:val="single"/>
        </w:rPr>
        <w:t xml:space="preserve">. </w:t>
      </w:r>
      <w:r w:rsidR="00B30A6F" w:rsidRPr="004F13B2">
        <w:rPr>
          <w:b/>
          <w:bCs/>
          <w:u w:val="single"/>
        </w:rPr>
        <w:t>These are based on SOAP 1.2 and MTOM with XOP encoding as used by the Synchronous Web Services Exchange protocol stack (labeled MTOM/XOP in this specification).</w:t>
      </w:r>
    </w:p>
    <w:p w14:paraId="1DBAFE94" w14:textId="5618FEEA" w:rsidR="00B04ADC" w:rsidRPr="004F13B2" w:rsidRDefault="00B04ADC" w:rsidP="00B04ADC">
      <w:pPr>
        <w:ind w:left="709"/>
        <w:rPr>
          <w:bCs/>
          <w:u w:val="single"/>
        </w:rPr>
      </w:pPr>
      <w:r w:rsidRPr="004F13B2">
        <w:t xml:space="preserve">To support the </w:t>
      </w:r>
      <w:r w:rsidR="00147556" w:rsidRPr="00E16821">
        <w:t xml:space="preserve">Asynchronous Web Services Exchange Option </w:t>
      </w:r>
      <w:r w:rsidR="00147556" w:rsidRPr="004F13B2">
        <w:rPr>
          <w:b/>
          <w:u w:val="single"/>
        </w:rPr>
        <w:t>(WS-Addressing based)</w:t>
      </w:r>
      <w:r w:rsidRPr="004F13B2">
        <w:t xml:space="preserve"> on the Document Consumer, the Document Repository </w:t>
      </w:r>
      <w:r w:rsidRPr="004F13B2">
        <w:rPr>
          <w:b/>
          <w:u w:val="single"/>
        </w:rPr>
        <w:t>or Initiating Gateway</w:t>
      </w:r>
      <w:r w:rsidRPr="004F13B2">
        <w:rPr>
          <w:u w:val="single"/>
        </w:rPr>
        <w:t xml:space="preserve"> </w:t>
      </w:r>
      <w:r w:rsidRPr="004F13B2">
        <w:t>shall support the use of a non-anonymous response EPR in the WS-Addressing replyTo header.</w:t>
      </w:r>
    </w:p>
    <w:p w14:paraId="35D36702" w14:textId="77777777" w:rsidR="00B04ADC" w:rsidRPr="004F13B2" w:rsidRDefault="00B04ADC" w:rsidP="00E16821">
      <w:pPr>
        <w:pStyle w:val="BodyText"/>
      </w:pPr>
    </w:p>
    <w:p w14:paraId="1CF5B51E" w14:textId="397324DB" w:rsidR="008708F1" w:rsidRPr="004F13B2" w:rsidRDefault="008F6B50" w:rsidP="006963B9">
      <w:pPr>
        <w:pStyle w:val="ListBullet2"/>
        <w:numPr>
          <w:ilvl w:val="0"/>
          <w:numId w:val="49"/>
        </w:numPr>
        <w:rPr>
          <w:b/>
          <w:bCs/>
          <w:u w:val="single"/>
        </w:rPr>
      </w:pPr>
      <w:r w:rsidRPr="004F13B2">
        <w:rPr>
          <w:b/>
          <w:bCs/>
          <w:u w:val="single"/>
        </w:rPr>
        <w:t>M</w:t>
      </w:r>
      <w:r w:rsidR="008708F1" w:rsidRPr="004F13B2">
        <w:rPr>
          <w:b/>
          <w:bCs/>
          <w:u w:val="single"/>
        </w:rPr>
        <w:t>ay</w:t>
      </w:r>
      <w:r w:rsidR="00AE2872" w:rsidRPr="004F13B2">
        <w:rPr>
          <w:b/>
          <w:bCs/>
          <w:u w:val="single"/>
        </w:rPr>
        <w:t xml:space="preserve"> </w:t>
      </w:r>
      <w:r w:rsidR="008C2890" w:rsidRPr="004F13B2">
        <w:rPr>
          <w:b/>
          <w:bCs/>
          <w:u w:val="single"/>
        </w:rPr>
        <w:t>comply with</w:t>
      </w:r>
      <w:r w:rsidR="008708F1" w:rsidRPr="004F13B2">
        <w:rPr>
          <w:b/>
          <w:bCs/>
          <w:u w:val="single"/>
        </w:rPr>
        <w:t xml:space="preserve"> the </w:t>
      </w:r>
      <w:r w:rsidR="00B30A6F" w:rsidRPr="004F13B2">
        <w:rPr>
          <w:b/>
          <w:bCs/>
          <w:u w:val="single"/>
        </w:rPr>
        <w:t xml:space="preserve">AS4 </w:t>
      </w:r>
      <w:r w:rsidR="008708F1" w:rsidRPr="004F13B2">
        <w:rPr>
          <w:b/>
          <w:bCs/>
          <w:u w:val="single"/>
        </w:rPr>
        <w:t xml:space="preserve">Asynchronous Web Services Exchange protocol stack with all requirements specified in ITI TF-2x: </w:t>
      </w:r>
      <w:bookmarkStart w:id="417" w:name="_Hlk520849742"/>
      <w:r w:rsidR="000C18BE" w:rsidRPr="004F13B2">
        <w:rPr>
          <w:b/>
          <w:bCs/>
          <w:u w:val="single"/>
        </w:rPr>
        <w:t xml:space="preserve">Appendix </w:t>
      </w:r>
      <w:bookmarkEnd w:id="417"/>
      <w:r w:rsidR="008708F1" w:rsidRPr="004F13B2">
        <w:rPr>
          <w:b/>
          <w:bCs/>
          <w:u w:val="single"/>
        </w:rPr>
        <w:t xml:space="preserve">V.4: </w:t>
      </w:r>
      <w:r w:rsidR="00B30A6F" w:rsidRPr="004F13B2">
        <w:rPr>
          <w:b/>
          <w:bCs/>
          <w:u w:val="single"/>
        </w:rPr>
        <w:t xml:space="preserve">AS4 </w:t>
      </w:r>
      <w:r w:rsidR="008708F1" w:rsidRPr="004F13B2">
        <w:rPr>
          <w:b/>
          <w:bCs/>
          <w:u w:val="single"/>
        </w:rPr>
        <w:t>Asynchronous Web Services</w:t>
      </w:r>
      <w:r w:rsidRPr="004F13B2">
        <w:rPr>
          <w:b/>
          <w:bCs/>
          <w:u w:val="single"/>
        </w:rPr>
        <w:t>, when the Document Consumer, Document Repository or Initiating Gateway select the AS4 Asynchronous Web Services Exchange Option</w:t>
      </w:r>
      <w:r w:rsidR="00016895" w:rsidRPr="004F13B2">
        <w:rPr>
          <w:b/>
          <w:bCs/>
          <w:u w:val="single"/>
        </w:rPr>
        <w:t xml:space="preserve">. </w:t>
      </w:r>
      <w:r w:rsidR="008708F1" w:rsidRPr="004F13B2">
        <w:rPr>
          <w:b/>
          <w:bCs/>
          <w:u w:val="single"/>
        </w:rPr>
        <w:t>These are based on the AS4 profile of ebMS3.0 and use SOAP 1.2 with Attachments (</w:t>
      </w:r>
      <w:r w:rsidR="008C5916" w:rsidRPr="004F13B2">
        <w:rPr>
          <w:b/>
          <w:bCs/>
          <w:u w:val="single"/>
        </w:rPr>
        <w:t xml:space="preserve">labelled </w:t>
      </w:r>
      <w:r w:rsidR="008708F1" w:rsidRPr="004F13B2">
        <w:rPr>
          <w:b/>
          <w:bCs/>
          <w:u w:val="single"/>
        </w:rPr>
        <w:t>AS4 in this specification).</w:t>
      </w:r>
    </w:p>
    <w:p w14:paraId="193212FF" w14:textId="77777777" w:rsidR="008C2890" w:rsidRPr="004F13B2" w:rsidRDefault="008C2890" w:rsidP="00F54850">
      <w:pPr>
        <w:pStyle w:val="ListContinue2"/>
        <w:rPr>
          <w:b/>
          <w:bCs/>
          <w:u w:val="single"/>
        </w:rPr>
      </w:pPr>
      <w:r w:rsidRPr="004F13B2">
        <w:rPr>
          <w:b/>
          <w:bCs/>
          <w:u w:val="single"/>
        </w:rPr>
        <w:t>For the AS4 Asynchronous Web Services Exchange protocol stack, the Document Consumer shall:</w:t>
      </w:r>
    </w:p>
    <w:p w14:paraId="310F84F9" w14:textId="737D0172" w:rsidR="008C2890" w:rsidRPr="004F13B2" w:rsidRDefault="008C2890" w:rsidP="006963B9">
      <w:pPr>
        <w:pStyle w:val="ListBullet3"/>
        <w:numPr>
          <w:ilvl w:val="0"/>
          <w:numId w:val="59"/>
        </w:numPr>
        <w:rPr>
          <w:b/>
          <w:bCs/>
          <w:u w:val="single"/>
        </w:rPr>
      </w:pPr>
      <w:r w:rsidRPr="004F13B2">
        <w:rPr>
          <w:b/>
          <w:bCs/>
          <w:u w:val="single"/>
        </w:rPr>
        <w:t>Generate the Retrieve Document Set Request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3B6D111C" w14:textId="6049C961" w:rsidR="008C2890" w:rsidRPr="004F13B2" w:rsidRDefault="008C2890" w:rsidP="006963B9">
      <w:pPr>
        <w:pStyle w:val="ListBullet3"/>
        <w:numPr>
          <w:ilvl w:val="0"/>
          <w:numId w:val="59"/>
        </w:numPr>
        <w:rPr>
          <w:b/>
          <w:bCs/>
          <w:u w:val="single"/>
        </w:rPr>
      </w:pPr>
      <w:r w:rsidRPr="004F13B2">
        <w:rPr>
          <w:b/>
          <w:bCs/>
          <w:u w:val="single"/>
        </w:rPr>
        <w:t>Accept the Retrieve Document Set Response message in AS4 format</w:t>
      </w:r>
      <w:r w:rsidR="00C117D6" w:rsidRPr="004F13B2">
        <w:rPr>
          <w:b/>
          <w:bCs/>
          <w:u w:val="single"/>
        </w:rPr>
        <w:t xml:space="preserve"> </w:t>
      </w:r>
      <w:r w:rsidR="005C5797" w:rsidRPr="004F13B2">
        <w:rPr>
          <w:b/>
          <w:bCs/>
          <w:u w:val="single"/>
        </w:rPr>
        <w:t xml:space="preserve">as a </w:t>
      </w:r>
      <w:r w:rsidR="005C5797" w:rsidRPr="004F13B2">
        <w:rPr>
          <w:b/>
          <w:u w:val="single"/>
        </w:rPr>
        <w:t>SOAP-With-Attachments message containing a MIME Multipart/related envelope and</w:t>
      </w:r>
      <w:r w:rsidR="005C5797" w:rsidRPr="004F13B2">
        <w:rPr>
          <w:b/>
          <w:bCs/>
          <w:u w:val="single"/>
        </w:rPr>
        <w:t xml:space="preserve">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6236320A" w14:textId="07FE5CC7" w:rsidR="008C5916" w:rsidRPr="004F13B2" w:rsidRDefault="00B30A6F" w:rsidP="00F54850">
      <w:pPr>
        <w:pStyle w:val="ListContinue2"/>
        <w:rPr>
          <w:b/>
          <w:bCs/>
          <w:u w:val="single"/>
        </w:rPr>
      </w:pPr>
      <w:r w:rsidRPr="004F13B2">
        <w:rPr>
          <w:b/>
          <w:bCs/>
          <w:u w:val="single"/>
        </w:rPr>
        <w:t xml:space="preserve">For the AS4 </w:t>
      </w:r>
      <w:r w:rsidR="005E7124" w:rsidRPr="004F13B2">
        <w:rPr>
          <w:b/>
          <w:bCs/>
          <w:u w:val="single"/>
        </w:rPr>
        <w:t>Asynchronous</w:t>
      </w:r>
      <w:r w:rsidR="008C5916" w:rsidRPr="004F13B2">
        <w:rPr>
          <w:b/>
          <w:bCs/>
          <w:u w:val="single"/>
        </w:rPr>
        <w:t xml:space="preserve"> Web Services Exchange protocol stack, the </w:t>
      </w:r>
      <w:r w:rsidR="008F6B50" w:rsidRPr="004F13B2">
        <w:rPr>
          <w:b/>
          <w:bCs/>
          <w:u w:val="single"/>
        </w:rPr>
        <w:t xml:space="preserve">Document Repository or </w:t>
      </w:r>
      <w:r w:rsidR="000506FF" w:rsidRPr="004F13B2">
        <w:rPr>
          <w:b/>
          <w:bCs/>
          <w:u w:val="single"/>
        </w:rPr>
        <w:t xml:space="preserve">Initiating Gateway </w:t>
      </w:r>
      <w:r w:rsidR="008C5916" w:rsidRPr="004F13B2">
        <w:rPr>
          <w:b/>
          <w:bCs/>
          <w:u w:val="single"/>
        </w:rPr>
        <w:t>shall:</w:t>
      </w:r>
    </w:p>
    <w:p w14:paraId="542AA5CA" w14:textId="0CEDADCD" w:rsidR="008C5916" w:rsidRPr="004F13B2" w:rsidRDefault="008C5916" w:rsidP="006963B9">
      <w:pPr>
        <w:pStyle w:val="ListBullet3"/>
        <w:numPr>
          <w:ilvl w:val="0"/>
          <w:numId w:val="59"/>
        </w:numPr>
        <w:rPr>
          <w:b/>
          <w:bCs/>
          <w:u w:val="single"/>
        </w:rPr>
      </w:pPr>
      <w:r w:rsidRPr="004F13B2">
        <w:rPr>
          <w:b/>
          <w:bCs/>
          <w:u w:val="single"/>
        </w:rPr>
        <w:t>Accept the Retrieve Document Set Request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0C868DCE" w14:textId="29939569" w:rsidR="000506FF" w:rsidRPr="004F13B2" w:rsidRDefault="008C5916" w:rsidP="006963B9">
      <w:pPr>
        <w:pStyle w:val="ListBullet3"/>
        <w:numPr>
          <w:ilvl w:val="0"/>
          <w:numId w:val="59"/>
        </w:numPr>
        <w:rPr>
          <w:b/>
          <w:bCs/>
          <w:u w:val="single"/>
        </w:rPr>
      </w:pPr>
      <w:r w:rsidRPr="004F13B2">
        <w:rPr>
          <w:b/>
          <w:bCs/>
          <w:u w:val="single"/>
        </w:rPr>
        <w:lastRenderedPageBreak/>
        <w:t>Generate the Retrieve Document Set Response message in AS4 format</w:t>
      </w:r>
      <w:r w:rsidR="00C117D6" w:rsidRPr="004F13B2">
        <w:rPr>
          <w:b/>
          <w:bCs/>
          <w:u w:val="single"/>
        </w:rPr>
        <w:t xml:space="preserve"> </w:t>
      </w:r>
      <w:r w:rsidR="005C5797" w:rsidRPr="004F13B2">
        <w:rPr>
          <w:b/>
          <w:bCs/>
          <w:u w:val="single"/>
        </w:rPr>
        <w:t xml:space="preserve">as a SOAP-With-Attachments message containing a MIME Multipart/related envelope and with additional constraints described in </w:t>
      </w:r>
      <w:r w:rsidR="00B74824" w:rsidRPr="004F13B2">
        <w:rPr>
          <w:b/>
          <w:bCs/>
          <w:u w:val="single"/>
        </w:rPr>
        <w:t xml:space="preserve">ITI TF-2x: </w:t>
      </w:r>
      <w:r w:rsidR="000C18BE" w:rsidRPr="004F13B2">
        <w:rPr>
          <w:b/>
          <w:bCs/>
          <w:u w:val="single"/>
        </w:rPr>
        <w:t xml:space="preserve">Appendix </w:t>
      </w:r>
      <w:r w:rsidR="005C5797" w:rsidRPr="004F13B2">
        <w:rPr>
          <w:b/>
          <w:bCs/>
          <w:u w:val="single"/>
        </w:rPr>
        <w:t>V.4.</w:t>
      </w:r>
    </w:p>
    <w:p w14:paraId="20FAD1D6" w14:textId="77777777" w:rsidR="00034941" w:rsidRPr="004F13B2" w:rsidRDefault="00034941" w:rsidP="00F54850">
      <w:pPr>
        <w:pStyle w:val="ListContinue2"/>
        <w:rPr>
          <w:b/>
          <w:bCs/>
          <w:u w:val="single"/>
        </w:rPr>
      </w:pPr>
      <w:r w:rsidRPr="004F13B2">
        <w:rPr>
          <w:b/>
          <w:bCs/>
          <w:u w:val="single"/>
        </w:rPr>
        <w:t xml:space="preserve">The requirements for the request and response messages with the </w:t>
      </w:r>
      <w:r w:rsidR="00B30A6F" w:rsidRPr="004F13B2">
        <w:rPr>
          <w:b/>
          <w:bCs/>
          <w:u w:val="single"/>
        </w:rPr>
        <w:t xml:space="preserve">AS4 </w:t>
      </w:r>
      <w:r w:rsidRPr="004F13B2">
        <w:rPr>
          <w:b/>
          <w:bCs/>
          <w:u w:val="single"/>
        </w:rPr>
        <w:t>Asynchronous Web Services stack are:</w:t>
      </w:r>
    </w:p>
    <w:p w14:paraId="5150B97A" w14:textId="06A01308" w:rsidR="00034941" w:rsidRDefault="00034941" w:rsidP="006963B9">
      <w:pPr>
        <w:pStyle w:val="ListBullet3"/>
        <w:numPr>
          <w:ilvl w:val="0"/>
          <w:numId w:val="53"/>
        </w:numPr>
        <w:rPr>
          <w:ins w:id="418" w:author="Massimiliano Masi" w:date="2019-05-23T16:21:00Z"/>
          <w:b/>
          <w:bCs/>
          <w:u w:val="single"/>
        </w:rPr>
      </w:pPr>
      <w:r w:rsidRPr="004F13B2">
        <w:rPr>
          <w:b/>
          <w:bCs/>
          <w:u w:val="single"/>
        </w:rPr>
        <w:t>The &lt;</w:t>
      </w:r>
      <w:proofErr w:type="gramStart"/>
      <w:r w:rsidRPr="004F13B2">
        <w:rPr>
          <w:b/>
          <w:bCs/>
          <w:u w:val="single"/>
        </w:rPr>
        <w:t>eb:Service</w:t>
      </w:r>
      <w:proofErr w:type="gramEnd"/>
      <w:r w:rsidRPr="004F13B2">
        <w:rPr>
          <w:b/>
          <w:bCs/>
          <w:u w:val="single"/>
        </w:rPr>
        <w:t xml:space="preserve">&gt; SOAP element shall be set to the value: </w:t>
      </w:r>
      <w:del w:id="419" w:author="Massimiliano Masi" w:date="2019-05-23T16:21:00Z">
        <w:r w:rsidRPr="004F13B2" w:rsidDel="00C72849">
          <w:rPr>
            <w:b/>
            <w:bCs/>
            <w:u w:val="single"/>
          </w:rPr>
          <w:delText>urn:ihe:iti:2007</w:delText>
        </w:r>
        <w:r w:rsidR="008F04CE" w:rsidRPr="004F13B2" w:rsidDel="00C72849">
          <w:rPr>
            <w:b/>
            <w:bCs/>
            <w:u w:val="single"/>
          </w:rPr>
          <w:delText>:RetrieveDocumentSet</w:delText>
        </w:r>
      </w:del>
      <w:ins w:id="420" w:author="Massimiliano Masi" w:date="2019-05-23T16:21:00Z">
        <w:r w:rsidR="00C72849">
          <w:rPr>
            <w:b/>
            <w:bCs/>
            <w:u w:val="single"/>
          </w:rPr>
          <w:t>ITI-43</w:t>
        </w:r>
      </w:ins>
    </w:p>
    <w:p w14:paraId="4606D985" w14:textId="1AB96AFC" w:rsidR="00C72849" w:rsidRPr="00C72849" w:rsidRDefault="00C72849">
      <w:pPr>
        <w:pStyle w:val="ListBullet2"/>
        <w:numPr>
          <w:ilvl w:val="0"/>
          <w:numId w:val="53"/>
        </w:numPr>
        <w:rPr>
          <w:b/>
          <w:u w:val="single"/>
          <w:rPrChange w:id="421" w:author="Massimiliano Masi" w:date="2019-05-23T16:21:00Z">
            <w:rPr/>
          </w:rPrChange>
        </w:rPr>
        <w:pPrChange w:id="422" w:author="Massimiliano Masi" w:date="2019-05-23T16:21:00Z">
          <w:pPr>
            <w:pStyle w:val="ListBullet3"/>
            <w:numPr>
              <w:numId w:val="53"/>
            </w:numPr>
            <w:ind w:left="1080" w:hanging="360"/>
          </w:pPr>
        </w:pPrChange>
      </w:pPr>
      <w:ins w:id="423" w:author="Massimiliano Masi" w:date="2019-05-23T16:21:00Z">
        <w:r w:rsidRPr="00C72849">
          <w:rPr>
            <w:b/>
            <w:bCs/>
            <w:u w:val="single"/>
            <w:rPrChange w:id="424" w:author="Massimiliano Masi" w:date="2019-05-23T16:21:00Z">
              <w:rPr>
                <w:b/>
                <w:bCs/>
                <w:highlight w:val="yellow"/>
                <w:u w:val="single"/>
              </w:rPr>
            </w:rPrChange>
          </w:rPr>
          <w:t>The type attribute on the &lt;</w:t>
        </w:r>
        <w:proofErr w:type="gramStart"/>
        <w:r w:rsidRPr="00C72849">
          <w:rPr>
            <w:b/>
            <w:bCs/>
            <w:u w:val="single"/>
            <w:rPrChange w:id="425" w:author="Massimiliano Masi" w:date="2019-05-23T16:21:00Z">
              <w:rPr>
                <w:b/>
                <w:bCs/>
                <w:highlight w:val="yellow"/>
                <w:u w:val="single"/>
              </w:rPr>
            </w:rPrChange>
          </w:rPr>
          <w:t>eb:Service</w:t>
        </w:r>
        <w:proofErr w:type="gramEnd"/>
        <w:r w:rsidRPr="00C72849">
          <w:rPr>
            <w:b/>
            <w:bCs/>
            <w:u w:val="single"/>
            <w:rPrChange w:id="426" w:author="Massimiliano Masi" w:date="2019-05-23T16:21:00Z">
              <w:rPr>
                <w:b/>
                <w:bCs/>
                <w:highlight w:val="yellow"/>
                <w:u w:val="single"/>
              </w:rPr>
            </w:rPrChange>
          </w:rPr>
          <w:t>&gt; SOAP element shall be set to the value: urn:ihe:iti:transactions</w:t>
        </w:r>
      </w:ins>
    </w:p>
    <w:p w14:paraId="20E85780" w14:textId="2870DB41" w:rsidR="00034941" w:rsidRPr="004F13B2" w:rsidRDefault="00034941" w:rsidP="006963B9">
      <w:pPr>
        <w:pStyle w:val="ListBullet3"/>
        <w:numPr>
          <w:ilvl w:val="0"/>
          <w:numId w:val="53"/>
        </w:numPr>
        <w:rPr>
          <w:b/>
          <w:bCs/>
          <w:u w:val="single"/>
        </w:rPr>
      </w:pPr>
      <w:r w:rsidRPr="004F13B2">
        <w:rPr>
          <w:b/>
          <w:bCs/>
          <w:u w:val="single"/>
        </w:rPr>
        <w:t>The &lt;</w:t>
      </w:r>
      <w:proofErr w:type="gramStart"/>
      <w:r w:rsidRPr="004F13B2">
        <w:rPr>
          <w:b/>
          <w:bCs/>
          <w:u w:val="single"/>
        </w:rPr>
        <w:t>eb:Action</w:t>
      </w:r>
      <w:proofErr w:type="gramEnd"/>
      <w:r w:rsidRPr="004F13B2">
        <w:rPr>
          <w:b/>
          <w:bCs/>
          <w:u w:val="single"/>
        </w:rPr>
        <w:t xml:space="preserve">&gt; SOAP element shall </w:t>
      </w:r>
      <w:r w:rsidR="00E764A6" w:rsidRPr="004F13B2">
        <w:rPr>
          <w:b/>
          <w:u w:val="single"/>
        </w:rPr>
        <w:t>be set to</w:t>
      </w:r>
      <w:r w:rsidRPr="004F13B2">
        <w:rPr>
          <w:b/>
          <w:bCs/>
          <w:u w:val="single"/>
        </w:rPr>
        <w:t xml:space="preserve"> the value: urn:ihe:iti:2007</w:t>
      </w:r>
      <w:r w:rsidR="000C41E3" w:rsidRPr="004F13B2">
        <w:rPr>
          <w:b/>
          <w:bCs/>
          <w:u w:val="single"/>
        </w:rPr>
        <w:t>:</w:t>
      </w:r>
      <w:r w:rsidR="008F04CE" w:rsidRPr="004F13B2">
        <w:rPr>
          <w:b/>
          <w:bCs/>
          <w:u w:val="single"/>
        </w:rPr>
        <w:t xml:space="preserve">RetrieveDocumentSet </w:t>
      </w:r>
      <w:r w:rsidRPr="004F13B2">
        <w:rPr>
          <w:b/>
          <w:bCs/>
          <w:u w:val="single"/>
        </w:rPr>
        <w:t>for the request and the value: urn:ihe:iti:2007</w:t>
      </w:r>
      <w:r w:rsidR="000C41E3" w:rsidRPr="004F13B2">
        <w:rPr>
          <w:b/>
          <w:bCs/>
          <w:u w:val="single"/>
        </w:rPr>
        <w:t>:</w:t>
      </w:r>
      <w:r w:rsidR="008F04CE" w:rsidRPr="004F13B2">
        <w:rPr>
          <w:b/>
          <w:bCs/>
          <w:u w:val="single"/>
        </w:rPr>
        <w:t>RetrieveDocumentSet</w:t>
      </w:r>
      <w:r w:rsidRPr="004F13B2">
        <w:rPr>
          <w:b/>
          <w:bCs/>
          <w:u w:val="single"/>
        </w:rPr>
        <w:t>Response for the response message</w:t>
      </w:r>
    </w:p>
    <w:p w14:paraId="0C7180F3" w14:textId="77777777" w:rsidR="00034941" w:rsidRPr="004F13B2" w:rsidRDefault="00034941" w:rsidP="006963B9">
      <w:pPr>
        <w:pStyle w:val="ListBullet3"/>
        <w:numPr>
          <w:ilvl w:val="0"/>
          <w:numId w:val="53"/>
        </w:numPr>
        <w:rPr>
          <w:b/>
          <w:bCs/>
          <w:u w:val="single"/>
        </w:rPr>
      </w:pPr>
      <w:r w:rsidRPr="004F13B2">
        <w:rPr>
          <w:b/>
          <w:bCs/>
          <w:u w:val="single"/>
        </w:rPr>
        <w:t>The &lt;</w:t>
      </w:r>
      <w:proofErr w:type="gramStart"/>
      <w:r w:rsidRPr="004F13B2">
        <w:rPr>
          <w:b/>
          <w:bCs/>
          <w:u w:val="single"/>
        </w:rPr>
        <w:t>eb:From</w:t>
      </w:r>
      <w:proofErr w:type="gramEnd"/>
      <w:r w:rsidRPr="004F13B2">
        <w:rPr>
          <w:b/>
          <w:bCs/>
          <w:u w:val="single"/>
        </w:rPr>
        <w:t>/eb:Role&gt; element shall be set to the value: urn:ihe:iti:2018:Requester for the request message and to the value: urn:ihe:iti:2018:Provider for the response message.</w:t>
      </w:r>
    </w:p>
    <w:p w14:paraId="796CADA2" w14:textId="77777777" w:rsidR="00034941" w:rsidRPr="004F13B2" w:rsidRDefault="00034941" w:rsidP="006963B9">
      <w:pPr>
        <w:pStyle w:val="ListBullet3"/>
        <w:numPr>
          <w:ilvl w:val="0"/>
          <w:numId w:val="53"/>
        </w:numPr>
        <w:rPr>
          <w:b/>
          <w:bCs/>
          <w:u w:val="single"/>
        </w:rPr>
      </w:pPr>
      <w:r w:rsidRPr="004F13B2">
        <w:rPr>
          <w:b/>
          <w:bCs/>
          <w:u w:val="single"/>
        </w:rPr>
        <w:t>The &lt;</w:t>
      </w:r>
      <w:proofErr w:type="gramStart"/>
      <w:r w:rsidRPr="004F13B2">
        <w:rPr>
          <w:b/>
          <w:bCs/>
          <w:u w:val="single"/>
        </w:rPr>
        <w:t>eb:To</w:t>
      </w:r>
      <w:proofErr w:type="gramEnd"/>
      <w:r w:rsidRPr="004F13B2">
        <w:rPr>
          <w:b/>
          <w:bCs/>
          <w:u w:val="single"/>
        </w:rPr>
        <w:t>/eb:Role&gt; element shall be set to the value : urn:ihe:iti:2018:Provider for the request message and to the value: urn:ihe:iti:2018:Requester for the response message</w:t>
      </w:r>
    </w:p>
    <w:p w14:paraId="594E2B5E" w14:textId="393F46C3" w:rsidR="00034941" w:rsidRPr="004F13B2" w:rsidRDefault="00034941" w:rsidP="006963B9">
      <w:pPr>
        <w:pStyle w:val="ListBullet3"/>
        <w:numPr>
          <w:ilvl w:val="0"/>
          <w:numId w:val="53"/>
        </w:numPr>
        <w:rPr>
          <w:b/>
          <w:bCs/>
          <w:u w:val="single"/>
        </w:rPr>
      </w:pPr>
      <w:r w:rsidRPr="004F13B2">
        <w:rPr>
          <w:b/>
          <w:bCs/>
          <w:u w:val="single"/>
        </w:rPr>
        <w:t>The &lt;soa</w:t>
      </w:r>
      <w:r w:rsidR="00E11D57" w:rsidRPr="004F13B2">
        <w:rPr>
          <w:b/>
          <w:bCs/>
          <w:u w:val="single"/>
        </w:rPr>
        <w:t>p</w:t>
      </w:r>
      <w:proofErr w:type="gramStart"/>
      <w:r w:rsidR="00E11D57" w:rsidRPr="004F13B2">
        <w:rPr>
          <w:b/>
          <w:bCs/>
          <w:u w:val="single"/>
        </w:rPr>
        <w:t>12:Body</w:t>
      </w:r>
      <w:proofErr w:type="gramEnd"/>
      <w:r w:rsidR="00E11D57" w:rsidRPr="004F13B2">
        <w:rPr>
          <w:b/>
          <w:bCs/>
          <w:u w:val="single"/>
        </w:rPr>
        <w:t>&gt; shall contain one &lt;</w:t>
      </w:r>
      <w:r w:rsidR="004D486D" w:rsidRPr="004F13B2">
        <w:rPr>
          <w:b/>
          <w:bCs/>
          <w:u w:val="single"/>
        </w:rPr>
        <w:t>xds:</w:t>
      </w:r>
      <w:r w:rsidR="009F186C" w:rsidRPr="004F13B2">
        <w:rPr>
          <w:b/>
          <w:bCs/>
          <w:u w:val="single"/>
        </w:rPr>
        <w:t>RetrieveDocumentSet</w:t>
      </w:r>
      <w:r w:rsidRPr="004F13B2">
        <w:rPr>
          <w:b/>
          <w:bCs/>
          <w:u w:val="single"/>
        </w:rPr>
        <w:t xml:space="preserve">Request&gt; element for the request message and the value: </w:t>
      </w:r>
      <w:r w:rsidR="00E11D57" w:rsidRPr="004F13B2">
        <w:rPr>
          <w:b/>
          <w:bCs/>
          <w:u w:val="single"/>
        </w:rPr>
        <w:t>&lt;</w:t>
      </w:r>
      <w:r w:rsidR="004D486D" w:rsidRPr="004F13B2">
        <w:rPr>
          <w:b/>
          <w:bCs/>
          <w:u w:val="single"/>
        </w:rPr>
        <w:t>xds:</w:t>
      </w:r>
      <w:r w:rsidR="009F186C" w:rsidRPr="004F13B2">
        <w:rPr>
          <w:b/>
          <w:bCs/>
          <w:u w:val="single"/>
        </w:rPr>
        <w:t>RetrieveDocumentSet</w:t>
      </w:r>
      <w:r w:rsidRPr="004F13B2">
        <w:rPr>
          <w:b/>
          <w:bCs/>
          <w:u w:val="single"/>
        </w:rPr>
        <w:t>Response&gt; for the response message.</w:t>
      </w:r>
    </w:p>
    <w:p w14:paraId="26E29762" w14:textId="77777777" w:rsidR="00921773" w:rsidRPr="004F13B2" w:rsidRDefault="00921773" w:rsidP="006963B9">
      <w:pPr>
        <w:pStyle w:val="ListBullet3"/>
        <w:numPr>
          <w:ilvl w:val="0"/>
          <w:numId w:val="53"/>
        </w:numPr>
        <w:rPr>
          <w:b/>
          <w:bCs/>
          <w:u w:val="single"/>
        </w:rPr>
      </w:pPr>
      <w:r w:rsidRPr="004F13B2">
        <w:rPr>
          <w:b/>
          <w:bCs/>
          <w:u w:val="single"/>
        </w:rPr>
        <w:t>The &lt;</w:t>
      </w:r>
      <w:proofErr w:type="gramStart"/>
      <w:r w:rsidRPr="004F13B2">
        <w:rPr>
          <w:b/>
          <w:bCs/>
          <w:u w:val="single"/>
        </w:rPr>
        <w:t>xds</w:t>
      </w:r>
      <w:r w:rsidR="000C41E3" w:rsidRPr="004F13B2">
        <w:rPr>
          <w:b/>
          <w:bCs/>
          <w:u w:val="single"/>
        </w:rPr>
        <w:t>:</w:t>
      </w:r>
      <w:r w:rsidRPr="004F13B2">
        <w:rPr>
          <w:b/>
          <w:bCs/>
          <w:u w:val="single"/>
        </w:rPr>
        <w:t>RetrieveDocumentSetRequest</w:t>
      </w:r>
      <w:proofErr w:type="gramEnd"/>
      <w:r w:rsidRPr="004F13B2">
        <w:rPr>
          <w:b/>
          <w:bCs/>
          <w:u w:val="single"/>
        </w:rPr>
        <w:t>&gt; element shall contain:</w:t>
      </w:r>
    </w:p>
    <w:p w14:paraId="5DD64319" w14:textId="594B8EA5" w:rsidR="00921773" w:rsidRPr="004F13B2" w:rsidRDefault="000C18BE" w:rsidP="006963B9">
      <w:pPr>
        <w:pStyle w:val="ListBullet4"/>
        <w:numPr>
          <w:ilvl w:val="0"/>
          <w:numId w:val="54"/>
        </w:numPr>
        <w:rPr>
          <w:b/>
          <w:bCs/>
          <w:u w:val="single"/>
        </w:rPr>
      </w:pPr>
      <w:r w:rsidRPr="004F13B2">
        <w:rPr>
          <w:b/>
          <w:bCs/>
          <w:u w:val="single"/>
        </w:rPr>
        <w:t>O</w:t>
      </w:r>
      <w:r w:rsidR="00921773" w:rsidRPr="004F13B2">
        <w:rPr>
          <w:b/>
          <w:bCs/>
          <w:u w:val="single"/>
        </w:rPr>
        <w:t>ne or more &lt;</w:t>
      </w:r>
      <w:proofErr w:type="gramStart"/>
      <w:r w:rsidR="00921773" w:rsidRPr="004F13B2">
        <w:rPr>
          <w:b/>
          <w:bCs/>
          <w:u w:val="single"/>
        </w:rPr>
        <w:t>xds:DocumentRequest</w:t>
      </w:r>
      <w:proofErr w:type="gramEnd"/>
      <w:r w:rsidR="00921773" w:rsidRPr="004F13B2">
        <w:rPr>
          <w:b/>
          <w:bCs/>
          <w:u w:val="single"/>
        </w:rPr>
        <w:t xml:space="preserve">&gt; element representing the </w:t>
      </w:r>
      <w:r w:rsidR="008707BA" w:rsidRPr="004F13B2">
        <w:rPr>
          <w:b/>
          <w:bCs/>
          <w:u w:val="single"/>
        </w:rPr>
        <w:t>Retrieve Document Set</w:t>
      </w:r>
      <w:r w:rsidR="00921773" w:rsidRPr="004F13B2">
        <w:rPr>
          <w:b/>
          <w:bCs/>
          <w:u w:val="single"/>
        </w:rPr>
        <w:t xml:space="preserve"> Request (</w:t>
      </w:r>
      <w:r w:rsidR="00F8201E">
        <w:rPr>
          <w:b/>
          <w:bCs/>
          <w:u w:val="single"/>
        </w:rPr>
        <w:t>s</w:t>
      </w:r>
      <w:r w:rsidR="00921773" w:rsidRPr="004F13B2">
        <w:rPr>
          <w:b/>
          <w:bCs/>
          <w:u w:val="single"/>
        </w:rPr>
        <w:t xml:space="preserve">ee ITI TF-2b: 3.43.4.1.2 for details of expressing a </w:t>
      </w:r>
      <w:r w:rsidR="00AA0253" w:rsidRPr="004F13B2">
        <w:rPr>
          <w:b/>
          <w:bCs/>
          <w:u w:val="single"/>
        </w:rPr>
        <w:t xml:space="preserve">Retrieve Document Set </w:t>
      </w:r>
      <w:r w:rsidR="00921773" w:rsidRPr="004F13B2">
        <w:rPr>
          <w:b/>
          <w:bCs/>
          <w:u w:val="single"/>
        </w:rPr>
        <w:t xml:space="preserve">Request). </w:t>
      </w:r>
    </w:p>
    <w:p w14:paraId="7FD8EE45" w14:textId="77777777" w:rsidR="00921773" w:rsidRPr="004F13B2" w:rsidRDefault="00921773" w:rsidP="006963B9">
      <w:pPr>
        <w:pStyle w:val="ListBullet3"/>
        <w:numPr>
          <w:ilvl w:val="0"/>
          <w:numId w:val="53"/>
        </w:numPr>
        <w:rPr>
          <w:b/>
          <w:bCs/>
          <w:u w:val="single"/>
        </w:rPr>
      </w:pPr>
      <w:r w:rsidRPr="004F13B2">
        <w:rPr>
          <w:b/>
          <w:bCs/>
          <w:u w:val="single"/>
        </w:rPr>
        <w:t>The &lt;</w:t>
      </w:r>
      <w:proofErr w:type="gramStart"/>
      <w:r w:rsidRPr="004F13B2">
        <w:rPr>
          <w:b/>
          <w:bCs/>
          <w:u w:val="single"/>
        </w:rPr>
        <w:t>xds</w:t>
      </w:r>
      <w:r w:rsidR="000C41E3" w:rsidRPr="004F13B2">
        <w:rPr>
          <w:b/>
          <w:bCs/>
          <w:u w:val="single"/>
        </w:rPr>
        <w:t>:</w:t>
      </w:r>
      <w:r w:rsidRPr="004F13B2">
        <w:rPr>
          <w:b/>
          <w:bCs/>
          <w:u w:val="single"/>
        </w:rPr>
        <w:t>RetrieveDocumentSetResponse</w:t>
      </w:r>
      <w:proofErr w:type="gramEnd"/>
      <w:r w:rsidRPr="004F13B2">
        <w:rPr>
          <w:b/>
          <w:bCs/>
          <w:u w:val="single"/>
        </w:rPr>
        <w:t>&gt; element shall contain:</w:t>
      </w:r>
    </w:p>
    <w:p w14:paraId="4039C540" w14:textId="77777777" w:rsidR="00921773" w:rsidRPr="004F13B2" w:rsidRDefault="00921773" w:rsidP="006963B9">
      <w:pPr>
        <w:pStyle w:val="ListBullet4"/>
        <w:numPr>
          <w:ilvl w:val="0"/>
          <w:numId w:val="55"/>
        </w:numPr>
        <w:rPr>
          <w:b/>
          <w:bCs/>
          <w:u w:val="single"/>
        </w:rPr>
      </w:pPr>
      <w:r w:rsidRPr="004F13B2">
        <w:rPr>
          <w:b/>
          <w:bCs/>
          <w:u w:val="single"/>
        </w:rPr>
        <w:t>One &lt;</w:t>
      </w:r>
      <w:proofErr w:type="gramStart"/>
      <w:r w:rsidRPr="004F13B2">
        <w:rPr>
          <w:b/>
          <w:bCs/>
          <w:u w:val="single"/>
        </w:rPr>
        <w:t>rs:RegistryResponse</w:t>
      </w:r>
      <w:proofErr w:type="gramEnd"/>
      <w:r w:rsidRPr="004F13B2">
        <w:rPr>
          <w:b/>
          <w:bCs/>
          <w:u w:val="single"/>
        </w:rPr>
        <w:t>&gt; element containing the status attribute</w:t>
      </w:r>
    </w:p>
    <w:p w14:paraId="03510F95" w14:textId="42AC2549" w:rsidR="00921773" w:rsidRPr="004F13B2" w:rsidRDefault="00921773" w:rsidP="006963B9">
      <w:pPr>
        <w:pStyle w:val="ListBullet4"/>
        <w:numPr>
          <w:ilvl w:val="0"/>
          <w:numId w:val="55"/>
        </w:numPr>
        <w:rPr>
          <w:b/>
          <w:bCs/>
          <w:u w:val="single"/>
        </w:rPr>
      </w:pPr>
      <w:r w:rsidRPr="004F13B2">
        <w:rPr>
          <w:b/>
          <w:bCs/>
          <w:u w:val="single"/>
        </w:rPr>
        <w:t>Zero or more &lt;</w:t>
      </w:r>
      <w:proofErr w:type="gramStart"/>
      <w:r w:rsidRPr="004F13B2">
        <w:rPr>
          <w:b/>
          <w:bCs/>
          <w:u w:val="single"/>
        </w:rPr>
        <w:t>xds:DocumentResponse</w:t>
      </w:r>
      <w:proofErr w:type="gramEnd"/>
      <w:r w:rsidRPr="004F13B2">
        <w:rPr>
          <w:b/>
          <w:bCs/>
          <w:u w:val="single"/>
        </w:rPr>
        <w:t>&gt; element</w:t>
      </w:r>
      <w:r w:rsidR="00486498" w:rsidRPr="004F13B2">
        <w:rPr>
          <w:b/>
          <w:bCs/>
          <w:u w:val="single"/>
        </w:rPr>
        <w:t>s</w:t>
      </w:r>
      <w:r w:rsidRPr="004F13B2">
        <w:rPr>
          <w:b/>
          <w:bCs/>
          <w:u w:val="single"/>
        </w:rPr>
        <w:t xml:space="preserve"> representing the </w:t>
      </w:r>
      <w:r w:rsidR="008707BA" w:rsidRPr="004F13B2">
        <w:rPr>
          <w:b/>
          <w:bCs/>
          <w:u w:val="single"/>
        </w:rPr>
        <w:t>Retrieve Document Set</w:t>
      </w:r>
      <w:r w:rsidRPr="004F13B2">
        <w:rPr>
          <w:b/>
          <w:bCs/>
          <w:u w:val="single"/>
        </w:rPr>
        <w:t xml:space="preserve"> Response (</w:t>
      </w:r>
      <w:r w:rsidR="00F8201E">
        <w:rPr>
          <w:b/>
          <w:bCs/>
          <w:u w:val="single"/>
        </w:rPr>
        <w:t>s</w:t>
      </w:r>
      <w:r w:rsidRPr="004F13B2">
        <w:rPr>
          <w:b/>
          <w:bCs/>
          <w:u w:val="single"/>
        </w:rPr>
        <w:t xml:space="preserve">ee ITI TF-2b: 3.43.4.2.2 for details of expressing a Retrieve Document Set Response). </w:t>
      </w:r>
    </w:p>
    <w:p w14:paraId="06E2229D" w14:textId="16A1FC42" w:rsidR="000C18BE" w:rsidRPr="004F13B2" w:rsidRDefault="00921773" w:rsidP="00A1731E">
      <w:pPr>
        <w:pStyle w:val="ListBullet5"/>
        <w:ind w:left="1440"/>
        <w:rPr>
          <w:b/>
          <w:u w:val="single"/>
        </w:rPr>
      </w:pPr>
      <w:r w:rsidRPr="004F13B2">
        <w:rPr>
          <w:b/>
          <w:u w:val="single"/>
        </w:rPr>
        <w:t>The document element</w:t>
      </w:r>
      <w:r w:rsidR="000C18BE" w:rsidRPr="004F13B2">
        <w:rPr>
          <w:b/>
          <w:u w:val="single"/>
        </w:rPr>
        <w:t xml:space="preserve"> (if present):</w:t>
      </w:r>
    </w:p>
    <w:p w14:paraId="57CF66BF" w14:textId="338EC32B" w:rsidR="00921773" w:rsidRPr="004F13B2" w:rsidRDefault="00921773" w:rsidP="00500FEB">
      <w:pPr>
        <w:pStyle w:val="ListBullet5"/>
        <w:rPr>
          <w:b/>
          <w:u w:val="single"/>
        </w:rPr>
      </w:pPr>
      <w:r w:rsidRPr="004F13B2">
        <w:rPr>
          <w:b/>
          <w:u w:val="single"/>
        </w:rPr>
        <w:t>For each document in the &lt;</w:t>
      </w:r>
      <w:proofErr w:type="gramStart"/>
      <w:r w:rsidRPr="004F13B2">
        <w:rPr>
          <w:b/>
          <w:u w:val="single"/>
        </w:rPr>
        <w:t>xds:DocumentResponse</w:t>
      </w:r>
      <w:proofErr w:type="gramEnd"/>
      <w:r w:rsidRPr="004F13B2">
        <w:rPr>
          <w:b/>
          <w:u w:val="single"/>
        </w:rPr>
        <w:t>&gt; element, an id attribute shall be set to allow correlation to the corresponding MIME part as explain</w:t>
      </w:r>
      <w:r w:rsidR="000C18BE" w:rsidRPr="004F13B2">
        <w:rPr>
          <w:b/>
          <w:u w:val="single"/>
        </w:rPr>
        <w:t>ed</w:t>
      </w:r>
      <w:r w:rsidRPr="004F13B2">
        <w:rPr>
          <w:b/>
          <w:u w:val="single"/>
        </w:rPr>
        <w:t xml:space="preserve"> in ITI TF-2x: </w:t>
      </w:r>
      <w:r w:rsidR="000C18BE" w:rsidRPr="004F13B2">
        <w:rPr>
          <w:b/>
          <w:bCs/>
          <w:u w:val="single"/>
        </w:rPr>
        <w:t xml:space="preserve">Appendix </w:t>
      </w:r>
      <w:r w:rsidRPr="004F13B2">
        <w:rPr>
          <w:b/>
          <w:u w:val="single"/>
        </w:rPr>
        <w:t>V.4.6.2</w:t>
      </w:r>
    </w:p>
    <w:p w14:paraId="4AA5A041" w14:textId="607ECEBE" w:rsidR="00034941" w:rsidRPr="004F13B2" w:rsidRDefault="009F186C" w:rsidP="00E11D57">
      <w:pPr>
        <w:ind w:left="720"/>
      </w:pPr>
      <w:r w:rsidRPr="004F13B2">
        <w:rPr>
          <w:b/>
          <w:u w:val="single"/>
        </w:rPr>
        <w:t>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00B74824" w:rsidRPr="004F13B2">
        <w:rPr>
          <w:b/>
          <w:u w:val="single"/>
        </w:rPr>
        <w:t xml:space="preserve"> </w:t>
      </w:r>
      <w:r w:rsidR="000C18BE" w:rsidRPr="004F13B2">
        <w:rPr>
          <w:b/>
          <w:bCs/>
          <w:u w:val="single"/>
        </w:rPr>
        <w:t xml:space="preserve">Appendix </w:t>
      </w:r>
      <w:r w:rsidR="00A1731E" w:rsidRPr="004F13B2">
        <w:rPr>
          <w:b/>
          <w:u w:val="single"/>
        </w:rPr>
        <w:t>V.4.8</w:t>
      </w:r>
      <w:r w:rsidRPr="004F13B2">
        <w:rPr>
          <w:b/>
          <w:u w:val="single"/>
        </w:rPr>
        <w:t xml:space="preserve"> includes an example of the SOAP Body for a Provide and Register Document Set-b Request message applicable to the AS4 Asynchronous Web Services stack</w:t>
      </w:r>
    </w:p>
    <w:p w14:paraId="4F01B98D" w14:textId="77777777" w:rsidR="00034941" w:rsidRPr="004F13B2" w:rsidRDefault="00034941" w:rsidP="003B0AD1"/>
    <w:p w14:paraId="6067EFC4" w14:textId="77777777" w:rsidR="003B0AD1" w:rsidRPr="004F13B2" w:rsidRDefault="003B0AD1" w:rsidP="003B0AD1"/>
    <w:p w14:paraId="0E6626B8" w14:textId="4B8A6AE0" w:rsidR="003B0AD1" w:rsidRPr="004F13B2" w:rsidRDefault="003B0AD1" w:rsidP="003B0AD1">
      <w:r w:rsidRPr="004F13B2">
        <w:t>The &lt;</w:t>
      </w:r>
      <w:proofErr w:type="gramStart"/>
      <w:r w:rsidR="004D486D" w:rsidRPr="004F13B2">
        <w:t>xds:</w:t>
      </w:r>
      <w:r w:rsidRPr="004F13B2">
        <w:t>RetrieveDocumentSetRequest</w:t>
      </w:r>
      <w:proofErr w:type="gramEnd"/>
      <w:r w:rsidRPr="004F13B2">
        <w:t>/&gt; element is defined as:</w:t>
      </w:r>
    </w:p>
    <w:p w14:paraId="7FE825A0" w14:textId="745BAD4E" w:rsidR="003B0AD1" w:rsidRPr="004F13B2" w:rsidRDefault="003B0AD1" w:rsidP="006963B9">
      <w:pPr>
        <w:pStyle w:val="ListBullet2"/>
        <w:numPr>
          <w:ilvl w:val="0"/>
          <w:numId w:val="56"/>
        </w:numPr>
      </w:pPr>
      <w:r w:rsidRPr="004F13B2">
        <w:t>One or more &lt;</w:t>
      </w:r>
      <w:proofErr w:type="gramStart"/>
      <w:r w:rsidR="004D486D" w:rsidRPr="004F13B2">
        <w:t>xds:</w:t>
      </w:r>
      <w:r w:rsidRPr="004F13B2">
        <w:t>DocumentRequest</w:t>
      </w:r>
      <w:proofErr w:type="gramEnd"/>
      <w:r w:rsidRPr="004F13B2">
        <w:t>/&gt; elements, each one representing an individual document that the Document Consumer wants to retrieve from the Document Repository</w:t>
      </w:r>
      <w:r w:rsidR="000506FF" w:rsidRPr="004F13B2">
        <w:t xml:space="preserve"> </w:t>
      </w:r>
      <w:r w:rsidR="000506FF" w:rsidRPr="004F13B2">
        <w:rPr>
          <w:b/>
          <w:u w:val="single"/>
        </w:rPr>
        <w:t>or Initiating Gateway</w:t>
      </w:r>
      <w:r w:rsidRPr="004F13B2">
        <w:t>. Each &lt;</w:t>
      </w:r>
      <w:proofErr w:type="gramStart"/>
      <w:r w:rsidR="004D486D" w:rsidRPr="004F13B2">
        <w:t>xds:</w:t>
      </w:r>
      <w:r w:rsidRPr="004F13B2">
        <w:t>DocumentRequest</w:t>
      </w:r>
      <w:proofErr w:type="gramEnd"/>
      <w:r w:rsidRPr="004F13B2">
        <w:t>/&gt; element contains:</w:t>
      </w:r>
    </w:p>
    <w:p w14:paraId="07F86197" w14:textId="7C1483FD" w:rsidR="003B0AD1" w:rsidRPr="004F13B2" w:rsidRDefault="003B0AD1" w:rsidP="00E16821">
      <w:pPr>
        <w:numPr>
          <w:ilvl w:val="0"/>
          <w:numId w:val="3"/>
        </w:numPr>
        <w:tabs>
          <w:tab w:val="num" w:pos="1440"/>
        </w:tabs>
        <w:ind w:left="1080"/>
      </w:pPr>
      <w:r w:rsidRPr="004F13B2">
        <w:t>A required &lt;</w:t>
      </w:r>
      <w:proofErr w:type="gramStart"/>
      <w:r w:rsidR="004D486D" w:rsidRPr="004F13B2">
        <w:t>xds:</w:t>
      </w:r>
      <w:r w:rsidRPr="004F13B2">
        <w:t>RepositoryUniqueId</w:t>
      </w:r>
      <w:proofErr w:type="gramEnd"/>
      <w:r w:rsidRPr="004F13B2">
        <w:t>/&gt; element that identifies the repository from which the document is to be retrieved. This value corresponds to XDSDocumentEntry.repositoryUniqueId.</w:t>
      </w:r>
    </w:p>
    <w:p w14:paraId="5EC49813" w14:textId="3A188E73" w:rsidR="003B0AD1" w:rsidRPr="004F13B2" w:rsidRDefault="003B0AD1" w:rsidP="00E16821">
      <w:pPr>
        <w:numPr>
          <w:ilvl w:val="0"/>
          <w:numId w:val="3"/>
        </w:numPr>
        <w:tabs>
          <w:tab w:val="num" w:pos="1440"/>
        </w:tabs>
        <w:ind w:left="1080"/>
      </w:pPr>
      <w:r w:rsidRPr="004F13B2">
        <w:t>A required &lt;</w:t>
      </w:r>
      <w:proofErr w:type="gramStart"/>
      <w:r w:rsidR="004D486D" w:rsidRPr="004F13B2">
        <w:t>xds:</w:t>
      </w:r>
      <w:r w:rsidRPr="004F13B2">
        <w:t>DocumentUniqueId</w:t>
      </w:r>
      <w:proofErr w:type="gramEnd"/>
      <w:r w:rsidRPr="004F13B2">
        <w:t>/&gt; that identifies the document within the repository. This value corresponds to the XDSDocumentEntry.uniqueId.</w:t>
      </w:r>
    </w:p>
    <w:p w14:paraId="370AEFEA" w14:textId="5B1DB043" w:rsidR="003B0AD1" w:rsidRPr="004F13B2" w:rsidRDefault="003B0AD1" w:rsidP="00E16821">
      <w:pPr>
        <w:numPr>
          <w:ilvl w:val="0"/>
          <w:numId w:val="3"/>
        </w:numPr>
        <w:tabs>
          <w:tab w:val="num" w:pos="1440"/>
        </w:tabs>
        <w:ind w:left="1080"/>
      </w:pPr>
      <w:r w:rsidRPr="004F13B2">
        <w:t>An optional &lt;</w:t>
      </w:r>
      <w:proofErr w:type="gramStart"/>
      <w:r w:rsidR="004D486D" w:rsidRPr="004F13B2">
        <w:t>xds:</w:t>
      </w:r>
      <w:r w:rsidRPr="004F13B2">
        <w:t>HomeCommunityId</w:t>
      </w:r>
      <w:proofErr w:type="gramEnd"/>
      <w:r w:rsidRPr="004F13B2">
        <w:t xml:space="preserve">/&gt; element that corresponds to the home attribute of the Identifiable class in ebRIM. </w:t>
      </w:r>
    </w:p>
    <w:p w14:paraId="39A2A3C6" w14:textId="77777777" w:rsidR="003B0AD1" w:rsidRPr="004F13B2" w:rsidRDefault="003B0AD1" w:rsidP="003B0AD1">
      <w:r w:rsidRPr="004F13B2">
        <w:t>This allows the Document Consumer to specify one or more documents to retrieve from the Document Repository</w:t>
      </w:r>
      <w:r w:rsidR="000506FF" w:rsidRPr="004F13B2">
        <w:t xml:space="preserve"> </w:t>
      </w:r>
      <w:r w:rsidR="000506FF" w:rsidRPr="004F13B2">
        <w:rPr>
          <w:b/>
          <w:u w:val="single"/>
        </w:rPr>
        <w:t>or Initiating Gateway</w:t>
      </w:r>
      <w:r w:rsidRPr="004F13B2">
        <w:t xml:space="preserve">. </w:t>
      </w:r>
    </w:p>
    <w:p w14:paraId="2F71AC83" w14:textId="1CFFD60E" w:rsidR="003B0AD1" w:rsidRPr="004F13B2" w:rsidRDefault="003B0AD1" w:rsidP="003B0AD1">
      <w:r w:rsidRPr="004F13B2">
        <w:t>The &lt;</w:t>
      </w:r>
      <w:proofErr w:type="gramStart"/>
      <w:r w:rsidR="004D486D" w:rsidRPr="004F13B2">
        <w:t>xds:</w:t>
      </w:r>
      <w:r w:rsidRPr="004F13B2">
        <w:t>RetrieveDocumentResponse</w:t>
      </w:r>
      <w:proofErr w:type="gramEnd"/>
      <w:r w:rsidRPr="004F13B2">
        <w:t>/&gt; element is defined as:</w:t>
      </w:r>
    </w:p>
    <w:p w14:paraId="36F3DF4E" w14:textId="1DC39727" w:rsidR="003B0AD1" w:rsidRPr="004F13B2" w:rsidRDefault="003B0AD1" w:rsidP="006963B9">
      <w:pPr>
        <w:pStyle w:val="ListBullet3"/>
        <w:numPr>
          <w:ilvl w:val="0"/>
          <w:numId w:val="35"/>
        </w:numPr>
        <w:ind w:left="720"/>
      </w:pPr>
      <w:r w:rsidRPr="004F13B2">
        <w:t>A required /</w:t>
      </w:r>
      <w:proofErr w:type="gramStart"/>
      <w:r w:rsidR="004D486D" w:rsidRPr="004F13B2">
        <w:t>xds:</w:t>
      </w:r>
      <w:r w:rsidRPr="004F13B2">
        <w:t>RetrieveDocumentSetResponse</w:t>
      </w:r>
      <w:proofErr w:type="gramEnd"/>
      <w:r w:rsidRPr="004F13B2">
        <w:t xml:space="preserve">/rs:RegistryResponse element </w:t>
      </w:r>
    </w:p>
    <w:p w14:paraId="44CA7247" w14:textId="738A7241" w:rsidR="003B0AD1" w:rsidRPr="004F13B2" w:rsidRDefault="003B0AD1" w:rsidP="006963B9">
      <w:pPr>
        <w:pStyle w:val="ListBullet3"/>
        <w:numPr>
          <w:ilvl w:val="0"/>
          <w:numId w:val="35"/>
        </w:numPr>
        <w:ind w:left="720"/>
      </w:pPr>
      <w:r w:rsidRPr="004F13B2">
        <w:t>An optional sequence of &lt;</w:t>
      </w:r>
      <w:proofErr w:type="gramStart"/>
      <w:r w:rsidR="004D486D" w:rsidRPr="004F13B2">
        <w:t>xds:</w:t>
      </w:r>
      <w:r w:rsidRPr="004F13B2">
        <w:t>DocumentResponse</w:t>
      </w:r>
      <w:proofErr w:type="gramEnd"/>
      <w:r w:rsidRPr="004F13B2">
        <w:t>/&gt; elements containing</w:t>
      </w:r>
      <w:r w:rsidR="002C67A3" w:rsidRPr="004F13B2">
        <w:t>:</w:t>
      </w:r>
    </w:p>
    <w:p w14:paraId="258ED773" w14:textId="4E04128D" w:rsidR="003B0AD1" w:rsidRPr="004F13B2" w:rsidRDefault="003B0AD1" w:rsidP="00E16821">
      <w:pPr>
        <w:numPr>
          <w:ilvl w:val="0"/>
          <w:numId w:val="3"/>
        </w:numPr>
        <w:tabs>
          <w:tab w:val="num" w:pos="1440"/>
        </w:tabs>
        <w:ind w:left="1080"/>
      </w:pPr>
      <w:r w:rsidRPr="004F13B2">
        <w:t>A &lt;</w:t>
      </w:r>
      <w:proofErr w:type="gramStart"/>
      <w:r w:rsidR="004D486D" w:rsidRPr="004F13B2">
        <w:t>xds:</w:t>
      </w:r>
      <w:r w:rsidRPr="004F13B2">
        <w:t>HomeCommunityId</w:t>
      </w:r>
      <w:proofErr w:type="gramEnd"/>
      <w:r w:rsidRPr="004F13B2">
        <w:t>/&gt; element. The value of this element shall be the same as the value of the /RetrieveDocumentSetRequest/DocumentRequest/HomeCommunityId element in the Retrieve Document Set Request Message. If the &lt;</w:t>
      </w:r>
      <w:proofErr w:type="gramStart"/>
      <w:r w:rsidR="008F6B50" w:rsidRPr="004F13B2">
        <w:t>xds:</w:t>
      </w:r>
      <w:r w:rsidRPr="004F13B2">
        <w:t>HomeCommunityId</w:t>
      </w:r>
      <w:proofErr w:type="gramEnd"/>
      <w:r w:rsidRPr="004F13B2">
        <w:t>/&gt; element is not present in the Retrieve Document Set Request Message, this value shall not be present.</w:t>
      </w:r>
    </w:p>
    <w:p w14:paraId="73EC1F74" w14:textId="0D489420" w:rsidR="003B0AD1" w:rsidRPr="004F13B2" w:rsidRDefault="003B0AD1" w:rsidP="00E16821">
      <w:pPr>
        <w:numPr>
          <w:ilvl w:val="0"/>
          <w:numId w:val="3"/>
        </w:numPr>
        <w:tabs>
          <w:tab w:val="num" w:pos="1440"/>
        </w:tabs>
        <w:ind w:left="1080"/>
      </w:pPr>
      <w:r w:rsidRPr="004F13B2">
        <w:t>A required &lt;</w:t>
      </w:r>
      <w:proofErr w:type="gramStart"/>
      <w:r w:rsidR="008F6B50" w:rsidRPr="004F13B2">
        <w:t>xds:</w:t>
      </w:r>
      <w:r w:rsidRPr="004F13B2">
        <w:t>RepositoryUniqueId</w:t>
      </w:r>
      <w:proofErr w:type="gramEnd"/>
      <w:r w:rsidRPr="004F13B2">
        <w:t>/&gt; that identifies the repository from which the document is to be retrieved. The value of this element shall be the same as the value of the /RetrieveDocumentSetRequest/DocumentRequest/RepositoryUniqueId element in the original Retrieve Document Set Request Message. This value corresponds to XDSDocumentEntry.repositoryUniqueId.</w:t>
      </w:r>
    </w:p>
    <w:p w14:paraId="447FACB0" w14:textId="34674E7E" w:rsidR="003B0AD1" w:rsidRPr="004F13B2" w:rsidRDefault="003B0AD1" w:rsidP="00E16821">
      <w:pPr>
        <w:numPr>
          <w:ilvl w:val="0"/>
          <w:numId w:val="3"/>
        </w:numPr>
        <w:tabs>
          <w:tab w:val="num" w:pos="1440"/>
        </w:tabs>
        <w:ind w:left="1080"/>
      </w:pPr>
      <w:r w:rsidRPr="004F13B2">
        <w:t>A required &lt;</w:t>
      </w:r>
      <w:proofErr w:type="gramStart"/>
      <w:r w:rsidR="008F6B50" w:rsidRPr="004F13B2">
        <w:t>xds:</w:t>
      </w:r>
      <w:r w:rsidRPr="004F13B2">
        <w:t>DocumentUniqueId</w:t>
      </w:r>
      <w:proofErr w:type="gramEnd"/>
      <w:r w:rsidRPr="004F13B2">
        <w:t>/&gt; that identifies the document within the repository. The value of this element shall be the same as the value of the /RetrieveDocumentSetRequest/DocumentRequest/DocumentUniqueId element in the original Retrieve Document Set Request Message. This value corresponds to XDSDocumentEntry.uniqueId.</w:t>
      </w:r>
    </w:p>
    <w:p w14:paraId="7110A60A" w14:textId="7A3AFA75" w:rsidR="00EF2384" w:rsidRPr="004F13B2" w:rsidRDefault="003B0AD1" w:rsidP="00E16821">
      <w:pPr>
        <w:pStyle w:val="ListBullet3"/>
        <w:numPr>
          <w:ilvl w:val="0"/>
          <w:numId w:val="3"/>
        </w:numPr>
        <w:ind w:left="1080"/>
      </w:pPr>
      <w:r w:rsidRPr="004F13B2">
        <w:t>A required &lt;</w:t>
      </w:r>
      <w:proofErr w:type="gramStart"/>
      <w:r w:rsidR="008F6B50" w:rsidRPr="004F13B2">
        <w:t>xds:</w:t>
      </w:r>
      <w:r w:rsidRPr="004F13B2">
        <w:t>Document</w:t>
      </w:r>
      <w:proofErr w:type="gramEnd"/>
      <w:r w:rsidRPr="004F13B2">
        <w:t>/&gt; element that contains</w:t>
      </w:r>
      <w:r w:rsidR="002C67A3" w:rsidRPr="004F13B2">
        <w:t>:</w:t>
      </w:r>
      <w:r w:rsidRPr="004F13B2">
        <w:t xml:space="preserve"> </w:t>
      </w:r>
    </w:p>
    <w:p w14:paraId="26BEC020" w14:textId="704BE217" w:rsidR="003B0AD1" w:rsidRPr="004F13B2" w:rsidRDefault="00EF2384" w:rsidP="006963B9">
      <w:pPr>
        <w:pStyle w:val="ListParagraph"/>
        <w:numPr>
          <w:ilvl w:val="0"/>
          <w:numId w:val="18"/>
        </w:numPr>
      </w:pPr>
      <w:r w:rsidRPr="004F13B2">
        <w:rPr>
          <w:b/>
          <w:u w:val="single"/>
        </w:rPr>
        <w:lastRenderedPageBreak/>
        <w:t xml:space="preserve">For the Synchronous </w:t>
      </w:r>
      <w:r w:rsidR="00C74089" w:rsidRPr="004F13B2">
        <w:rPr>
          <w:b/>
          <w:u w:val="single"/>
        </w:rPr>
        <w:t xml:space="preserve">and the </w:t>
      </w:r>
      <w:r w:rsidR="003A08FE" w:rsidRPr="004F13B2">
        <w:rPr>
          <w:b/>
          <w:u w:val="single"/>
        </w:rPr>
        <w:t>WS-Addressing</w:t>
      </w:r>
      <w:r w:rsidR="00C74089" w:rsidRPr="004F13B2">
        <w:rPr>
          <w:b/>
          <w:u w:val="single"/>
        </w:rPr>
        <w:t xml:space="preserve"> </w:t>
      </w:r>
      <w:r w:rsidR="00996B48" w:rsidRPr="004F13B2">
        <w:rPr>
          <w:b/>
          <w:u w:val="single"/>
        </w:rPr>
        <w:t xml:space="preserve">based </w:t>
      </w:r>
      <w:r w:rsidR="00C74089" w:rsidRPr="004F13B2">
        <w:rPr>
          <w:b/>
          <w:u w:val="single"/>
        </w:rPr>
        <w:t xml:space="preserve">Asynchronous </w:t>
      </w:r>
      <w:r w:rsidRPr="004F13B2">
        <w:rPr>
          <w:b/>
          <w:u w:val="single"/>
        </w:rPr>
        <w:t>Web Services stack,</w:t>
      </w:r>
      <w:r w:rsidRPr="004F13B2">
        <w:t xml:space="preserve"> </w:t>
      </w:r>
      <w:r w:rsidR="003B0AD1" w:rsidRPr="004F13B2">
        <w:t xml:space="preserve">the retrieved document using the </w:t>
      </w:r>
      <w:proofErr w:type="gramStart"/>
      <w:r w:rsidR="003B0AD1" w:rsidRPr="004F13B2">
        <w:t>xsi:base</w:t>
      </w:r>
      <w:proofErr w:type="gramEnd"/>
      <w:r w:rsidR="003B0AD1" w:rsidRPr="004F13B2">
        <w:t>64Binary data type. (Note: This is the logical representation of the document in the XML. The wire format may be different; see ITI TF-2x:</w:t>
      </w:r>
      <w:r w:rsidR="00B74824" w:rsidRPr="004F13B2">
        <w:t xml:space="preserve"> </w:t>
      </w:r>
      <w:r w:rsidR="000C18BE" w:rsidRPr="004F13B2">
        <w:rPr>
          <w:b/>
          <w:u w:val="single"/>
        </w:rPr>
        <w:t xml:space="preserve">Appendix </w:t>
      </w:r>
      <w:r w:rsidR="00B74824" w:rsidRPr="004F13B2">
        <w:rPr>
          <w:b/>
          <w:u w:val="single"/>
        </w:rPr>
        <w:t>3.6</w:t>
      </w:r>
      <w:r w:rsidR="003B0AD1" w:rsidRPr="004F13B2">
        <w:t xml:space="preserve"> </w:t>
      </w:r>
      <w:r w:rsidR="003E402D" w:rsidRPr="004F13B2">
        <w:rPr>
          <w:b/>
          <w:strike/>
        </w:rPr>
        <w:t>Appendix V.8</w:t>
      </w:r>
      <w:r w:rsidR="003B0AD1" w:rsidRPr="00E16821">
        <w:t>)</w:t>
      </w:r>
      <w:r w:rsidR="003E402D" w:rsidRPr="00E14DC0">
        <w:t>.</w:t>
      </w:r>
    </w:p>
    <w:p w14:paraId="7EDD5414" w14:textId="340C050C" w:rsidR="00EF2384" w:rsidRPr="004F13B2" w:rsidRDefault="00EF2384" w:rsidP="006963B9">
      <w:pPr>
        <w:pStyle w:val="ListParagraph"/>
        <w:numPr>
          <w:ilvl w:val="0"/>
          <w:numId w:val="18"/>
        </w:numPr>
        <w:rPr>
          <w:b/>
          <w:u w:val="single"/>
        </w:rPr>
      </w:pPr>
      <w:r w:rsidRPr="004F13B2">
        <w:rPr>
          <w:b/>
          <w:u w:val="single"/>
        </w:rPr>
        <w:t xml:space="preserve">For the </w:t>
      </w:r>
      <w:r w:rsidR="00B30A6F" w:rsidRPr="004F13B2">
        <w:rPr>
          <w:b/>
          <w:u w:val="single"/>
        </w:rPr>
        <w:t xml:space="preserve">AS4 </w:t>
      </w:r>
      <w:r w:rsidRPr="004F13B2">
        <w:rPr>
          <w:b/>
          <w:u w:val="single"/>
        </w:rPr>
        <w:t xml:space="preserve">Asynchronous Web Services stack. </w:t>
      </w:r>
      <w:r w:rsidR="003E402D" w:rsidRPr="004F13B2">
        <w:rPr>
          <w:b/>
          <w:u w:val="single"/>
        </w:rPr>
        <w:t>See ITI TF-2x: V.4.</w:t>
      </w:r>
      <w:r w:rsidR="00E11D57" w:rsidRPr="004F13B2">
        <w:rPr>
          <w:b/>
          <w:u w:val="single"/>
        </w:rPr>
        <w:t>6.2</w:t>
      </w:r>
      <w:r w:rsidR="00295DC3" w:rsidRPr="004F13B2">
        <w:rPr>
          <w:b/>
          <w:u w:val="single"/>
        </w:rPr>
        <w:t>.</w:t>
      </w:r>
    </w:p>
    <w:p w14:paraId="656EC175" w14:textId="77777777" w:rsidR="000C18BE" w:rsidRPr="004F13B2" w:rsidRDefault="000C18BE" w:rsidP="00A40340">
      <w:pPr>
        <w:pStyle w:val="ListBullet3"/>
      </w:pPr>
    </w:p>
    <w:p w14:paraId="0BEF75E9" w14:textId="5E57B2AF" w:rsidR="003B0AD1" w:rsidRPr="004F13B2" w:rsidRDefault="003B0AD1" w:rsidP="00E16821">
      <w:pPr>
        <w:pStyle w:val="ListBullet3"/>
        <w:numPr>
          <w:ilvl w:val="0"/>
          <w:numId w:val="93"/>
        </w:numPr>
      </w:pPr>
      <w:r w:rsidRPr="004F13B2">
        <w:t>A required &lt;</w:t>
      </w:r>
      <w:proofErr w:type="gramStart"/>
      <w:r w:rsidR="008F6B50" w:rsidRPr="004F13B2">
        <w:t>xds:</w:t>
      </w:r>
      <w:r w:rsidRPr="004F13B2">
        <w:t>mimeType</w:t>
      </w:r>
      <w:proofErr w:type="gramEnd"/>
      <w:r w:rsidRPr="004F13B2">
        <w:t>/&gt; element that indicates the MIME type of the retrieved document</w:t>
      </w:r>
    </w:p>
    <w:p w14:paraId="7C8B1BD2" w14:textId="045B7A02" w:rsidR="003B0AD1" w:rsidRPr="004F13B2" w:rsidRDefault="003B0AD1" w:rsidP="00E16821">
      <w:pPr>
        <w:pStyle w:val="ListBullet3"/>
        <w:numPr>
          <w:ilvl w:val="0"/>
          <w:numId w:val="93"/>
        </w:numPr>
      </w:pPr>
      <w:r w:rsidRPr="004F13B2">
        <w:t>An optional &lt;</w:t>
      </w:r>
      <w:proofErr w:type="gramStart"/>
      <w:r w:rsidR="008F6B50" w:rsidRPr="004F13B2">
        <w:t>xds:</w:t>
      </w:r>
      <w:r w:rsidRPr="004F13B2">
        <w:t>NewDocumentUniqueId</w:t>
      </w:r>
      <w:proofErr w:type="gramEnd"/>
      <w:r w:rsidRPr="004F13B2">
        <w:t>/&gt; element that identifies the document returned in the request when retrieval is of an On-Demand Document. This is required when retrieval is of an On-Demand Document.</w:t>
      </w:r>
    </w:p>
    <w:p w14:paraId="7FB73F9F" w14:textId="44644CE2" w:rsidR="003B0AD1" w:rsidRPr="004F13B2" w:rsidRDefault="003B0AD1" w:rsidP="00E16821">
      <w:pPr>
        <w:pStyle w:val="ListBullet3"/>
        <w:numPr>
          <w:ilvl w:val="0"/>
          <w:numId w:val="93"/>
        </w:numPr>
      </w:pPr>
      <w:r w:rsidRPr="004F13B2">
        <w:t>An optional &lt;</w:t>
      </w:r>
      <w:proofErr w:type="gramStart"/>
      <w:r w:rsidR="008F6B50" w:rsidRPr="004F13B2">
        <w:t>xds:</w:t>
      </w:r>
      <w:r w:rsidRPr="004F13B2">
        <w:t>NewRepositoryUniqueId</w:t>
      </w:r>
      <w:proofErr w:type="gramEnd"/>
      <w:r w:rsidRPr="004F13B2">
        <w:t>/&gt; element that identifies the Document Repository that will support retrieval of the document created as a result of retrieval of the On-Demand Document. This is required when the On-Demand Document Source supports the Persistence of Retrieved Documents Option.</w:t>
      </w:r>
    </w:p>
    <w:p w14:paraId="3410AC2D" w14:textId="77777777" w:rsidR="003B0AD1" w:rsidRPr="004F13B2" w:rsidRDefault="003B0AD1" w:rsidP="003B0AD1">
      <w:r w:rsidRPr="004F13B2">
        <w:t>The /RetrieveDocumentSetResponse/</w:t>
      </w:r>
      <w:proofErr w:type="gramStart"/>
      <w:r w:rsidRPr="004F13B2">
        <w:t>rs:RegistryResponse</w:t>
      </w:r>
      <w:proofErr w:type="gramEnd"/>
      <w:r w:rsidRPr="004F13B2">
        <w:t>/@status attributes provides the overall status of the request: It shall contain one of the following values:</w:t>
      </w:r>
    </w:p>
    <w:p w14:paraId="7EAA0619"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proofErr w:type="gramStart"/>
      <w:r w:rsidRPr="004F13B2">
        <w:rPr>
          <w:rFonts w:ascii="Courier New" w:eastAsia="MS Mincho" w:hAnsi="Courier New" w:cs="Courier New"/>
          <w:bCs/>
          <w:color w:val="000000"/>
          <w:sz w:val="20"/>
          <w:lang w:eastAsia="ja-JP" w:bidi="he-IL"/>
        </w:rPr>
        <w:t>urn:oasis</w:t>
      </w:r>
      <w:proofErr w:type="gramEnd"/>
      <w:r w:rsidRPr="004F13B2">
        <w:rPr>
          <w:rFonts w:ascii="Courier New" w:eastAsia="MS Mincho" w:hAnsi="Courier New" w:cs="Courier New"/>
          <w:bCs/>
          <w:color w:val="000000"/>
          <w:sz w:val="20"/>
          <w:lang w:eastAsia="ja-JP" w:bidi="he-IL"/>
        </w:rPr>
        <w:t xml:space="preserve">:names:tc:ebxml-regrep:ResponseStatusType:Success </w:t>
      </w:r>
    </w:p>
    <w:p w14:paraId="5BB8DF6C"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proofErr w:type="gramStart"/>
      <w:r w:rsidRPr="004F13B2">
        <w:rPr>
          <w:rFonts w:ascii="Courier New" w:eastAsia="MS Mincho" w:hAnsi="Courier New" w:cs="Courier New"/>
          <w:bCs/>
          <w:color w:val="000000"/>
          <w:sz w:val="20"/>
          <w:lang w:eastAsia="ja-JP" w:bidi="he-IL"/>
        </w:rPr>
        <w:t>urn:ihe</w:t>
      </w:r>
      <w:proofErr w:type="gramEnd"/>
      <w:r w:rsidRPr="004F13B2">
        <w:rPr>
          <w:rFonts w:ascii="Courier New" w:eastAsia="MS Mincho" w:hAnsi="Courier New" w:cs="Courier New"/>
          <w:bCs/>
          <w:color w:val="000000"/>
          <w:sz w:val="20"/>
          <w:lang w:eastAsia="ja-JP" w:bidi="he-IL"/>
        </w:rPr>
        <w:t xml:space="preserve">:iti:2007:ResponseStatusType:PartialSuccess </w:t>
      </w:r>
    </w:p>
    <w:p w14:paraId="5E601344" w14:textId="77777777" w:rsidR="003B0AD1" w:rsidRPr="004F13B2" w:rsidRDefault="003B0AD1" w:rsidP="003B0AD1">
      <w:pPr>
        <w:autoSpaceDE w:val="0"/>
        <w:autoSpaceDN w:val="0"/>
        <w:adjustRightInd w:val="0"/>
        <w:spacing w:before="240"/>
        <w:ind w:firstLine="720"/>
        <w:rPr>
          <w:rFonts w:ascii="Courier New" w:eastAsia="MS Mincho" w:hAnsi="Courier New" w:cs="Courier New"/>
          <w:bCs/>
          <w:color w:val="000000"/>
          <w:sz w:val="20"/>
          <w:lang w:eastAsia="ja-JP" w:bidi="he-IL"/>
        </w:rPr>
      </w:pPr>
      <w:proofErr w:type="gramStart"/>
      <w:r w:rsidRPr="004F13B2">
        <w:rPr>
          <w:rFonts w:ascii="Courier New" w:eastAsia="MS Mincho" w:hAnsi="Courier New" w:cs="Courier New"/>
          <w:bCs/>
          <w:color w:val="000000"/>
          <w:sz w:val="20"/>
          <w:lang w:eastAsia="ja-JP" w:bidi="he-IL"/>
        </w:rPr>
        <w:t>urn:oasis</w:t>
      </w:r>
      <w:proofErr w:type="gramEnd"/>
      <w:r w:rsidRPr="004F13B2">
        <w:rPr>
          <w:rFonts w:ascii="Courier New" w:eastAsia="MS Mincho" w:hAnsi="Courier New" w:cs="Courier New"/>
          <w:bCs/>
          <w:color w:val="000000"/>
          <w:sz w:val="20"/>
          <w:lang w:eastAsia="ja-JP" w:bidi="he-IL"/>
        </w:rPr>
        <w:t xml:space="preserve">:names:tc:ebxml-regrep:ResponseStatusType:Failure </w:t>
      </w:r>
    </w:p>
    <w:p w14:paraId="26CFFA29" w14:textId="77777777" w:rsidR="003B0AD1" w:rsidRPr="004F13B2" w:rsidRDefault="003B0AD1" w:rsidP="003B0AD1">
      <w:pPr>
        <w:rPr>
          <w:rFonts w:eastAsia="MS Mincho"/>
          <w:lang w:eastAsia="ja-JP" w:bidi="he-IL"/>
        </w:rPr>
      </w:pPr>
      <w:r w:rsidRPr="004F13B2">
        <w:rPr>
          <w:rFonts w:eastAsia="MS Mincho"/>
          <w:lang w:eastAsia="ja-JP" w:bidi="he-IL"/>
        </w:rPr>
        <w:t>See ITI TF-3: 4.2.4 Error Reporting for the interpretation of these values.</w:t>
      </w:r>
    </w:p>
    <w:p w14:paraId="13BCC44C" w14:textId="77777777" w:rsidR="003B0AD1" w:rsidRPr="004F13B2" w:rsidRDefault="003B0AD1" w:rsidP="003B0AD1">
      <w:r w:rsidRPr="004F13B2">
        <w:t>For each document requested in a /RetrieveDocumentSetRequest/DocumentRequest element:</w:t>
      </w:r>
    </w:p>
    <w:p w14:paraId="4BC36370" w14:textId="77777777" w:rsidR="003B0AD1" w:rsidRPr="004F13B2" w:rsidRDefault="003B0AD1" w:rsidP="00A40340">
      <w:pPr>
        <w:pStyle w:val="ListBullet3"/>
        <w:numPr>
          <w:ilvl w:val="0"/>
          <w:numId w:val="3"/>
        </w:numPr>
        <w:ind w:left="360"/>
      </w:pPr>
      <w:r w:rsidRPr="004F13B2">
        <w:t>If a warning is reported when retrieving the document, then a /RetrieveDocumentSetResponse/</w:t>
      </w:r>
      <w:proofErr w:type="gramStart"/>
      <w:r w:rsidRPr="004F13B2">
        <w:t>rs:RegistryResponse</w:t>
      </w:r>
      <w:proofErr w:type="gramEnd"/>
      <w:r w:rsidRPr="004F13B2">
        <w:t>/rs:RegistryErrorList/ rs:RegistryError element shall be returned with:</w:t>
      </w:r>
    </w:p>
    <w:p w14:paraId="21CA92A3" w14:textId="77777777" w:rsidR="003B0AD1" w:rsidRPr="004F13B2" w:rsidRDefault="003B0AD1" w:rsidP="00E16821">
      <w:pPr>
        <w:numPr>
          <w:ilvl w:val="0"/>
          <w:numId w:val="94"/>
        </w:numPr>
      </w:pPr>
      <w:r w:rsidRPr="004F13B2">
        <w:t xml:space="preserve">@severity is </w:t>
      </w:r>
      <w:proofErr w:type="gramStart"/>
      <w:r w:rsidRPr="004F13B2">
        <w:t>urn:oasis</w:t>
      </w:r>
      <w:proofErr w:type="gramEnd"/>
      <w:r w:rsidRPr="004F13B2">
        <w:t>:names:tc:ebxml-regrep:ErrorSeverityType:Warning</w:t>
      </w:r>
    </w:p>
    <w:p w14:paraId="73682D9C" w14:textId="77777777" w:rsidR="003B0AD1" w:rsidRPr="004F13B2" w:rsidRDefault="003B0AD1" w:rsidP="00E16821">
      <w:pPr>
        <w:numPr>
          <w:ilvl w:val="0"/>
          <w:numId w:val="94"/>
        </w:numPr>
      </w:pPr>
      <w:r w:rsidRPr="004F13B2">
        <w:t>@errorCode is specified</w:t>
      </w:r>
    </w:p>
    <w:p w14:paraId="7EAAB4ED" w14:textId="77777777" w:rsidR="003B0AD1" w:rsidRPr="004F13B2" w:rsidRDefault="003B0AD1" w:rsidP="00E16821">
      <w:pPr>
        <w:numPr>
          <w:ilvl w:val="0"/>
          <w:numId w:val="94"/>
        </w:numPr>
      </w:pPr>
      <w:r w:rsidRPr="004F13B2">
        <w:t>@codeContext contains the warning message</w:t>
      </w:r>
    </w:p>
    <w:p w14:paraId="75EBE0A8" w14:textId="77777777" w:rsidR="003B0AD1" w:rsidRPr="004F13B2" w:rsidRDefault="003B0AD1" w:rsidP="00E16821">
      <w:pPr>
        <w:numPr>
          <w:ilvl w:val="0"/>
          <w:numId w:val="94"/>
        </w:numPr>
      </w:pPr>
      <w:r w:rsidRPr="004F13B2">
        <w:t xml:space="preserve">@location contains the DocumentUniqueId of the document requested </w:t>
      </w:r>
    </w:p>
    <w:p w14:paraId="751670E8" w14:textId="49FCF0DF" w:rsidR="003B0AD1" w:rsidRPr="004F13B2" w:rsidRDefault="003B0AD1" w:rsidP="000C18BE">
      <w:pPr>
        <w:pStyle w:val="ListBullet3"/>
        <w:numPr>
          <w:ilvl w:val="0"/>
          <w:numId w:val="3"/>
        </w:numPr>
      </w:pPr>
      <w:r w:rsidRPr="004F13B2">
        <w:t>The document shall be returned in an instance of /RetrieveDocumentSetResponse/DocumentResponse/Document as a XOP Infoset</w:t>
      </w:r>
      <w:r w:rsidR="007F5A22" w:rsidRPr="004F13B2">
        <w:rPr>
          <w:strike/>
        </w:rPr>
        <w:t>.</w:t>
      </w:r>
      <w:r w:rsidR="007F5A22" w:rsidRPr="004F13B2">
        <w:t xml:space="preserve"> </w:t>
      </w:r>
      <w:r w:rsidR="007F5A22" w:rsidRPr="004F13B2">
        <w:rPr>
          <w:b/>
          <w:u w:val="single"/>
        </w:rPr>
        <w:t xml:space="preserve">with the </w:t>
      </w:r>
      <w:r w:rsidR="00A63F16" w:rsidRPr="004F13B2">
        <w:rPr>
          <w:b/>
          <w:u w:val="single"/>
        </w:rPr>
        <w:t xml:space="preserve">Synchronous </w:t>
      </w:r>
      <w:r w:rsidR="000C18BE" w:rsidRPr="004F13B2">
        <w:rPr>
          <w:b/>
          <w:u w:val="single"/>
        </w:rPr>
        <w:t xml:space="preserve">or </w:t>
      </w:r>
      <w:r w:rsidR="003A08FE" w:rsidRPr="004F13B2">
        <w:rPr>
          <w:b/>
          <w:u w:val="single"/>
        </w:rPr>
        <w:t>WS-Addressing</w:t>
      </w:r>
      <w:r w:rsidR="007F5A22" w:rsidRPr="004F13B2">
        <w:rPr>
          <w:b/>
          <w:u w:val="single"/>
        </w:rPr>
        <w:t xml:space="preserve"> </w:t>
      </w:r>
      <w:r w:rsidR="000C18BE" w:rsidRPr="004F13B2">
        <w:rPr>
          <w:b/>
          <w:u w:val="single"/>
        </w:rPr>
        <w:t xml:space="preserve">based </w:t>
      </w:r>
      <w:r w:rsidR="00E83FC2" w:rsidRPr="004F13B2">
        <w:rPr>
          <w:b/>
          <w:u w:val="single"/>
        </w:rPr>
        <w:t>Asynch</w:t>
      </w:r>
      <w:r w:rsidR="000C18BE" w:rsidRPr="004F13B2">
        <w:rPr>
          <w:b/>
          <w:u w:val="single"/>
        </w:rPr>
        <w:t>ronous</w:t>
      </w:r>
      <w:r w:rsidR="00E83FC2" w:rsidRPr="004F13B2">
        <w:rPr>
          <w:b/>
          <w:u w:val="single"/>
        </w:rPr>
        <w:t xml:space="preserve"> </w:t>
      </w:r>
      <w:r w:rsidR="007F5A22" w:rsidRPr="004F13B2">
        <w:rPr>
          <w:b/>
          <w:u w:val="single"/>
        </w:rPr>
        <w:t xml:space="preserve">Web Service </w:t>
      </w:r>
      <w:r w:rsidR="00A63F16" w:rsidRPr="004F13B2">
        <w:rPr>
          <w:b/>
          <w:u w:val="single"/>
        </w:rPr>
        <w:t>s</w:t>
      </w:r>
      <w:r w:rsidR="007F5A22" w:rsidRPr="004F13B2">
        <w:rPr>
          <w:b/>
          <w:u w:val="single"/>
        </w:rPr>
        <w:t>tack</w:t>
      </w:r>
      <w:r w:rsidR="00A63F16" w:rsidRPr="004F13B2">
        <w:rPr>
          <w:b/>
          <w:u w:val="single"/>
        </w:rPr>
        <w:t>s</w:t>
      </w:r>
      <w:r w:rsidR="007F5A22" w:rsidRPr="004F13B2">
        <w:rPr>
          <w:b/>
          <w:u w:val="single"/>
        </w:rPr>
        <w:t xml:space="preserve"> (</w:t>
      </w:r>
      <w:r w:rsidR="00781274" w:rsidRPr="004F13B2">
        <w:rPr>
          <w:b/>
          <w:u w:val="single"/>
        </w:rPr>
        <w:t>s</w:t>
      </w:r>
      <w:r w:rsidR="007F5A22" w:rsidRPr="004F13B2">
        <w:rPr>
          <w:b/>
          <w:u w:val="single"/>
        </w:rPr>
        <w:t xml:space="preserve">ee ITI TF-2x: </w:t>
      </w:r>
      <w:r w:rsidR="000C18BE" w:rsidRPr="004F13B2">
        <w:rPr>
          <w:b/>
          <w:u w:val="single"/>
        </w:rPr>
        <w:t xml:space="preserve">Appendix </w:t>
      </w:r>
      <w:r w:rsidR="007F5A22" w:rsidRPr="004F13B2">
        <w:rPr>
          <w:b/>
          <w:u w:val="single"/>
        </w:rPr>
        <w:t xml:space="preserve">V.3) or </w:t>
      </w:r>
      <w:r w:rsidR="00A63F16" w:rsidRPr="004F13B2">
        <w:rPr>
          <w:b/>
          <w:u w:val="single"/>
        </w:rPr>
        <w:t xml:space="preserve">SOAP </w:t>
      </w:r>
      <w:proofErr w:type="gramStart"/>
      <w:r w:rsidR="00A63F16" w:rsidRPr="004F13B2">
        <w:rPr>
          <w:b/>
          <w:u w:val="single"/>
        </w:rPr>
        <w:t>With</w:t>
      </w:r>
      <w:proofErr w:type="gramEnd"/>
      <w:r w:rsidR="00A63F16" w:rsidRPr="004F13B2">
        <w:rPr>
          <w:b/>
          <w:u w:val="single"/>
        </w:rPr>
        <w:t xml:space="preserve"> </w:t>
      </w:r>
      <w:r w:rsidR="007F5A22" w:rsidRPr="004F13B2">
        <w:rPr>
          <w:b/>
          <w:u w:val="single"/>
        </w:rPr>
        <w:t xml:space="preserve">Attachments </w:t>
      </w:r>
      <w:r w:rsidR="000C18BE" w:rsidRPr="004F13B2">
        <w:rPr>
          <w:b/>
          <w:u w:val="single"/>
        </w:rPr>
        <w:t xml:space="preserve">with </w:t>
      </w:r>
      <w:r w:rsidR="007F5A22" w:rsidRPr="004F13B2">
        <w:rPr>
          <w:b/>
          <w:u w:val="single"/>
        </w:rPr>
        <w:t xml:space="preserve">the </w:t>
      </w:r>
      <w:r w:rsidR="00A63F16" w:rsidRPr="004F13B2">
        <w:rPr>
          <w:b/>
          <w:u w:val="single"/>
        </w:rPr>
        <w:t xml:space="preserve">AS4 </w:t>
      </w:r>
      <w:r w:rsidR="007F5A22" w:rsidRPr="004F13B2">
        <w:rPr>
          <w:b/>
          <w:u w:val="single"/>
        </w:rPr>
        <w:t>Asynch</w:t>
      </w:r>
      <w:r w:rsidR="00A63F16" w:rsidRPr="004F13B2">
        <w:rPr>
          <w:b/>
          <w:u w:val="single"/>
        </w:rPr>
        <w:t>ronous</w:t>
      </w:r>
      <w:r w:rsidR="007F5A22" w:rsidRPr="004F13B2">
        <w:rPr>
          <w:b/>
          <w:u w:val="single"/>
        </w:rPr>
        <w:t xml:space="preserve"> Web Services stack (see ITI TF-2x: </w:t>
      </w:r>
      <w:r w:rsidR="000C18BE" w:rsidRPr="004F13B2">
        <w:rPr>
          <w:b/>
          <w:u w:val="single"/>
        </w:rPr>
        <w:t xml:space="preserve">Appendix </w:t>
      </w:r>
      <w:r w:rsidR="007F5A22" w:rsidRPr="004F13B2">
        <w:rPr>
          <w:b/>
          <w:u w:val="single"/>
        </w:rPr>
        <w:t>V.4.6.2).</w:t>
      </w:r>
      <w:r w:rsidRPr="004F13B2">
        <w:t xml:space="preserve"> The returned document and warning are correlated via the DocumentUniqueId. </w:t>
      </w:r>
    </w:p>
    <w:p w14:paraId="78F6796D" w14:textId="77777777" w:rsidR="003B0AD1" w:rsidRPr="004F13B2" w:rsidRDefault="003B0AD1" w:rsidP="00A40340">
      <w:pPr>
        <w:pStyle w:val="ListBullet3"/>
        <w:numPr>
          <w:ilvl w:val="0"/>
          <w:numId w:val="3"/>
        </w:numPr>
        <w:ind w:left="360"/>
      </w:pPr>
      <w:r w:rsidRPr="004F13B2">
        <w:lastRenderedPageBreak/>
        <w:t>If an error is reported when retrieving a document, then a /RetrieveDocumentSetResponse/</w:t>
      </w:r>
      <w:proofErr w:type="gramStart"/>
      <w:r w:rsidRPr="004F13B2">
        <w:t>rs:RegistryResponse</w:t>
      </w:r>
      <w:proofErr w:type="gramEnd"/>
      <w:r w:rsidRPr="004F13B2">
        <w:t>/rs:RegistryErrorList/ rs:RegistryError element shall be returned with:</w:t>
      </w:r>
    </w:p>
    <w:p w14:paraId="229D4243" w14:textId="77777777" w:rsidR="003B0AD1" w:rsidRPr="004F13B2" w:rsidRDefault="003B0AD1" w:rsidP="003B0AD1">
      <w:pPr>
        <w:numPr>
          <w:ilvl w:val="0"/>
          <w:numId w:val="3"/>
        </w:numPr>
        <w:tabs>
          <w:tab w:val="num" w:pos="1080"/>
        </w:tabs>
      </w:pPr>
      <w:r w:rsidRPr="004F13B2">
        <w:t xml:space="preserve">@severity is </w:t>
      </w:r>
      <w:proofErr w:type="gramStart"/>
      <w:r w:rsidRPr="004F13B2">
        <w:t>urn:oasis</w:t>
      </w:r>
      <w:proofErr w:type="gramEnd"/>
      <w:r w:rsidRPr="004F13B2">
        <w:t>:names:tc:ebxml-regrep:ErrorSeverityType:Error</w:t>
      </w:r>
    </w:p>
    <w:p w14:paraId="0603BAF7" w14:textId="77777777" w:rsidR="003B0AD1" w:rsidRPr="004F13B2" w:rsidRDefault="003B0AD1" w:rsidP="003B0AD1">
      <w:pPr>
        <w:numPr>
          <w:ilvl w:val="0"/>
          <w:numId w:val="3"/>
        </w:numPr>
        <w:tabs>
          <w:tab w:val="num" w:pos="1080"/>
        </w:tabs>
      </w:pPr>
      <w:r w:rsidRPr="004F13B2">
        <w:t>@errorCode is specified</w:t>
      </w:r>
    </w:p>
    <w:p w14:paraId="5828592A" w14:textId="77777777" w:rsidR="003B0AD1" w:rsidRPr="004F13B2" w:rsidRDefault="003B0AD1" w:rsidP="003B0AD1">
      <w:pPr>
        <w:numPr>
          <w:ilvl w:val="0"/>
          <w:numId w:val="3"/>
        </w:numPr>
        <w:tabs>
          <w:tab w:val="num" w:pos="1080"/>
        </w:tabs>
      </w:pPr>
      <w:r w:rsidRPr="004F13B2">
        <w:t>@codeContext contains the error message</w:t>
      </w:r>
    </w:p>
    <w:p w14:paraId="1EF18C62" w14:textId="77777777" w:rsidR="003B0AD1" w:rsidRPr="004F13B2" w:rsidRDefault="003B0AD1" w:rsidP="003B0AD1">
      <w:pPr>
        <w:numPr>
          <w:ilvl w:val="0"/>
          <w:numId w:val="3"/>
        </w:numPr>
        <w:tabs>
          <w:tab w:val="num" w:pos="1080"/>
        </w:tabs>
      </w:pPr>
      <w:r w:rsidRPr="004F13B2">
        <w:t>@location contains the DocumentUniqueId of the document requested</w:t>
      </w:r>
    </w:p>
    <w:p w14:paraId="33A34333" w14:textId="77777777" w:rsidR="003B0AD1" w:rsidRPr="004F13B2" w:rsidRDefault="003B0AD1" w:rsidP="00A40340">
      <w:pPr>
        <w:pStyle w:val="ListBullet3"/>
        <w:numPr>
          <w:ilvl w:val="0"/>
          <w:numId w:val="3"/>
        </w:numPr>
        <w:ind w:left="360"/>
      </w:pPr>
      <w:r w:rsidRPr="004F13B2">
        <w:t xml:space="preserve">No corresponding RetrieveDocumentSetResponse/DocumentResponse element shall be returned </w:t>
      </w:r>
    </w:p>
    <w:p w14:paraId="1955CCD4" w14:textId="142D7816" w:rsidR="003B0AD1" w:rsidRPr="004F13B2" w:rsidRDefault="003B0AD1" w:rsidP="00500FEB">
      <w:pPr>
        <w:pStyle w:val="ListBullet3"/>
        <w:numPr>
          <w:ilvl w:val="0"/>
          <w:numId w:val="3"/>
        </w:numPr>
        <w:ind w:left="360"/>
      </w:pPr>
      <w:r w:rsidRPr="004F13B2">
        <w:t>If the document is successfully retrieved (without warning) then no /RetrieveDocumentSetResponse/</w:t>
      </w:r>
      <w:proofErr w:type="gramStart"/>
      <w:r w:rsidRPr="004F13B2">
        <w:t>rs:RegistryResponse</w:t>
      </w:r>
      <w:proofErr w:type="gramEnd"/>
      <w:r w:rsidRPr="004F13B2">
        <w:t>/rs:RegistryErrorList/ rs:RegistryError element shall be present and a /RetrieveDocumentSetResponse/DocumentResponse/Document element shall be returned containing the document as a XOP Infoset</w:t>
      </w:r>
      <w:r w:rsidR="00654E0E" w:rsidRPr="004F13B2">
        <w:rPr>
          <w:b/>
          <w:strike/>
        </w:rPr>
        <w:t>.</w:t>
      </w:r>
      <w:r w:rsidR="00654E0E" w:rsidRPr="004F13B2">
        <w:rPr>
          <w:b/>
          <w:u w:val="single"/>
        </w:rPr>
        <w:t xml:space="preserve"> with the </w:t>
      </w:r>
      <w:r w:rsidR="00A63F16" w:rsidRPr="004F13B2">
        <w:rPr>
          <w:b/>
          <w:u w:val="single"/>
        </w:rPr>
        <w:t xml:space="preserve">Synchronous Web Service and </w:t>
      </w:r>
      <w:r w:rsidR="003A08FE" w:rsidRPr="004F13B2">
        <w:rPr>
          <w:b/>
          <w:u w:val="single"/>
        </w:rPr>
        <w:t>WS-Addressing</w:t>
      </w:r>
      <w:r w:rsidR="00E11D57" w:rsidRPr="004F13B2">
        <w:rPr>
          <w:b/>
          <w:u w:val="single"/>
        </w:rPr>
        <w:t xml:space="preserve"> </w:t>
      </w:r>
      <w:r w:rsidR="00A63F16" w:rsidRPr="004F13B2">
        <w:rPr>
          <w:b/>
          <w:u w:val="single"/>
        </w:rPr>
        <w:t>Asynch</w:t>
      </w:r>
      <w:r w:rsidR="00E14DC0">
        <w:rPr>
          <w:b/>
          <w:u w:val="single"/>
        </w:rPr>
        <w:t>ronous</w:t>
      </w:r>
      <w:r w:rsidR="00A63F16" w:rsidRPr="004F13B2">
        <w:rPr>
          <w:b/>
          <w:u w:val="single"/>
        </w:rPr>
        <w:t xml:space="preserve"> </w:t>
      </w:r>
      <w:r w:rsidR="00654E0E" w:rsidRPr="004F13B2">
        <w:rPr>
          <w:b/>
          <w:u w:val="single"/>
        </w:rPr>
        <w:t>Web Service Stack (</w:t>
      </w:r>
      <w:r w:rsidR="00781274" w:rsidRPr="004F13B2">
        <w:rPr>
          <w:b/>
          <w:u w:val="single"/>
        </w:rPr>
        <w:t>s</w:t>
      </w:r>
      <w:r w:rsidR="00654E0E" w:rsidRPr="004F13B2">
        <w:rPr>
          <w:b/>
          <w:u w:val="single"/>
        </w:rPr>
        <w:t>ee ITI</w:t>
      </w:r>
      <w:r w:rsidR="00316A80" w:rsidRPr="004F13B2">
        <w:rPr>
          <w:b/>
          <w:u w:val="single"/>
        </w:rPr>
        <w:t xml:space="preserve"> TF-2x: </w:t>
      </w:r>
      <w:r w:rsidR="00654E0E" w:rsidRPr="004F13B2">
        <w:rPr>
          <w:b/>
          <w:u w:val="single"/>
        </w:rPr>
        <w:t xml:space="preserve">V.3) </w:t>
      </w:r>
      <w:r w:rsidR="00E11D57" w:rsidRPr="004F13B2">
        <w:rPr>
          <w:b/>
          <w:u w:val="single"/>
        </w:rPr>
        <w:t>or</w:t>
      </w:r>
      <w:r w:rsidR="00654E0E" w:rsidRPr="004F13B2">
        <w:rPr>
          <w:b/>
          <w:u w:val="single"/>
        </w:rPr>
        <w:t xml:space="preserve"> </w:t>
      </w:r>
      <w:r w:rsidR="00A63F16" w:rsidRPr="004F13B2">
        <w:rPr>
          <w:b/>
          <w:u w:val="single"/>
        </w:rPr>
        <w:t xml:space="preserve">SOAP </w:t>
      </w:r>
      <w:proofErr w:type="gramStart"/>
      <w:r w:rsidR="00A63F16" w:rsidRPr="004F13B2">
        <w:rPr>
          <w:b/>
          <w:u w:val="single"/>
        </w:rPr>
        <w:t>With</w:t>
      </w:r>
      <w:proofErr w:type="gramEnd"/>
      <w:r w:rsidR="00A63F16" w:rsidRPr="004F13B2">
        <w:rPr>
          <w:b/>
          <w:u w:val="single"/>
        </w:rPr>
        <w:t xml:space="preserve"> </w:t>
      </w:r>
      <w:r w:rsidR="00654E0E" w:rsidRPr="004F13B2">
        <w:rPr>
          <w:b/>
          <w:u w:val="single"/>
        </w:rPr>
        <w:t>Attachment</w:t>
      </w:r>
      <w:r w:rsidR="00E11D57" w:rsidRPr="004F13B2">
        <w:rPr>
          <w:b/>
          <w:u w:val="single"/>
        </w:rPr>
        <w:t>s</w:t>
      </w:r>
      <w:r w:rsidR="00654E0E" w:rsidRPr="004F13B2">
        <w:rPr>
          <w:b/>
          <w:u w:val="single"/>
        </w:rPr>
        <w:t xml:space="preserve"> if the </w:t>
      </w:r>
      <w:r w:rsidR="00A63F16" w:rsidRPr="004F13B2">
        <w:rPr>
          <w:b/>
          <w:u w:val="single"/>
        </w:rPr>
        <w:t xml:space="preserve">AS4 </w:t>
      </w:r>
      <w:r w:rsidR="00654E0E" w:rsidRPr="004F13B2">
        <w:rPr>
          <w:b/>
          <w:u w:val="single"/>
        </w:rPr>
        <w:t>Asynch</w:t>
      </w:r>
      <w:r w:rsidR="00A63F16" w:rsidRPr="004F13B2">
        <w:rPr>
          <w:b/>
          <w:u w:val="single"/>
        </w:rPr>
        <w:t>ronous</w:t>
      </w:r>
      <w:r w:rsidR="00654E0E" w:rsidRPr="004F13B2">
        <w:rPr>
          <w:b/>
          <w:u w:val="single"/>
        </w:rPr>
        <w:t xml:space="preserve"> Web Services stack (see </w:t>
      </w:r>
      <w:r w:rsidR="00F97A7F" w:rsidRPr="004F13B2">
        <w:rPr>
          <w:b/>
          <w:u w:val="single"/>
        </w:rPr>
        <w:t>ITI-</w:t>
      </w:r>
      <w:r w:rsidR="007F5A22" w:rsidRPr="004F13B2">
        <w:rPr>
          <w:b/>
          <w:u w:val="single"/>
        </w:rPr>
        <w:t>TF-</w:t>
      </w:r>
      <w:r w:rsidR="00E11D57" w:rsidRPr="004F13B2">
        <w:rPr>
          <w:b/>
          <w:u w:val="single"/>
        </w:rPr>
        <w:t>2x</w:t>
      </w:r>
      <w:r w:rsidR="007F5A22" w:rsidRPr="004F13B2">
        <w:rPr>
          <w:b/>
          <w:u w:val="single"/>
        </w:rPr>
        <w:t>:</w:t>
      </w:r>
      <w:r w:rsidR="00654E0E" w:rsidRPr="004F13B2">
        <w:rPr>
          <w:b/>
          <w:u w:val="single"/>
        </w:rPr>
        <w:t xml:space="preserve"> V.4</w:t>
      </w:r>
      <w:r w:rsidR="00E11D57" w:rsidRPr="004F13B2">
        <w:rPr>
          <w:b/>
          <w:u w:val="single"/>
        </w:rPr>
        <w:t>.6.2</w:t>
      </w:r>
      <w:r w:rsidR="00654E0E" w:rsidRPr="004F13B2">
        <w:rPr>
          <w:b/>
          <w:u w:val="single"/>
        </w:rPr>
        <w:t>)</w:t>
      </w:r>
      <w:r w:rsidR="00654E0E" w:rsidRPr="004F13B2">
        <w:t>.</w:t>
      </w:r>
    </w:p>
    <w:p w14:paraId="0B9F9791" w14:textId="77777777" w:rsidR="003B0AD1" w:rsidRPr="004F13B2" w:rsidRDefault="003B0AD1" w:rsidP="003B0AD1">
      <w:r w:rsidRPr="004F13B2">
        <w:t>The /RetrieveDocumentSetResponse/</w:t>
      </w:r>
      <w:proofErr w:type="gramStart"/>
      <w:r w:rsidRPr="004F13B2">
        <w:t>rs:RegistryResponse</w:t>
      </w:r>
      <w:proofErr w:type="gramEnd"/>
      <w:r w:rsidRPr="004F13B2">
        <w:t>/rs:ResponseSlotList element is not used in this transaction.</w:t>
      </w:r>
    </w:p>
    <w:p w14:paraId="04865226" w14:textId="77777777" w:rsidR="003B0AD1" w:rsidRPr="004F13B2" w:rsidRDefault="003B0AD1" w:rsidP="003B0AD1">
      <w:r w:rsidRPr="004F13B2">
        <w:t>The /RetrieveDocumentSetResponse/</w:t>
      </w:r>
      <w:proofErr w:type="gramStart"/>
      <w:r w:rsidRPr="004F13B2">
        <w:t>rs:RegistryResponse</w:t>
      </w:r>
      <w:proofErr w:type="gramEnd"/>
      <w:r w:rsidRPr="004F13B2">
        <w:t>/@requestId attribute is not used in this transaction.</w:t>
      </w:r>
    </w:p>
    <w:p w14:paraId="00DDB9B3" w14:textId="67D6E045" w:rsidR="008F4783" w:rsidRPr="004F13B2" w:rsidRDefault="003B0AD1" w:rsidP="003B0AD1">
      <w:r w:rsidRPr="004F13B2">
        <w:t>A full XML Schema Document for the XDS.b types is available online on the IHE FTP site, see ITI TF-2x: Appendix W.</w:t>
      </w:r>
    </w:p>
    <w:p w14:paraId="5529ACD1" w14:textId="77777777" w:rsidR="008F4783" w:rsidRPr="004F13B2" w:rsidRDefault="008F4783" w:rsidP="003B0AD1"/>
    <w:p w14:paraId="3AD7AEE3" w14:textId="77777777" w:rsidR="00AC29F3" w:rsidRPr="004F13B2" w:rsidRDefault="00781274" w:rsidP="007C24C1">
      <w:pPr>
        <w:pStyle w:val="EditorInstructions"/>
      </w:pPr>
      <w:r w:rsidRPr="004F13B2">
        <w:t xml:space="preserve">Update Vol 2b </w:t>
      </w:r>
      <w:r w:rsidR="00AC29F3" w:rsidRPr="004F13B2">
        <w:t>Section 3.43.5.</w:t>
      </w:r>
      <w:r w:rsidRPr="004F13B2">
        <w:t>1 as follows</w:t>
      </w:r>
    </w:p>
    <w:p w14:paraId="7F5CFB0D" w14:textId="77777777" w:rsidR="003B0AD1" w:rsidRPr="004F13B2" w:rsidRDefault="003B0AD1" w:rsidP="00E16821">
      <w:pPr>
        <w:pStyle w:val="Heading4"/>
      </w:pPr>
      <w:bookmarkStart w:id="427" w:name="_Ref167821063"/>
      <w:bookmarkStart w:id="428" w:name="_Toc398544319"/>
      <w:bookmarkStart w:id="429" w:name="_Toc522534176"/>
      <w:r w:rsidRPr="004F13B2">
        <w:t>3.43.5.1 Sample SOAP Messages</w:t>
      </w:r>
      <w:bookmarkEnd w:id="427"/>
      <w:bookmarkEnd w:id="428"/>
      <w:bookmarkEnd w:id="429"/>
    </w:p>
    <w:p w14:paraId="2D181198" w14:textId="548E862B" w:rsidR="003B0AD1" w:rsidRPr="004F13B2" w:rsidRDefault="003B0AD1" w:rsidP="003B0AD1">
      <w:pPr>
        <w:rPr>
          <w:u w:val="single"/>
        </w:rPr>
      </w:pPr>
      <w:r w:rsidRPr="004F13B2">
        <w:t xml:space="preserve">The samples in the following two sections show a typical request and its relative response. </w:t>
      </w:r>
      <w:r w:rsidRPr="004F13B2">
        <w:rPr>
          <w:b/>
          <w:strike/>
        </w:rPr>
        <w:t xml:space="preserve">The sample messages also show the WS-Addressing headers &lt;Action/&gt;, &lt;MessageID/&gt;, &lt;ReplyTo/&gt;…; these WS-Addressing headers are populated according to ITI TF-2x: Appendix V: Web Services for IHE Transactions. </w:t>
      </w:r>
    </w:p>
    <w:p w14:paraId="0F67AF0A" w14:textId="77777777" w:rsidR="003B0AD1" w:rsidRPr="004F13B2" w:rsidRDefault="003B0AD1" w:rsidP="00E16821">
      <w:pPr>
        <w:pStyle w:val="Heading5"/>
      </w:pPr>
      <w:bookmarkStart w:id="430" w:name="_Toc522534177"/>
      <w:r w:rsidRPr="004F13B2">
        <w:t>3.43.5.1.1 Sample Retrieve Document Set SOAP Request</w:t>
      </w:r>
      <w:bookmarkEnd w:id="430"/>
    </w:p>
    <w:p w14:paraId="17B2DCAA" w14:textId="77777777" w:rsidR="003B0AD1" w:rsidRPr="004F13B2" w:rsidRDefault="003B0AD1" w:rsidP="00E16821">
      <w:pPr>
        <w:pStyle w:val="Heading6"/>
      </w:pPr>
      <w:bookmarkStart w:id="431" w:name="_Toc522534178"/>
      <w:r w:rsidRPr="004F13B2">
        <w:t>3.43.5.1.1.1 Synchronous Web Services Exchange</w:t>
      </w:r>
      <w:bookmarkEnd w:id="431"/>
    </w:p>
    <w:p w14:paraId="61E791F7" w14:textId="56E64FBE" w:rsidR="00253009" w:rsidRPr="004F13B2" w:rsidRDefault="00253009" w:rsidP="00253009">
      <w:pPr>
        <w:pStyle w:val="BodyText"/>
        <w:rPr>
          <w:b/>
          <w:u w:val="single"/>
        </w:rPr>
      </w:pPr>
      <w:r w:rsidRPr="004F13B2">
        <w:rPr>
          <w:b/>
          <w:u w:val="single"/>
        </w:rPr>
        <w:t xml:space="preserve">The sample </w:t>
      </w:r>
      <w:r w:rsidR="009915CD" w:rsidRPr="004F13B2">
        <w:rPr>
          <w:b/>
          <w:u w:val="single"/>
        </w:rPr>
        <w:t xml:space="preserve">messages show </w:t>
      </w:r>
      <w:r w:rsidRPr="004F13B2">
        <w:rPr>
          <w:b/>
          <w:u w:val="single"/>
        </w:rPr>
        <w:t>the WS-Addressing headers &lt;</w:t>
      </w:r>
      <w:proofErr w:type="gramStart"/>
      <w:r w:rsidRPr="004F13B2">
        <w:rPr>
          <w:b/>
          <w:u w:val="single"/>
        </w:rPr>
        <w:t>a:Action</w:t>
      </w:r>
      <w:proofErr w:type="gramEnd"/>
      <w:r w:rsidRPr="004F13B2">
        <w:rPr>
          <w:b/>
          <w:u w:val="single"/>
        </w:rPr>
        <w:t>/&gt;, &lt;a:MessageID/&gt;, &lt;a:ReplyTo/&gt;…; these WS-Addressing headers are populated according to ITI TF-2x: Appendix V</w:t>
      </w:r>
      <w:r w:rsidR="00F97A7F" w:rsidRPr="004F13B2">
        <w:rPr>
          <w:b/>
          <w:u w:val="single"/>
        </w:rPr>
        <w:t>.3</w:t>
      </w:r>
      <w:r w:rsidRPr="004F13B2">
        <w:rPr>
          <w:b/>
          <w:u w:val="single"/>
        </w:rPr>
        <w:t xml:space="preserve">: </w:t>
      </w:r>
      <w:r w:rsidR="00F97A7F" w:rsidRPr="004F13B2">
        <w:rPr>
          <w:b/>
          <w:u w:val="single"/>
        </w:rPr>
        <w:t xml:space="preserve">Synchronous and Asynchronous (WS-Addressing) Web Services </w:t>
      </w:r>
      <w:r w:rsidRPr="004F13B2">
        <w:rPr>
          <w:b/>
          <w:u w:val="single"/>
        </w:rPr>
        <w:t>.</w:t>
      </w:r>
    </w:p>
    <w:p w14:paraId="43C82AEB" w14:textId="77777777" w:rsidR="003B0AD1" w:rsidRPr="004F13B2" w:rsidRDefault="003B0AD1" w:rsidP="003B0AD1">
      <w:pPr>
        <w:tabs>
          <w:tab w:val="left" w:pos="180"/>
          <w:tab w:val="left" w:pos="360"/>
          <w:tab w:val="left" w:pos="540"/>
          <w:tab w:val="left" w:pos="720"/>
          <w:tab w:val="left" w:pos="900"/>
          <w:tab w:val="left" w:pos="1080"/>
          <w:tab w:val="left" w:pos="1260"/>
          <w:tab w:val="left" w:pos="1440"/>
        </w:tabs>
        <w:spacing w:before="0"/>
        <w:rPr>
          <w:rFonts w:ascii="Courier New" w:hAnsi="Courier New" w:cs="Courier New"/>
          <w:sz w:val="16"/>
          <w:highlight w:val="white"/>
        </w:rPr>
      </w:pPr>
    </w:p>
    <w:p w14:paraId="10EE7A8B" w14:textId="611F3716" w:rsidR="003B0AD1" w:rsidRPr="004F13B2" w:rsidRDefault="00A1731E" w:rsidP="003B0AD1">
      <w:r w:rsidRPr="004F13B2">
        <w:lastRenderedPageBreak/>
        <w:t>…</w:t>
      </w:r>
    </w:p>
    <w:p w14:paraId="51E7F50F" w14:textId="77777777" w:rsidR="003B0AD1" w:rsidRPr="004F13B2" w:rsidRDefault="003B0AD1" w:rsidP="00E16821">
      <w:pPr>
        <w:pStyle w:val="Heading6"/>
      </w:pPr>
      <w:bookmarkStart w:id="432" w:name="_Toc522534179"/>
      <w:r w:rsidRPr="004F13B2">
        <w:t>3.43.5.1.1.2 Asynchronous Web Services Exchange</w:t>
      </w:r>
      <w:bookmarkEnd w:id="432"/>
    </w:p>
    <w:p w14:paraId="182428FF" w14:textId="5EAC045B" w:rsidR="00253009" w:rsidRPr="004F13B2" w:rsidRDefault="00253009" w:rsidP="00253009">
      <w:pPr>
        <w:pStyle w:val="BodyText"/>
        <w:rPr>
          <w:b/>
          <w:u w:val="single"/>
        </w:rPr>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w:t>
      </w:r>
      <w:proofErr w:type="gramStart"/>
      <w:r w:rsidRPr="004F13B2">
        <w:rPr>
          <w:b/>
          <w:u w:val="single"/>
        </w:rPr>
        <w:t>a:Action</w:t>
      </w:r>
      <w:proofErr w:type="gramEnd"/>
      <w:r w:rsidRPr="004F13B2">
        <w:rPr>
          <w:b/>
          <w:u w:val="single"/>
        </w:rPr>
        <w:t>/&gt;, &lt;a:MessageID/&gt;, &lt;a:ReplyTo/&gt;…; these WS-Addressing headers are populated according to ITI TF-2x: Appendix V</w:t>
      </w:r>
      <w:r w:rsidR="006A7A25" w:rsidRPr="004F13B2">
        <w:rPr>
          <w:b/>
          <w:u w:val="single"/>
        </w:rPr>
        <w:t>.3</w:t>
      </w:r>
      <w:r w:rsidRPr="004F13B2">
        <w:rPr>
          <w:b/>
          <w:u w:val="single"/>
        </w:rPr>
        <w:t xml:space="preserve">: </w:t>
      </w:r>
      <w:r w:rsidR="00F97A7F" w:rsidRPr="004F13B2">
        <w:rPr>
          <w:b/>
          <w:u w:val="single"/>
        </w:rPr>
        <w:t xml:space="preserve">Synchronous and Asynchronous (WS-Addressing) </w:t>
      </w:r>
      <w:r w:rsidRPr="004F13B2">
        <w:rPr>
          <w:b/>
          <w:u w:val="single"/>
        </w:rPr>
        <w:t>Web Services.</w:t>
      </w:r>
    </w:p>
    <w:p w14:paraId="7A2E581E" w14:textId="05913178" w:rsidR="003B0AD1" w:rsidRPr="004F13B2" w:rsidRDefault="00A1731E" w:rsidP="003B0AD1">
      <w:r w:rsidRPr="004F13B2">
        <w:t>…</w:t>
      </w:r>
    </w:p>
    <w:p w14:paraId="5EF765CA" w14:textId="7E9D257F" w:rsidR="00AE74BE" w:rsidRPr="004F13B2" w:rsidRDefault="00AE74BE" w:rsidP="00AE74BE">
      <w:pPr>
        <w:rPr>
          <w:b/>
          <w:u w:val="single"/>
        </w:rPr>
      </w:pPr>
      <w:r w:rsidRPr="004F13B2">
        <w:rPr>
          <w:b/>
          <w:u w:val="single"/>
        </w:rPr>
        <w:t xml:space="preserve">The sample </w:t>
      </w:r>
      <w:r w:rsidR="00401DCF" w:rsidRPr="004F13B2">
        <w:rPr>
          <w:b/>
          <w:u w:val="single"/>
        </w:rPr>
        <w:t>for</w:t>
      </w:r>
      <w:r w:rsidR="00BD29EC">
        <w:rPr>
          <w:b/>
          <w:u w:val="single"/>
        </w:rPr>
        <w:t xml:space="preserve"> </w:t>
      </w:r>
      <w:r w:rsidRPr="004F13B2">
        <w:rPr>
          <w:b/>
          <w:u w:val="single"/>
        </w:rPr>
        <w:t>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V.8.</w:t>
      </w:r>
    </w:p>
    <w:p w14:paraId="5408EFFE" w14:textId="77777777" w:rsidR="003B0AD1" w:rsidRPr="004F13B2" w:rsidRDefault="003B0AD1" w:rsidP="00E16821">
      <w:pPr>
        <w:pStyle w:val="Heading5"/>
      </w:pPr>
      <w:bookmarkStart w:id="433" w:name="_Toc522534180"/>
      <w:r w:rsidRPr="004F13B2">
        <w:t>3.43.5.1.2 Sample Retrieve Document Set SOAP Response</w:t>
      </w:r>
      <w:bookmarkEnd w:id="433"/>
    </w:p>
    <w:p w14:paraId="75EBB58B" w14:textId="756526A2" w:rsidR="003B0AD1" w:rsidRPr="004F13B2" w:rsidRDefault="003B0AD1" w:rsidP="00E16821">
      <w:pPr>
        <w:pStyle w:val="Heading6"/>
      </w:pPr>
      <w:bookmarkStart w:id="434" w:name="_Toc522534181"/>
      <w:r w:rsidRPr="004F13B2">
        <w:t>3.43.5.1.2.1 Synchronous Web Services Exchange</w:t>
      </w:r>
      <w:bookmarkEnd w:id="434"/>
    </w:p>
    <w:p w14:paraId="44881833" w14:textId="394B292C" w:rsidR="006963B9" w:rsidRPr="004F13B2" w:rsidRDefault="006963B9" w:rsidP="006963B9">
      <w:pPr>
        <w:pStyle w:val="BodyText"/>
        <w:rPr>
          <w:b/>
          <w:u w:val="single"/>
        </w:rPr>
      </w:pPr>
      <w:r w:rsidRPr="004F13B2">
        <w:rPr>
          <w:b/>
          <w:u w:val="single"/>
        </w:rPr>
        <w:t>The sample messages show the WS-Addressing headers &lt;</w:t>
      </w:r>
      <w:proofErr w:type="gramStart"/>
      <w:r w:rsidRPr="004F13B2">
        <w:rPr>
          <w:b/>
          <w:u w:val="single"/>
        </w:rPr>
        <w:t>a:Action</w:t>
      </w:r>
      <w:proofErr w:type="gramEnd"/>
      <w:r w:rsidRPr="004F13B2">
        <w:rPr>
          <w:b/>
          <w:u w:val="single"/>
        </w:rPr>
        <w:t>/&gt;, &lt;a:MessageID/&gt;, &lt;a:ReplyTo/&gt;…; these WS-Addressing headers are populated according to ITI TF-2x: Appendix V.3: Synchronous and Asynchronous (WS-Addressing) Web Services .</w:t>
      </w:r>
    </w:p>
    <w:p w14:paraId="0A91A35D" w14:textId="2E238058" w:rsidR="00A1731E" w:rsidRPr="004F13B2" w:rsidRDefault="00A1731E" w:rsidP="006963B9">
      <w:pPr>
        <w:pStyle w:val="BodyText"/>
      </w:pPr>
      <w:r w:rsidRPr="004F13B2">
        <w:t>…</w:t>
      </w:r>
    </w:p>
    <w:p w14:paraId="2C703D86" w14:textId="77777777" w:rsidR="003B0AD1" w:rsidRPr="004F13B2" w:rsidRDefault="003B0AD1" w:rsidP="00E16821">
      <w:pPr>
        <w:pStyle w:val="Heading6"/>
      </w:pPr>
      <w:bookmarkStart w:id="435" w:name="_Toc522534182"/>
      <w:r w:rsidRPr="004F13B2">
        <w:t xml:space="preserve">3.43.5.1.2.2 </w:t>
      </w:r>
      <w:r w:rsidR="00AE74BE" w:rsidRPr="004F13B2">
        <w:t xml:space="preserve">Asynchronous </w:t>
      </w:r>
      <w:r w:rsidRPr="004F13B2">
        <w:t>Web Services Exchange</w:t>
      </w:r>
      <w:bookmarkEnd w:id="435"/>
    </w:p>
    <w:p w14:paraId="499D6BCD" w14:textId="22FF68D7" w:rsidR="00AE74BE" w:rsidRPr="004F13B2" w:rsidRDefault="00253009" w:rsidP="00E16821">
      <w:pPr>
        <w:pStyle w:val="BodyText"/>
      </w:pPr>
      <w:r w:rsidRPr="004F13B2">
        <w:rPr>
          <w:b/>
          <w:highlight w:val="white"/>
          <w:u w:val="single"/>
        </w:rPr>
        <w:t xml:space="preserve">For the </w:t>
      </w:r>
      <w:r w:rsidR="00147556" w:rsidRPr="004F13B2">
        <w:rPr>
          <w:b/>
          <w:highlight w:val="white"/>
          <w:u w:val="single"/>
        </w:rPr>
        <w:t>Asynchronous Web Services Exchange Option (WS-Addressing based)</w:t>
      </w:r>
      <w:r w:rsidRPr="004F13B2">
        <w:rPr>
          <w:b/>
          <w:u w:val="single"/>
        </w:rPr>
        <w:t xml:space="preserve">, the sample </w:t>
      </w:r>
      <w:r w:rsidR="009915CD" w:rsidRPr="004F13B2">
        <w:rPr>
          <w:b/>
          <w:u w:val="single"/>
        </w:rPr>
        <w:t xml:space="preserve">messages show </w:t>
      </w:r>
      <w:r w:rsidRPr="004F13B2">
        <w:rPr>
          <w:b/>
          <w:u w:val="single"/>
        </w:rPr>
        <w:t>the WS-Addressing headers &lt;</w:t>
      </w:r>
      <w:proofErr w:type="gramStart"/>
      <w:r w:rsidRPr="004F13B2">
        <w:rPr>
          <w:b/>
          <w:u w:val="single"/>
        </w:rPr>
        <w:t>a:Action</w:t>
      </w:r>
      <w:proofErr w:type="gramEnd"/>
      <w:r w:rsidRPr="004F13B2">
        <w:rPr>
          <w:b/>
          <w:u w:val="single"/>
        </w:rPr>
        <w:t>/&gt;, &lt;a:MessageID/&gt;, &lt;a:RelatesTo/&gt;…; these WS-Addressing headers are populated according to ITI TF-2x: Appendix V</w:t>
      </w:r>
      <w:r w:rsidR="006A7A25" w:rsidRPr="004F13B2">
        <w:rPr>
          <w:b/>
          <w:u w:val="single"/>
        </w:rPr>
        <w:t>.3</w:t>
      </w:r>
      <w:r w:rsidRPr="004F13B2">
        <w:rPr>
          <w:b/>
          <w:u w:val="single"/>
        </w:rPr>
        <w:t xml:space="preserve">: </w:t>
      </w:r>
      <w:r w:rsidR="006A7A25" w:rsidRPr="004F13B2">
        <w:rPr>
          <w:b/>
          <w:u w:val="single"/>
        </w:rPr>
        <w:t>Synchronous and Asynchronous (WS-Addressing) Web Services</w:t>
      </w:r>
      <w:r w:rsidRPr="004F13B2">
        <w:rPr>
          <w:b/>
          <w:u w:val="single"/>
        </w:rPr>
        <w:t>.</w:t>
      </w:r>
    </w:p>
    <w:p w14:paraId="4AE3C7E0" w14:textId="585E7A98" w:rsidR="00586932" w:rsidRPr="004F13B2" w:rsidRDefault="00586932" w:rsidP="00E16821">
      <w:pPr>
        <w:pStyle w:val="BodyText"/>
      </w:pPr>
      <w:r w:rsidRPr="004F13B2">
        <w:t>…</w:t>
      </w:r>
    </w:p>
    <w:p w14:paraId="373D7BA7" w14:textId="3FCA91DC" w:rsidR="00AE74BE" w:rsidRPr="004F13B2" w:rsidRDefault="00AE74BE" w:rsidP="008B6F75">
      <w:pPr>
        <w:rPr>
          <w:b/>
          <w:u w:val="single"/>
        </w:rPr>
      </w:pPr>
      <w:r w:rsidRPr="004F13B2">
        <w:rPr>
          <w:b/>
          <w:u w:val="single"/>
        </w:rPr>
        <w:t>The sample that covers the AS4 Asynchronous Web Services is in ITI</w:t>
      </w:r>
      <w:r w:rsidR="00781274" w:rsidRPr="004F13B2">
        <w:rPr>
          <w:b/>
          <w:u w:val="single"/>
        </w:rPr>
        <w:t xml:space="preserve"> </w:t>
      </w:r>
      <w:r w:rsidRPr="004F13B2">
        <w:rPr>
          <w:b/>
          <w:u w:val="single"/>
        </w:rPr>
        <w:t>TF</w:t>
      </w:r>
      <w:r w:rsidR="00781274" w:rsidRPr="004F13B2">
        <w:rPr>
          <w:b/>
          <w:u w:val="single"/>
        </w:rPr>
        <w:t>-</w:t>
      </w:r>
      <w:r w:rsidRPr="004F13B2">
        <w:rPr>
          <w:b/>
          <w:u w:val="single"/>
        </w:rPr>
        <w:t>2x</w:t>
      </w:r>
      <w:r w:rsidR="00781274" w:rsidRPr="004F13B2">
        <w:rPr>
          <w:b/>
          <w:u w:val="single"/>
        </w:rPr>
        <w:t>:</w:t>
      </w:r>
      <w:r w:rsidRPr="004F13B2">
        <w:rPr>
          <w:b/>
          <w:u w:val="single"/>
        </w:rPr>
        <w:t xml:space="preserve"> V</w:t>
      </w:r>
      <w:r w:rsidR="006A7A25" w:rsidRPr="004F13B2">
        <w:rPr>
          <w:b/>
          <w:u w:val="single"/>
        </w:rPr>
        <w:t>4</w:t>
      </w:r>
      <w:r w:rsidRPr="004F13B2">
        <w:rPr>
          <w:b/>
          <w:u w:val="single"/>
        </w:rPr>
        <w:t>.8.</w:t>
      </w:r>
    </w:p>
    <w:p w14:paraId="4CBD89E3" w14:textId="5AC5B3C9" w:rsidR="00AE74BE" w:rsidRPr="004F13B2" w:rsidRDefault="00AE74BE" w:rsidP="00F54850">
      <w:pPr>
        <w:pStyle w:val="BodyText"/>
      </w:pPr>
    </w:p>
    <w:p w14:paraId="562B3DFA" w14:textId="77777777" w:rsidR="006358D1" w:rsidRPr="004F13B2" w:rsidRDefault="006358D1" w:rsidP="00F54850">
      <w:pPr>
        <w:pStyle w:val="BodyText"/>
      </w:pPr>
    </w:p>
    <w:p w14:paraId="430F4A4A" w14:textId="77777777" w:rsidR="008516F0" w:rsidRPr="004F13B2" w:rsidRDefault="00E11D57" w:rsidP="00E11D57">
      <w:pPr>
        <w:pStyle w:val="EditorInstructions"/>
      </w:pPr>
      <w:bookmarkStart w:id="436" w:name="_Toc398544320"/>
      <w:bookmarkStart w:id="437" w:name="_Toc398717979"/>
      <w:bookmarkStart w:id="438" w:name="_Toc488223197"/>
      <w:r w:rsidRPr="004F13B2">
        <w:t>Update</w:t>
      </w:r>
      <w:r w:rsidR="00781274" w:rsidRPr="004F13B2">
        <w:t xml:space="preserve"> Vol 2b</w:t>
      </w:r>
      <w:r w:rsidR="008516F0" w:rsidRPr="004F13B2">
        <w:t xml:space="preserve"> Section 3.43.6 </w:t>
      </w:r>
      <w:r w:rsidR="00781274" w:rsidRPr="004F13B2">
        <w:t>as follows</w:t>
      </w:r>
      <w:r w:rsidR="008516F0" w:rsidRPr="004F13B2">
        <w:t xml:space="preserve"> </w:t>
      </w:r>
    </w:p>
    <w:p w14:paraId="3CA1DB57" w14:textId="77777777" w:rsidR="003B0AD1" w:rsidRPr="004F13B2" w:rsidRDefault="003B0AD1" w:rsidP="00E16821">
      <w:pPr>
        <w:pStyle w:val="Heading3"/>
        <w:numPr>
          <w:ilvl w:val="0"/>
          <w:numId w:val="0"/>
        </w:numPr>
      </w:pPr>
      <w:bookmarkStart w:id="439" w:name="_Toc522534183"/>
      <w:r w:rsidRPr="004F13B2">
        <w:t>3.43.6 Security Considerations</w:t>
      </w:r>
      <w:bookmarkEnd w:id="436"/>
      <w:bookmarkEnd w:id="437"/>
      <w:bookmarkEnd w:id="438"/>
      <w:bookmarkEnd w:id="439"/>
    </w:p>
    <w:p w14:paraId="28686602" w14:textId="77777777" w:rsidR="00AC29F3" w:rsidRPr="004F13B2" w:rsidRDefault="00781274" w:rsidP="003B0AD1">
      <w:r w:rsidRPr="004F13B2">
        <w:t>…</w:t>
      </w:r>
      <w:r w:rsidR="003B0AD1" w:rsidRPr="004F13B2">
        <w:t xml:space="preserve"> </w:t>
      </w:r>
    </w:p>
    <w:p w14:paraId="481E268E" w14:textId="77777777" w:rsidR="003B0AD1" w:rsidRPr="004F13B2" w:rsidRDefault="003B0AD1" w:rsidP="00E16821">
      <w:pPr>
        <w:pStyle w:val="Heading5"/>
      </w:pPr>
      <w:bookmarkStart w:id="440" w:name="_Toc522534184"/>
      <w:r w:rsidRPr="004F13B2">
        <w:t>3.43.6.1.1 Document Consumer audit message:</w:t>
      </w:r>
      <w:bookmarkEnd w:id="440"/>
    </w:p>
    <w:p w14:paraId="55318F0C" w14:textId="02B17ED7" w:rsidR="007E6E6D" w:rsidRPr="004F13B2" w:rsidRDefault="007E6E6D" w:rsidP="003B0AD1">
      <w:r w:rsidRPr="004F13B2">
        <w:t>…</w:t>
      </w:r>
    </w:p>
    <w:p w14:paraId="2BF490BC" w14:textId="77777777" w:rsidR="006963B9" w:rsidRPr="004F13B2" w:rsidRDefault="006963B9" w:rsidP="003B0AD1"/>
    <w:p w14:paraId="43BE7C3A" w14:textId="77777777" w:rsidR="000C1285" w:rsidRDefault="000C1285" w:rsidP="003B0AD1"/>
    <w:p w14:paraId="526A2E49" w14:textId="77777777" w:rsidR="000C1285" w:rsidRDefault="000C1285" w:rsidP="003B0AD1"/>
    <w:p w14:paraId="7DB60D24" w14:textId="7BB10DC5" w:rsidR="003B0AD1" w:rsidRPr="004F13B2" w:rsidRDefault="003B0AD1" w:rsidP="003B0AD1">
      <w:r w:rsidRPr="004F13B2">
        <w:lastRenderedPageBreak/>
        <w:t>Where:</w:t>
      </w:r>
    </w:p>
    <w:p w14:paraId="1AB37B39" w14:textId="43F42495" w:rsidR="006A7A25" w:rsidRPr="004F13B2" w:rsidRDefault="006A7A25" w:rsidP="003B0AD1">
      <w:r w:rsidRPr="004F13B2">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3852992C" w14:textId="77777777" w:rsidTr="003B0AD1">
        <w:trPr>
          <w:cantSplit/>
        </w:trPr>
        <w:tc>
          <w:tcPr>
            <w:tcW w:w="1548" w:type="dxa"/>
            <w:vMerge w:val="restart"/>
          </w:tcPr>
          <w:p w14:paraId="377CE4E3" w14:textId="77777777" w:rsidR="003B0AD1" w:rsidRPr="004F13B2" w:rsidRDefault="003B0AD1" w:rsidP="00E16821">
            <w:pPr>
              <w:pStyle w:val="TableEntryHeader"/>
            </w:pPr>
            <w:r w:rsidRPr="004F13B2">
              <w:t>Destination</w:t>
            </w:r>
          </w:p>
          <w:p w14:paraId="4D6596B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4D545B99" w14:textId="77777777" w:rsidR="003B0AD1" w:rsidRPr="004F13B2" w:rsidRDefault="003B0AD1" w:rsidP="00F54850">
            <w:pPr>
              <w:pStyle w:val="TableEntry"/>
              <w:rPr>
                <w:sz w:val="16"/>
              </w:rPr>
            </w:pPr>
            <w:r w:rsidRPr="004F13B2">
              <w:rPr>
                <w:sz w:val="16"/>
              </w:rPr>
              <w:t>UserID</w:t>
            </w:r>
          </w:p>
        </w:tc>
        <w:tc>
          <w:tcPr>
            <w:tcW w:w="630" w:type="dxa"/>
            <w:vAlign w:val="center"/>
          </w:tcPr>
          <w:p w14:paraId="384AEA5A"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2D0D5C82" w14:textId="3FB005AC"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t>
            </w:r>
            <w:proofErr w:type="gramStart"/>
            <w:r w:rsidRPr="004F13B2">
              <w:rPr>
                <w:sz w:val="16"/>
              </w:rPr>
              <w:t>wsa:ReplyTo</w:t>
            </w:r>
            <w:proofErr w:type="gramEnd"/>
            <w:r w:rsidRPr="004F13B2">
              <w:rPr>
                <w:sz w:val="16"/>
              </w:rPr>
              <w:t xml:space="preserve">/&gt; element. </w:t>
            </w:r>
          </w:p>
          <w:p w14:paraId="74A2AA96" w14:textId="77777777" w:rsidR="005D22C3" w:rsidRPr="004F13B2" w:rsidRDefault="005D22C3" w:rsidP="005D22C3">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1F7721A6" w14:textId="77777777" w:rsidR="003B0AD1" w:rsidRPr="004F13B2" w:rsidRDefault="005D22C3" w:rsidP="00F54850">
            <w:pPr>
              <w:pStyle w:val="TableEntry"/>
              <w:rPr>
                <w:sz w:val="16"/>
              </w:rPr>
            </w:pPr>
            <w:r w:rsidRPr="004F13B2">
              <w:rPr>
                <w:sz w:val="16"/>
              </w:rPr>
              <w:t>Otherwise, not specialized.</w:t>
            </w:r>
          </w:p>
        </w:tc>
      </w:tr>
      <w:tr w:rsidR="003B0AD1" w:rsidRPr="004F13B2" w14:paraId="00CC23B0" w14:textId="77777777" w:rsidTr="003B0AD1">
        <w:trPr>
          <w:cantSplit/>
        </w:trPr>
        <w:tc>
          <w:tcPr>
            <w:tcW w:w="1548" w:type="dxa"/>
            <w:vMerge/>
            <w:textDirection w:val="btLr"/>
            <w:vAlign w:val="center"/>
          </w:tcPr>
          <w:p w14:paraId="53CB0BD8"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F9235A9" w14:textId="77777777" w:rsidR="003B0AD1" w:rsidRPr="004F13B2" w:rsidRDefault="003B0AD1" w:rsidP="00F54850">
            <w:pPr>
              <w:pStyle w:val="TableEntry"/>
              <w:rPr>
                <w:sz w:val="16"/>
              </w:rPr>
            </w:pPr>
            <w:r w:rsidRPr="004F13B2">
              <w:rPr>
                <w:sz w:val="16"/>
              </w:rPr>
              <w:t>AlternativeUserID</w:t>
            </w:r>
          </w:p>
        </w:tc>
        <w:tc>
          <w:tcPr>
            <w:tcW w:w="630" w:type="dxa"/>
            <w:vAlign w:val="center"/>
          </w:tcPr>
          <w:p w14:paraId="17216638" w14:textId="77777777" w:rsidR="003B0AD1" w:rsidRPr="00BD29EC" w:rsidRDefault="003B0AD1" w:rsidP="00E16821">
            <w:pPr>
              <w:pStyle w:val="TableEntry"/>
              <w:jc w:val="center"/>
              <w:rPr>
                <w:sz w:val="16"/>
              </w:rPr>
            </w:pPr>
            <w:r w:rsidRPr="00BD29EC">
              <w:rPr>
                <w:sz w:val="16"/>
              </w:rPr>
              <w:t>M</w:t>
            </w:r>
          </w:p>
        </w:tc>
        <w:tc>
          <w:tcPr>
            <w:tcW w:w="4968" w:type="dxa"/>
            <w:vAlign w:val="center"/>
          </w:tcPr>
          <w:p w14:paraId="775B334E" w14:textId="77777777" w:rsidR="003B0AD1" w:rsidRPr="004F13B2" w:rsidRDefault="003B0AD1" w:rsidP="00F54850">
            <w:pPr>
              <w:pStyle w:val="TableEntry"/>
              <w:rPr>
                <w:sz w:val="16"/>
              </w:rPr>
            </w:pPr>
            <w:r w:rsidRPr="004F13B2">
              <w:rPr>
                <w:sz w:val="16"/>
              </w:rPr>
              <w:t>the process ID as used within the local operating system in the local system logs.</w:t>
            </w:r>
          </w:p>
        </w:tc>
      </w:tr>
      <w:tr w:rsidR="003B0AD1" w:rsidRPr="004F13B2" w14:paraId="17A11273" w14:textId="77777777" w:rsidTr="003B0AD1">
        <w:trPr>
          <w:cantSplit/>
        </w:trPr>
        <w:tc>
          <w:tcPr>
            <w:tcW w:w="1548" w:type="dxa"/>
            <w:vMerge/>
            <w:textDirection w:val="btLr"/>
            <w:vAlign w:val="center"/>
          </w:tcPr>
          <w:p w14:paraId="3281BD3A"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6452CF1"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16D9FAD9"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4379182B" w14:textId="77777777" w:rsidR="003B0AD1" w:rsidRPr="004F13B2" w:rsidRDefault="003B0AD1" w:rsidP="00F54850">
            <w:pPr>
              <w:pStyle w:val="TableEntry"/>
              <w:rPr>
                <w:i/>
                <w:iCs/>
                <w:sz w:val="16"/>
              </w:rPr>
            </w:pPr>
            <w:r w:rsidRPr="004F13B2">
              <w:rPr>
                <w:i/>
                <w:iCs/>
                <w:sz w:val="16"/>
              </w:rPr>
              <w:t>not specialized</w:t>
            </w:r>
          </w:p>
        </w:tc>
      </w:tr>
      <w:tr w:rsidR="003B0AD1" w:rsidRPr="004F13B2" w14:paraId="5C0F1689" w14:textId="77777777" w:rsidTr="003B0AD1">
        <w:trPr>
          <w:cantSplit/>
        </w:trPr>
        <w:tc>
          <w:tcPr>
            <w:tcW w:w="1548" w:type="dxa"/>
            <w:vMerge/>
            <w:textDirection w:val="btLr"/>
            <w:vAlign w:val="center"/>
          </w:tcPr>
          <w:p w14:paraId="194D7DAD"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4CDB1CA8"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0CE72576"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1A94DDD6"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244176" w14:textId="77777777" w:rsidTr="003B0AD1">
        <w:trPr>
          <w:cantSplit/>
        </w:trPr>
        <w:tc>
          <w:tcPr>
            <w:tcW w:w="1548" w:type="dxa"/>
            <w:vMerge/>
            <w:textDirection w:val="btLr"/>
            <w:vAlign w:val="center"/>
          </w:tcPr>
          <w:p w14:paraId="49E05DA9"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3F75F8B5" w14:textId="77777777" w:rsidR="003B0AD1" w:rsidRPr="004F13B2" w:rsidRDefault="003B0AD1" w:rsidP="00F54850">
            <w:pPr>
              <w:pStyle w:val="TableEntry"/>
              <w:rPr>
                <w:sz w:val="16"/>
              </w:rPr>
            </w:pPr>
            <w:r w:rsidRPr="004F13B2">
              <w:rPr>
                <w:sz w:val="16"/>
              </w:rPr>
              <w:t>RoleIDCode</w:t>
            </w:r>
          </w:p>
        </w:tc>
        <w:tc>
          <w:tcPr>
            <w:tcW w:w="630" w:type="dxa"/>
            <w:vAlign w:val="center"/>
          </w:tcPr>
          <w:p w14:paraId="2BD30934"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5A14D460" w14:textId="77777777" w:rsidR="003B0AD1" w:rsidRPr="004F13B2" w:rsidRDefault="003B0AD1" w:rsidP="00F54850">
            <w:pPr>
              <w:pStyle w:val="TableEntry"/>
              <w:rPr>
                <w:sz w:val="16"/>
              </w:rPr>
            </w:pPr>
            <w:proofErr w:type="gramStart"/>
            <w:r w:rsidRPr="004F13B2">
              <w:rPr>
                <w:sz w:val="16"/>
              </w:rPr>
              <w:t>EV(</w:t>
            </w:r>
            <w:proofErr w:type="gramEnd"/>
            <w:r w:rsidRPr="004F13B2">
              <w:rPr>
                <w:sz w:val="16"/>
              </w:rPr>
              <w:t>110152, DCM, “Destination”)</w:t>
            </w:r>
          </w:p>
        </w:tc>
      </w:tr>
      <w:tr w:rsidR="003B0AD1" w:rsidRPr="004F13B2" w14:paraId="61D2DF7C" w14:textId="77777777" w:rsidTr="003B0AD1">
        <w:trPr>
          <w:cantSplit/>
        </w:trPr>
        <w:tc>
          <w:tcPr>
            <w:tcW w:w="1548" w:type="dxa"/>
            <w:vMerge/>
            <w:textDirection w:val="btLr"/>
            <w:vAlign w:val="center"/>
          </w:tcPr>
          <w:p w14:paraId="45F03CDC" w14:textId="77777777" w:rsidR="003B0AD1" w:rsidRPr="004F13B2" w:rsidRDefault="003B0AD1" w:rsidP="003B0AD1">
            <w:pPr>
              <w:keepNext/>
              <w:widowControl w:val="0"/>
              <w:overflowPunct w:val="0"/>
              <w:autoSpaceDE w:val="0"/>
              <w:spacing w:before="40" w:after="40"/>
              <w:jc w:val="center"/>
              <w:textAlignment w:val="baseline"/>
              <w:rPr>
                <w:rFonts w:ascii="Helvetica" w:hAnsi="Helvetica"/>
                <w:b/>
                <w:sz w:val="16"/>
              </w:rPr>
            </w:pPr>
          </w:p>
        </w:tc>
        <w:tc>
          <w:tcPr>
            <w:tcW w:w="2520" w:type="dxa"/>
            <w:vAlign w:val="center"/>
          </w:tcPr>
          <w:p w14:paraId="2C5B9A77"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1419934"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5C9F2ECA"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4325EFBE" w14:textId="77777777" w:rsidTr="003B0AD1">
        <w:trPr>
          <w:cantSplit/>
        </w:trPr>
        <w:tc>
          <w:tcPr>
            <w:tcW w:w="1548" w:type="dxa"/>
            <w:vMerge/>
            <w:textDirection w:val="btLr"/>
            <w:vAlign w:val="center"/>
          </w:tcPr>
          <w:p w14:paraId="71D48BA9" w14:textId="77777777" w:rsidR="003B0AD1" w:rsidRPr="004F13B2" w:rsidRDefault="003B0AD1" w:rsidP="003B0AD1">
            <w:pPr>
              <w:keepLines/>
              <w:widowControl w:val="0"/>
              <w:overflowPunct w:val="0"/>
              <w:autoSpaceDE w:val="0"/>
              <w:spacing w:before="40" w:after="40"/>
              <w:jc w:val="center"/>
              <w:textAlignment w:val="baseline"/>
              <w:rPr>
                <w:rFonts w:ascii="Helvetica" w:hAnsi="Helvetica"/>
                <w:b/>
                <w:sz w:val="16"/>
              </w:rPr>
            </w:pPr>
          </w:p>
        </w:tc>
        <w:tc>
          <w:tcPr>
            <w:tcW w:w="2520" w:type="dxa"/>
            <w:vAlign w:val="center"/>
          </w:tcPr>
          <w:p w14:paraId="01FEB6A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23B1D9A5"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78F75287" w14:textId="77777777" w:rsidR="003B0AD1" w:rsidRPr="004F13B2" w:rsidRDefault="003B0AD1" w:rsidP="00F54850">
            <w:pPr>
              <w:pStyle w:val="TableEntry"/>
              <w:rPr>
                <w:sz w:val="16"/>
              </w:rPr>
            </w:pPr>
            <w:r w:rsidRPr="004F13B2">
              <w:rPr>
                <w:sz w:val="16"/>
              </w:rPr>
              <w:t>The machine name or IP address.</w:t>
            </w:r>
          </w:p>
        </w:tc>
      </w:tr>
    </w:tbl>
    <w:p w14:paraId="216B18AD" w14:textId="77777777" w:rsidR="003B0AD1" w:rsidRPr="004F13B2" w:rsidRDefault="00781274" w:rsidP="003B0AD1">
      <w:r w:rsidRPr="004F13B2">
        <w:t>…</w:t>
      </w:r>
    </w:p>
    <w:p w14:paraId="2A32EA97" w14:textId="77777777" w:rsidR="00CE49CF" w:rsidRPr="004F13B2" w:rsidRDefault="00CE49CF" w:rsidP="003B0AD1"/>
    <w:p w14:paraId="6E63A3A2" w14:textId="77777777" w:rsidR="003B0AD1" w:rsidRPr="004F13B2" w:rsidRDefault="003B0AD1" w:rsidP="00E16821">
      <w:pPr>
        <w:pStyle w:val="Heading5"/>
      </w:pPr>
      <w:bookmarkStart w:id="441" w:name="_Toc398544322"/>
      <w:bookmarkStart w:id="442" w:name="_Toc398544323"/>
      <w:bookmarkStart w:id="443" w:name="_Toc398544324"/>
      <w:bookmarkStart w:id="444" w:name="_Toc398544325"/>
      <w:bookmarkStart w:id="445" w:name="_Toc522534185"/>
      <w:bookmarkEnd w:id="441"/>
      <w:bookmarkEnd w:id="442"/>
      <w:bookmarkEnd w:id="443"/>
      <w:bookmarkEnd w:id="444"/>
      <w:r w:rsidRPr="004F13B2">
        <w:t>3.43.6.1.2 Document Repository, On-Demand Document Source, and Initiating Gateway audit message:</w:t>
      </w:r>
      <w:bookmarkEnd w:id="445"/>
    </w:p>
    <w:p w14:paraId="07894245" w14:textId="2DA6037E" w:rsidR="007E6E6D" w:rsidRPr="004F13B2" w:rsidRDefault="007E6E6D" w:rsidP="003B0AD1">
      <w:r w:rsidRPr="004F13B2">
        <w:t>…</w:t>
      </w:r>
    </w:p>
    <w:p w14:paraId="08C2D48F" w14:textId="77777777" w:rsidR="003B0AD1" w:rsidRPr="004F13B2" w:rsidRDefault="003B0AD1" w:rsidP="003B0AD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3B0AD1" w:rsidRPr="004F13B2" w14:paraId="4647D743" w14:textId="77777777" w:rsidTr="003B0AD1">
        <w:trPr>
          <w:cantSplit/>
        </w:trPr>
        <w:tc>
          <w:tcPr>
            <w:tcW w:w="1548" w:type="dxa"/>
            <w:vMerge w:val="restart"/>
          </w:tcPr>
          <w:p w14:paraId="35613769" w14:textId="77777777" w:rsidR="003B0AD1" w:rsidRPr="004F13B2" w:rsidRDefault="003B0AD1" w:rsidP="00E16821">
            <w:pPr>
              <w:pStyle w:val="TableEntryHeader"/>
            </w:pPr>
            <w:r w:rsidRPr="004F13B2">
              <w:t>Destination</w:t>
            </w:r>
          </w:p>
          <w:p w14:paraId="6D97793B" w14:textId="77777777" w:rsidR="003B0AD1" w:rsidRPr="00E16821" w:rsidRDefault="003B0AD1" w:rsidP="00E16821">
            <w:pPr>
              <w:pStyle w:val="TableEntryHeader"/>
              <w:rPr>
                <w:b w:val="0"/>
                <w:bCs/>
                <w:sz w:val="12"/>
              </w:rPr>
            </w:pPr>
            <w:r w:rsidRPr="00E16821">
              <w:rPr>
                <w:bCs/>
                <w:sz w:val="12"/>
              </w:rPr>
              <w:t>AuditMessage/</w:t>
            </w:r>
            <w:r w:rsidRPr="00E16821">
              <w:rPr>
                <w:bCs/>
                <w:sz w:val="12"/>
              </w:rPr>
              <w:br/>
              <w:t>ActiveParticipant</w:t>
            </w:r>
          </w:p>
        </w:tc>
        <w:tc>
          <w:tcPr>
            <w:tcW w:w="2520" w:type="dxa"/>
            <w:vAlign w:val="center"/>
          </w:tcPr>
          <w:p w14:paraId="6712AE37" w14:textId="77777777" w:rsidR="003B0AD1" w:rsidRPr="004F13B2" w:rsidRDefault="003B0AD1" w:rsidP="00F54850">
            <w:pPr>
              <w:pStyle w:val="TableEntry"/>
              <w:rPr>
                <w:sz w:val="16"/>
              </w:rPr>
            </w:pPr>
            <w:r w:rsidRPr="004F13B2">
              <w:rPr>
                <w:sz w:val="16"/>
              </w:rPr>
              <w:t>UserID</w:t>
            </w:r>
          </w:p>
        </w:tc>
        <w:tc>
          <w:tcPr>
            <w:tcW w:w="630" w:type="dxa"/>
            <w:vAlign w:val="center"/>
          </w:tcPr>
          <w:p w14:paraId="52B24F78"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1D9F801E" w14:textId="0005A364"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F92F91" w:rsidRPr="004F13B2">
              <w:rPr>
                <w:b/>
                <w:sz w:val="16"/>
                <w:u w:val="single"/>
              </w:rPr>
              <w:t xml:space="preserve"> based</w:t>
            </w:r>
            <w:r w:rsidRPr="004F13B2">
              <w:rPr>
                <w:sz w:val="16"/>
              </w:rPr>
              <w:t xml:space="preserve"> Asynchronous Web Services Exchange is being used, the content of the &lt;</w:t>
            </w:r>
            <w:proofErr w:type="gramStart"/>
            <w:r w:rsidRPr="004F13B2">
              <w:rPr>
                <w:sz w:val="16"/>
              </w:rPr>
              <w:t>wsa:ReplyTo</w:t>
            </w:r>
            <w:proofErr w:type="gramEnd"/>
            <w:r w:rsidRPr="004F13B2">
              <w:rPr>
                <w:sz w:val="16"/>
              </w:rPr>
              <w:t xml:space="preserve">/&gt; element. </w:t>
            </w:r>
          </w:p>
          <w:p w14:paraId="0B02CA5B" w14:textId="77777777" w:rsidR="005D22C3" w:rsidRPr="004F13B2" w:rsidRDefault="005D22C3" w:rsidP="005D22C3">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0519B52B" w14:textId="77777777" w:rsidR="003B0AD1" w:rsidRPr="004F13B2" w:rsidRDefault="005D22C3" w:rsidP="00F54850">
            <w:pPr>
              <w:pStyle w:val="TableEntry"/>
              <w:rPr>
                <w:sz w:val="16"/>
                <w:highlight w:val="yellow"/>
              </w:rPr>
            </w:pPr>
            <w:r w:rsidRPr="004F13B2">
              <w:rPr>
                <w:sz w:val="16"/>
              </w:rPr>
              <w:t>Otherwise, not specialized.</w:t>
            </w:r>
          </w:p>
        </w:tc>
      </w:tr>
      <w:tr w:rsidR="003B0AD1" w:rsidRPr="004F13B2" w14:paraId="79D25669" w14:textId="77777777" w:rsidTr="003B0AD1">
        <w:trPr>
          <w:cantSplit/>
        </w:trPr>
        <w:tc>
          <w:tcPr>
            <w:tcW w:w="1548" w:type="dxa"/>
            <w:vMerge/>
            <w:textDirection w:val="btLr"/>
            <w:vAlign w:val="center"/>
          </w:tcPr>
          <w:p w14:paraId="4D19F85C"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859C526" w14:textId="77777777" w:rsidR="003B0AD1" w:rsidRPr="004F13B2" w:rsidRDefault="003B0AD1" w:rsidP="00F54850">
            <w:pPr>
              <w:pStyle w:val="TableEntry"/>
              <w:rPr>
                <w:i/>
                <w:iCs/>
                <w:sz w:val="16"/>
              </w:rPr>
            </w:pPr>
            <w:r w:rsidRPr="004F13B2">
              <w:rPr>
                <w:i/>
                <w:iCs/>
                <w:sz w:val="16"/>
              </w:rPr>
              <w:t>AlternativeUserID</w:t>
            </w:r>
          </w:p>
        </w:tc>
        <w:tc>
          <w:tcPr>
            <w:tcW w:w="630" w:type="dxa"/>
            <w:vAlign w:val="center"/>
          </w:tcPr>
          <w:p w14:paraId="26ED39F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75D4A532" w14:textId="77777777" w:rsidR="003B0AD1" w:rsidRPr="004F13B2" w:rsidRDefault="003B0AD1" w:rsidP="00F54850">
            <w:pPr>
              <w:pStyle w:val="TableEntry"/>
              <w:rPr>
                <w:i/>
                <w:iCs/>
                <w:sz w:val="16"/>
              </w:rPr>
            </w:pPr>
            <w:r w:rsidRPr="004F13B2">
              <w:rPr>
                <w:i/>
                <w:iCs/>
                <w:sz w:val="16"/>
              </w:rPr>
              <w:t>not specialized</w:t>
            </w:r>
          </w:p>
        </w:tc>
      </w:tr>
      <w:tr w:rsidR="003B0AD1" w:rsidRPr="004F13B2" w14:paraId="22630E20" w14:textId="77777777" w:rsidTr="003B0AD1">
        <w:trPr>
          <w:cantSplit/>
        </w:trPr>
        <w:tc>
          <w:tcPr>
            <w:tcW w:w="1548" w:type="dxa"/>
            <w:vMerge/>
            <w:textDirection w:val="btLr"/>
            <w:vAlign w:val="center"/>
          </w:tcPr>
          <w:p w14:paraId="154A060A"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53D665E7" w14:textId="77777777" w:rsidR="003B0AD1" w:rsidRPr="004F13B2" w:rsidRDefault="003B0AD1" w:rsidP="00F54850">
            <w:pPr>
              <w:pStyle w:val="TableEntry"/>
              <w:rPr>
                <w:i/>
                <w:iCs/>
                <w:sz w:val="16"/>
              </w:rPr>
            </w:pPr>
            <w:r w:rsidRPr="004F13B2">
              <w:rPr>
                <w:i/>
                <w:iCs/>
                <w:sz w:val="16"/>
              </w:rPr>
              <w:t>UserName</w:t>
            </w:r>
          </w:p>
        </w:tc>
        <w:tc>
          <w:tcPr>
            <w:tcW w:w="630" w:type="dxa"/>
            <w:vAlign w:val="center"/>
          </w:tcPr>
          <w:p w14:paraId="63103891"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0056F0DD" w14:textId="77777777" w:rsidR="003B0AD1" w:rsidRPr="004F13B2" w:rsidRDefault="003B0AD1" w:rsidP="00F54850">
            <w:pPr>
              <w:pStyle w:val="TableEntry"/>
              <w:rPr>
                <w:i/>
                <w:iCs/>
                <w:sz w:val="16"/>
              </w:rPr>
            </w:pPr>
            <w:r w:rsidRPr="004F13B2">
              <w:rPr>
                <w:i/>
                <w:iCs/>
                <w:sz w:val="16"/>
              </w:rPr>
              <w:t>not specialized</w:t>
            </w:r>
          </w:p>
        </w:tc>
      </w:tr>
      <w:tr w:rsidR="003B0AD1" w:rsidRPr="004F13B2" w14:paraId="40FF1107" w14:textId="77777777" w:rsidTr="003B0AD1">
        <w:trPr>
          <w:cantSplit/>
        </w:trPr>
        <w:tc>
          <w:tcPr>
            <w:tcW w:w="1548" w:type="dxa"/>
            <w:vMerge/>
            <w:textDirection w:val="btLr"/>
            <w:vAlign w:val="center"/>
          </w:tcPr>
          <w:p w14:paraId="4D21B22D"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20BD3454" w14:textId="77777777" w:rsidR="003B0AD1" w:rsidRPr="004F13B2" w:rsidRDefault="003B0AD1" w:rsidP="00F54850">
            <w:pPr>
              <w:pStyle w:val="TableEntry"/>
              <w:rPr>
                <w:i/>
                <w:iCs/>
                <w:sz w:val="16"/>
              </w:rPr>
            </w:pPr>
            <w:r w:rsidRPr="004F13B2">
              <w:rPr>
                <w:i/>
                <w:iCs/>
                <w:sz w:val="16"/>
              </w:rPr>
              <w:t>UserIsRequestor</w:t>
            </w:r>
          </w:p>
        </w:tc>
        <w:tc>
          <w:tcPr>
            <w:tcW w:w="630" w:type="dxa"/>
            <w:vAlign w:val="center"/>
          </w:tcPr>
          <w:p w14:paraId="158D350A" w14:textId="77777777" w:rsidR="003B0AD1" w:rsidRPr="004F13B2" w:rsidRDefault="003B0AD1" w:rsidP="00F54850">
            <w:pPr>
              <w:pStyle w:val="TableEntry"/>
              <w:jc w:val="center"/>
              <w:rPr>
                <w:i/>
                <w:iCs/>
                <w:sz w:val="16"/>
              </w:rPr>
            </w:pPr>
            <w:r w:rsidRPr="004F13B2">
              <w:rPr>
                <w:i/>
                <w:iCs/>
                <w:sz w:val="16"/>
              </w:rPr>
              <w:t>U</w:t>
            </w:r>
          </w:p>
        </w:tc>
        <w:tc>
          <w:tcPr>
            <w:tcW w:w="4968" w:type="dxa"/>
            <w:vAlign w:val="center"/>
          </w:tcPr>
          <w:p w14:paraId="65386EC9" w14:textId="77777777" w:rsidR="003B0AD1" w:rsidRPr="004F13B2" w:rsidRDefault="003B0AD1" w:rsidP="00F54850">
            <w:pPr>
              <w:pStyle w:val="TableEntry"/>
              <w:rPr>
                <w:i/>
                <w:iCs/>
                <w:sz w:val="16"/>
              </w:rPr>
            </w:pPr>
            <w:r w:rsidRPr="004F13B2">
              <w:rPr>
                <w:i/>
                <w:iCs/>
                <w:sz w:val="16"/>
              </w:rPr>
              <w:t>not specialized</w:t>
            </w:r>
          </w:p>
        </w:tc>
      </w:tr>
      <w:tr w:rsidR="003B0AD1" w:rsidRPr="004F13B2" w14:paraId="6C77D403" w14:textId="77777777" w:rsidTr="003B0AD1">
        <w:trPr>
          <w:cantSplit/>
        </w:trPr>
        <w:tc>
          <w:tcPr>
            <w:tcW w:w="1548" w:type="dxa"/>
            <w:vMerge/>
            <w:textDirection w:val="btLr"/>
            <w:vAlign w:val="center"/>
          </w:tcPr>
          <w:p w14:paraId="143D04A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03E721C1" w14:textId="77777777" w:rsidR="003B0AD1" w:rsidRPr="004F13B2" w:rsidRDefault="003B0AD1" w:rsidP="00F54850">
            <w:pPr>
              <w:pStyle w:val="TableEntry"/>
              <w:rPr>
                <w:sz w:val="16"/>
              </w:rPr>
            </w:pPr>
            <w:r w:rsidRPr="004F13B2">
              <w:rPr>
                <w:sz w:val="16"/>
              </w:rPr>
              <w:t>RoleIDCode</w:t>
            </w:r>
          </w:p>
        </w:tc>
        <w:tc>
          <w:tcPr>
            <w:tcW w:w="630" w:type="dxa"/>
            <w:vAlign w:val="center"/>
          </w:tcPr>
          <w:p w14:paraId="5506A25C" w14:textId="77777777" w:rsidR="003B0AD1" w:rsidRPr="004F13B2" w:rsidRDefault="003B0AD1" w:rsidP="00F54850">
            <w:pPr>
              <w:pStyle w:val="TableEntry"/>
              <w:jc w:val="center"/>
              <w:rPr>
                <w:sz w:val="16"/>
              </w:rPr>
            </w:pPr>
            <w:r w:rsidRPr="004F13B2">
              <w:rPr>
                <w:sz w:val="16"/>
              </w:rPr>
              <w:t>M</w:t>
            </w:r>
          </w:p>
        </w:tc>
        <w:tc>
          <w:tcPr>
            <w:tcW w:w="4968" w:type="dxa"/>
            <w:vAlign w:val="center"/>
          </w:tcPr>
          <w:p w14:paraId="7A8F7491" w14:textId="77777777" w:rsidR="003B0AD1" w:rsidRPr="004F13B2" w:rsidRDefault="003B0AD1" w:rsidP="00F54850">
            <w:pPr>
              <w:pStyle w:val="TableEntry"/>
              <w:rPr>
                <w:sz w:val="16"/>
              </w:rPr>
            </w:pPr>
            <w:proofErr w:type="gramStart"/>
            <w:r w:rsidRPr="004F13B2">
              <w:rPr>
                <w:sz w:val="16"/>
              </w:rPr>
              <w:t>EV(</w:t>
            </w:r>
            <w:proofErr w:type="gramEnd"/>
            <w:r w:rsidRPr="004F13B2">
              <w:rPr>
                <w:sz w:val="16"/>
              </w:rPr>
              <w:t>110152, DCM, “Destination”)</w:t>
            </w:r>
          </w:p>
        </w:tc>
      </w:tr>
      <w:tr w:rsidR="003B0AD1" w:rsidRPr="004F13B2" w14:paraId="7C92A0CF" w14:textId="77777777" w:rsidTr="003B0AD1">
        <w:trPr>
          <w:cantSplit/>
        </w:trPr>
        <w:tc>
          <w:tcPr>
            <w:tcW w:w="1548" w:type="dxa"/>
            <w:vMerge/>
            <w:textDirection w:val="btLr"/>
            <w:vAlign w:val="center"/>
          </w:tcPr>
          <w:p w14:paraId="4C0D6250"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38816E34" w14:textId="77777777" w:rsidR="003B0AD1" w:rsidRPr="004F13B2" w:rsidRDefault="003B0AD1" w:rsidP="00F54850">
            <w:pPr>
              <w:pStyle w:val="TableEntry"/>
              <w:rPr>
                <w:sz w:val="16"/>
              </w:rPr>
            </w:pPr>
            <w:r w:rsidRPr="004F13B2">
              <w:rPr>
                <w:sz w:val="16"/>
              </w:rPr>
              <w:t>NetworkAccessPointTypeCode</w:t>
            </w:r>
          </w:p>
        </w:tc>
        <w:tc>
          <w:tcPr>
            <w:tcW w:w="630" w:type="dxa"/>
            <w:vAlign w:val="center"/>
          </w:tcPr>
          <w:p w14:paraId="586DA43F"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0142D92F" w14:textId="77777777" w:rsidR="003B0AD1" w:rsidRPr="004F13B2" w:rsidRDefault="003B0AD1" w:rsidP="00F54850">
            <w:pPr>
              <w:pStyle w:val="TableEntry"/>
              <w:rPr>
                <w:sz w:val="16"/>
              </w:rPr>
            </w:pPr>
            <w:r w:rsidRPr="004F13B2">
              <w:rPr>
                <w:sz w:val="16"/>
              </w:rPr>
              <w:t>“1” for machine (DNS) name, “2” for IP address</w:t>
            </w:r>
          </w:p>
        </w:tc>
      </w:tr>
      <w:tr w:rsidR="003B0AD1" w:rsidRPr="004F13B2" w14:paraId="7A28EC68" w14:textId="77777777" w:rsidTr="003B0AD1">
        <w:trPr>
          <w:cantSplit/>
        </w:trPr>
        <w:tc>
          <w:tcPr>
            <w:tcW w:w="1548" w:type="dxa"/>
            <w:vMerge/>
            <w:textDirection w:val="btLr"/>
            <w:vAlign w:val="center"/>
          </w:tcPr>
          <w:p w14:paraId="20302302" w14:textId="77777777" w:rsidR="003B0AD1" w:rsidRPr="004F13B2" w:rsidRDefault="003B0AD1" w:rsidP="003B0AD1">
            <w:pPr>
              <w:keepNext/>
              <w:overflowPunct w:val="0"/>
              <w:autoSpaceDE w:val="0"/>
              <w:spacing w:before="40" w:after="40"/>
              <w:jc w:val="center"/>
              <w:textAlignment w:val="baseline"/>
              <w:rPr>
                <w:rFonts w:ascii="Helvetica" w:hAnsi="Helvetica"/>
                <w:b/>
                <w:sz w:val="16"/>
              </w:rPr>
            </w:pPr>
          </w:p>
        </w:tc>
        <w:tc>
          <w:tcPr>
            <w:tcW w:w="2520" w:type="dxa"/>
            <w:vAlign w:val="center"/>
          </w:tcPr>
          <w:p w14:paraId="71BBC1D7" w14:textId="77777777" w:rsidR="003B0AD1" w:rsidRPr="004F13B2" w:rsidRDefault="003B0AD1" w:rsidP="00F54850">
            <w:pPr>
              <w:pStyle w:val="TableEntry"/>
              <w:rPr>
                <w:sz w:val="16"/>
              </w:rPr>
            </w:pPr>
            <w:r w:rsidRPr="004F13B2">
              <w:rPr>
                <w:sz w:val="16"/>
              </w:rPr>
              <w:t>NetworkAccessPointID</w:t>
            </w:r>
          </w:p>
        </w:tc>
        <w:tc>
          <w:tcPr>
            <w:tcW w:w="630" w:type="dxa"/>
            <w:vAlign w:val="center"/>
          </w:tcPr>
          <w:p w14:paraId="4B084533" w14:textId="77777777" w:rsidR="003B0AD1" w:rsidRPr="004F13B2" w:rsidRDefault="003B0AD1" w:rsidP="00F54850">
            <w:pPr>
              <w:pStyle w:val="TableEntry"/>
              <w:jc w:val="center"/>
              <w:rPr>
                <w:iCs/>
                <w:sz w:val="16"/>
              </w:rPr>
            </w:pPr>
            <w:r w:rsidRPr="004F13B2">
              <w:rPr>
                <w:iCs/>
                <w:sz w:val="16"/>
              </w:rPr>
              <w:t>M</w:t>
            </w:r>
          </w:p>
        </w:tc>
        <w:tc>
          <w:tcPr>
            <w:tcW w:w="4968" w:type="dxa"/>
            <w:vAlign w:val="center"/>
          </w:tcPr>
          <w:p w14:paraId="1753852E" w14:textId="77777777" w:rsidR="003B0AD1" w:rsidRPr="004F13B2" w:rsidRDefault="003B0AD1" w:rsidP="00F54850">
            <w:pPr>
              <w:pStyle w:val="TableEntry"/>
              <w:rPr>
                <w:sz w:val="16"/>
              </w:rPr>
            </w:pPr>
            <w:r w:rsidRPr="004F13B2">
              <w:rPr>
                <w:sz w:val="16"/>
              </w:rPr>
              <w:t>The machine name or IP address.</w:t>
            </w:r>
          </w:p>
        </w:tc>
      </w:tr>
    </w:tbl>
    <w:p w14:paraId="0F02428D" w14:textId="77777777" w:rsidR="003B0AD1" w:rsidRPr="004F13B2" w:rsidRDefault="00781274" w:rsidP="003B0AD1">
      <w:r w:rsidRPr="004F13B2">
        <w:t>…</w:t>
      </w:r>
    </w:p>
    <w:p w14:paraId="64BFDCEF" w14:textId="77777777" w:rsidR="009466BB" w:rsidRPr="004F13B2" w:rsidRDefault="003B0AD1" w:rsidP="003B0AD1">
      <w:bookmarkStart w:id="446" w:name="_Toc398544326"/>
      <w:bookmarkStart w:id="447" w:name="_Toc398544327"/>
      <w:bookmarkEnd w:id="446"/>
      <w:bookmarkEnd w:id="447"/>
      <w:r w:rsidRPr="004F13B2">
        <w:br w:type="page"/>
      </w:r>
    </w:p>
    <w:p w14:paraId="2F8BA221" w14:textId="77777777" w:rsidR="00621A8F" w:rsidRPr="004F13B2" w:rsidRDefault="00621A8F" w:rsidP="003B0AD1"/>
    <w:bookmarkEnd w:id="28"/>
    <w:bookmarkEnd w:id="29"/>
    <w:bookmarkEnd w:id="30"/>
    <w:bookmarkEnd w:id="31"/>
    <w:bookmarkEnd w:id="32"/>
    <w:bookmarkEnd w:id="334"/>
    <w:p w14:paraId="1AD795A5" w14:textId="29D19E71" w:rsidR="005A3E2E" w:rsidRPr="004F13B2" w:rsidRDefault="005A3E2E" w:rsidP="005A3E2E">
      <w:pPr>
        <w:pStyle w:val="EditorInstructions"/>
      </w:pPr>
      <w:r w:rsidRPr="004F13B2">
        <w:t xml:space="preserve">In </w:t>
      </w:r>
      <w:r w:rsidR="00781274" w:rsidRPr="004F13B2">
        <w:t xml:space="preserve">Vol 2b </w:t>
      </w:r>
      <w:r w:rsidRPr="004F13B2">
        <w:t xml:space="preserve">Section 3.55, </w:t>
      </w:r>
      <w:r w:rsidRPr="004F13B2">
        <w:rPr>
          <w:b/>
          <w:highlight w:val="yellow"/>
        </w:rPr>
        <w:t>Cross Gateway Patient Discovery [ITI-55]</w:t>
      </w:r>
      <w:r w:rsidRPr="004F13B2">
        <w:rPr>
          <w:highlight w:val="yellow"/>
        </w:rPr>
        <w:t>,</w:t>
      </w:r>
      <w:r w:rsidRPr="004F13B2">
        <w:t xml:space="preserve"> </w:t>
      </w:r>
      <w:r w:rsidR="005874AB" w:rsidRPr="004F13B2">
        <w:t>update the sub-sections as follows.</w:t>
      </w:r>
    </w:p>
    <w:p w14:paraId="5B94A39F" w14:textId="77777777" w:rsidR="005A3E2E" w:rsidRPr="004F13B2" w:rsidRDefault="005A3E2E" w:rsidP="00F54850">
      <w:pPr>
        <w:pStyle w:val="BodyText"/>
      </w:pPr>
    </w:p>
    <w:p w14:paraId="7055EBF1" w14:textId="77777777" w:rsidR="005A3E2E" w:rsidRPr="004F13B2" w:rsidRDefault="00113A9D" w:rsidP="00E11D57">
      <w:pPr>
        <w:pStyle w:val="EditorInstructions"/>
      </w:pPr>
      <w:r w:rsidRPr="004F13B2">
        <w:t xml:space="preserve">Update </w:t>
      </w:r>
      <w:r w:rsidR="00781274" w:rsidRPr="004F13B2">
        <w:t>Vol 2b</w:t>
      </w:r>
      <w:r w:rsidRPr="004F13B2">
        <w:t xml:space="preserve"> Section 3.55</w:t>
      </w:r>
      <w:r w:rsidR="00781274" w:rsidRPr="004F13B2">
        <w:t xml:space="preserve"> and subsections as follows</w:t>
      </w:r>
    </w:p>
    <w:p w14:paraId="2B496CF2" w14:textId="77777777" w:rsidR="005A3E2E" w:rsidRPr="004F13B2" w:rsidRDefault="005A3E2E" w:rsidP="005A3E2E">
      <w:pPr>
        <w:pStyle w:val="Heading2"/>
        <w:numPr>
          <w:ilvl w:val="0"/>
          <w:numId w:val="0"/>
        </w:numPr>
      </w:pPr>
      <w:bookmarkStart w:id="448" w:name="_Toc522534186"/>
      <w:r w:rsidRPr="004F13B2">
        <w:t>3.55</w:t>
      </w:r>
      <w:r w:rsidRPr="004F13B2">
        <w:tab/>
        <w:t>Cross Gateway Patient Discovery [ITI-55]</w:t>
      </w:r>
      <w:bookmarkEnd w:id="448"/>
    </w:p>
    <w:p w14:paraId="3AE54513" w14:textId="058779FC" w:rsidR="005A3E2E" w:rsidRPr="004F13B2" w:rsidRDefault="005A3E2E" w:rsidP="005A3E2E">
      <w:pPr>
        <w:pStyle w:val="BodyText"/>
      </w:pPr>
      <w:r w:rsidRPr="004F13B2">
        <w:t xml:space="preserve">This section corresponds to transaction </w:t>
      </w:r>
      <w:r w:rsidR="005B7343">
        <w:t>[</w:t>
      </w:r>
      <w:r w:rsidRPr="004F13B2">
        <w:t>ITI-55</w:t>
      </w:r>
      <w:r w:rsidR="005B7343">
        <w:t>]</w:t>
      </w:r>
      <w:r w:rsidRPr="004F13B2">
        <w:t xml:space="preserve"> of the IHE ITI Technical Framework. Transaction </w:t>
      </w:r>
      <w:r w:rsidR="005B7343">
        <w:t>[</w:t>
      </w:r>
      <w:r w:rsidRPr="004F13B2">
        <w:t>ITI-55</w:t>
      </w:r>
      <w:r w:rsidR="005B7343">
        <w:t>]</w:t>
      </w:r>
      <w:r w:rsidRPr="004F13B2">
        <w:t xml:space="preserve"> is used by the Initiating Gateway and Responding Gateway Actors.</w:t>
      </w:r>
    </w:p>
    <w:p w14:paraId="0897B67C" w14:textId="77777777" w:rsidR="005A3E2E" w:rsidRPr="004F13B2" w:rsidRDefault="005A3E2E" w:rsidP="005A3E2E">
      <w:pPr>
        <w:pStyle w:val="Heading3"/>
        <w:numPr>
          <w:ilvl w:val="0"/>
          <w:numId w:val="0"/>
        </w:numPr>
      </w:pPr>
      <w:bookmarkStart w:id="449" w:name="_Toc394657715"/>
      <w:bookmarkStart w:id="450" w:name="_Toc398544390"/>
      <w:bookmarkStart w:id="451" w:name="_Toc398718020"/>
      <w:bookmarkStart w:id="452" w:name="_Toc488223257"/>
      <w:bookmarkStart w:id="453" w:name="_Toc522534187"/>
      <w:r w:rsidRPr="004F13B2">
        <w:t>3.55.1 Scope</w:t>
      </w:r>
      <w:bookmarkEnd w:id="449"/>
      <w:bookmarkEnd w:id="450"/>
      <w:bookmarkEnd w:id="451"/>
      <w:bookmarkEnd w:id="452"/>
      <w:bookmarkEnd w:id="453"/>
    </w:p>
    <w:p w14:paraId="000B7178" w14:textId="399E3C2E" w:rsidR="005A3E2E" w:rsidRPr="004F13B2" w:rsidRDefault="00D82D86" w:rsidP="005A3E2E">
      <w:pPr>
        <w:pStyle w:val="BodyText"/>
      </w:pPr>
      <w:r w:rsidRPr="004F13B2">
        <w:t>…</w:t>
      </w:r>
    </w:p>
    <w:p w14:paraId="520CAA76" w14:textId="77777777" w:rsidR="005A3E2E" w:rsidRPr="004F13B2" w:rsidRDefault="005A3E2E" w:rsidP="005A3E2E">
      <w:pPr>
        <w:pStyle w:val="BodyText"/>
      </w:pPr>
      <w:r w:rsidRPr="004F13B2">
        <w:t xml:space="preserve">The </w:t>
      </w:r>
      <w:proofErr w:type="gramStart"/>
      <w:r w:rsidRPr="004F13B2">
        <w:t>Cross Gateway</w:t>
      </w:r>
      <w:proofErr w:type="gramEnd"/>
      <w:r w:rsidRPr="004F13B2">
        <w:t xml:space="preserve"> Patient Discovery transaction has several modes, useful in different environments:</w:t>
      </w:r>
    </w:p>
    <w:p w14:paraId="4AF44E9B" w14:textId="77777777" w:rsidR="005A3E2E" w:rsidRPr="004F13B2" w:rsidRDefault="005A3E2E" w:rsidP="006963B9">
      <w:pPr>
        <w:pStyle w:val="ListBullet2"/>
        <w:numPr>
          <w:ilvl w:val="0"/>
          <w:numId w:val="84"/>
        </w:numPr>
      </w:pPr>
      <w:r w:rsidRPr="004F13B2">
        <w:t>Demographic Query only mode – in this mode only the demographics of the patient are included in the request. The initiating community does not have, or does not choose to specify, a patient identifier for use by the Responding Gateway.</w:t>
      </w:r>
    </w:p>
    <w:p w14:paraId="19785A57" w14:textId="77777777" w:rsidR="005A3E2E" w:rsidRPr="004F13B2" w:rsidRDefault="005A3E2E" w:rsidP="006963B9">
      <w:pPr>
        <w:pStyle w:val="ListBullet2"/>
        <w:numPr>
          <w:ilvl w:val="0"/>
          <w:numId w:val="84"/>
        </w:numPr>
      </w:pPr>
      <w:r w:rsidRPr="004F13B2">
        <w:t>Demographic Query and Feed – in this mode both the demographic and initiating community identifier are included in the request.</w:t>
      </w:r>
    </w:p>
    <w:p w14:paraId="392E80C4" w14:textId="77777777" w:rsidR="005A3E2E" w:rsidRPr="004F13B2" w:rsidRDefault="005A3E2E" w:rsidP="006963B9">
      <w:pPr>
        <w:pStyle w:val="ListBullet2"/>
        <w:numPr>
          <w:ilvl w:val="0"/>
          <w:numId w:val="84"/>
        </w:numPr>
      </w:pPr>
      <w:r w:rsidRPr="004F13B2">
        <w:t>Shared/national Patient Identifier Query and Feed – in this mode only a shared/national identifier is specified. Demographics are not necessary because matching can be done on the identifier alone.</w:t>
      </w:r>
    </w:p>
    <w:p w14:paraId="404F8F38" w14:textId="1E8555D4" w:rsidR="00401DCF" w:rsidRPr="004F13B2" w:rsidRDefault="00AE0388" w:rsidP="005A3E2E">
      <w:r w:rsidRPr="004F13B2">
        <w:rPr>
          <w:b/>
          <w:strike/>
        </w:rPr>
        <w:t>This transaction can be used synchronously and asynchronously.</w:t>
      </w:r>
      <w:r w:rsidRPr="004F13B2">
        <w:rPr>
          <w:b/>
          <w:u w:val="single"/>
        </w:rPr>
        <w:t xml:space="preserve"> </w:t>
      </w:r>
      <w:r w:rsidR="00401DCF" w:rsidRPr="004F13B2">
        <w:rPr>
          <w:b/>
          <w:u w:val="single"/>
        </w:rPr>
        <w:t>This transaction can use the Synchronous, Asynchronous (WS-Addressing based), or AS4 Asynchronous Web Services exchange.</w:t>
      </w:r>
    </w:p>
    <w:p w14:paraId="75E0E38E" w14:textId="77777777" w:rsidR="00781274" w:rsidRPr="004F13B2" w:rsidRDefault="00781274" w:rsidP="005A3E2E">
      <w:pPr>
        <w:pStyle w:val="BodyText"/>
      </w:pPr>
      <w:r w:rsidRPr="004F13B2">
        <w:t>…</w:t>
      </w:r>
    </w:p>
    <w:p w14:paraId="4F86BEDD" w14:textId="77777777" w:rsidR="00781274" w:rsidRPr="004F13B2" w:rsidRDefault="00781274" w:rsidP="00F54850">
      <w:pPr>
        <w:pStyle w:val="BodyText"/>
      </w:pPr>
    </w:p>
    <w:p w14:paraId="7F54FCEC" w14:textId="77777777" w:rsidR="00781274" w:rsidRPr="004F13B2" w:rsidRDefault="00781274" w:rsidP="00AC10A6">
      <w:pPr>
        <w:pStyle w:val="EditorInstructions"/>
      </w:pPr>
      <w:r w:rsidRPr="004F13B2">
        <w:t>Update Vol 2b Section 3.55.3</w:t>
      </w:r>
    </w:p>
    <w:p w14:paraId="7A77E55D" w14:textId="77777777" w:rsidR="005A3E2E" w:rsidRPr="004F13B2" w:rsidRDefault="005A3E2E" w:rsidP="005A3E2E">
      <w:pPr>
        <w:pStyle w:val="Heading3"/>
        <w:numPr>
          <w:ilvl w:val="0"/>
          <w:numId w:val="0"/>
        </w:numPr>
      </w:pPr>
      <w:bookmarkStart w:id="454" w:name="_Toc394657717"/>
      <w:bookmarkStart w:id="455" w:name="_Toc398544392"/>
      <w:bookmarkStart w:id="456" w:name="_Toc398718022"/>
      <w:bookmarkStart w:id="457" w:name="_Toc488223259"/>
      <w:bookmarkStart w:id="458" w:name="_Toc522534188"/>
      <w:r w:rsidRPr="004F13B2">
        <w:t>3.55.3 Referenced Standard</w:t>
      </w:r>
      <w:bookmarkEnd w:id="454"/>
      <w:bookmarkEnd w:id="455"/>
      <w:bookmarkEnd w:id="456"/>
      <w:bookmarkEnd w:id="457"/>
      <w:bookmarkEnd w:id="458"/>
    </w:p>
    <w:p w14:paraId="64A715E5" w14:textId="77777777" w:rsidR="005A3E2E" w:rsidRPr="004F13B2" w:rsidRDefault="005A3E2E" w:rsidP="005A3E2E">
      <w:pPr>
        <w:pStyle w:val="BodyText"/>
      </w:pPr>
      <w:r w:rsidRPr="004F13B2">
        <w:t>HL7 Version 3 Edition 2008, Patient Administration DSTU, Patient Topic (found at http://www.hl7.org/memonly/downloads/v3edition.cfm#V32008)</w:t>
      </w:r>
    </w:p>
    <w:p w14:paraId="78FFEECB" w14:textId="77777777" w:rsidR="005A3E2E" w:rsidRPr="004F13B2" w:rsidRDefault="005A3E2E" w:rsidP="005A3E2E">
      <w:pPr>
        <w:pStyle w:val="BodyText"/>
      </w:pPr>
      <w:r w:rsidRPr="004F13B2">
        <w:rPr>
          <w:b/>
          <w:strike/>
        </w:rPr>
        <w:t>Implementers of this transaction shall comply with all requirements described in</w:t>
      </w:r>
      <w:r w:rsidRPr="004F13B2">
        <w:t xml:space="preserve"> ITI TF-2x: Appendix V Web Services for IHE Transactions</w:t>
      </w:r>
    </w:p>
    <w:p w14:paraId="7954485F" w14:textId="77777777" w:rsidR="005A3E2E" w:rsidRPr="004F13B2" w:rsidRDefault="005A3E2E" w:rsidP="005A3E2E">
      <w:pPr>
        <w:pStyle w:val="BodyText"/>
      </w:pPr>
      <w:bookmarkStart w:id="459" w:name="_MON_1309691439"/>
      <w:bookmarkStart w:id="460" w:name="_MON_1311049165"/>
      <w:bookmarkStart w:id="461" w:name="_MON_1359888793"/>
      <w:bookmarkStart w:id="462" w:name="_MON_1359888953"/>
      <w:bookmarkStart w:id="463" w:name="_MON_1359889075"/>
      <w:bookmarkStart w:id="464" w:name="_MON_1375085419"/>
      <w:bookmarkEnd w:id="459"/>
      <w:bookmarkEnd w:id="460"/>
      <w:bookmarkEnd w:id="461"/>
      <w:bookmarkEnd w:id="462"/>
      <w:bookmarkEnd w:id="463"/>
      <w:bookmarkEnd w:id="464"/>
    </w:p>
    <w:p w14:paraId="31695D26" w14:textId="77777777" w:rsidR="005A3E2E" w:rsidRPr="004F13B2" w:rsidRDefault="005A3E2E" w:rsidP="005A3E2E">
      <w:pPr>
        <w:pStyle w:val="EditorInstructions"/>
        <w:pBdr>
          <w:top w:val="single" w:sz="4" w:space="0" w:color="auto"/>
        </w:pBdr>
      </w:pPr>
      <w:bookmarkStart w:id="465" w:name="_Toc398544394"/>
      <w:r w:rsidRPr="004F13B2">
        <w:lastRenderedPageBreak/>
        <w:t>Updat</w:t>
      </w:r>
      <w:r w:rsidR="00781274" w:rsidRPr="004F13B2">
        <w:t>e Vol2 b</w:t>
      </w:r>
      <w:r w:rsidRPr="004F13B2">
        <w:t xml:space="preserve"> Section 3.55.4.1</w:t>
      </w:r>
      <w:r w:rsidR="00781274" w:rsidRPr="004F13B2">
        <w:t xml:space="preserve"> and subsection</w:t>
      </w:r>
      <w:r w:rsidRPr="004F13B2">
        <w:t xml:space="preserve"> as follows. </w:t>
      </w:r>
    </w:p>
    <w:p w14:paraId="32273F5E" w14:textId="77777777" w:rsidR="005A3E2E" w:rsidRPr="004F13B2" w:rsidRDefault="005A3E2E" w:rsidP="005A3E2E">
      <w:pPr>
        <w:pStyle w:val="Heading4"/>
        <w:numPr>
          <w:ilvl w:val="0"/>
          <w:numId w:val="0"/>
        </w:numPr>
      </w:pPr>
      <w:bookmarkStart w:id="466" w:name="_Toc522534189"/>
      <w:r w:rsidRPr="004F13B2">
        <w:t>3.55.4.1 Cross Gateway Patient Discovery Request</w:t>
      </w:r>
      <w:bookmarkEnd w:id="465"/>
      <w:bookmarkEnd w:id="466"/>
    </w:p>
    <w:p w14:paraId="26B6B458" w14:textId="77777777" w:rsidR="005A3E2E" w:rsidRPr="004F13B2" w:rsidRDefault="005A3E2E" w:rsidP="005A3E2E">
      <w:pPr>
        <w:pStyle w:val="BodyText"/>
      </w:pPr>
      <w:r w:rsidRPr="004F13B2">
        <w:t xml:space="preserve">The </w:t>
      </w:r>
      <w:proofErr w:type="gramStart"/>
      <w:r w:rsidRPr="004F13B2">
        <w:t>Cross Gateway</w:t>
      </w:r>
      <w:proofErr w:type="gramEnd"/>
      <w:r w:rsidRPr="004F13B2">
        <w:t xml:space="preserve"> Patient Discovery Request is implemented using the HL7 Patient Registry Query by Demographics (PRPA_MT201306UV02) message. </w:t>
      </w:r>
    </w:p>
    <w:p w14:paraId="49A24454" w14:textId="1F94D91B" w:rsidR="005A3E2E" w:rsidRPr="004F13B2" w:rsidRDefault="00D52612" w:rsidP="00E16821">
      <w:pPr>
        <w:pStyle w:val="ListBullet2"/>
      </w:pPr>
      <w:r w:rsidRPr="004F13B2">
        <w:t>…</w:t>
      </w:r>
    </w:p>
    <w:p w14:paraId="7124307E" w14:textId="77777777" w:rsidR="005A3E2E" w:rsidRPr="004F13B2" w:rsidRDefault="005A3E2E" w:rsidP="005A3E2E">
      <w:pPr>
        <w:pStyle w:val="Heading5"/>
        <w:numPr>
          <w:ilvl w:val="0"/>
          <w:numId w:val="0"/>
        </w:numPr>
      </w:pPr>
      <w:bookmarkStart w:id="467" w:name="_Toc522534190"/>
      <w:r w:rsidRPr="004F13B2">
        <w:t>3.55.4.1.2 Message Semantics</w:t>
      </w:r>
      <w:bookmarkEnd w:id="467"/>
    </w:p>
    <w:p w14:paraId="146533C8" w14:textId="77777777" w:rsidR="005A3E2E" w:rsidRPr="004F13B2" w:rsidRDefault="005A3E2E" w:rsidP="005A3E2E">
      <w:pPr>
        <w:pStyle w:val="BodyText"/>
      </w:pPr>
      <w:r w:rsidRPr="004F13B2">
        <w:t xml:space="preserve">The components of the Patient Registry Query by Demographics message with cardinality greater than 0 (as shown below) are required, and the detailed description of the message is provided in Sections 3.55.4.1.2.1 to 3.55.4.1.2.3. </w:t>
      </w:r>
    </w:p>
    <w:p w14:paraId="0980499D" w14:textId="77777777" w:rsidR="005A3E2E" w:rsidRPr="004F13B2" w:rsidRDefault="005A3E2E" w:rsidP="005A3E2E">
      <w:pPr>
        <w:pStyle w:val="BodyText"/>
      </w:pPr>
      <w:r w:rsidRPr="004F13B2">
        <w:t>For each element which is required, the element shall be specified by the Initiating Gateway in the request and shall be used by the Responding Gateway as part of its demographic matching algorithm.</w:t>
      </w:r>
    </w:p>
    <w:p w14:paraId="1994CA3A" w14:textId="61643A5B" w:rsidR="005A3E2E" w:rsidRPr="004F13B2" w:rsidRDefault="005A3E2E" w:rsidP="005A3E2E">
      <w:pPr>
        <w:pStyle w:val="BodyText"/>
      </w:pPr>
      <w:r w:rsidRPr="004F13B2">
        <w:t>For each element which is optional the element does not need to be specified by the Initiating Gateway in the request but, if specified, shall be used by the Responding Gateway as part of its demographic matching algorithm.</w:t>
      </w:r>
    </w:p>
    <w:p w14:paraId="78215D3D" w14:textId="36F18FCD" w:rsidR="00E12D92" w:rsidRPr="00E12D92" w:rsidRDefault="007E6E6D" w:rsidP="00973F6D">
      <w:pPr>
        <w:pStyle w:val="BodyText"/>
        <w:tabs>
          <w:tab w:val="left" w:pos="883"/>
        </w:tabs>
        <w:rPr>
          <w:b/>
          <w:u w:val="single"/>
        </w:rPr>
      </w:pPr>
      <w:r w:rsidRPr="00E12D92">
        <w:rPr>
          <w:b/>
          <w:u w:val="single"/>
        </w:rPr>
        <w:t>The Initiating Gateway and the Responding Gateway:</w:t>
      </w:r>
    </w:p>
    <w:p w14:paraId="3FBD2625" w14:textId="5415E49D" w:rsidR="00E12D92" w:rsidRPr="00E16821" w:rsidRDefault="00E12D92" w:rsidP="00DA1463">
      <w:pPr>
        <w:pStyle w:val="BodyText"/>
        <w:numPr>
          <w:ilvl w:val="0"/>
          <w:numId w:val="85"/>
        </w:numPr>
        <w:tabs>
          <w:tab w:val="left" w:pos="883"/>
        </w:tabs>
      </w:pPr>
      <w:r w:rsidRPr="00E12D92">
        <w:rPr>
          <w:b/>
          <w:u w:val="single"/>
        </w:rPr>
        <w:t>Shall support the Synchronous Web Services Exchange as specified in ITI TF-2x: Appendix V.3 Synchronous and Asynchronous (WS-Addressing based) Web Services Exchange</w:t>
      </w:r>
      <w:r w:rsidRPr="004F13B2">
        <w:rPr>
          <w:b/>
          <w:u w:val="single"/>
        </w:rPr>
        <w:t>.</w:t>
      </w:r>
    </w:p>
    <w:p w14:paraId="3D981565" w14:textId="1F05E209" w:rsidR="007C4F01" w:rsidRPr="004F13B2" w:rsidRDefault="007C4F01" w:rsidP="006963B9">
      <w:pPr>
        <w:pStyle w:val="BodyText"/>
        <w:numPr>
          <w:ilvl w:val="0"/>
          <w:numId w:val="85"/>
        </w:numPr>
        <w:tabs>
          <w:tab w:val="left" w:pos="883"/>
        </w:tabs>
        <w:rPr>
          <w:b/>
          <w:u w:val="single"/>
        </w:rPr>
      </w:pPr>
      <w:r w:rsidRPr="004F13B2">
        <w:rPr>
          <w:b/>
          <w:u w:val="single"/>
        </w:rPr>
        <w:t>May support the Asynchronous</w:t>
      </w:r>
      <w:r w:rsidR="006A7A25" w:rsidRPr="004F13B2">
        <w:rPr>
          <w:b/>
          <w:u w:val="single"/>
        </w:rPr>
        <w:t xml:space="preserve"> </w:t>
      </w:r>
      <w:r w:rsidRPr="004F13B2">
        <w:rPr>
          <w:b/>
          <w:u w:val="single"/>
        </w:rPr>
        <w:t>(WS-Addressing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2C02A081" w14:textId="29778191" w:rsidR="007C4F01" w:rsidRPr="004F13B2" w:rsidRDefault="007C4F01" w:rsidP="006963B9">
      <w:pPr>
        <w:pStyle w:val="BodyText"/>
        <w:numPr>
          <w:ilvl w:val="0"/>
          <w:numId w:val="85"/>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5864DF10" w14:textId="51F650DC" w:rsidR="007C4F01" w:rsidRPr="004F13B2" w:rsidRDefault="007C4F01" w:rsidP="00973F6D">
      <w:pPr>
        <w:pStyle w:val="BodyText"/>
        <w:tabs>
          <w:tab w:val="left" w:pos="883"/>
        </w:tabs>
        <w:ind w:left="720"/>
      </w:pPr>
    </w:p>
    <w:p w14:paraId="1E75F94E" w14:textId="7CA9663E" w:rsidR="00FF720A" w:rsidRPr="004F13B2" w:rsidRDefault="00FF720A" w:rsidP="00FF720A">
      <w:pPr>
        <w:pStyle w:val="BodyText"/>
        <w:rPr>
          <w:b/>
          <w:strike/>
        </w:rPr>
      </w:pPr>
      <w:r w:rsidRPr="004F13B2">
        <w:rPr>
          <w:b/>
          <w:strike/>
        </w:rPr>
        <w:t>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w:t>
      </w:r>
    </w:p>
    <w:p w14:paraId="0320C4B9" w14:textId="77777777" w:rsidR="00FF720A" w:rsidRPr="004F13B2" w:rsidRDefault="00FF720A" w:rsidP="005A3E2E">
      <w:pPr>
        <w:pStyle w:val="BodyText"/>
        <w:rPr>
          <w:b/>
          <w:strike/>
        </w:rPr>
      </w:pPr>
    </w:p>
    <w:p w14:paraId="604D1E27" w14:textId="3A85491B" w:rsidR="005A3E2E" w:rsidRPr="004F13B2" w:rsidRDefault="005A3E2E" w:rsidP="005A3E2E">
      <w:pPr>
        <w:pStyle w:val="BodyText"/>
      </w:pPr>
      <w:r w:rsidRPr="004F13B2">
        <w:t>Use of Asynchronous Web Services Exchange is necessary when transactions scale to large numbers of communities because it allows for more efficient handling of latency and scale.</w:t>
      </w:r>
    </w:p>
    <w:p w14:paraId="3867026C" w14:textId="747B5357" w:rsidR="00CB432C" w:rsidRPr="004F13B2" w:rsidRDefault="00CB432C" w:rsidP="00CB432C">
      <w:pPr>
        <w:pStyle w:val="BodyText"/>
        <w:rPr>
          <w:b/>
          <w:u w:val="single"/>
        </w:rPr>
      </w:pPr>
      <w:r w:rsidRPr="004F13B2">
        <w:lastRenderedPageBreak/>
        <w:t xml:space="preserve">The Initiating Gateway may specify a duration value in the </w:t>
      </w:r>
      <w:r w:rsidRPr="004F13B2">
        <w:rPr>
          <w:b/>
          <w:strike/>
          <w:u w:val="single"/>
        </w:rPr>
        <w:t>SOAP Header element of the</w:t>
      </w:r>
      <w:r w:rsidRPr="004F13B2">
        <w:t xml:space="preserve"> request. This value suggests to the Responding Gateway a length of time that the Initiating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w:t>
      </w:r>
      <w:proofErr w:type="gramStart"/>
      <w:r w:rsidRPr="004F13B2">
        <w:t>xs:duration</w:t>
      </w:r>
      <w:proofErr w:type="gramEnd"/>
      <w:r w:rsidRPr="004F13B2">
        <w:t xml:space="preserve"> type defined in http://www.w3.org/TR/xmlschema-2/#duration. </w:t>
      </w:r>
      <w:r w:rsidRPr="004F13B2">
        <w:rPr>
          <w:b/>
          <w:u w:val="single"/>
        </w:rPr>
        <w:t>This value shall be set as follows:</w:t>
      </w:r>
    </w:p>
    <w:p w14:paraId="62D4AD31" w14:textId="708D9A6C" w:rsidR="00CB432C" w:rsidRPr="004F13B2" w:rsidRDefault="00CB432C" w:rsidP="006963B9">
      <w:pPr>
        <w:pStyle w:val="BodyText"/>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w:t>
      </w:r>
      <w:proofErr w:type="gramStart"/>
      <w:r w:rsidRPr="004F13B2">
        <w:rPr>
          <w:b/>
          <w:u w:val="single"/>
        </w:rPr>
        <w:t>urn:ihe</w:t>
      </w:r>
      <w:proofErr w:type="gramEnd"/>
      <w:r w:rsidRPr="004F13B2">
        <w:rPr>
          <w:b/>
          <w:u w:val="single"/>
        </w:rPr>
        <w:t xml:space="preserve">:iti:xcpd:2009 namespace. </w:t>
      </w:r>
    </w:p>
    <w:p w14:paraId="14052757" w14:textId="40BEC4FF" w:rsidR="00CB432C" w:rsidRPr="004F13B2" w:rsidRDefault="00CB432C" w:rsidP="006963B9">
      <w:pPr>
        <w:pStyle w:val="BodyText"/>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xml:space="preserve">, the value shall be set as an AS4 message property named CorrelationTimeToLive. </w:t>
      </w:r>
    </w:p>
    <w:p w14:paraId="24C2F5B8" w14:textId="77777777" w:rsidR="00CB432C" w:rsidRPr="004F13B2" w:rsidRDefault="00CB432C" w:rsidP="00CB432C">
      <w:pPr>
        <w:pStyle w:val="BodyText"/>
      </w:pPr>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Responding Gateway shall interpret this as a recommendation against caching, unless a mutually agreed policy </w:t>
      </w:r>
      <w:proofErr w:type="gramStart"/>
      <w:r w:rsidRPr="004F13B2">
        <w:t>states</w:t>
      </w:r>
      <w:proofErr w:type="gramEnd"/>
      <w:r w:rsidRPr="004F13B2">
        <w:t xml:space="preserve"> otherwise. </w:t>
      </w:r>
    </w:p>
    <w:p w14:paraId="665967C3" w14:textId="6FE3E7F1" w:rsidR="00CB432C" w:rsidRPr="004F13B2" w:rsidRDefault="00CB432C" w:rsidP="00CB432C">
      <w:pPr>
        <w:pStyle w:val="BodyText"/>
      </w:pPr>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0EEE8E77" w14:textId="77777777" w:rsidR="00CB432C" w:rsidRPr="004F13B2" w:rsidRDefault="00CB432C" w:rsidP="00CB432C">
      <w:pPr>
        <w:pStyle w:val="StylePlainText8ptBoxSinglesolidlineAuto05ptLin"/>
      </w:pPr>
      <w:r w:rsidRPr="004F13B2">
        <w:t>&lt;</w:t>
      </w:r>
      <w:proofErr w:type="gramStart"/>
      <w:r w:rsidRPr="004F13B2">
        <w:t>xcpd:CorrelationTimeToLive</w:t>
      </w:r>
      <w:proofErr w:type="gramEnd"/>
      <w:r w:rsidRPr="004F13B2">
        <w:t>&gt;P0Y0M7D&lt;/xcpd:CorrelationTimeToLive&gt;</w:t>
      </w:r>
    </w:p>
    <w:p w14:paraId="70DC30E9" w14:textId="6F2EB579" w:rsidR="00CB432C" w:rsidRPr="004F13B2" w:rsidRDefault="00CB432C" w:rsidP="00CB432C">
      <w:pPr>
        <w:pStyle w:val="BodyText"/>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4A4D5800" w14:textId="77777777" w:rsidR="00CB432C" w:rsidRPr="00E16821" w:rsidRDefault="00CB432C" w:rsidP="00CB432C">
      <w:pPr>
        <w:pStyle w:val="StylePlainText8ptBoxSinglesolidlineAuto05ptLin"/>
        <w:rPr>
          <w:b/>
          <w:u w:val="single"/>
        </w:rPr>
      </w:pPr>
      <w:r w:rsidRPr="00E16821">
        <w:rPr>
          <w:b/>
          <w:u w:val="single"/>
        </w:rPr>
        <w:t>&lt;</w:t>
      </w:r>
      <w:proofErr w:type="gramStart"/>
      <w:r w:rsidRPr="00E16821">
        <w:rPr>
          <w:b/>
          <w:u w:val="single"/>
        </w:rPr>
        <w:t>eb:MessageProperties</w:t>
      </w:r>
      <w:proofErr w:type="gramEnd"/>
      <w:r w:rsidRPr="00E16821">
        <w:rPr>
          <w:b/>
          <w:u w:val="single"/>
        </w:rPr>
        <w:t>&gt;</w:t>
      </w:r>
    </w:p>
    <w:p w14:paraId="1435CD7F" w14:textId="77777777" w:rsidR="00CB432C" w:rsidRPr="00E16821" w:rsidRDefault="00CB432C" w:rsidP="00CB432C">
      <w:pPr>
        <w:pStyle w:val="StylePlainText8ptBoxSinglesolidlineAuto05ptLin"/>
        <w:rPr>
          <w:b/>
          <w:u w:val="single"/>
        </w:rPr>
      </w:pPr>
      <w:r w:rsidRPr="00E16821">
        <w:rPr>
          <w:b/>
          <w:u w:val="single"/>
        </w:rPr>
        <w:t xml:space="preserve">    &lt;</w:t>
      </w:r>
      <w:proofErr w:type="gramStart"/>
      <w:r w:rsidRPr="00E16821">
        <w:rPr>
          <w:b/>
          <w:u w:val="single"/>
        </w:rPr>
        <w:t>eb:Property</w:t>
      </w:r>
      <w:proofErr w:type="gramEnd"/>
      <w:r w:rsidRPr="00E16821">
        <w:rPr>
          <w:b/>
          <w:u w:val="single"/>
        </w:rPr>
        <w:t xml:space="preserve"> name="CorrelationTimeToLive"&gt;P0Y0M7D&lt;/eb:Property&gt;               &lt;/eb:MessageProperties&gt;</w:t>
      </w:r>
    </w:p>
    <w:p w14:paraId="6F193E47" w14:textId="77777777" w:rsidR="00CB432C" w:rsidRPr="00E16821" w:rsidRDefault="00CB432C" w:rsidP="00BD29EC">
      <w:pPr>
        <w:pStyle w:val="BodyText"/>
      </w:pPr>
    </w:p>
    <w:p w14:paraId="139D1AE7" w14:textId="77777777" w:rsidR="008F4783" w:rsidRPr="00BD29EC" w:rsidRDefault="008F4783" w:rsidP="00BD29EC">
      <w:pPr>
        <w:pStyle w:val="BodyText"/>
      </w:pPr>
      <w:bookmarkStart w:id="468" w:name="_Toc398544395"/>
    </w:p>
    <w:p w14:paraId="0D1DD7A1"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Section 3.55.4.2</w:t>
      </w:r>
      <w:r w:rsidR="00781274" w:rsidRPr="004F13B2">
        <w:t xml:space="preserve"> and subsection</w:t>
      </w:r>
      <w:r w:rsidRPr="004F13B2">
        <w:t xml:space="preserve"> as follows. </w:t>
      </w:r>
    </w:p>
    <w:p w14:paraId="4CE5E872" w14:textId="77777777" w:rsidR="005A3E2E" w:rsidRPr="004F13B2" w:rsidRDefault="005A3E2E" w:rsidP="005A3E2E">
      <w:pPr>
        <w:pStyle w:val="Heading4"/>
        <w:numPr>
          <w:ilvl w:val="0"/>
          <w:numId w:val="0"/>
        </w:numPr>
      </w:pPr>
      <w:bookmarkStart w:id="469" w:name="_Toc522534191"/>
      <w:r w:rsidRPr="004F13B2">
        <w:t>3.55.4.2 Cross Gateway Patient Discovery Response</w:t>
      </w:r>
      <w:bookmarkEnd w:id="468"/>
      <w:bookmarkEnd w:id="469"/>
    </w:p>
    <w:p w14:paraId="2B1336A8" w14:textId="77777777" w:rsidR="005A3E2E" w:rsidRPr="004F13B2" w:rsidRDefault="005A3E2E" w:rsidP="005A3E2E">
      <w:pPr>
        <w:pStyle w:val="BodyText"/>
      </w:pPr>
      <w:r w:rsidRPr="004F13B2">
        <w:t xml:space="preserve">The </w:t>
      </w:r>
      <w:proofErr w:type="gramStart"/>
      <w:r w:rsidRPr="004F13B2">
        <w:t>Cross Gateway</w:t>
      </w:r>
      <w:proofErr w:type="gramEnd"/>
      <w:r w:rsidRPr="004F13B2">
        <w:t xml:space="preserve"> Patient Discovery Response is implemented using the HL7 Patient Registry Find Candidates Response PRPA_MT201310UV02) message. </w:t>
      </w:r>
    </w:p>
    <w:p w14:paraId="64019CC8" w14:textId="4234B646" w:rsidR="005A3E2E" w:rsidRPr="004F13B2" w:rsidRDefault="009F40C8" w:rsidP="00D512C0">
      <w:pPr>
        <w:pStyle w:val="BodyText"/>
      </w:pPr>
      <w:r w:rsidRPr="004F13B2">
        <w:t>…</w:t>
      </w:r>
      <w:r w:rsidR="005A3E2E" w:rsidRPr="004F13B2">
        <w:t xml:space="preserve"> </w:t>
      </w:r>
    </w:p>
    <w:p w14:paraId="2CE89640" w14:textId="77777777" w:rsidR="005A3E2E" w:rsidRPr="004F13B2" w:rsidRDefault="005A3E2E" w:rsidP="005A3E2E">
      <w:pPr>
        <w:pStyle w:val="Heading5"/>
        <w:numPr>
          <w:ilvl w:val="0"/>
          <w:numId w:val="0"/>
        </w:numPr>
      </w:pPr>
      <w:bookmarkStart w:id="470" w:name="_Toc522534192"/>
      <w:r w:rsidRPr="004F13B2">
        <w:t>3.55.4.2.2 Message Semantics</w:t>
      </w:r>
      <w:bookmarkEnd w:id="470"/>
    </w:p>
    <w:p w14:paraId="71D8D6CF" w14:textId="77777777" w:rsidR="005A3E2E" w:rsidRPr="004F13B2" w:rsidRDefault="005A3E2E" w:rsidP="005A3E2E">
      <w:pPr>
        <w:pStyle w:val="BodyText"/>
      </w:pPr>
      <w:r w:rsidRPr="004F13B2">
        <w:t>The components of the message with cardinality greater than 0 (as shown below) are required, and the detailed description of the message is provided in Sections 3.55.4.2.2.1 to 3.55.4.2.2.7. All other attributes of the message are optional.</w:t>
      </w:r>
    </w:p>
    <w:p w14:paraId="26B5C0EE" w14:textId="5B0AD620" w:rsidR="005A3E2E" w:rsidRPr="004F13B2" w:rsidRDefault="005A3E2E" w:rsidP="005A3E2E">
      <w:pPr>
        <w:pStyle w:val="BodyText"/>
      </w:pPr>
      <w:r w:rsidRPr="004F13B2">
        <w:lastRenderedPageBreak/>
        <w:t>For each element that is required this means that it shall be provided by Responding Gateway, unless not available, and shall be accepted by requestor but requestor is not required to process the value in any way, only accept it without any error.</w:t>
      </w:r>
    </w:p>
    <w:p w14:paraId="11322F68" w14:textId="77777777" w:rsidR="00FF720A" w:rsidRPr="00E12D92" w:rsidRDefault="00FF720A" w:rsidP="00FF720A">
      <w:pPr>
        <w:pStyle w:val="BodyText"/>
        <w:tabs>
          <w:tab w:val="left" w:pos="883"/>
        </w:tabs>
        <w:rPr>
          <w:b/>
          <w:u w:val="single"/>
        </w:rPr>
      </w:pPr>
      <w:r w:rsidRPr="00E12D92">
        <w:rPr>
          <w:b/>
          <w:u w:val="single"/>
        </w:rPr>
        <w:t>The Initiating Gateway and the Responding Gateway:</w:t>
      </w:r>
    </w:p>
    <w:p w14:paraId="4D5159EF" w14:textId="77777777" w:rsidR="00FF720A" w:rsidRPr="00E16821" w:rsidRDefault="00FF720A" w:rsidP="006963B9">
      <w:pPr>
        <w:pStyle w:val="BodyText"/>
        <w:numPr>
          <w:ilvl w:val="0"/>
          <w:numId w:val="86"/>
        </w:numPr>
        <w:tabs>
          <w:tab w:val="left" w:pos="883"/>
        </w:tabs>
        <w:rPr>
          <w:b/>
        </w:rPr>
      </w:pPr>
      <w:r w:rsidRPr="00E12D92">
        <w:rPr>
          <w:b/>
          <w:u w:val="single"/>
        </w:rPr>
        <w:t>Shall support the Synchronous Web Services Exchange as specified in ITI TF-2x: Appendix V.3 Synchronous and Asynchronous (WS-Addressing based) Web Services Exchange.</w:t>
      </w:r>
    </w:p>
    <w:p w14:paraId="44F405A8" w14:textId="77A4AC92" w:rsidR="00FF720A" w:rsidRPr="004F13B2" w:rsidRDefault="00FF720A" w:rsidP="006963B9">
      <w:pPr>
        <w:pStyle w:val="BodyText"/>
        <w:numPr>
          <w:ilvl w:val="0"/>
          <w:numId w:val="86"/>
        </w:numPr>
        <w:tabs>
          <w:tab w:val="left" w:pos="883"/>
        </w:tabs>
        <w:rPr>
          <w:b/>
          <w:u w:val="single"/>
        </w:rPr>
      </w:pPr>
      <w:r w:rsidRPr="004F13B2">
        <w:rPr>
          <w:b/>
          <w:u w:val="single"/>
        </w:rPr>
        <w:t>May support the Asynchronous (WS-Addressing based) Web Services Exchange</w:t>
      </w:r>
      <w:r w:rsidR="004F13B2">
        <w:rPr>
          <w:b/>
          <w:u w:val="single"/>
        </w:rPr>
        <w:t xml:space="preserve">. </w:t>
      </w:r>
      <w:r w:rsidRPr="004F13B2">
        <w:rPr>
          <w:b/>
          <w:u w:val="single"/>
        </w:rPr>
        <w:t>When the Asynchronous Web Services Exchange Option is selected by the Initiating or Responding Gateway, it shall meet the requirements of ITI TF-2x: Appendix V.3 Synchronous and Asynchronous (WS-Addressing based) Web Services Exchange.</w:t>
      </w:r>
    </w:p>
    <w:p w14:paraId="6089E415" w14:textId="0BB038D0" w:rsidR="00FF720A" w:rsidRPr="004F13B2" w:rsidRDefault="00FF720A" w:rsidP="006963B9">
      <w:pPr>
        <w:pStyle w:val="BodyText"/>
        <w:numPr>
          <w:ilvl w:val="0"/>
          <w:numId w:val="86"/>
        </w:numPr>
        <w:tabs>
          <w:tab w:val="left" w:pos="883"/>
        </w:tabs>
        <w:rPr>
          <w:b/>
          <w:u w:val="single"/>
        </w:rPr>
      </w:pPr>
      <w:r w:rsidRPr="004F13B2">
        <w:rPr>
          <w:b/>
          <w:u w:val="single"/>
        </w:rPr>
        <w:t>May support the AS4 Asynchronous Web Services Exchange</w:t>
      </w:r>
      <w:r w:rsidR="004F13B2">
        <w:rPr>
          <w:b/>
          <w:u w:val="single"/>
        </w:rPr>
        <w:t xml:space="preserve">. </w:t>
      </w:r>
      <w:r w:rsidRPr="004F13B2">
        <w:rPr>
          <w:b/>
          <w:u w:val="single"/>
        </w:rPr>
        <w:t>When the AS4 Asynchronous Web Services Exchange Option is selected by the Initiating or Responding Gateway, it shall meet the requirements of ITI TF-2x: Appendix V.4 AS4 Asynchronous Web Services Exchange.</w:t>
      </w:r>
    </w:p>
    <w:p w14:paraId="49C565F0" w14:textId="77777777" w:rsidR="00FF720A" w:rsidRPr="004F13B2" w:rsidRDefault="00FF720A" w:rsidP="005A3E2E">
      <w:pPr>
        <w:pStyle w:val="BodyText"/>
      </w:pPr>
    </w:p>
    <w:p w14:paraId="11717397" w14:textId="7E3C657E" w:rsidR="00FF720A" w:rsidRPr="004F13B2" w:rsidRDefault="00FF720A" w:rsidP="005A3E2E">
      <w:pPr>
        <w:pStyle w:val="BodyText"/>
        <w:rPr>
          <w:b/>
          <w:strike/>
        </w:rPr>
      </w:pPr>
      <w:r w:rsidRPr="004F13B2">
        <w:rPr>
          <w:b/>
          <w:strike/>
        </w:rPr>
        <w:t xml:space="preserve">The Responding Gateway shall support Asynchronous Web Services Exchange as described in ITI TF-2x: V.5, Synchronous and Asynchronous Web Services Exchange. If the Initiating Gateway declares the Asynchronous Web Services Exchange Option it shall also support Asynchronous Web Services Exchange as described in ITI TF-2x: V.5. </w:t>
      </w:r>
    </w:p>
    <w:p w14:paraId="75CA39E4" w14:textId="51C4040D" w:rsidR="005A3E2E" w:rsidRPr="004F13B2" w:rsidRDefault="005A3E2E" w:rsidP="00F54850">
      <w:pPr>
        <w:pStyle w:val="BodyText"/>
      </w:pPr>
      <w:r w:rsidRPr="004F13B2">
        <w:t>Use of Asynchronous Web Services Exchange is necessary when transactions scale to large numbers of communities because it allows for more efficient handling of latency and scale.</w:t>
      </w:r>
      <w:bookmarkStart w:id="471" w:name="_Toc394657719"/>
      <w:bookmarkStart w:id="472" w:name="_Toc398544396"/>
      <w:bookmarkStart w:id="473" w:name="_Toc398718024"/>
      <w:bookmarkStart w:id="474" w:name="_Toc488223261"/>
    </w:p>
    <w:p w14:paraId="67DC3E89" w14:textId="4AA182AA" w:rsidR="00CB432C" w:rsidRPr="004F13B2" w:rsidRDefault="00CB432C" w:rsidP="00F54850">
      <w:pPr>
        <w:pStyle w:val="BodyText"/>
      </w:pPr>
    </w:p>
    <w:p w14:paraId="0FB15C7B" w14:textId="150EED55" w:rsidR="00CB432C" w:rsidRPr="004F13B2" w:rsidRDefault="00CB432C" w:rsidP="00CB432C">
      <w:pPr>
        <w:rPr>
          <w:b/>
        </w:rPr>
      </w:pPr>
      <w:r w:rsidRPr="004F13B2">
        <w:t xml:space="preserve">The Responding Gateway may specify a duration value in the </w:t>
      </w:r>
      <w:r w:rsidRPr="004F13B2">
        <w:rPr>
          <w:b/>
          <w:strike/>
        </w:rPr>
        <w:t xml:space="preserve">SOAP Header element of the </w:t>
      </w:r>
      <w:r w:rsidRPr="004F13B2">
        <w:t xml:space="preserve">response. This value suggests to the Initiating Gateway a length of time that the Responding Gateway recommends caching any correlation resulting from the interaction. The duration value is </w:t>
      </w:r>
      <w:r w:rsidRPr="004F13B2">
        <w:rPr>
          <w:b/>
          <w:strike/>
        </w:rPr>
        <w:t xml:space="preserve">specified in the SOAP Header using the CorrelationTimeToLive element and contains </w:t>
      </w:r>
      <w:r w:rsidRPr="004F13B2">
        <w:t xml:space="preserve">a value conformant with the </w:t>
      </w:r>
      <w:proofErr w:type="gramStart"/>
      <w:r w:rsidRPr="004F13B2">
        <w:t>xs:duration</w:t>
      </w:r>
      <w:proofErr w:type="gramEnd"/>
      <w:r w:rsidRPr="004F13B2">
        <w:t xml:space="preserve"> type defined in http://www.w3.org/TR/xmlschema-2/#duration. </w:t>
      </w:r>
      <w:r w:rsidRPr="004F13B2">
        <w:rPr>
          <w:b/>
          <w:u w:val="single"/>
        </w:rPr>
        <w:t>This value shall be set as follows:</w:t>
      </w:r>
    </w:p>
    <w:p w14:paraId="22358492" w14:textId="639C82C1" w:rsidR="00CB432C" w:rsidRPr="004F13B2" w:rsidRDefault="00CB432C" w:rsidP="006963B9">
      <w:pPr>
        <w:pStyle w:val="ListParagraph"/>
        <w:numPr>
          <w:ilvl w:val="0"/>
          <w:numId w:val="76"/>
        </w:numPr>
        <w:rPr>
          <w:b/>
          <w:u w:val="single"/>
        </w:rPr>
      </w:pPr>
      <w:r w:rsidRPr="004F13B2">
        <w:rPr>
          <w:b/>
          <w:u w:val="single"/>
        </w:rPr>
        <w:t xml:space="preserve">When using Synchronous Web Services Exchange or WS-Addressing </w:t>
      </w:r>
      <w:r w:rsidR="00147556" w:rsidRPr="004F13B2">
        <w:rPr>
          <w:b/>
          <w:u w:val="single"/>
        </w:rPr>
        <w:t xml:space="preserve">based </w:t>
      </w:r>
      <w:r w:rsidRPr="004F13B2">
        <w:rPr>
          <w:b/>
          <w:u w:val="single"/>
        </w:rPr>
        <w:t xml:space="preserve">Asynchronous Web Services Exchange, the value shall be set using a custom SOAP Header element named CorrelationTimeToLive in the </w:t>
      </w:r>
      <w:proofErr w:type="gramStart"/>
      <w:r w:rsidRPr="004F13B2">
        <w:rPr>
          <w:b/>
          <w:u w:val="single"/>
        </w:rPr>
        <w:t>urn:ihe</w:t>
      </w:r>
      <w:proofErr w:type="gramEnd"/>
      <w:r w:rsidRPr="004F13B2">
        <w:rPr>
          <w:b/>
          <w:u w:val="single"/>
        </w:rPr>
        <w:t xml:space="preserve">:iti:xcpd:2009 namespace. </w:t>
      </w:r>
    </w:p>
    <w:p w14:paraId="7A2B9D1E" w14:textId="6B3D4629" w:rsidR="00CB432C" w:rsidRPr="004F13B2" w:rsidRDefault="00CB432C" w:rsidP="006963B9">
      <w:pPr>
        <w:pStyle w:val="ListParagraph"/>
        <w:numPr>
          <w:ilvl w:val="0"/>
          <w:numId w:val="76"/>
        </w:numPr>
        <w:rPr>
          <w:b/>
          <w:u w:val="single"/>
        </w:rPr>
      </w:pPr>
      <w:r w:rsidRPr="004F13B2">
        <w:rPr>
          <w:b/>
          <w:u w:val="single"/>
        </w:rPr>
        <w:t xml:space="preserve">When using the AS4 Asynchronous Web Services Exchange </w:t>
      </w:r>
      <w:r w:rsidR="00F8201E">
        <w:rPr>
          <w:b/>
          <w:u w:val="single"/>
        </w:rPr>
        <w:t>Option</w:t>
      </w:r>
      <w:r w:rsidRPr="004F13B2">
        <w:rPr>
          <w:b/>
          <w:u w:val="single"/>
        </w:rPr>
        <w:t>, the value shall be set as an AS4 message property named CorrelationTimeToLive.</w:t>
      </w:r>
    </w:p>
    <w:p w14:paraId="76377E0F" w14:textId="77777777" w:rsidR="00CB432C" w:rsidRPr="004F13B2" w:rsidRDefault="00CB432C" w:rsidP="00CB432C">
      <w:r w:rsidRPr="004F13B2">
        <w:t xml:space="preserve">If no CorrelationTimeToLive </w:t>
      </w:r>
      <w:r w:rsidRPr="004F13B2">
        <w:rPr>
          <w:b/>
          <w:strike/>
        </w:rPr>
        <w:t>element</w:t>
      </w:r>
      <w:r w:rsidRPr="004F13B2">
        <w:t xml:space="preserve"> is specified in the SOAP </w:t>
      </w:r>
      <w:r w:rsidRPr="004F13B2">
        <w:rPr>
          <w:b/>
          <w:strike/>
        </w:rPr>
        <w:t>Header</w:t>
      </w:r>
      <w:r w:rsidRPr="004F13B2">
        <w:t xml:space="preserve"> </w:t>
      </w:r>
      <w:r w:rsidRPr="004F13B2">
        <w:rPr>
          <w:b/>
          <w:u w:val="single"/>
        </w:rPr>
        <w:t>message</w:t>
      </w:r>
      <w:r w:rsidRPr="004F13B2">
        <w:rPr>
          <w:b/>
        </w:rPr>
        <w:t>,</w:t>
      </w:r>
      <w:r w:rsidRPr="004F13B2">
        <w:t xml:space="preserve"> the Initiating Gateway shall interpret this as a recommendation against caching, unless a mutually agreed policy </w:t>
      </w:r>
      <w:proofErr w:type="gramStart"/>
      <w:r w:rsidRPr="004F13B2">
        <w:t>states</w:t>
      </w:r>
      <w:proofErr w:type="gramEnd"/>
      <w:r w:rsidRPr="004F13B2">
        <w:t xml:space="preserve"> otherwise. </w:t>
      </w:r>
    </w:p>
    <w:p w14:paraId="49EBF085" w14:textId="77777777" w:rsidR="00CB432C" w:rsidRPr="004F13B2" w:rsidRDefault="00CB432C" w:rsidP="00CB432C">
      <w:r w:rsidRPr="004F13B2">
        <w:lastRenderedPageBreak/>
        <w:t>An example of specifying the CorrelationTimeToLive element follows, which recommends caching of 7 days.</w:t>
      </w:r>
    </w:p>
    <w:p w14:paraId="7B770DE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w:t>
      </w:r>
      <w:proofErr w:type="gramStart"/>
      <w:r w:rsidRPr="004F13B2">
        <w:rPr>
          <w:rFonts w:ascii="Courier New" w:hAnsi="Courier New"/>
          <w:sz w:val="16"/>
        </w:rPr>
        <w:t>xcpd:CorrelationTimeToLive</w:t>
      </w:r>
      <w:proofErr w:type="gramEnd"/>
      <w:r w:rsidRPr="004F13B2">
        <w:rPr>
          <w:rFonts w:ascii="Courier New" w:hAnsi="Courier New"/>
          <w:sz w:val="16"/>
        </w:rPr>
        <w:t>&gt;P0Y0M7D&lt;/xcpd:CorrelationTimeToLive&gt;</w:t>
      </w:r>
    </w:p>
    <w:p w14:paraId="215C82B3" w14:textId="6270D7BE" w:rsidR="00CB432C" w:rsidRPr="004F13B2" w:rsidRDefault="00CB432C" w:rsidP="00CB432C">
      <w:r w:rsidRPr="004F13B2">
        <w:t xml:space="preserve">An example of specifying the CorrelationTimeToLive </w:t>
      </w:r>
      <w:r w:rsidRPr="004F13B2">
        <w:rPr>
          <w:b/>
          <w:u w:val="single"/>
        </w:rPr>
        <w:t xml:space="preserve">in Synchronous Web Services Exchange or WS-Addressing </w:t>
      </w:r>
      <w:r w:rsidR="00147556" w:rsidRPr="004F13B2">
        <w:rPr>
          <w:b/>
          <w:u w:val="single"/>
        </w:rPr>
        <w:t xml:space="preserve">based </w:t>
      </w:r>
      <w:r w:rsidRPr="004F13B2">
        <w:rPr>
          <w:b/>
          <w:u w:val="single"/>
        </w:rPr>
        <w:t>Asynchronous Web Services Exchange</w:t>
      </w:r>
      <w:r w:rsidRPr="004F13B2">
        <w:rPr>
          <w:b/>
        </w:rPr>
        <w:t xml:space="preserve"> </w:t>
      </w:r>
      <w:r w:rsidRPr="004F13B2">
        <w:t>element follows, which recommends caching of 7 days.</w:t>
      </w:r>
    </w:p>
    <w:p w14:paraId="750EE092" w14:textId="77777777" w:rsidR="00CB432C" w:rsidRPr="004F13B2"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sz w:val="16"/>
        </w:rPr>
      </w:pPr>
      <w:r w:rsidRPr="004F13B2">
        <w:rPr>
          <w:rFonts w:ascii="Courier New" w:hAnsi="Courier New"/>
          <w:sz w:val="16"/>
        </w:rPr>
        <w:t>&lt;</w:t>
      </w:r>
      <w:proofErr w:type="gramStart"/>
      <w:r w:rsidRPr="004F13B2">
        <w:rPr>
          <w:rFonts w:ascii="Courier New" w:hAnsi="Courier New"/>
          <w:sz w:val="16"/>
        </w:rPr>
        <w:t>xcpd:CorrelationTimeToLive</w:t>
      </w:r>
      <w:proofErr w:type="gramEnd"/>
      <w:r w:rsidRPr="004F13B2">
        <w:rPr>
          <w:rFonts w:ascii="Courier New" w:hAnsi="Courier New"/>
          <w:sz w:val="16"/>
        </w:rPr>
        <w:t>&gt;P0Y0M7D&lt;/xcpd:CorrelationTimeToLive&gt;</w:t>
      </w:r>
    </w:p>
    <w:p w14:paraId="56CA2F2F" w14:textId="6A147623" w:rsidR="00CB432C" w:rsidRPr="004F13B2" w:rsidRDefault="00CB432C" w:rsidP="00CB432C">
      <w:pPr>
        <w:rPr>
          <w:b/>
          <w:u w:val="single"/>
        </w:rPr>
      </w:pPr>
      <w:r w:rsidRPr="004F13B2">
        <w:rPr>
          <w:b/>
          <w:u w:val="single"/>
        </w:rPr>
        <w:t>In AS4</w:t>
      </w:r>
      <w:r w:rsidR="00594122" w:rsidRPr="004F13B2">
        <w:rPr>
          <w:b/>
          <w:u w:val="single"/>
        </w:rPr>
        <w:t xml:space="preserve"> Asynchronous</w:t>
      </w:r>
      <w:r w:rsidRPr="004F13B2">
        <w:rPr>
          <w:b/>
          <w:u w:val="single"/>
        </w:rPr>
        <w:t xml:space="preserve">, the same information would be encoded as follows: </w:t>
      </w:r>
    </w:p>
    <w:p w14:paraId="2580F884"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&lt;</w:t>
      </w:r>
      <w:proofErr w:type="gramStart"/>
      <w:r w:rsidRPr="00E16821">
        <w:rPr>
          <w:rFonts w:ascii="Courier New" w:hAnsi="Courier New"/>
          <w:b/>
          <w:sz w:val="16"/>
          <w:u w:val="single"/>
        </w:rPr>
        <w:t>eb:MessageProperties</w:t>
      </w:r>
      <w:proofErr w:type="gramEnd"/>
      <w:r w:rsidRPr="00E16821">
        <w:rPr>
          <w:rFonts w:ascii="Courier New" w:hAnsi="Courier New"/>
          <w:b/>
          <w:sz w:val="16"/>
          <w:u w:val="single"/>
        </w:rPr>
        <w:t>&gt;</w:t>
      </w:r>
    </w:p>
    <w:p w14:paraId="5FCA9CA5" w14:textId="77777777" w:rsidR="00CB432C" w:rsidRPr="00E16821" w:rsidRDefault="00CB432C" w:rsidP="00CB432C">
      <w:pPr>
        <w:pBdr>
          <w:top w:val="single" w:sz="4" w:space="1" w:color="auto"/>
          <w:left w:val="single" w:sz="4" w:space="4" w:color="auto"/>
          <w:bottom w:val="single" w:sz="4" w:space="1" w:color="auto"/>
          <w:right w:val="single" w:sz="4" w:space="4" w:color="auto"/>
        </w:pBdr>
        <w:spacing w:before="60"/>
        <w:rPr>
          <w:rFonts w:ascii="Courier New" w:hAnsi="Courier New"/>
          <w:b/>
          <w:sz w:val="16"/>
          <w:u w:val="single"/>
        </w:rPr>
      </w:pPr>
      <w:r w:rsidRPr="00E16821">
        <w:rPr>
          <w:rFonts w:ascii="Courier New" w:hAnsi="Courier New"/>
          <w:b/>
          <w:sz w:val="16"/>
          <w:u w:val="single"/>
        </w:rPr>
        <w:t xml:space="preserve">    &lt;</w:t>
      </w:r>
      <w:proofErr w:type="gramStart"/>
      <w:r w:rsidRPr="00E16821">
        <w:rPr>
          <w:rFonts w:ascii="Courier New" w:hAnsi="Courier New"/>
          <w:b/>
          <w:sz w:val="16"/>
          <w:u w:val="single"/>
        </w:rPr>
        <w:t>eb:Property</w:t>
      </w:r>
      <w:proofErr w:type="gramEnd"/>
      <w:r w:rsidRPr="00E16821">
        <w:rPr>
          <w:rFonts w:ascii="Courier New" w:hAnsi="Courier New"/>
          <w:b/>
          <w:sz w:val="16"/>
          <w:u w:val="single"/>
        </w:rPr>
        <w:t xml:space="preserve"> name="CorrelationTimeToLive"&gt;P0Y0M7D&lt;/eb:Property&gt;               &lt;/eb:MessageProperties&gt;</w:t>
      </w:r>
    </w:p>
    <w:p w14:paraId="311E8B6D" w14:textId="1AF2AB45" w:rsidR="00CB432C" w:rsidRPr="004F13B2" w:rsidRDefault="00CB432C" w:rsidP="00F54850">
      <w:pPr>
        <w:pStyle w:val="BodyText"/>
      </w:pPr>
    </w:p>
    <w:p w14:paraId="6CFDFCD7" w14:textId="77777777" w:rsidR="00CB432C" w:rsidRPr="004F13B2" w:rsidRDefault="00CB432C" w:rsidP="00F54850">
      <w:pPr>
        <w:pStyle w:val="BodyText"/>
      </w:pPr>
    </w:p>
    <w:p w14:paraId="6A1BCD13" w14:textId="77777777"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3.55.5 as follows. </w:t>
      </w:r>
    </w:p>
    <w:p w14:paraId="47973C60" w14:textId="77777777" w:rsidR="005A3E2E" w:rsidRPr="004F13B2" w:rsidRDefault="005A3E2E" w:rsidP="005A3E2E">
      <w:pPr>
        <w:pStyle w:val="Heading3"/>
        <w:numPr>
          <w:ilvl w:val="0"/>
          <w:numId w:val="0"/>
        </w:numPr>
      </w:pPr>
      <w:bookmarkStart w:id="475" w:name="_Toc522534193"/>
      <w:r w:rsidRPr="004F13B2">
        <w:t>3.55.5 Security Considerations</w:t>
      </w:r>
      <w:bookmarkEnd w:id="471"/>
      <w:bookmarkEnd w:id="472"/>
      <w:bookmarkEnd w:id="473"/>
      <w:bookmarkEnd w:id="474"/>
      <w:bookmarkEnd w:id="475"/>
    </w:p>
    <w:p w14:paraId="0FF40CFD" w14:textId="77777777" w:rsidR="005A3E2E" w:rsidRPr="004F13B2" w:rsidRDefault="00781274" w:rsidP="005A3E2E">
      <w:r w:rsidRPr="004F13B2">
        <w:t>…</w:t>
      </w:r>
    </w:p>
    <w:p w14:paraId="20A2FEC8" w14:textId="77777777" w:rsidR="005A3E2E" w:rsidRPr="004F13B2" w:rsidRDefault="005A3E2E" w:rsidP="005A3E2E">
      <w:pPr>
        <w:pStyle w:val="Heading5"/>
        <w:numPr>
          <w:ilvl w:val="0"/>
          <w:numId w:val="0"/>
        </w:numPr>
      </w:pPr>
      <w:bookmarkStart w:id="476" w:name="_Toc522534194"/>
      <w:r w:rsidRPr="004F13B2">
        <w:t>3.55.5.1.1 Initiating Gateway audit message:</w:t>
      </w:r>
      <w:bookmarkEnd w:id="476"/>
    </w:p>
    <w:p w14:paraId="0BE91D3F" w14:textId="3289A9F7" w:rsidR="003F6C87" w:rsidRPr="004F13B2" w:rsidRDefault="003F6C87" w:rsidP="005A3E2E">
      <w:pPr>
        <w:pStyle w:val="BodyText"/>
      </w:pPr>
      <w:r w:rsidRPr="004F13B2">
        <w:t>…</w:t>
      </w:r>
    </w:p>
    <w:p w14:paraId="4CB88751" w14:textId="4715018B" w:rsidR="005A3E2E" w:rsidRPr="004F13B2" w:rsidRDefault="005A3E2E" w:rsidP="005A3E2E">
      <w:pPr>
        <w:pStyle w:val="BodyText"/>
        <w:rPr>
          <w:b/>
          <w:i/>
        </w:rPr>
      </w:pPr>
      <w:r w:rsidRPr="004F13B2">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68D68974" w14:textId="77777777" w:rsidTr="000A4D07">
        <w:trPr>
          <w:cantSplit/>
        </w:trPr>
        <w:tc>
          <w:tcPr>
            <w:tcW w:w="1548" w:type="dxa"/>
            <w:vMerge w:val="restart"/>
          </w:tcPr>
          <w:p w14:paraId="5E2C1F31" w14:textId="77777777" w:rsidR="005A3E2E" w:rsidRPr="004F13B2" w:rsidRDefault="005A3E2E" w:rsidP="000A4D07">
            <w:pPr>
              <w:pStyle w:val="TableEntryHeader"/>
            </w:pPr>
            <w:r w:rsidRPr="004F13B2">
              <w:t>Source</w:t>
            </w:r>
          </w:p>
          <w:p w14:paraId="5DB582CD"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1767D0CF" w14:textId="77777777" w:rsidR="005A3E2E" w:rsidRPr="004F13B2" w:rsidRDefault="005A3E2E" w:rsidP="000A4D07">
            <w:pPr>
              <w:pStyle w:val="TableEntry"/>
              <w:rPr>
                <w:sz w:val="16"/>
              </w:rPr>
            </w:pPr>
            <w:r w:rsidRPr="004F13B2">
              <w:rPr>
                <w:sz w:val="16"/>
              </w:rPr>
              <w:t>UserID</w:t>
            </w:r>
          </w:p>
        </w:tc>
        <w:tc>
          <w:tcPr>
            <w:tcW w:w="630" w:type="dxa"/>
            <w:vAlign w:val="center"/>
          </w:tcPr>
          <w:p w14:paraId="04C262FB"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305BD921" w14:textId="59FE58CF"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t>
            </w:r>
            <w:proofErr w:type="gramStart"/>
            <w:r w:rsidRPr="004F13B2">
              <w:rPr>
                <w:sz w:val="16"/>
              </w:rPr>
              <w:t>wsa:ReplyTo</w:t>
            </w:r>
            <w:proofErr w:type="gramEnd"/>
            <w:r w:rsidRPr="004F13B2">
              <w:rPr>
                <w:sz w:val="16"/>
              </w:rPr>
              <w:t xml:space="preserve">/&gt; element. </w:t>
            </w:r>
          </w:p>
          <w:p w14:paraId="4EA58554" w14:textId="77777777" w:rsidR="005D22C3" w:rsidRPr="004F13B2" w:rsidRDefault="005D22C3" w:rsidP="005D22C3">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3EF8C627" w14:textId="77777777" w:rsidR="005A3E2E" w:rsidRPr="004F13B2" w:rsidRDefault="005D22C3" w:rsidP="005D22C3">
            <w:pPr>
              <w:pStyle w:val="TableEntry"/>
              <w:rPr>
                <w:b/>
                <w:i/>
                <w:iCs/>
                <w:strike/>
                <w:sz w:val="16"/>
              </w:rPr>
            </w:pPr>
            <w:r w:rsidRPr="004F13B2">
              <w:rPr>
                <w:sz w:val="16"/>
              </w:rPr>
              <w:t>Otherwise, not specialized.</w:t>
            </w:r>
          </w:p>
        </w:tc>
      </w:tr>
      <w:tr w:rsidR="005A3E2E" w:rsidRPr="004F13B2" w14:paraId="2CAEE405" w14:textId="77777777" w:rsidTr="000A4D07">
        <w:trPr>
          <w:cantSplit/>
        </w:trPr>
        <w:tc>
          <w:tcPr>
            <w:tcW w:w="1548" w:type="dxa"/>
            <w:vMerge/>
            <w:textDirection w:val="btLr"/>
            <w:vAlign w:val="center"/>
          </w:tcPr>
          <w:p w14:paraId="09640554" w14:textId="77777777" w:rsidR="005A3E2E" w:rsidRPr="004F13B2" w:rsidRDefault="005A3E2E" w:rsidP="000A4D07">
            <w:pPr>
              <w:pStyle w:val="TableLabel"/>
              <w:rPr>
                <w:noProof w:val="0"/>
                <w:sz w:val="16"/>
              </w:rPr>
            </w:pPr>
          </w:p>
        </w:tc>
        <w:tc>
          <w:tcPr>
            <w:tcW w:w="2520" w:type="dxa"/>
            <w:vAlign w:val="center"/>
          </w:tcPr>
          <w:p w14:paraId="5D2D275A" w14:textId="77777777" w:rsidR="005A3E2E" w:rsidRPr="004F13B2" w:rsidRDefault="005A3E2E" w:rsidP="000A4D07">
            <w:pPr>
              <w:pStyle w:val="TableEntry"/>
              <w:rPr>
                <w:sz w:val="16"/>
              </w:rPr>
            </w:pPr>
            <w:r w:rsidRPr="004F13B2">
              <w:rPr>
                <w:sz w:val="16"/>
              </w:rPr>
              <w:t>AlternativeUserID</w:t>
            </w:r>
          </w:p>
        </w:tc>
        <w:tc>
          <w:tcPr>
            <w:tcW w:w="630" w:type="dxa"/>
            <w:vAlign w:val="center"/>
          </w:tcPr>
          <w:p w14:paraId="284B9E9C"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8108443" w14:textId="77777777" w:rsidR="005A3E2E" w:rsidRPr="004F13B2" w:rsidRDefault="005A3E2E" w:rsidP="000A4D07">
            <w:pPr>
              <w:pStyle w:val="TableEntry"/>
              <w:rPr>
                <w:i/>
                <w:iCs/>
                <w:sz w:val="16"/>
              </w:rPr>
            </w:pPr>
            <w:r w:rsidRPr="004F13B2">
              <w:rPr>
                <w:sz w:val="16"/>
              </w:rPr>
              <w:t>the process ID as used within the local operating system in the local system logs.</w:t>
            </w:r>
          </w:p>
        </w:tc>
      </w:tr>
      <w:tr w:rsidR="005A3E2E" w:rsidRPr="004F13B2" w14:paraId="74FE022D" w14:textId="77777777" w:rsidTr="000A4D07">
        <w:trPr>
          <w:cantSplit/>
        </w:trPr>
        <w:tc>
          <w:tcPr>
            <w:tcW w:w="1548" w:type="dxa"/>
            <w:vMerge/>
            <w:textDirection w:val="btLr"/>
            <w:vAlign w:val="center"/>
          </w:tcPr>
          <w:p w14:paraId="4C6E5A06" w14:textId="77777777" w:rsidR="005A3E2E" w:rsidRPr="004F13B2" w:rsidRDefault="005A3E2E" w:rsidP="000A4D07">
            <w:pPr>
              <w:pStyle w:val="TableLabel"/>
              <w:rPr>
                <w:noProof w:val="0"/>
                <w:sz w:val="16"/>
              </w:rPr>
            </w:pPr>
          </w:p>
        </w:tc>
        <w:tc>
          <w:tcPr>
            <w:tcW w:w="2520" w:type="dxa"/>
            <w:vAlign w:val="center"/>
          </w:tcPr>
          <w:p w14:paraId="40807996"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1BC54E6E"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B5E8AC1" w14:textId="77777777" w:rsidR="005A3E2E" w:rsidRPr="004F13B2" w:rsidRDefault="005A3E2E" w:rsidP="000A4D07">
            <w:pPr>
              <w:pStyle w:val="TableEntry"/>
              <w:rPr>
                <w:i/>
                <w:iCs/>
                <w:sz w:val="16"/>
              </w:rPr>
            </w:pPr>
            <w:r w:rsidRPr="004F13B2">
              <w:rPr>
                <w:i/>
                <w:iCs/>
                <w:sz w:val="16"/>
              </w:rPr>
              <w:t>not specialized</w:t>
            </w:r>
          </w:p>
        </w:tc>
      </w:tr>
      <w:tr w:rsidR="005A3E2E" w:rsidRPr="004F13B2" w14:paraId="445782B9" w14:textId="77777777" w:rsidTr="000A4D07">
        <w:trPr>
          <w:cantSplit/>
        </w:trPr>
        <w:tc>
          <w:tcPr>
            <w:tcW w:w="1548" w:type="dxa"/>
            <w:vMerge/>
            <w:textDirection w:val="btLr"/>
            <w:vAlign w:val="center"/>
          </w:tcPr>
          <w:p w14:paraId="4FA6601F" w14:textId="77777777" w:rsidR="005A3E2E" w:rsidRPr="004F13B2" w:rsidRDefault="005A3E2E" w:rsidP="000A4D07">
            <w:pPr>
              <w:pStyle w:val="TableLabel"/>
              <w:rPr>
                <w:noProof w:val="0"/>
                <w:sz w:val="16"/>
              </w:rPr>
            </w:pPr>
          </w:p>
        </w:tc>
        <w:tc>
          <w:tcPr>
            <w:tcW w:w="2520" w:type="dxa"/>
            <w:vAlign w:val="center"/>
          </w:tcPr>
          <w:p w14:paraId="3CC27521" w14:textId="77777777" w:rsidR="005A3E2E" w:rsidRPr="004F13B2" w:rsidRDefault="005A3E2E" w:rsidP="000A4D07">
            <w:pPr>
              <w:pStyle w:val="TableEntry"/>
              <w:rPr>
                <w:i/>
                <w:iCs/>
                <w:sz w:val="16"/>
              </w:rPr>
            </w:pPr>
            <w:r w:rsidRPr="004F13B2">
              <w:rPr>
                <w:i/>
                <w:iCs/>
                <w:sz w:val="16"/>
              </w:rPr>
              <w:t>UserIsRequestor</w:t>
            </w:r>
          </w:p>
        </w:tc>
        <w:tc>
          <w:tcPr>
            <w:tcW w:w="630" w:type="dxa"/>
            <w:vAlign w:val="center"/>
          </w:tcPr>
          <w:p w14:paraId="0B145419"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25EB0625" w14:textId="77777777" w:rsidR="005A3E2E" w:rsidRPr="004F13B2" w:rsidRDefault="005A3E2E" w:rsidP="000A4D07">
            <w:pPr>
              <w:pStyle w:val="TableEntry"/>
              <w:rPr>
                <w:iCs/>
                <w:sz w:val="16"/>
              </w:rPr>
            </w:pPr>
            <w:r w:rsidRPr="004F13B2">
              <w:rPr>
                <w:i/>
                <w:iCs/>
                <w:sz w:val="16"/>
              </w:rPr>
              <w:t>not specialized</w:t>
            </w:r>
          </w:p>
        </w:tc>
      </w:tr>
      <w:tr w:rsidR="005A3E2E" w:rsidRPr="004F13B2" w14:paraId="55406C57" w14:textId="77777777" w:rsidTr="000A4D07">
        <w:trPr>
          <w:cantSplit/>
        </w:trPr>
        <w:tc>
          <w:tcPr>
            <w:tcW w:w="1548" w:type="dxa"/>
            <w:vMerge/>
            <w:textDirection w:val="btLr"/>
            <w:vAlign w:val="center"/>
          </w:tcPr>
          <w:p w14:paraId="6C3EBF68" w14:textId="77777777" w:rsidR="005A3E2E" w:rsidRPr="004F13B2" w:rsidRDefault="005A3E2E" w:rsidP="000A4D07">
            <w:pPr>
              <w:pStyle w:val="TableLabel"/>
              <w:rPr>
                <w:noProof w:val="0"/>
                <w:sz w:val="16"/>
              </w:rPr>
            </w:pPr>
          </w:p>
        </w:tc>
        <w:tc>
          <w:tcPr>
            <w:tcW w:w="2520" w:type="dxa"/>
            <w:vAlign w:val="center"/>
          </w:tcPr>
          <w:p w14:paraId="3E41EE92" w14:textId="77777777" w:rsidR="005A3E2E" w:rsidRPr="004F13B2" w:rsidRDefault="005A3E2E" w:rsidP="000A4D07">
            <w:pPr>
              <w:pStyle w:val="TableEntry"/>
              <w:rPr>
                <w:sz w:val="16"/>
              </w:rPr>
            </w:pPr>
            <w:r w:rsidRPr="004F13B2">
              <w:rPr>
                <w:sz w:val="16"/>
              </w:rPr>
              <w:t>RoleIDCode</w:t>
            </w:r>
          </w:p>
        </w:tc>
        <w:tc>
          <w:tcPr>
            <w:tcW w:w="630" w:type="dxa"/>
            <w:vAlign w:val="center"/>
          </w:tcPr>
          <w:p w14:paraId="026A1F33"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3C3B97EE" w14:textId="77777777" w:rsidR="005A3E2E" w:rsidRPr="004F13B2" w:rsidRDefault="005A3E2E" w:rsidP="000A4D07">
            <w:pPr>
              <w:pStyle w:val="TableEntry"/>
              <w:rPr>
                <w:sz w:val="16"/>
              </w:rPr>
            </w:pPr>
            <w:proofErr w:type="gramStart"/>
            <w:r w:rsidRPr="004F13B2">
              <w:rPr>
                <w:sz w:val="16"/>
              </w:rPr>
              <w:t>EV(</w:t>
            </w:r>
            <w:proofErr w:type="gramEnd"/>
            <w:r w:rsidRPr="004F13B2">
              <w:rPr>
                <w:sz w:val="16"/>
              </w:rPr>
              <w:t>110153, DCM, “Source”)</w:t>
            </w:r>
          </w:p>
        </w:tc>
      </w:tr>
      <w:tr w:rsidR="005A3E2E" w:rsidRPr="004F13B2" w14:paraId="0BAA7B4C" w14:textId="77777777" w:rsidTr="000A4D07">
        <w:trPr>
          <w:cantSplit/>
        </w:trPr>
        <w:tc>
          <w:tcPr>
            <w:tcW w:w="1548" w:type="dxa"/>
            <w:vMerge/>
            <w:textDirection w:val="btLr"/>
            <w:vAlign w:val="center"/>
          </w:tcPr>
          <w:p w14:paraId="23891F26" w14:textId="77777777" w:rsidR="005A3E2E" w:rsidRPr="004F13B2" w:rsidRDefault="005A3E2E" w:rsidP="000A4D07">
            <w:pPr>
              <w:pStyle w:val="TableLabel"/>
              <w:rPr>
                <w:noProof w:val="0"/>
                <w:sz w:val="16"/>
              </w:rPr>
            </w:pPr>
          </w:p>
        </w:tc>
        <w:tc>
          <w:tcPr>
            <w:tcW w:w="2520" w:type="dxa"/>
            <w:vAlign w:val="center"/>
          </w:tcPr>
          <w:p w14:paraId="5E7CAA9A"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6FA9BFD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E30A804"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34B52D70" w14:textId="77777777" w:rsidTr="000A4D07">
        <w:trPr>
          <w:cantSplit/>
        </w:trPr>
        <w:tc>
          <w:tcPr>
            <w:tcW w:w="1548" w:type="dxa"/>
            <w:vMerge/>
            <w:textDirection w:val="btLr"/>
            <w:vAlign w:val="center"/>
          </w:tcPr>
          <w:p w14:paraId="2648BDEB" w14:textId="77777777" w:rsidR="005A3E2E" w:rsidRPr="004F13B2" w:rsidRDefault="005A3E2E" w:rsidP="000A4D07">
            <w:pPr>
              <w:pStyle w:val="TableLabel"/>
              <w:rPr>
                <w:noProof w:val="0"/>
                <w:sz w:val="16"/>
              </w:rPr>
            </w:pPr>
          </w:p>
        </w:tc>
        <w:tc>
          <w:tcPr>
            <w:tcW w:w="2520" w:type="dxa"/>
            <w:vAlign w:val="center"/>
          </w:tcPr>
          <w:p w14:paraId="4FAAB9C3"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63A53C10"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54FE23ED" w14:textId="77777777" w:rsidR="005A3E2E" w:rsidRPr="004F13B2" w:rsidRDefault="005A3E2E" w:rsidP="000A4D07">
            <w:pPr>
              <w:pStyle w:val="TableEntry"/>
              <w:rPr>
                <w:sz w:val="16"/>
              </w:rPr>
            </w:pPr>
            <w:r w:rsidRPr="004F13B2">
              <w:rPr>
                <w:sz w:val="16"/>
              </w:rPr>
              <w:t>The machine name or IP address.</w:t>
            </w:r>
          </w:p>
        </w:tc>
      </w:tr>
    </w:tbl>
    <w:p w14:paraId="13786F90" w14:textId="63B56E9F" w:rsidR="008F4783" w:rsidRPr="004F13B2" w:rsidRDefault="00781274" w:rsidP="005A3E2E">
      <w:pPr>
        <w:pStyle w:val="BodyText"/>
      </w:pPr>
      <w:r w:rsidRPr="004F13B2">
        <w:t>…</w:t>
      </w:r>
    </w:p>
    <w:p w14:paraId="0E5C9698" w14:textId="77777777" w:rsidR="005A3E2E" w:rsidRPr="004F13B2" w:rsidRDefault="005A3E2E" w:rsidP="005A3E2E">
      <w:pPr>
        <w:pStyle w:val="Heading5"/>
        <w:numPr>
          <w:ilvl w:val="0"/>
          <w:numId w:val="0"/>
        </w:numPr>
      </w:pPr>
      <w:bookmarkStart w:id="477" w:name="_Toc522534195"/>
      <w:r w:rsidRPr="004F13B2">
        <w:t>3.55.5.1.2 Responding Gateway audit message:</w:t>
      </w:r>
      <w:bookmarkEnd w:id="477"/>
    </w:p>
    <w:p w14:paraId="155A35B9" w14:textId="7C898925" w:rsidR="003F6C87" w:rsidRPr="004F13B2" w:rsidRDefault="003F6C87" w:rsidP="005A3E2E">
      <w:pPr>
        <w:pStyle w:val="BodyText"/>
      </w:pPr>
      <w:r w:rsidRPr="004F13B2">
        <w:t>…</w:t>
      </w:r>
    </w:p>
    <w:p w14:paraId="2DF97D12" w14:textId="77777777" w:rsidR="000C1285" w:rsidRDefault="000C1285" w:rsidP="005A3E2E">
      <w:pPr>
        <w:pStyle w:val="BodyText"/>
      </w:pPr>
    </w:p>
    <w:p w14:paraId="7AA91DE5" w14:textId="578BEC6A" w:rsidR="005A3E2E" w:rsidRDefault="005A3E2E" w:rsidP="005A3E2E">
      <w:pPr>
        <w:pStyle w:val="BodyText"/>
      </w:pPr>
      <w:r w:rsidRPr="004F13B2">
        <w:t>Where:</w:t>
      </w:r>
    </w:p>
    <w:p w14:paraId="5E05FCFB" w14:textId="77777777" w:rsidR="000C1285" w:rsidRPr="00E16821" w:rsidRDefault="000C1285" w:rsidP="00D808A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A3E2E" w:rsidRPr="004F13B2" w14:paraId="5AE4B839" w14:textId="77777777" w:rsidTr="000A4D07">
        <w:trPr>
          <w:cantSplit/>
        </w:trPr>
        <w:tc>
          <w:tcPr>
            <w:tcW w:w="1548" w:type="dxa"/>
            <w:vMerge w:val="restart"/>
          </w:tcPr>
          <w:p w14:paraId="44ECE436" w14:textId="77777777" w:rsidR="005A3E2E" w:rsidRPr="004F13B2" w:rsidRDefault="005A3E2E" w:rsidP="000A4D07">
            <w:pPr>
              <w:pStyle w:val="TableEntryHeader"/>
            </w:pPr>
            <w:r w:rsidRPr="004F13B2">
              <w:lastRenderedPageBreak/>
              <w:t>Source</w:t>
            </w:r>
          </w:p>
          <w:p w14:paraId="4EFBB592" w14:textId="77777777" w:rsidR="005A3E2E" w:rsidRPr="004F13B2" w:rsidRDefault="005A3E2E" w:rsidP="000A4D07">
            <w:pPr>
              <w:pStyle w:val="TableEntryHeader"/>
              <w:rPr>
                <w:bCs/>
                <w:sz w:val="12"/>
              </w:rPr>
            </w:pPr>
            <w:r w:rsidRPr="004F13B2">
              <w:rPr>
                <w:bCs/>
                <w:sz w:val="12"/>
              </w:rPr>
              <w:t>AuditMessage/</w:t>
            </w:r>
            <w:r w:rsidRPr="004F13B2">
              <w:rPr>
                <w:bCs/>
                <w:sz w:val="12"/>
              </w:rPr>
              <w:br/>
              <w:t>ActiveParticipant</w:t>
            </w:r>
          </w:p>
        </w:tc>
        <w:tc>
          <w:tcPr>
            <w:tcW w:w="2520" w:type="dxa"/>
            <w:vAlign w:val="center"/>
          </w:tcPr>
          <w:p w14:paraId="29718698" w14:textId="77777777" w:rsidR="005A3E2E" w:rsidRPr="004F13B2" w:rsidRDefault="005A3E2E" w:rsidP="000A4D07">
            <w:pPr>
              <w:pStyle w:val="TableEntry"/>
              <w:rPr>
                <w:sz w:val="16"/>
              </w:rPr>
            </w:pPr>
            <w:r w:rsidRPr="004F13B2">
              <w:rPr>
                <w:sz w:val="16"/>
              </w:rPr>
              <w:t>UserID</w:t>
            </w:r>
          </w:p>
        </w:tc>
        <w:tc>
          <w:tcPr>
            <w:tcW w:w="630" w:type="dxa"/>
            <w:vAlign w:val="center"/>
          </w:tcPr>
          <w:p w14:paraId="034545EC" w14:textId="77777777" w:rsidR="005A3E2E" w:rsidRPr="004F13B2" w:rsidRDefault="005A3E2E" w:rsidP="000A4D07">
            <w:pPr>
              <w:pStyle w:val="TableEntry"/>
              <w:jc w:val="center"/>
              <w:rPr>
                <w:i/>
                <w:iCs/>
                <w:sz w:val="16"/>
              </w:rPr>
            </w:pPr>
            <w:r w:rsidRPr="004F13B2">
              <w:rPr>
                <w:sz w:val="16"/>
              </w:rPr>
              <w:t>M</w:t>
            </w:r>
          </w:p>
        </w:tc>
        <w:tc>
          <w:tcPr>
            <w:tcW w:w="4968" w:type="dxa"/>
            <w:vAlign w:val="center"/>
          </w:tcPr>
          <w:p w14:paraId="139813E7" w14:textId="76CC1132"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Pr="004F13B2">
              <w:rPr>
                <w:sz w:val="16"/>
              </w:rPr>
              <w:t xml:space="preserve"> Asynchronous Web Services Exchange is being used, the content of the &lt;</w:t>
            </w:r>
            <w:proofErr w:type="gramStart"/>
            <w:r w:rsidRPr="004F13B2">
              <w:rPr>
                <w:sz w:val="16"/>
              </w:rPr>
              <w:t>wsa:ReplyTo</w:t>
            </w:r>
            <w:proofErr w:type="gramEnd"/>
            <w:r w:rsidRPr="004F13B2">
              <w:rPr>
                <w:sz w:val="16"/>
              </w:rPr>
              <w:t xml:space="preserve">/&gt; element. </w:t>
            </w:r>
          </w:p>
          <w:p w14:paraId="4C403BFE" w14:textId="77777777" w:rsidR="005D22C3" w:rsidRPr="004F13B2" w:rsidRDefault="005D22C3" w:rsidP="005D22C3">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574A5D28" w14:textId="77777777" w:rsidR="005A3E2E" w:rsidRPr="004F13B2" w:rsidRDefault="005D22C3" w:rsidP="005D22C3">
            <w:pPr>
              <w:pStyle w:val="TableEntry"/>
              <w:rPr>
                <w:sz w:val="16"/>
              </w:rPr>
            </w:pPr>
            <w:r w:rsidRPr="004F13B2">
              <w:rPr>
                <w:sz w:val="16"/>
              </w:rPr>
              <w:t>Otherwise, not specialized.</w:t>
            </w:r>
          </w:p>
        </w:tc>
      </w:tr>
      <w:tr w:rsidR="005A3E2E" w:rsidRPr="004F13B2" w14:paraId="78EED46A" w14:textId="77777777" w:rsidTr="000A4D07">
        <w:trPr>
          <w:cantSplit/>
        </w:trPr>
        <w:tc>
          <w:tcPr>
            <w:tcW w:w="1548" w:type="dxa"/>
            <w:vMerge/>
            <w:textDirection w:val="btLr"/>
            <w:vAlign w:val="center"/>
          </w:tcPr>
          <w:p w14:paraId="137C43BE" w14:textId="77777777" w:rsidR="005A3E2E" w:rsidRPr="004F13B2" w:rsidRDefault="005A3E2E" w:rsidP="000A4D07">
            <w:pPr>
              <w:pStyle w:val="TableLabel"/>
              <w:rPr>
                <w:noProof w:val="0"/>
                <w:sz w:val="16"/>
              </w:rPr>
            </w:pPr>
          </w:p>
        </w:tc>
        <w:tc>
          <w:tcPr>
            <w:tcW w:w="2520" w:type="dxa"/>
            <w:vAlign w:val="center"/>
          </w:tcPr>
          <w:p w14:paraId="213F8C1E" w14:textId="77777777" w:rsidR="005A3E2E" w:rsidRPr="004F13B2" w:rsidRDefault="005A3E2E" w:rsidP="000A4D07">
            <w:pPr>
              <w:pStyle w:val="TableEntry"/>
              <w:rPr>
                <w:i/>
                <w:iCs/>
                <w:sz w:val="16"/>
              </w:rPr>
            </w:pPr>
            <w:r w:rsidRPr="004F13B2">
              <w:rPr>
                <w:i/>
                <w:iCs/>
                <w:sz w:val="16"/>
              </w:rPr>
              <w:t>AlternativeUserID</w:t>
            </w:r>
          </w:p>
        </w:tc>
        <w:tc>
          <w:tcPr>
            <w:tcW w:w="630" w:type="dxa"/>
            <w:vAlign w:val="center"/>
          </w:tcPr>
          <w:p w14:paraId="1DEF284D"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7AE9DDCC" w14:textId="77777777" w:rsidR="005A3E2E" w:rsidRPr="004F13B2" w:rsidRDefault="005A3E2E" w:rsidP="000A4D07">
            <w:pPr>
              <w:pStyle w:val="TableEntry"/>
              <w:rPr>
                <w:i/>
                <w:iCs/>
                <w:sz w:val="16"/>
              </w:rPr>
            </w:pPr>
            <w:r w:rsidRPr="004F13B2">
              <w:rPr>
                <w:i/>
                <w:iCs/>
                <w:sz w:val="16"/>
              </w:rPr>
              <w:t>not specialized</w:t>
            </w:r>
          </w:p>
        </w:tc>
      </w:tr>
      <w:tr w:rsidR="005A3E2E" w:rsidRPr="004F13B2" w14:paraId="0F5F4424" w14:textId="77777777" w:rsidTr="000A4D07">
        <w:trPr>
          <w:cantSplit/>
        </w:trPr>
        <w:tc>
          <w:tcPr>
            <w:tcW w:w="1548" w:type="dxa"/>
            <w:vMerge/>
            <w:textDirection w:val="btLr"/>
            <w:vAlign w:val="center"/>
          </w:tcPr>
          <w:p w14:paraId="7D57E9B4" w14:textId="77777777" w:rsidR="005A3E2E" w:rsidRPr="004F13B2" w:rsidRDefault="005A3E2E" w:rsidP="000A4D07">
            <w:pPr>
              <w:pStyle w:val="TableLabel"/>
              <w:rPr>
                <w:noProof w:val="0"/>
                <w:sz w:val="16"/>
              </w:rPr>
            </w:pPr>
          </w:p>
        </w:tc>
        <w:tc>
          <w:tcPr>
            <w:tcW w:w="2520" w:type="dxa"/>
            <w:vAlign w:val="center"/>
          </w:tcPr>
          <w:p w14:paraId="30ADA0B1" w14:textId="77777777" w:rsidR="005A3E2E" w:rsidRPr="004F13B2" w:rsidRDefault="005A3E2E" w:rsidP="000A4D07">
            <w:pPr>
              <w:pStyle w:val="TableEntry"/>
              <w:rPr>
                <w:i/>
                <w:iCs/>
                <w:sz w:val="16"/>
              </w:rPr>
            </w:pPr>
            <w:r w:rsidRPr="004F13B2">
              <w:rPr>
                <w:i/>
                <w:iCs/>
                <w:sz w:val="16"/>
              </w:rPr>
              <w:t>UserName</w:t>
            </w:r>
          </w:p>
        </w:tc>
        <w:tc>
          <w:tcPr>
            <w:tcW w:w="630" w:type="dxa"/>
            <w:vAlign w:val="center"/>
          </w:tcPr>
          <w:p w14:paraId="0FFA7B59" w14:textId="77777777" w:rsidR="005A3E2E" w:rsidRPr="004F13B2" w:rsidRDefault="005A3E2E" w:rsidP="000A4D07">
            <w:pPr>
              <w:pStyle w:val="TableEntry"/>
              <w:jc w:val="center"/>
              <w:rPr>
                <w:i/>
                <w:iCs/>
                <w:sz w:val="16"/>
              </w:rPr>
            </w:pPr>
            <w:r w:rsidRPr="004F13B2">
              <w:rPr>
                <w:i/>
                <w:iCs/>
                <w:sz w:val="16"/>
              </w:rPr>
              <w:t>U</w:t>
            </w:r>
          </w:p>
        </w:tc>
        <w:tc>
          <w:tcPr>
            <w:tcW w:w="4968" w:type="dxa"/>
            <w:vAlign w:val="center"/>
          </w:tcPr>
          <w:p w14:paraId="175ABF08" w14:textId="77777777" w:rsidR="005A3E2E" w:rsidRPr="004F13B2" w:rsidRDefault="005A3E2E" w:rsidP="000A4D07">
            <w:pPr>
              <w:pStyle w:val="TableEntry"/>
              <w:rPr>
                <w:i/>
                <w:iCs/>
                <w:sz w:val="16"/>
              </w:rPr>
            </w:pPr>
            <w:r w:rsidRPr="004F13B2">
              <w:rPr>
                <w:i/>
                <w:iCs/>
                <w:sz w:val="16"/>
              </w:rPr>
              <w:t>not specialized</w:t>
            </w:r>
          </w:p>
        </w:tc>
      </w:tr>
      <w:tr w:rsidR="005A3E2E" w:rsidRPr="004F13B2" w14:paraId="091C9149" w14:textId="77777777" w:rsidTr="000A4D07">
        <w:trPr>
          <w:cantSplit/>
        </w:trPr>
        <w:tc>
          <w:tcPr>
            <w:tcW w:w="1548" w:type="dxa"/>
            <w:vMerge/>
            <w:textDirection w:val="btLr"/>
            <w:vAlign w:val="center"/>
          </w:tcPr>
          <w:p w14:paraId="54C5CF53" w14:textId="77777777" w:rsidR="005A3E2E" w:rsidRPr="004F13B2" w:rsidRDefault="005A3E2E" w:rsidP="000A4D07">
            <w:pPr>
              <w:pStyle w:val="TableLabel"/>
              <w:rPr>
                <w:noProof w:val="0"/>
                <w:sz w:val="16"/>
              </w:rPr>
            </w:pPr>
          </w:p>
        </w:tc>
        <w:tc>
          <w:tcPr>
            <w:tcW w:w="2520" w:type="dxa"/>
            <w:vAlign w:val="center"/>
          </w:tcPr>
          <w:p w14:paraId="43AF9079" w14:textId="77777777" w:rsidR="005A3E2E" w:rsidRPr="004F13B2" w:rsidRDefault="005A3E2E" w:rsidP="003558E6">
            <w:pPr>
              <w:pStyle w:val="TableEntry"/>
              <w:rPr>
                <w:i/>
                <w:iCs/>
                <w:sz w:val="16"/>
              </w:rPr>
            </w:pPr>
            <w:r w:rsidRPr="004F13B2">
              <w:rPr>
                <w:i/>
                <w:iCs/>
                <w:sz w:val="16"/>
              </w:rPr>
              <w:t>UserIsRequestor</w:t>
            </w:r>
          </w:p>
        </w:tc>
        <w:tc>
          <w:tcPr>
            <w:tcW w:w="630" w:type="dxa"/>
            <w:vAlign w:val="center"/>
          </w:tcPr>
          <w:p w14:paraId="41464C52" w14:textId="77777777" w:rsidR="005A3E2E" w:rsidRPr="004F13B2" w:rsidRDefault="005A3E2E" w:rsidP="000A4D07">
            <w:pPr>
              <w:pStyle w:val="TableEntry"/>
              <w:jc w:val="center"/>
              <w:rPr>
                <w:iCs/>
                <w:sz w:val="16"/>
              </w:rPr>
            </w:pPr>
            <w:r w:rsidRPr="004F13B2">
              <w:rPr>
                <w:i/>
                <w:iCs/>
                <w:sz w:val="16"/>
              </w:rPr>
              <w:t>U</w:t>
            </w:r>
          </w:p>
        </w:tc>
        <w:tc>
          <w:tcPr>
            <w:tcW w:w="4968" w:type="dxa"/>
            <w:vAlign w:val="center"/>
          </w:tcPr>
          <w:p w14:paraId="40EAC1E0" w14:textId="77777777" w:rsidR="005A3E2E" w:rsidRPr="004F13B2" w:rsidRDefault="005A3E2E" w:rsidP="000A4D07">
            <w:pPr>
              <w:pStyle w:val="TableEntry"/>
              <w:rPr>
                <w:iCs/>
                <w:sz w:val="16"/>
              </w:rPr>
            </w:pPr>
            <w:r w:rsidRPr="004F13B2">
              <w:rPr>
                <w:i/>
                <w:iCs/>
                <w:sz w:val="16"/>
              </w:rPr>
              <w:t>not specialized</w:t>
            </w:r>
          </w:p>
        </w:tc>
      </w:tr>
      <w:tr w:rsidR="005A3E2E" w:rsidRPr="004F13B2" w14:paraId="0586139B" w14:textId="77777777" w:rsidTr="000A4D07">
        <w:trPr>
          <w:cantSplit/>
        </w:trPr>
        <w:tc>
          <w:tcPr>
            <w:tcW w:w="1548" w:type="dxa"/>
            <w:vMerge/>
            <w:textDirection w:val="btLr"/>
            <w:vAlign w:val="center"/>
          </w:tcPr>
          <w:p w14:paraId="27FE4801" w14:textId="77777777" w:rsidR="005A3E2E" w:rsidRPr="004F13B2" w:rsidRDefault="005A3E2E" w:rsidP="000A4D07">
            <w:pPr>
              <w:pStyle w:val="TableLabel"/>
              <w:rPr>
                <w:noProof w:val="0"/>
                <w:sz w:val="16"/>
              </w:rPr>
            </w:pPr>
          </w:p>
        </w:tc>
        <w:tc>
          <w:tcPr>
            <w:tcW w:w="2520" w:type="dxa"/>
            <w:vAlign w:val="center"/>
          </w:tcPr>
          <w:p w14:paraId="611D27D3" w14:textId="77777777" w:rsidR="005A3E2E" w:rsidRPr="004F13B2" w:rsidRDefault="005A3E2E" w:rsidP="000A4D07">
            <w:pPr>
              <w:pStyle w:val="TableEntry"/>
              <w:rPr>
                <w:sz w:val="16"/>
              </w:rPr>
            </w:pPr>
            <w:r w:rsidRPr="004F13B2">
              <w:rPr>
                <w:sz w:val="16"/>
              </w:rPr>
              <w:t>RoleIDCode</w:t>
            </w:r>
          </w:p>
        </w:tc>
        <w:tc>
          <w:tcPr>
            <w:tcW w:w="630" w:type="dxa"/>
            <w:vAlign w:val="center"/>
          </w:tcPr>
          <w:p w14:paraId="368DC536" w14:textId="77777777" w:rsidR="005A3E2E" w:rsidRPr="004F13B2" w:rsidRDefault="005A3E2E" w:rsidP="000A4D07">
            <w:pPr>
              <w:pStyle w:val="TableEntry"/>
              <w:jc w:val="center"/>
              <w:rPr>
                <w:sz w:val="16"/>
              </w:rPr>
            </w:pPr>
            <w:r w:rsidRPr="004F13B2">
              <w:rPr>
                <w:sz w:val="16"/>
              </w:rPr>
              <w:t>M</w:t>
            </w:r>
          </w:p>
        </w:tc>
        <w:tc>
          <w:tcPr>
            <w:tcW w:w="4968" w:type="dxa"/>
            <w:vAlign w:val="center"/>
          </w:tcPr>
          <w:p w14:paraId="77D3703F" w14:textId="77777777" w:rsidR="005A3E2E" w:rsidRPr="004F13B2" w:rsidRDefault="005A3E2E" w:rsidP="000A4D07">
            <w:pPr>
              <w:pStyle w:val="TableEntry"/>
              <w:rPr>
                <w:sz w:val="16"/>
              </w:rPr>
            </w:pPr>
            <w:proofErr w:type="gramStart"/>
            <w:r w:rsidRPr="004F13B2">
              <w:rPr>
                <w:sz w:val="16"/>
              </w:rPr>
              <w:t>EV(</w:t>
            </w:r>
            <w:proofErr w:type="gramEnd"/>
            <w:r w:rsidRPr="004F13B2">
              <w:rPr>
                <w:sz w:val="16"/>
              </w:rPr>
              <w:t>110153, DCM, “Source”)</w:t>
            </w:r>
          </w:p>
        </w:tc>
      </w:tr>
      <w:tr w:rsidR="005A3E2E" w:rsidRPr="004F13B2" w14:paraId="6E314781" w14:textId="77777777" w:rsidTr="000A4D07">
        <w:trPr>
          <w:cantSplit/>
        </w:trPr>
        <w:tc>
          <w:tcPr>
            <w:tcW w:w="1548" w:type="dxa"/>
            <w:vMerge/>
            <w:textDirection w:val="btLr"/>
            <w:vAlign w:val="center"/>
          </w:tcPr>
          <w:p w14:paraId="03AAD863" w14:textId="77777777" w:rsidR="005A3E2E" w:rsidRPr="004F13B2" w:rsidRDefault="005A3E2E" w:rsidP="000A4D07">
            <w:pPr>
              <w:pStyle w:val="TableLabel"/>
              <w:rPr>
                <w:noProof w:val="0"/>
                <w:sz w:val="16"/>
              </w:rPr>
            </w:pPr>
          </w:p>
        </w:tc>
        <w:tc>
          <w:tcPr>
            <w:tcW w:w="2520" w:type="dxa"/>
            <w:vAlign w:val="center"/>
          </w:tcPr>
          <w:p w14:paraId="4C3BEE7C" w14:textId="77777777" w:rsidR="005A3E2E" w:rsidRPr="004F13B2" w:rsidRDefault="005A3E2E" w:rsidP="000A4D07">
            <w:pPr>
              <w:pStyle w:val="TableEntry"/>
              <w:rPr>
                <w:iCs/>
                <w:sz w:val="16"/>
              </w:rPr>
            </w:pPr>
            <w:r w:rsidRPr="004F13B2">
              <w:rPr>
                <w:iCs/>
                <w:sz w:val="16"/>
              </w:rPr>
              <w:t>NetworkAccessPointTypeCode</w:t>
            </w:r>
          </w:p>
        </w:tc>
        <w:tc>
          <w:tcPr>
            <w:tcW w:w="630" w:type="dxa"/>
            <w:vAlign w:val="center"/>
          </w:tcPr>
          <w:p w14:paraId="3238DE71"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4ABA7542" w14:textId="77777777" w:rsidR="005A3E2E" w:rsidRPr="004F13B2" w:rsidRDefault="005A3E2E" w:rsidP="000A4D07">
            <w:pPr>
              <w:pStyle w:val="TableEntry"/>
              <w:rPr>
                <w:sz w:val="16"/>
              </w:rPr>
            </w:pPr>
            <w:r w:rsidRPr="004F13B2">
              <w:rPr>
                <w:sz w:val="16"/>
              </w:rPr>
              <w:t>“1” for machine (DNS) name, “2” for IP address</w:t>
            </w:r>
          </w:p>
        </w:tc>
      </w:tr>
      <w:tr w:rsidR="005A3E2E" w:rsidRPr="004F13B2" w14:paraId="1157F3F0" w14:textId="77777777" w:rsidTr="000A4D07">
        <w:trPr>
          <w:cantSplit/>
          <w:trHeight w:val="54"/>
        </w:trPr>
        <w:tc>
          <w:tcPr>
            <w:tcW w:w="1548" w:type="dxa"/>
            <w:vMerge/>
            <w:textDirection w:val="btLr"/>
            <w:vAlign w:val="center"/>
          </w:tcPr>
          <w:p w14:paraId="73911A98" w14:textId="77777777" w:rsidR="005A3E2E" w:rsidRPr="004F13B2" w:rsidRDefault="005A3E2E" w:rsidP="000A4D07">
            <w:pPr>
              <w:pStyle w:val="TableLabel"/>
              <w:rPr>
                <w:noProof w:val="0"/>
                <w:sz w:val="16"/>
              </w:rPr>
            </w:pPr>
          </w:p>
        </w:tc>
        <w:tc>
          <w:tcPr>
            <w:tcW w:w="2520" w:type="dxa"/>
            <w:vAlign w:val="center"/>
          </w:tcPr>
          <w:p w14:paraId="20B62771" w14:textId="77777777" w:rsidR="005A3E2E" w:rsidRPr="004F13B2" w:rsidRDefault="005A3E2E" w:rsidP="000A4D07">
            <w:pPr>
              <w:pStyle w:val="TableEntry"/>
              <w:rPr>
                <w:iCs/>
                <w:sz w:val="16"/>
              </w:rPr>
            </w:pPr>
            <w:r w:rsidRPr="004F13B2">
              <w:rPr>
                <w:iCs/>
                <w:sz w:val="16"/>
              </w:rPr>
              <w:t>NetworkAccessPointID</w:t>
            </w:r>
          </w:p>
        </w:tc>
        <w:tc>
          <w:tcPr>
            <w:tcW w:w="630" w:type="dxa"/>
            <w:vAlign w:val="center"/>
          </w:tcPr>
          <w:p w14:paraId="0713D506" w14:textId="77777777" w:rsidR="005A3E2E" w:rsidRPr="004F13B2" w:rsidRDefault="005A3E2E" w:rsidP="000A4D07">
            <w:pPr>
              <w:pStyle w:val="TableEntry"/>
              <w:jc w:val="center"/>
              <w:rPr>
                <w:iCs/>
                <w:sz w:val="16"/>
              </w:rPr>
            </w:pPr>
            <w:r w:rsidRPr="004F13B2">
              <w:rPr>
                <w:iCs/>
                <w:sz w:val="16"/>
              </w:rPr>
              <w:t>M</w:t>
            </w:r>
          </w:p>
        </w:tc>
        <w:tc>
          <w:tcPr>
            <w:tcW w:w="4968" w:type="dxa"/>
            <w:vAlign w:val="center"/>
          </w:tcPr>
          <w:p w14:paraId="1EDFF8C9" w14:textId="77777777" w:rsidR="005A3E2E" w:rsidRPr="004F13B2" w:rsidRDefault="005A3E2E" w:rsidP="000A4D07">
            <w:pPr>
              <w:pStyle w:val="TableEntry"/>
              <w:rPr>
                <w:sz w:val="16"/>
              </w:rPr>
            </w:pPr>
            <w:r w:rsidRPr="004F13B2">
              <w:rPr>
                <w:sz w:val="16"/>
              </w:rPr>
              <w:t>The machine name or IP address.</w:t>
            </w:r>
          </w:p>
        </w:tc>
      </w:tr>
    </w:tbl>
    <w:p w14:paraId="76360B83" w14:textId="77777777" w:rsidR="005A3E2E" w:rsidRPr="004F13B2" w:rsidRDefault="00781274" w:rsidP="005A3E2E">
      <w:pPr>
        <w:pStyle w:val="BodyText"/>
      </w:pPr>
      <w:r w:rsidRPr="004F13B2">
        <w:t>…</w:t>
      </w:r>
    </w:p>
    <w:p w14:paraId="12648BD1" w14:textId="77777777" w:rsidR="005A3E2E" w:rsidRPr="004F13B2" w:rsidRDefault="005A3E2E" w:rsidP="005A3E2E">
      <w:pPr>
        <w:pStyle w:val="BodyText"/>
      </w:pPr>
    </w:p>
    <w:p w14:paraId="365481B4" w14:textId="3D13F992" w:rsidR="005A3E2E" w:rsidRPr="004F13B2" w:rsidRDefault="005A3E2E" w:rsidP="005A3E2E">
      <w:pPr>
        <w:pStyle w:val="EditorInstructions"/>
        <w:pBdr>
          <w:top w:val="single" w:sz="4" w:space="0" w:color="auto"/>
        </w:pBdr>
      </w:pPr>
      <w:r w:rsidRPr="004F13B2">
        <w:t xml:space="preserve">Update </w:t>
      </w:r>
      <w:r w:rsidR="00781274" w:rsidRPr="004F13B2">
        <w:t xml:space="preserve">Vol 2b </w:t>
      </w:r>
      <w:r w:rsidRPr="004F13B2">
        <w:t xml:space="preserve">Section 3.55.6 </w:t>
      </w:r>
      <w:r w:rsidR="0075744C" w:rsidRPr="004F13B2">
        <w:t xml:space="preserve">and </w:t>
      </w:r>
      <w:r w:rsidR="00BF58BB">
        <w:t>S</w:t>
      </w:r>
      <w:r w:rsidR="0075744C" w:rsidRPr="004F13B2">
        <w:t xml:space="preserve">ub-section 3.55.6.1 </w:t>
      </w:r>
      <w:r w:rsidRPr="004F13B2">
        <w:t xml:space="preserve">as follows. </w:t>
      </w:r>
      <w:r w:rsidR="00D512C0" w:rsidRPr="004F13B2">
        <w:t xml:space="preserve">Leave </w:t>
      </w:r>
      <w:r w:rsidR="00BF58BB">
        <w:t>S</w:t>
      </w:r>
      <w:r w:rsidR="00D512C0" w:rsidRPr="004F13B2">
        <w:t>ubsection 3.55.1.1 and 3.55.6.1.2</w:t>
      </w:r>
      <w:r w:rsidR="0075744C" w:rsidRPr="004F13B2">
        <w:t xml:space="preserve"> unchanged.</w:t>
      </w:r>
    </w:p>
    <w:p w14:paraId="6300B9BE" w14:textId="77777777" w:rsidR="005A3E2E" w:rsidRPr="004F13B2" w:rsidRDefault="005A3E2E" w:rsidP="005A3E2E">
      <w:pPr>
        <w:pStyle w:val="Heading3"/>
        <w:numPr>
          <w:ilvl w:val="0"/>
          <w:numId w:val="0"/>
        </w:numPr>
      </w:pPr>
      <w:bookmarkStart w:id="478" w:name="_Toc394657720"/>
      <w:bookmarkStart w:id="479" w:name="_Toc398544398"/>
      <w:bookmarkStart w:id="480" w:name="_Toc398718025"/>
      <w:bookmarkStart w:id="481" w:name="_Toc488223262"/>
      <w:bookmarkStart w:id="482" w:name="_Toc522534196"/>
      <w:r w:rsidRPr="004F13B2">
        <w:t>3.55.6 Protocol Requirements</w:t>
      </w:r>
      <w:bookmarkEnd w:id="478"/>
      <w:bookmarkEnd w:id="479"/>
      <w:bookmarkEnd w:id="480"/>
      <w:bookmarkEnd w:id="481"/>
      <w:bookmarkEnd w:id="482"/>
    </w:p>
    <w:p w14:paraId="2DE2A8AF" w14:textId="77777777" w:rsidR="005A3E2E" w:rsidRPr="004F13B2" w:rsidRDefault="005A3E2E" w:rsidP="005A3E2E">
      <w:pPr>
        <w:pStyle w:val="BodyText"/>
        <w:rPr>
          <w:b/>
          <w:strike/>
        </w:rPr>
      </w:pPr>
      <w:r w:rsidRPr="004F13B2">
        <w:t xml:space="preserve">The </w:t>
      </w:r>
      <w:proofErr w:type="gramStart"/>
      <w:r w:rsidRPr="004F13B2">
        <w:t>Cross Gateway</w:t>
      </w:r>
      <w:proofErr w:type="gramEnd"/>
      <w:r w:rsidRPr="004F13B2">
        <w:t xml:space="preserve"> Patient Discovery request and response will be transmitted using Synchronous or Asynchronous Web Services Exchange, according to the requirements specified in ITI TF-2x: Appendix V. </w:t>
      </w:r>
      <w:r w:rsidRPr="004F13B2">
        <w:rPr>
          <w:b/>
          <w:strike/>
        </w:rPr>
        <w:t>If the Deferred Response Option is being used the request and response will be transmitted as described in Section 3.55.6.2.</w:t>
      </w:r>
    </w:p>
    <w:p w14:paraId="6B6E024F" w14:textId="77777777" w:rsidR="005A3E2E" w:rsidRPr="004F13B2" w:rsidRDefault="00D172E7" w:rsidP="005A3E2E">
      <w:pPr>
        <w:pStyle w:val="BodyText"/>
      </w:pPr>
      <w:r w:rsidRPr="004F13B2">
        <w:t>T</w:t>
      </w:r>
      <w:r w:rsidR="005A3E2E" w:rsidRPr="004F13B2">
        <w:t>he following WSDL naming conventions shall apply:</w:t>
      </w:r>
    </w:p>
    <w:p w14:paraId="765B8E80" w14:textId="77777777" w:rsidR="005A3E2E" w:rsidRPr="004F13B2" w:rsidRDefault="005A3E2E" w:rsidP="005A3E2E">
      <w:pPr>
        <w:spacing w:before="0"/>
        <w:rPr>
          <w:rFonts w:ascii="Courier New" w:hAnsi="Courier New"/>
          <w:sz w:val="20"/>
        </w:rPr>
      </w:pPr>
      <w:r w:rsidRPr="004F13B2">
        <w:tab/>
      </w:r>
      <w:r w:rsidRPr="004F13B2">
        <w:rPr>
          <w:rFonts w:ascii="Courier New" w:hAnsi="Courier New"/>
          <w:sz w:val="20"/>
        </w:rPr>
        <w:t>query message    -&gt; "</w:t>
      </w:r>
      <w:r w:rsidRPr="004F13B2">
        <w:rPr>
          <w:rStyle w:val="Strong"/>
          <w:rFonts w:ascii="Courier New" w:hAnsi="Courier New" w:cs="Courier New"/>
          <w:b w:val="0"/>
          <w:sz w:val="20"/>
        </w:rPr>
        <w:t>PRPA_IN201305UV02</w:t>
      </w:r>
      <w:r w:rsidRPr="004F13B2">
        <w:rPr>
          <w:rFonts w:ascii="Courier New" w:hAnsi="Courier New"/>
          <w:sz w:val="20"/>
        </w:rPr>
        <w:t>_Message"</w:t>
      </w:r>
    </w:p>
    <w:p w14:paraId="3176C3CE" w14:textId="77777777" w:rsidR="00802C07" w:rsidRPr="004F13B2" w:rsidRDefault="00802C07" w:rsidP="005A3E2E">
      <w:pPr>
        <w:pStyle w:val="BodyText"/>
      </w:pPr>
    </w:p>
    <w:p w14:paraId="6E3A5A92" w14:textId="77777777" w:rsidR="005A3E2E" w:rsidRPr="004F13B2" w:rsidRDefault="005A3E2E" w:rsidP="005A3E2E">
      <w:pPr>
        <w:pStyle w:val="BodyText"/>
      </w:pPr>
      <w:r w:rsidRPr="004F13B2">
        <w:t>The following WSDL snippet describes the type for this message:</w:t>
      </w:r>
    </w:p>
    <w:p w14:paraId="4FB18980" w14:textId="77777777" w:rsidR="005A3E2E" w:rsidRPr="004F13B2" w:rsidRDefault="005A3E2E" w:rsidP="005A3E2E">
      <w:pPr>
        <w:pStyle w:val="StylePlainText8ptBoxSinglesolidlineAuto05ptLin"/>
      </w:pPr>
      <w:r w:rsidRPr="004F13B2">
        <w:tab/>
        <w:t>…</w:t>
      </w:r>
    </w:p>
    <w:p w14:paraId="68F4D415" w14:textId="77777777" w:rsidR="005A3E2E" w:rsidRPr="004F13B2" w:rsidRDefault="005A3E2E" w:rsidP="005A3E2E">
      <w:pPr>
        <w:pStyle w:val="StylePlainText8ptBoxSinglesolidlineAuto05ptLin"/>
        <w:rPr>
          <w:rFonts w:cs="Courier New"/>
        </w:rPr>
      </w:pPr>
      <w:r w:rsidRPr="004F13B2">
        <w:t xml:space="preserve"> </w:t>
      </w:r>
      <w:r w:rsidRPr="004F13B2">
        <w:rPr>
          <w:rFonts w:cs="Courier New"/>
        </w:rPr>
        <w:t>&lt;types&gt;</w:t>
      </w:r>
    </w:p>
    <w:p w14:paraId="137908A4" w14:textId="77777777" w:rsidR="005A3E2E" w:rsidRPr="004F13B2" w:rsidRDefault="005A3E2E" w:rsidP="005A3E2E">
      <w:pPr>
        <w:pStyle w:val="StylePlainText8ptBoxSinglesolidlineAuto05ptLin"/>
        <w:rPr>
          <w:rFonts w:cs="Courier New"/>
        </w:rPr>
      </w:pPr>
      <w:r w:rsidRPr="004F13B2">
        <w:rPr>
          <w:rFonts w:cs="Courier New"/>
        </w:rPr>
        <w:t>&lt;</w:t>
      </w:r>
      <w:proofErr w:type="gramStart"/>
      <w:r w:rsidRPr="004F13B2">
        <w:rPr>
          <w:rFonts w:cs="Courier New"/>
        </w:rPr>
        <w:t>xsd:schema</w:t>
      </w:r>
      <w:proofErr w:type="gramEnd"/>
      <w:r w:rsidRPr="004F13B2">
        <w:rPr>
          <w:rFonts w:cs="Courier New"/>
        </w:rPr>
        <w:t xml:space="preserve"> elementFormDefault="qualified" targetNamespace="urn:hl7-org:v3"</w:t>
      </w:r>
    </w:p>
    <w:p w14:paraId="254D3B58" w14:textId="77777777" w:rsidR="005A3E2E" w:rsidRPr="004F13B2" w:rsidRDefault="005A3E2E" w:rsidP="005A3E2E">
      <w:pPr>
        <w:pStyle w:val="StylePlainText8ptBoxSinglesolidlineAuto05ptLin"/>
        <w:rPr>
          <w:rFonts w:cs="Courier New"/>
        </w:rPr>
      </w:pPr>
      <w:proofErr w:type="gramStart"/>
      <w:r w:rsidRPr="004F13B2">
        <w:rPr>
          <w:rFonts w:cs="Courier New"/>
        </w:rPr>
        <w:t>xmlns:hl</w:t>
      </w:r>
      <w:proofErr w:type="gramEnd"/>
      <w:r w:rsidRPr="004F13B2">
        <w:rPr>
          <w:rFonts w:cs="Courier New"/>
        </w:rPr>
        <w:t>7="urn:hl7-org:v3"&gt;</w:t>
      </w:r>
    </w:p>
    <w:p w14:paraId="1EEA688D" w14:textId="77777777" w:rsidR="005A3E2E" w:rsidRPr="004F13B2" w:rsidRDefault="005A3E2E" w:rsidP="005A3E2E">
      <w:pPr>
        <w:pStyle w:val="StylePlainText8ptBoxSinglesolidlineAuto05ptLin"/>
        <w:rPr>
          <w:rFonts w:cs="Courier New"/>
        </w:rPr>
      </w:pPr>
      <w:proofErr w:type="gramStart"/>
      <w:r w:rsidRPr="004F13B2">
        <w:rPr>
          <w:rFonts w:cs="Courier New"/>
        </w:rPr>
        <w:t>&lt;!--</w:t>
      </w:r>
      <w:proofErr w:type="gramEnd"/>
      <w:r w:rsidRPr="004F13B2">
        <w:rPr>
          <w:rFonts w:cs="Courier New"/>
        </w:rPr>
        <w:t xml:space="preserve"> Include the message schema --&gt;</w:t>
      </w:r>
    </w:p>
    <w:p w14:paraId="21B9AAF0" w14:textId="77777777" w:rsidR="005A3E2E" w:rsidRPr="004F13B2" w:rsidRDefault="005A3E2E" w:rsidP="005A3E2E">
      <w:pPr>
        <w:pStyle w:val="StylePlainText8ptBoxSinglesolidlineAuto05ptLin"/>
        <w:rPr>
          <w:rFonts w:cs="Courier New"/>
        </w:rPr>
      </w:pPr>
      <w:r w:rsidRPr="004F13B2">
        <w:rPr>
          <w:rFonts w:cs="Courier New"/>
        </w:rPr>
        <w:t>&lt;</w:t>
      </w:r>
      <w:proofErr w:type="gramStart"/>
      <w:r w:rsidRPr="004F13B2">
        <w:rPr>
          <w:rFonts w:cs="Courier New"/>
        </w:rPr>
        <w:t>xsd:import</w:t>
      </w:r>
      <w:proofErr w:type="gramEnd"/>
      <w:r w:rsidRPr="004F13B2">
        <w:rPr>
          <w:rFonts w:cs="Courier New"/>
        </w:rPr>
        <w:t xml:space="preserve"> namespace="urn:hl7-org:v3" schemaLocation="../schema/HL7V3/NE2008/multicacheschemas/PRPA_IN201305UV02.xsd"/&gt;</w:t>
      </w:r>
    </w:p>
    <w:p w14:paraId="6ADF7820" w14:textId="77777777" w:rsidR="005A3E2E" w:rsidRPr="004F13B2" w:rsidRDefault="005A3E2E" w:rsidP="005A3E2E">
      <w:pPr>
        <w:pStyle w:val="StylePlainText8ptBoxSinglesolidlineAuto05ptLin"/>
        <w:rPr>
          <w:rFonts w:cs="Courier New"/>
        </w:rPr>
      </w:pPr>
      <w:r w:rsidRPr="004F13B2">
        <w:rPr>
          <w:rFonts w:cs="Courier New"/>
        </w:rPr>
        <w:t>&lt;</w:t>
      </w:r>
      <w:proofErr w:type="gramStart"/>
      <w:r w:rsidRPr="004F13B2">
        <w:rPr>
          <w:rFonts w:cs="Courier New"/>
        </w:rPr>
        <w:t>xsd:element</w:t>
      </w:r>
      <w:proofErr w:type="gramEnd"/>
      <w:r w:rsidRPr="004F13B2">
        <w:rPr>
          <w:rFonts w:cs="Courier New"/>
        </w:rPr>
        <w:t xml:space="preserve"> name="PRPA_IN201305UV02"/&gt;</w:t>
      </w:r>
    </w:p>
    <w:p w14:paraId="1A1053A5" w14:textId="77777777" w:rsidR="005A3E2E" w:rsidRPr="004F13B2" w:rsidRDefault="005A3E2E" w:rsidP="005A3E2E">
      <w:pPr>
        <w:pStyle w:val="StylePlainText8ptBoxSinglesolidlineAuto05ptLin"/>
        <w:rPr>
          <w:rFonts w:cs="Courier New"/>
        </w:rPr>
      </w:pPr>
      <w:r w:rsidRPr="004F13B2">
        <w:rPr>
          <w:rFonts w:cs="Courier New"/>
        </w:rPr>
        <w:t>&lt;/</w:t>
      </w:r>
      <w:proofErr w:type="gramStart"/>
      <w:r w:rsidRPr="004F13B2">
        <w:rPr>
          <w:rFonts w:cs="Courier New"/>
        </w:rPr>
        <w:t>xsd:schema</w:t>
      </w:r>
      <w:proofErr w:type="gramEnd"/>
      <w:r w:rsidRPr="004F13B2">
        <w:rPr>
          <w:rFonts w:cs="Courier New"/>
        </w:rPr>
        <w:t>&gt;</w:t>
      </w:r>
    </w:p>
    <w:p w14:paraId="7F65A9B1" w14:textId="77777777" w:rsidR="005A3E2E" w:rsidRPr="004F13B2" w:rsidRDefault="005A3E2E" w:rsidP="005A3E2E">
      <w:pPr>
        <w:pStyle w:val="StylePlainText8ptBoxSinglesolidlineAuto05ptLin"/>
        <w:rPr>
          <w:rFonts w:cs="Courier New"/>
        </w:rPr>
      </w:pPr>
      <w:r w:rsidRPr="004F13B2">
        <w:rPr>
          <w:rFonts w:cs="Courier New"/>
        </w:rPr>
        <w:t xml:space="preserve">  &lt;/types&gt;</w:t>
      </w:r>
    </w:p>
    <w:p w14:paraId="7A2BF9D0" w14:textId="77777777" w:rsidR="005A3E2E" w:rsidRPr="004F13B2" w:rsidRDefault="005A3E2E" w:rsidP="005A3E2E">
      <w:pPr>
        <w:pStyle w:val="StylePlainText8ptBoxSinglesolidlineAuto05ptLin"/>
        <w:rPr>
          <w:rFonts w:cs="Courier New"/>
        </w:rPr>
      </w:pPr>
      <w:r w:rsidRPr="004F13B2">
        <w:rPr>
          <w:rFonts w:cs="Courier New"/>
        </w:rPr>
        <w:t>…</w:t>
      </w:r>
    </w:p>
    <w:p w14:paraId="041B8CFD" w14:textId="77777777" w:rsidR="009F40C8" w:rsidRPr="004F13B2" w:rsidRDefault="009F40C8" w:rsidP="009F40C8">
      <w:pPr>
        <w:pStyle w:val="StylePlainText8ptBoxSinglesolidlineAuto05ptLin"/>
        <w:rPr>
          <w:rFonts w:ascii="Times New Roman" w:hAnsi="Times New Roman"/>
          <w:sz w:val="24"/>
          <w:szCs w:val="24"/>
        </w:rPr>
      </w:pPr>
      <w:r w:rsidRPr="004F13B2">
        <w:rPr>
          <w:rFonts w:ascii="Times New Roman" w:hAnsi="Times New Roman"/>
          <w:sz w:val="24"/>
          <w:szCs w:val="24"/>
        </w:rPr>
        <w:t>The message is described by the following snippet:</w:t>
      </w:r>
    </w:p>
    <w:p w14:paraId="02D82781" w14:textId="77777777" w:rsidR="005A3E2E" w:rsidRPr="004F13B2" w:rsidRDefault="005A3E2E" w:rsidP="005A3E2E">
      <w:pPr>
        <w:pStyle w:val="StylePlainText8ptBoxSinglesolidlineAuto05ptLin"/>
      </w:pPr>
      <w:r w:rsidRPr="004F13B2">
        <w:tab/>
        <w:t>…</w:t>
      </w:r>
    </w:p>
    <w:p w14:paraId="397033CA" w14:textId="77777777" w:rsidR="005A3E2E" w:rsidRPr="004F13B2" w:rsidRDefault="005A3E2E" w:rsidP="005A3E2E">
      <w:pPr>
        <w:pStyle w:val="StylePlainText8ptBoxSinglesolidlineAuto05ptLin"/>
        <w:rPr>
          <w:rFonts w:cs="Courier New"/>
        </w:rPr>
      </w:pPr>
      <w:r w:rsidRPr="004F13B2">
        <w:rPr>
          <w:rFonts w:cs="Courier New"/>
        </w:rPr>
        <w:t xml:space="preserve">  &lt;message name="PRPA_IN201305UV02_Message"&gt;</w:t>
      </w:r>
    </w:p>
    <w:p w14:paraId="207FA182" w14:textId="77777777" w:rsidR="005A3E2E" w:rsidRPr="004F13B2" w:rsidRDefault="005A3E2E" w:rsidP="005A3E2E">
      <w:pPr>
        <w:pStyle w:val="StylePlainText8ptBoxSinglesolidlineAuto05ptLin"/>
        <w:rPr>
          <w:rFonts w:cs="Courier New"/>
        </w:rPr>
      </w:pPr>
      <w:r w:rsidRPr="004F13B2">
        <w:rPr>
          <w:rFonts w:cs="Courier New"/>
        </w:rPr>
        <w:t>&lt;part element="hl</w:t>
      </w:r>
      <w:proofErr w:type="gramStart"/>
      <w:r w:rsidRPr="004F13B2">
        <w:rPr>
          <w:rFonts w:cs="Courier New"/>
        </w:rPr>
        <w:t>7:PRPA</w:t>
      </w:r>
      <w:proofErr w:type="gramEnd"/>
      <w:r w:rsidRPr="004F13B2">
        <w:rPr>
          <w:rFonts w:cs="Courier New"/>
        </w:rPr>
        <w:t>_IN201305UV02" name="Body"/&gt;</w:t>
      </w:r>
    </w:p>
    <w:p w14:paraId="5B63A987" w14:textId="77777777" w:rsidR="005A3E2E" w:rsidRPr="004F13B2" w:rsidRDefault="005A3E2E" w:rsidP="005A3E2E">
      <w:pPr>
        <w:pStyle w:val="StylePlainText8ptBoxSinglesolidlineAuto05ptLin"/>
        <w:rPr>
          <w:rFonts w:cs="Courier New"/>
        </w:rPr>
      </w:pPr>
      <w:r w:rsidRPr="004F13B2">
        <w:rPr>
          <w:rFonts w:cs="Courier New"/>
        </w:rPr>
        <w:t xml:space="preserve">  &lt;/message&gt;</w:t>
      </w:r>
    </w:p>
    <w:p w14:paraId="196B8DD1" w14:textId="77777777" w:rsidR="005A3E2E" w:rsidRPr="004F13B2" w:rsidRDefault="005A3E2E" w:rsidP="005A3E2E">
      <w:pPr>
        <w:pStyle w:val="StylePlainText8ptBoxSinglesolidlineAuto05ptLin"/>
      </w:pPr>
      <w:r w:rsidRPr="004F13B2">
        <w:tab/>
        <w:t>…</w:t>
      </w:r>
    </w:p>
    <w:p w14:paraId="4E2C425F" w14:textId="77777777" w:rsidR="008F4783" w:rsidRPr="004F13B2" w:rsidRDefault="008F4783">
      <w:pPr>
        <w:pStyle w:val="BodyText"/>
      </w:pPr>
      <w:bookmarkStart w:id="483" w:name="_Toc398544399"/>
    </w:p>
    <w:p w14:paraId="12FB203D" w14:textId="74228B37" w:rsidR="00890CF0" w:rsidRPr="004F13B2" w:rsidRDefault="00890CF0" w:rsidP="00890CF0">
      <w:pPr>
        <w:pStyle w:val="BodyText"/>
        <w:rPr>
          <w:b/>
          <w:u w:val="single"/>
        </w:rPr>
      </w:pPr>
      <w:r w:rsidRPr="004F13B2">
        <w:rPr>
          <w:b/>
          <w:u w:val="single"/>
        </w:rPr>
        <w:lastRenderedPageBreak/>
        <w:t xml:space="preserve">This section contains the </w:t>
      </w:r>
      <w:r w:rsidR="00544714" w:rsidRPr="004F13B2">
        <w:rPr>
          <w:b/>
          <w:u w:val="single"/>
        </w:rPr>
        <w:t xml:space="preserve">SOAP mapping to the </w:t>
      </w:r>
      <w:r w:rsidRPr="004F13B2">
        <w:rPr>
          <w:b/>
          <w:u w:val="single"/>
        </w:rPr>
        <w:t>Synchronous and WS-Addressing</w:t>
      </w:r>
      <w:r w:rsidR="00147556" w:rsidRPr="004F13B2">
        <w:rPr>
          <w:b/>
          <w:u w:val="single"/>
        </w:rPr>
        <w:t xml:space="preserve"> based</w:t>
      </w:r>
      <w:r w:rsidRPr="004F13B2">
        <w:rPr>
          <w:b/>
          <w:u w:val="single"/>
        </w:rPr>
        <w:t xml:space="preserve"> Asynchronous Web Services Port Type and Binding Definitions (Section 3.55.6.1), the Deferred Response Option (Section 3.55.6.2), and the SOAP Requirements for AS4 Asynchronous Web Services (Section 3.55.6.3).</w:t>
      </w:r>
    </w:p>
    <w:p w14:paraId="471082F3" w14:textId="77777777" w:rsidR="005A3E2E" w:rsidRPr="004F13B2" w:rsidRDefault="005A3E2E" w:rsidP="005A3E2E">
      <w:pPr>
        <w:pStyle w:val="Heading4"/>
        <w:numPr>
          <w:ilvl w:val="0"/>
          <w:numId w:val="0"/>
        </w:numPr>
      </w:pPr>
      <w:bookmarkStart w:id="484" w:name="_Toc522534197"/>
      <w:r w:rsidRPr="004F13B2">
        <w:t>3.55.6.1 Web Services Port Type and Binding Definitions</w:t>
      </w:r>
      <w:bookmarkEnd w:id="483"/>
      <w:bookmarkEnd w:id="484"/>
    </w:p>
    <w:p w14:paraId="5F7C865B" w14:textId="77777777" w:rsidR="005A3E2E" w:rsidRPr="004F13B2" w:rsidRDefault="005A3E2E" w:rsidP="005A3E2E">
      <w:pPr>
        <w:pStyle w:val="BodyText"/>
        <w:rPr>
          <w:b/>
        </w:rPr>
      </w:pPr>
      <w:r w:rsidRPr="004F13B2">
        <w:rPr>
          <w:b/>
        </w:rPr>
        <w:t>Responding Gateway:</w:t>
      </w:r>
    </w:p>
    <w:p w14:paraId="473B4858" w14:textId="77777777" w:rsidR="005A3E2E" w:rsidRPr="004F13B2" w:rsidRDefault="005A3E2E" w:rsidP="005A3E2E">
      <w:pPr>
        <w:pStyle w:val="BodyText"/>
        <w:rPr>
          <w:b/>
        </w:rPr>
      </w:pPr>
      <w:r w:rsidRPr="004F13B2">
        <w:rPr>
          <w:b/>
        </w:rPr>
        <w:t>IHE-WSP201) The attribute /</w:t>
      </w:r>
      <w:proofErr w:type="gramStart"/>
      <w:r w:rsidRPr="004F13B2">
        <w:rPr>
          <w:b/>
        </w:rPr>
        <w:t>wsdl:definitions</w:t>
      </w:r>
      <w:proofErr w:type="gramEnd"/>
      <w:r w:rsidRPr="004F13B2">
        <w:rPr>
          <w:b/>
        </w:rPr>
        <w:t>/@name SHALL be “RespondingGateway”.</w:t>
      </w:r>
    </w:p>
    <w:p w14:paraId="48533867" w14:textId="77777777" w:rsidR="005A3E2E" w:rsidRPr="004F13B2" w:rsidRDefault="005A3E2E" w:rsidP="005A3E2E">
      <w:pPr>
        <w:pStyle w:val="BodyText"/>
      </w:pPr>
      <w:r w:rsidRPr="004F13B2">
        <w:t>The following WSDL naming conventions shall apply:</w:t>
      </w:r>
    </w:p>
    <w:p w14:paraId="3BA7987E" w14:textId="77777777" w:rsidR="005A3E2E" w:rsidRPr="00E16821" w:rsidRDefault="005A3E2E" w:rsidP="005A3E2E">
      <w:pPr>
        <w:spacing w:before="0"/>
        <w:rPr>
          <w:rFonts w:ascii="Courier New" w:hAnsi="Courier New"/>
          <w:sz w:val="20"/>
          <w:lang w:val="it-IT"/>
        </w:rPr>
      </w:pPr>
      <w:r w:rsidRPr="004F13B2">
        <w:tab/>
      </w:r>
      <w:proofErr w:type="gramStart"/>
      <w:r w:rsidRPr="00E16821">
        <w:rPr>
          <w:rFonts w:ascii="Courier New" w:hAnsi="Courier New"/>
          <w:sz w:val="20"/>
          <w:lang w:val="it-IT"/>
        </w:rPr>
        <w:t>wsdl:definitions</w:t>
      </w:r>
      <w:proofErr w:type="gramEnd"/>
      <w:r w:rsidRPr="00E16821">
        <w:rPr>
          <w:rFonts w:ascii="Courier New" w:hAnsi="Courier New"/>
          <w:sz w:val="20"/>
          <w:lang w:val="it-IT"/>
        </w:rPr>
        <w:t>/@name="RespondingGateway":</w:t>
      </w:r>
    </w:p>
    <w:p w14:paraId="2791E1C8"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query                 -&gt; "</w:t>
      </w:r>
      <w:r w:rsidRPr="00E16821">
        <w:rPr>
          <w:rStyle w:val="Strong"/>
          <w:rFonts w:ascii="Courier New" w:hAnsi="Courier New" w:cs="Courier New"/>
          <w:b w:val="0"/>
          <w:sz w:val="20"/>
          <w:lang w:val="it-IT"/>
        </w:rPr>
        <w:t>PRPA_IN201305UV02</w:t>
      </w:r>
      <w:r w:rsidRPr="00E16821">
        <w:rPr>
          <w:rFonts w:ascii="Courier New" w:hAnsi="Courier New"/>
          <w:sz w:val="20"/>
          <w:lang w:val="it-IT"/>
        </w:rPr>
        <w:t>_Message"</w:t>
      </w:r>
    </w:p>
    <w:p w14:paraId="228F7E7D"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 xml:space="preserve">ITI-55 response              -&gt; </w:t>
      </w:r>
      <w:r w:rsidRPr="00E16821">
        <w:rPr>
          <w:rStyle w:val="Strong"/>
          <w:rFonts w:ascii="Courier New" w:hAnsi="Courier New"/>
          <w:b w:val="0"/>
          <w:sz w:val="20"/>
          <w:lang w:val="it-IT"/>
        </w:rPr>
        <w:t>"PRPA_IN201306UV02</w:t>
      </w:r>
      <w:r w:rsidRPr="00E16821">
        <w:rPr>
          <w:rFonts w:ascii="Courier New" w:hAnsi="Courier New"/>
          <w:sz w:val="20"/>
          <w:lang w:val="it-IT"/>
        </w:rPr>
        <w:t>_Message"</w:t>
      </w:r>
    </w:p>
    <w:p w14:paraId="75F44A2A"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w:t>
      </w:r>
      <w:r w:rsidRPr="004F13B2">
        <w:rPr>
          <w:rStyle w:val="Strong"/>
          <w:rFonts w:ascii="Courier New" w:hAnsi="Courier New"/>
          <w:b w:val="0"/>
          <w:sz w:val="20"/>
        </w:rPr>
        <w:t>MCCI_IN000002UV01</w:t>
      </w:r>
      <w:r w:rsidRPr="004F13B2">
        <w:rPr>
          <w:rFonts w:ascii="Courier New" w:hAnsi="Courier New"/>
          <w:sz w:val="20"/>
        </w:rPr>
        <w:t>_Message"</w:t>
      </w:r>
    </w:p>
    <w:p w14:paraId="37CE1569"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"RespondingGateway_PortType"</w:t>
      </w:r>
    </w:p>
    <w:p w14:paraId="78182333" w14:textId="77777777" w:rsidR="005A3E2E" w:rsidRPr="004F13B2" w:rsidRDefault="005A3E2E" w:rsidP="005A3E2E">
      <w:pPr>
        <w:spacing w:before="0"/>
        <w:rPr>
          <w:rFonts w:ascii="Courier New" w:hAnsi="Courier New"/>
          <w:sz w:val="20"/>
        </w:rPr>
      </w:pPr>
      <w:r w:rsidRPr="004F13B2">
        <w:rPr>
          <w:rFonts w:ascii="Courier New" w:hAnsi="Courier New"/>
          <w:sz w:val="20"/>
        </w:rPr>
        <w:tab/>
        <w:t>ITI-55 operation             -&gt; "RespondingGateway_PRPA_IN201305UV02"</w:t>
      </w:r>
    </w:p>
    <w:p w14:paraId="510B555C" w14:textId="77777777" w:rsidR="005A3E2E" w:rsidRPr="004F13B2" w:rsidRDefault="005A3E2E" w:rsidP="005A3E2E">
      <w:pPr>
        <w:spacing w:before="0"/>
        <w:rPr>
          <w:rFonts w:ascii="Courier New" w:hAnsi="Courier New"/>
          <w:sz w:val="20"/>
        </w:rPr>
      </w:pPr>
      <w:r w:rsidRPr="004F13B2">
        <w:rPr>
          <w:rFonts w:ascii="Courier New" w:hAnsi="Courier New"/>
          <w:sz w:val="20"/>
        </w:rPr>
        <w:tab/>
        <w:t xml:space="preserve">ITI-55 Deferred Response operation -&gt; </w:t>
      </w:r>
    </w:p>
    <w:p w14:paraId="3AD691C0"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“RespondingGateway_Deferred_PRPA_IN201305UV02”</w:t>
      </w:r>
    </w:p>
    <w:p w14:paraId="54A238BB"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"RespondingGateway_Binding_Soap12"</w:t>
      </w:r>
    </w:p>
    <w:p w14:paraId="6E6750CC"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"RespondingGateway_Port_Soap12"</w:t>
      </w:r>
    </w:p>
    <w:p w14:paraId="0C938D69" w14:textId="77777777" w:rsidR="005A3E2E" w:rsidRPr="004F13B2" w:rsidRDefault="005A3E2E" w:rsidP="005A3E2E">
      <w:pPr>
        <w:pStyle w:val="BodyText"/>
      </w:pPr>
    </w:p>
    <w:p w14:paraId="13A4ACD2" w14:textId="77777777" w:rsidR="005A3E2E" w:rsidRPr="004F13B2" w:rsidRDefault="005A3E2E" w:rsidP="005A3E2E">
      <w:pPr>
        <w:pStyle w:val="BodyText"/>
        <w:rPr>
          <w:b/>
        </w:rPr>
      </w:pPr>
      <w:r w:rsidRPr="004F13B2">
        <w:rPr>
          <w:b/>
        </w:rPr>
        <w:t>Initiating Gateway:</w:t>
      </w:r>
    </w:p>
    <w:p w14:paraId="2F86A631" w14:textId="77777777" w:rsidR="005A3E2E" w:rsidRPr="004F13B2" w:rsidRDefault="005A3E2E" w:rsidP="005A3E2E">
      <w:pPr>
        <w:rPr>
          <w:b/>
        </w:rPr>
      </w:pPr>
      <w:r w:rsidRPr="004F13B2">
        <w:rPr>
          <w:b/>
        </w:rPr>
        <w:t>IHE-WSP201) The attribute /</w:t>
      </w:r>
      <w:proofErr w:type="gramStart"/>
      <w:r w:rsidRPr="004F13B2">
        <w:rPr>
          <w:b/>
        </w:rPr>
        <w:t>wsdl:definitions</w:t>
      </w:r>
      <w:proofErr w:type="gramEnd"/>
      <w:r w:rsidRPr="004F13B2">
        <w:rPr>
          <w:b/>
        </w:rPr>
        <w:t>/@name SHALL be “InitiatingGateway”.</w:t>
      </w:r>
    </w:p>
    <w:p w14:paraId="5BA27E97" w14:textId="77777777" w:rsidR="005A3E2E" w:rsidRPr="004F13B2" w:rsidRDefault="005A3E2E" w:rsidP="005A3E2E">
      <w:r w:rsidRPr="004F13B2">
        <w:t>The following WSDL naming conventions shall apply:</w:t>
      </w:r>
    </w:p>
    <w:p w14:paraId="03DF4A11" w14:textId="77777777" w:rsidR="005A3E2E" w:rsidRPr="00E16821" w:rsidRDefault="005A3E2E" w:rsidP="005A3E2E">
      <w:pPr>
        <w:spacing w:before="0"/>
        <w:rPr>
          <w:rFonts w:ascii="Courier New" w:hAnsi="Courier New"/>
          <w:sz w:val="20"/>
          <w:lang w:val="it-IT"/>
        </w:rPr>
      </w:pPr>
      <w:r w:rsidRPr="004F13B2">
        <w:tab/>
      </w:r>
      <w:proofErr w:type="gramStart"/>
      <w:r w:rsidRPr="00E16821">
        <w:rPr>
          <w:rFonts w:ascii="Courier New" w:hAnsi="Courier New"/>
          <w:sz w:val="20"/>
          <w:lang w:val="it-IT"/>
        </w:rPr>
        <w:t>wsdl:definitions</w:t>
      </w:r>
      <w:proofErr w:type="gramEnd"/>
      <w:r w:rsidRPr="00E16821">
        <w:rPr>
          <w:rFonts w:ascii="Courier New" w:hAnsi="Courier New"/>
          <w:sz w:val="20"/>
          <w:lang w:val="it-IT"/>
        </w:rPr>
        <w:t>/@name="InitiatingGateway":</w:t>
      </w:r>
    </w:p>
    <w:p w14:paraId="28290E2C" w14:textId="77777777" w:rsidR="005A3E2E" w:rsidRPr="00E16821" w:rsidRDefault="005A3E2E" w:rsidP="005A3E2E">
      <w:pPr>
        <w:spacing w:before="0"/>
        <w:rPr>
          <w:rFonts w:ascii="Courier New" w:hAnsi="Courier New"/>
          <w:sz w:val="20"/>
          <w:lang w:val="it-IT"/>
        </w:rPr>
      </w:pPr>
      <w:r w:rsidRPr="00E16821">
        <w:rPr>
          <w:rFonts w:ascii="Courier New" w:hAnsi="Courier New"/>
          <w:sz w:val="20"/>
          <w:lang w:val="it-IT"/>
        </w:rPr>
        <w:tab/>
        <w:t>ITI-55 response              -&gt; "PRPA_IN201306UV02_Message"</w:t>
      </w:r>
    </w:p>
    <w:p w14:paraId="4A1176F7" w14:textId="77777777" w:rsidR="005A3E2E" w:rsidRPr="004F13B2" w:rsidRDefault="005A3E2E" w:rsidP="005A3E2E">
      <w:pPr>
        <w:spacing w:before="0"/>
        <w:rPr>
          <w:rFonts w:ascii="Courier New" w:hAnsi="Courier New"/>
          <w:sz w:val="20"/>
        </w:rPr>
      </w:pPr>
      <w:r w:rsidRPr="00E16821">
        <w:rPr>
          <w:rFonts w:ascii="Courier New" w:hAnsi="Courier New"/>
          <w:sz w:val="20"/>
          <w:lang w:val="it-IT"/>
        </w:rPr>
        <w:tab/>
      </w:r>
      <w:r w:rsidRPr="004F13B2">
        <w:rPr>
          <w:rFonts w:ascii="Courier New" w:hAnsi="Courier New"/>
          <w:sz w:val="20"/>
        </w:rPr>
        <w:t>accept acknowledgement       -&gt; "MCCI_IN000002UV01_Message"</w:t>
      </w:r>
    </w:p>
    <w:p w14:paraId="1B0DB86D" w14:textId="77777777" w:rsidR="005A3E2E" w:rsidRPr="004F13B2" w:rsidRDefault="005A3E2E" w:rsidP="005A3E2E">
      <w:pPr>
        <w:spacing w:before="0"/>
        <w:rPr>
          <w:rFonts w:ascii="Courier New" w:hAnsi="Courier New"/>
          <w:sz w:val="20"/>
        </w:rPr>
      </w:pPr>
      <w:r w:rsidRPr="004F13B2">
        <w:rPr>
          <w:rFonts w:ascii="Courier New" w:hAnsi="Courier New"/>
          <w:sz w:val="20"/>
        </w:rPr>
        <w:tab/>
        <w:t>portType                     -&gt; "InitiatingGateway_PortType"</w:t>
      </w:r>
    </w:p>
    <w:p w14:paraId="7868E724" w14:textId="77777777" w:rsidR="005A3E2E" w:rsidRPr="004F13B2" w:rsidRDefault="005A3E2E" w:rsidP="005A3E2E">
      <w:pPr>
        <w:spacing w:before="0"/>
        <w:ind w:left="720"/>
        <w:rPr>
          <w:rFonts w:ascii="Courier New" w:hAnsi="Courier New"/>
          <w:sz w:val="20"/>
        </w:rPr>
      </w:pPr>
      <w:r w:rsidRPr="004F13B2">
        <w:rPr>
          <w:rFonts w:ascii="Courier New" w:hAnsi="Courier New"/>
          <w:sz w:val="20"/>
        </w:rPr>
        <w:t xml:space="preserve">ITI-55 Deferred Response operation -&gt; </w:t>
      </w:r>
    </w:p>
    <w:p w14:paraId="6B783D19" w14:textId="77777777" w:rsidR="005A3E2E" w:rsidRPr="004F13B2" w:rsidRDefault="005A3E2E" w:rsidP="005A3E2E">
      <w:pPr>
        <w:spacing w:before="0"/>
        <w:ind w:left="2880" w:firstLine="720"/>
        <w:rPr>
          <w:rFonts w:ascii="Courier New" w:hAnsi="Courier New"/>
          <w:sz w:val="20"/>
        </w:rPr>
      </w:pPr>
      <w:r w:rsidRPr="004F13B2">
        <w:rPr>
          <w:rFonts w:ascii="Courier New" w:hAnsi="Courier New"/>
          <w:sz w:val="20"/>
        </w:rPr>
        <w:t>“InitiatingGateway_Deferred_PRPA_IN201306UV02”</w:t>
      </w:r>
    </w:p>
    <w:p w14:paraId="7ECCCD02"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binding             -&gt; "InitiatingGateway_Binding_Soap12"</w:t>
      </w:r>
    </w:p>
    <w:p w14:paraId="11E1B958" w14:textId="77777777" w:rsidR="005A3E2E" w:rsidRPr="004F13B2" w:rsidRDefault="005A3E2E" w:rsidP="005A3E2E">
      <w:pPr>
        <w:spacing w:before="0"/>
        <w:rPr>
          <w:rFonts w:ascii="Courier New" w:hAnsi="Courier New"/>
          <w:sz w:val="20"/>
        </w:rPr>
      </w:pPr>
      <w:r w:rsidRPr="004F13B2">
        <w:rPr>
          <w:rFonts w:ascii="Courier New" w:hAnsi="Courier New"/>
          <w:sz w:val="20"/>
        </w:rPr>
        <w:tab/>
        <w:t>SOAP 1.2 port                -&gt; "InitiatingGateway_Port_Soap12"</w:t>
      </w:r>
    </w:p>
    <w:p w14:paraId="1B9022F0" w14:textId="77777777" w:rsidR="005A3E2E" w:rsidRPr="004F13B2" w:rsidRDefault="005A3E2E" w:rsidP="005A3E2E">
      <w:pPr>
        <w:pStyle w:val="BodyText"/>
      </w:pPr>
    </w:p>
    <w:p w14:paraId="03990CFC" w14:textId="6C1D3B6A" w:rsidR="005A3E2E" w:rsidRPr="004F13B2" w:rsidRDefault="005A3E2E" w:rsidP="005A3E2E">
      <w:pPr>
        <w:pStyle w:val="BodyText"/>
      </w:pPr>
      <w:r w:rsidRPr="004F13B2">
        <w:t xml:space="preserve">The following WSDL snippets specify the </w:t>
      </w:r>
      <w:proofErr w:type="gramStart"/>
      <w:r w:rsidRPr="004F13B2">
        <w:t>Cross Gateway</w:t>
      </w:r>
      <w:proofErr w:type="gramEnd"/>
      <w:r w:rsidRPr="004F13B2">
        <w:t xml:space="preserve"> Patient Discovery Query Port Type and Binding definitions, according to the requirements specified in ITI TF-2x: Appendix V.</w:t>
      </w:r>
      <w:r w:rsidR="00D9308D" w:rsidRPr="004F13B2">
        <w:rPr>
          <w:b/>
          <w:u w:val="single"/>
        </w:rPr>
        <w:t xml:space="preserve">3 Synchronous </w:t>
      </w:r>
      <w:r w:rsidR="009C19F8" w:rsidRPr="004F13B2">
        <w:rPr>
          <w:b/>
          <w:u w:val="single"/>
        </w:rPr>
        <w:t>and</w:t>
      </w:r>
      <w:r w:rsidR="00C73E7D" w:rsidRPr="004F13B2">
        <w:rPr>
          <w:b/>
          <w:u w:val="single"/>
        </w:rPr>
        <w:t xml:space="preserve"> Asynchronous</w:t>
      </w:r>
      <w:r w:rsidR="009C19F8" w:rsidRPr="004F13B2">
        <w:rPr>
          <w:b/>
          <w:u w:val="single"/>
        </w:rPr>
        <w:t xml:space="preserve"> </w:t>
      </w:r>
      <w:r w:rsidR="00147556" w:rsidRPr="004F13B2">
        <w:rPr>
          <w:b/>
          <w:u w:val="single"/>
        </w:rPr>
        <w:t>(</w:t>
      </w:r>
      <w:r w:rsidR="009C19F8" w:rsidRPr="004F13B2">
        <w:rPr>
          <w:b/>
          <w:u w:val="single"/>
        </w:rPr>
        <w:t>WS-Addressing</w:t>
      </w:r>
      <w:r w:rsidR="00147556" w:rsidRPr="004F13B2">
        <w:rPr>
          <w:b/>
          <w:u w:val="single"/>
        </w:rPr>
        <w:t xml:space="preserve"> based)</w:t>
      </w:r>
      <w:r w:rsidR="009C19F8" w:rsidRPr="004F13B2">
        <w:rPr>
          <w:b/>
          <w:u w:val="single"/>
        </w:rPr>
        <w:t xml:space="preserve"> </w:t>
      </w:r>
      <w:r w:rsidR="00D9308D" w:rsidRPr="004F13B2">
        <w:rPr>
          <w:b/>
          <w:u w:val="single"/>
        </w:rPr>
        <w:t>Web Services Exchange.</w:t>
      </w:r>
      <w:r w:rsidRPr="004F13B2">
        <w:t xml:space="preserve"> </w:t>
      </w:r>
    </w:p>
    <w:p w14:paraId="372CC127" w14:textId="1CA0F71F" w:rsidR="005A3E2E" w:rsidRPr="004F13B2" w:rsidRDefault="005A3E2E" w:rsidP="001D1E4C">
      <w:pPr>
        <w:pStyle w:val="BodyText"/>
        <w:rPr>
          <w:rStyle w:val="CharChar"/>
          <w:noProof w:val="0"/>
        </w:rPr>
      </w:pPr>
    </w:p>
    <w:p w14:paraId="663510AA" w14:textId="18A0E189" w:rsidR="006358D1" w:rsidRPr="004F13B2" w:rsidRDefault="006358D1" w:rsidP="001D1E4C">
      <w:pPr>
        <w:pStyle w:val="BodyText"/>
        <w:rPr>
          <w:rStyle w:val="CharChar"/>
          <w:noProof w:val="0"/>
        </w:rPr>
      </w:pPr>
    </w:p>
    <w:p w14:paraId="6EF8FB3D" w14:textId="07FF8353" w:rsidR="006358D1" w:rsidRPr="004F13B2" w:rsidRDefault="006358D1" w:rsidP="001D1E4C">
      <w:pPr>
        <w:pStyle w:val="BodyText"/>
        <w:rPr>
          <w:rStyle w:val="CharChar"/>
          <w:noProof w:val="0"/>
        </w:rPr>
      </w:pPr>
    </w:p>
    <w:p w14:paraId="705DCDE2" w14:textId="77777777" w:rsidR="006A7A25" w:rsidRPr="004F13B2" w:rsidRDefault="006A7A25" w:rsidP="001D1E4C">
      <w:pPr>
        <w:pStyle w:val="BodyText"/>
        <w:rPr>
          <w:rStyle w:val="CharChar"/>
          <w:noProof w:val="0"/>
        </w:rPr>
      </w:pPr>
    </w:p>
    <w:p w14:paraId="0FD5E224" w14:textId="77777777" w:rsidR="00802C07" w:rsidRPr="004F13B2" w:rsidRDefault="00802C07" w:rsidP="005A3E2E">
      <w:pPr>
        <w:pStyle w:val="BodyText"/>
      </w:pPr>
    </w:p>
    <w:p w14:paraId="13C59201" w14:textId="360D7568" w:rsidR="005A3E2E" w:rsidRPr="004F13B2" w:rsidRDefault="009F40C8" w:rsidP="006358D1">
      <w:pPr>
        <w:pStyle w:val="EditorInstructions"/>
        <w:pBdr>
          <w:top w:val="single" w:sz="4" w:space="0" w:color="auto"/>
        </w:pBdr>
      </w:pPr>
      <w:r w:rsidRPr="004F13B2">
        <w:lastRenderedPageBreak/>
        <w:t xml:space="preserve">In Vol 2b, </w:t>
      </w:r>
      <w:r w:rsidR="00D82D86" w:rsidRPr="004F13B2">
        <w:t>a</w:t>
      </w:r>
      <w:r w:rsidRPr="004F13B2">
        <w:t>fter Section 3.55.6.2, c</w:t>
      </w:r>
      <w:r w:rsidR="009C19F8" w:rsidRPr="004F13B2">
        <w:t>reate a new Section 3.55.6.3</w:t>
      </w:r>
      <w:r w:rsidR="00D75F23" w:rsidRPr="004F13B2">
        <w:t xml:space="preserve"> as follows. </w:t>
      </w:r>
      <w:r w:rsidR="009C19F8" w:rsidRPr="004F13B2">
        <w:t>3.55.6.3</w:t>
      </w:r>
      <w:r w:rsidR="00D75F23" w:rsidRPr="004F13B2">
        <w:t xml:space="preserve"> </w:t>
      </w:r>
      <w:r w:rsidR="009C19F8" w:rsidRPr="004F13B2">
        <w:t xml:space="preserve">SOAP </w:t>
      </w:r>
      <w:r w:rsidR="00D75F23" w:rsidRPr="004F13B2">
        <w:t>Requirements for AS4 Asynchronous Web Services</w:t>
      </w:r>
    </w:p>
    <w:p w14:paraId="0A06AB86" w14:textId="77777777" w:rsidR="003F6C87" w:rsidRPr="004F13B2" w:rsidRDefault="003F6C87" w:rsidP="003F6C87">
      <w:pPr>
        <w:pStyle w:val="Heading4"/>
      </w:pPr>
      <w:bookmarkStart w:id="485" w:name="_Toc522534198"/>
      <w:r w:rsidRPr="004F13B2">
        <w:t>3.55.6.3 SOAP Requirements for AS4 Asynchronous Web Services</w:t>
      </w:r>
      <w:bookmarkEnd w:id="485"/>
    </w:p>
    <w:p w14:paraId="1D7EECD5" w14:textId="2255CF8E" w:rsidR="00AA060A" w:rsidRPr="004F13B2" w:rsidRDefault="00AA060A" w:rsidP="005A3E2E">
      <w:pPr>
        <w:pStyle w:val="BodyText"/>
      </w:pPr>
      <w:r w:rsidRPr="004F13B2">
        <w:t xml:space="preserve">The </w:t>
      </w:r>
      <w:proofErr w:type="gramStart"/>
      <w:r w:rsidRPr="004F13B2">
        <w:t>Cross Gateway</w:t>
      </w:r>
      <w:proofErr w:type="gramEnd"/>
      <w:r w:rsidRPr="004F13B2">
        <w:t xml:space="preserve"> Patient Discovery request and response may be transmitted using AS4 Asynchronous Web Services Exchange, according to the requirements specified in ITI TF-2x: </w:t>
      </w:r>
      <w:r w:rsidR="00594122" w:rsidRPr="004F13B2">
        <w:rPr>
          <w:b/>
          <w:u w:val="single"/>
        </w:rPr>
        <w:t>Appendix</w:t>
      </w:r>
      <w:r w:rsidR="00594122" w:rsidRPr="004F13B2">
        <w:t xml:space="preserve"> </w:t>
      </w:r>
      <w:r w:rsidRPr="004F13B2">
        <w:t>V.4. If the Deferred Response Option is being used the request and response will be transmitted as described in Section 3.55.6.2.</w:t>
      </w:r>
    </w:p>
    <w:p w14:paraId="29507143" w14:textId="07A2F71B" w:rsidR="0091683E" w:rsidRPr="004F13B2" w:rsidRDefault="003F3230" w:rsidP="0091683E">
      <w:pPr>
        <w:pStyle w:val="BodyText"/>
      </w:pPr>
      <w:r w:rsidRPr="004F13B2">
        <w:rPr>
          <w:b/>
        </w:rPr>
        <w:t xml:space="preserve">Initiating Gateway: </w:t>
      </w:r>
      <w:r w:rsidR="0091683E" w:rsidRPr="004F13B2">
        <w:t xml:space="preserve">These are the requirements for the </w:t>
      </w:r>
      <w:proofErr w:type="gramStart"/>
      <w:r w:rsidR="0091683E" w:rsidRPr="004F13B2">
        <w:t>Cross Gateway</w:t>
      </w:r>
      <w:proofErr w:type="gramEnd"/>
      <w:r w:rsidR="0091683E" w:rsidRPr="004F13B2">
        <w:t xml:space="preserve"> Patient Discovery AS4 Asynchronous </w:t>
      </w:r>
      <w:r w:rsidR="00594122" w:rsidRPr="004F13B2">
        <w:t>Request</w:t>
      </w:r>
      <w:r w:rsidR="0091683E" w:rsidRPr="004F13B2">
        <w:t>:</w:t>
      </w:r>
    </w:p>
    <w:p w14:paraId="0E15CE91" w14:textId="62FCD011" w:rsidR="0091683E" w:rsidRDefault="0091683E" w:rsidP="006963B9">
      <w:pPr>
        <w:pStyle w:val="ListBullet2"/>
        <w:numPr>
          <w:ilvl w:val="0"/>
          <w:numId w:val="60"/>
        </w:numPr>
        <w:rPr>
          <w:ins w:id="486" w:author="Lynn Felhofer" w:date="2019-05-28T17:15:00Z"/>
        </w:rPr>
      </w:pPr>
      <w:r w:rsidRPr="004F13B2">
        <w:t xml:space="preserve">The &lt;eb:Service&gt; SOAP element shall be set to the value: </w:t>
      </w:r>
      <w:del w:id="487" w:author="Lynn Felhofer" w:date="2019-05-28T17:15:00Z">
        <w:r w:rsidR="0075744C" w:rsidRPr="004F13B2" w:rsidDel="00C024EA">
          <w:delText>urn:hl7-org:v3:PRPA_IN201305UV02:CrossGatewayPatientDiscovery</w:delText>
        </w:r>
      </w:del>
      <w:ins w:id="488" w:author="Lynn Felhofer" w:date="2019-05-28T17:15:00Z">
        <w:r w:rsidR="00C024EA">
          <w:t>ITI-55</w:t>
        </w:r>
      </w:ins>
    </w:p>
    <w:p w14:paraId="17C6F9C4" w14:textId="57A4421A" w:rsidR="00C024EA" w:rsidRPr="00C024EA" w:rsidRDefault="00C024EA" w:rsidP="00C024EA">
      <w:pPr>
        <w:pStyle w:val="ListBullet2"/>
        <w:numPr>
          <w:ilvl w:val="0"/>
          <w:numId w:val="60"/>
        </w:numPr>
        <w:rPr>
          <w:strike/>
          <w:rPrChange w:id="489" w:author="Lynn Felhofer" w:date="2019-05-28T17:15:00Z">
            <w:rPr/>
          </w:rPrChange>
        </w:rPr>
      </w:pPr>
      <w:ins w:id="490" w:author="Lynn Felhofer" w:date="2019-05-28T17:15:00Z">
        <w:r w:rsidRPr="00C024EA">
          <w:rPr>
            <w:rPrChange w:id="491" w:author="Lynn Felhofer" w:date="2019-05-28T17:15:00Z">
              <w:rPr>
                <w:b/>
                <w:bCs/>
                <w:u w:val="single"/>
              </w:rPr>
            </w:rPrChange>
          </w:rPr>
          <w:t>The type attibute on the &lt;</w:t>
        </w:r>
        <w:proofErr w:type="gramStart"/>
        <w:r w:rsidRPr="00C024EA">
          <w:rPr>
            <w:rPrChange w:id="492" w:author="Lynn Felhofer" w:date="2019-05-28T17:15:00Z">
              <w:rPr>
                <w:b/>
                <w:bCs/>
                <w:u w:val="single"/>
              </w:rPr>
            </w:rPrChange>
          </w:rPr>
          <w:t>eb:Service</w:t>
        </w:r>
        <w:proofErr w:type="gramEnd"/>
        <w:r w:rsidRPr="00C024EA">
          <w:rPr>
            <w:rPrChange w:id="493" w:author="Lynn Felhofer" w:date="2019-05-28T17:15:00Z">
              <w:rPr>
                <w:b/>
                <w:bCs/>
                <w:u w:val="single"/>
              </w:rPr>
            </w:rPrChange>
          </w:rPr>
          <w:t>&gt; SOAP element shall be set to the value: urn:ihe:iti:transactions</w:t>
        </w:r>
      </w:ins>
    </w:p>
    <w:p w14:paraId="75A23F21" w14:textId="06792064" w:rsidR="0091683E" w:rsidRPr="004F13B2" w:rsidRDefault="0091683E" w:rsidP="006963B9">
      <w:pPr>
        <w:pStyle w:val="ListBullet2"/>
        <w:numPr>
          <w:ilvl w:val="0"/>
          <w:numId w:val="60"/>
        </w:numPr>
      </w:pPr>
      <w:r w:rsidRPr="004F13B2">
        <w:t>The &lt;</w:t>
      </w:r>
      <w:proofErr w:type="gramStart"/>
      <w:r w:rsidRPr="004F13B2">
        <w:t>eb:Action</w:t>
      </w:r>
      <w:proofErr w:type="gramEnd"/>
      <w:r w:rsidRPr="004F13B2">
        <w:t xml:space="preserve">&gt; SOAP element shall </w:t>
      </w:r>
      <w:r w:rsidR="00E764A6" w:rsidRPr="004F13B2">
        <w:t>be set to</w:t>
      </w:r>
      <w:r w:rsidRPr="004F13B2">
        <w:t xml:space="preserve"> the value: </w:t>
      </w:r>
      <w:r w:rsidR="00CA368C" w:rsidRPr="004F13B2">
        <w:t>urn:hl7-org:v3:PRPA_IN201305</w:t>
      </w:r>
      <w:r w:rsidR="00A244FE" w:rsidRPr="004F13B2">
        <w:t>UV02:CrossGatewayPatientDiscovery</w:t>
      </w:r>
    </w:p>
    <w:p w14:paraId="6C5CC681" w14:textId="77777777" w:rsidR="0091683E" w:rsidRPr="004F13B2" w:rsidRDefault="0091683E" w:rsidP="006963B9">
      <w:pPr>
        <w:pStyle w:val="ListBullet2"/>
        <w:numPr>
          <w:ilvl w:val="0"/>
          <w:numId w:val="60"/>
        </w:numPr>
      </w:pPr>
      <w:r w:rsidRPr="004F13B2">
        <w:t>The &lt;</w:t>
      </w:r>
      <w:proofErr w:type="gramStart"/>
      <w:r w:rsidRPr="004F13B2">
        <w:t>eb:From</w:t>
      </w:r>
      <w:proofErr w:type="gramEnd"/>
      <w:r w:rsidRPr="004F13B2">
        <w:t>/eb:Role&gt; element shall be set to the value: urn:ihe:iti:2018</w:t>
      </w:r>
      <w:r w:rsidR="000C41E3" w:rsidRPr="004F13B2">
        <w:t>:</w:t>
      </w:r>
      <w:r w:rsidRPr="004F13B2">
        <w:t xml:space="preserve">Requester </w:t>
      </w:r>
    </w:p>
    <w:p w14:paraId="3E3823E5" w14:textId="6FDC61EF" w:rsidR="0091683E" w:rsidRPr="004F13B2" w:rsidRDefault="0091683E" w:rsidP="006963B9">
      <w:pPr>
        <w:pStyle w:val="ListBullet2"/>
        <w:numPr>
          <w:ilvl w:val="0"/>
          <w:numId w:val="60"/>
        </w:numPr>
      </w:pPr>
      <w:r w:rsidRPr="004F13B2">
        <w:t>The &lt;</w:t>
      </w:r>
      <w:proofErr w:type="gramStart"/>
      <w:r w:rsidRPr="004F13B2">
        <w:t>eb:To</w:t>
      </w:r>
      <w:proofErr w:type="gramEnd"/>
      <w:r w:rsidRPr="004F13B2">
        <w:t>/eb:Role&gt; element shall be set to the value: urn:ihe:iti:2018</w:t>
      </w:r>
      <w:r w:rsidR="000C41E3" w:rsidRPr="004F13B2">
        <w:t>:</w:t>
      </w:r>
      <w:r w:rsidRPr="004F13B2">
        <w:t>Provider</w:t>
      </w:r>
    </w:p>
    <w:p w14:paraId="0AC5EABA" w14:textId="77777777" w:rsidR="0091683E" w:rsidRPr="004F13B2" w:rsidRDefault="0091683E" w:rsidP="006963B9">
      <w:pPr>
        <w:pStyle w:val="ListBullet2"/>
        <w:numPr>
          <w:ilvl w:val="0"/>
          <w:numId w:val="60"/>
        </w:numPr>
      </w:pPr>
      <w:r w:rsidRPr="004F13B2">
        <w:t>The &lt;soap</w:t>
      </w:r>
      <w:proofErr w:type="gramStart"/>
      <w:r w:rsidRPr="004F13B2">
        <w:t>12:Body</w:t>
      </w:r>
      <w:proofErr w:type="gramEnd"/>
      <w:r w:rsidRPr="004F13B2">
        <w:t xml:space="preserve">&gt; shall contain one </w:t>
      </w:r>
      <w:r w:rsidRPr="004F13B2">
        <w:rPr>
          <w:b/>
          <w:i/>
        </w:rPr>
        <w:t>&lt;</w:t>
      </w:r>
      <w:r w:rsidR="00A82744" w:rsidRPr="004F13B2">
        <w:rPr>
          <w:rStyle w:val="IntenseQuoteChar"/>
          <w:rFonts w:cs="Courier New"/>
          <w:b w:val="0"/>
          <w:i w:val="0"/>
          <w:color w:val="auto"/>
          <w:szCs w:val="16"/>
        </w:rPr>
        <w:t>hl7</w:t>
      </w:r>
      <w:r w:rsidR="00A82744" w:rsidRPr="004F13B2">
        <w:rPr>
          <w:rStyle w:val="IntenseQuoteChar"/>
          <w:rFonts w:cs="Courier New"/>
          <w:b w:val="0"/>
          <w:color w:val="auto"/>
          <w:szCs w:val="16"/>
        </w:rPr>
        <w:t>:</w:t>
      </w:r>
      <w:r w:rsidR="00A82744" w:rsidRPr="004F13B2">
        <w:rPr>
          <w:rStyle w:val="Strong"/>
          <w:rFonts w:cs="Courier New"/>
          <w:b w:val="0"/>
          <w:szCs w:val="16"/>
        </w:rPr>
        <w:t>PRPA_IN201305UV02</w:t>
      </w:r>
      <w:r w:rsidR="00A82744" w:rsidRPr="004F13B2">
        <w:rPr>
          <w:szCs w:val="16"/>
        </w:rPr>
        <w:t>_Message</w:t>
      </w:r>
      <w:r w:rsidRPr="004F13B2">
        <w:t>&gt; element</w:t>
      </w:r>
    </w:p>
    <w:p w14:paraId="65CA8F93" w14:textId="30C18BC5" w:rsidR="0091683E" w:rsidRPr="004F13B2" w:rsidRDefault="003F3230" w:rsidP="00F54850">
      <w:pPr>
        <w:pStyle w:val="BodyText"/>
      </w:pPr>
      <w:r w:rsidRPr="004F13B2">
        <w:rPr>
          <w:b/>
        </w:rPr>
        <w:t>Responding Gateway:</w:t>
      </w:r>
      <w:r w:rsidRPr="004F13B2">
        <w:rPr>
          <w:b/>
          <w:u w:val="single"/>
        </w:rPr>
        <w:t xml:space="preserve"> </w:t>
      </w:r>
      <w:r w:rsidR="0091683E" w:rsidRPr="004F13B2">
        <w:t xml:space="preserve">These are the requirements for the </w:t>
      </w:r>
      <w:proofErr w:type="gramStart"/>
      <w:r w:rsidR="0091683E" w:rsidRPr="004F13B2">
        <w:t>Cross Gateway</w:t>
      </w:r>
      <w:proofErr w:type="gramEnd"/>
      <w:r w:rsidR="0091683E" w:rsidRPr="004F13B2">
        <w:t xml:space="preserve"> Patient Discovery AS4 Asynchronous </w:t>
      </w:r>
      <w:r w:rsidR="00594122" w:rsidRPr="004F13B2">
        <w:t>Response</w:t>
      </w:r>
      <w:r w:rsidR="0091683E" w:rsidRPr="004F13B2">
        <w:t>:</w:t>
      </w:r>
    </w:p>
    <w:p w14:paraId="26F2E879" w14:textId="045DEF74" w:rsidR="0091683E" w:rsidRPr="004F13B2" w:rsidRDefault="0091683E" w:rsidP="006963B9">
      <w:pPr>
        <w:pStyle w:val="ListBullet2"/>
        <w:numPr>
          <w:ilvl w:val="0"/>
          <w:numId w:val="61"/>
        </w:numPr>
      </w:pPr>
      <w:r w:rsidRPr="004F13B2">
        <w:t>The &lt;</w:t>
      </w:r>
      <w:proofErr w:type="gramStart"/>
      <w:r w:rsidRPr="004F13B2">
        <w:t>eb:Service</w:t>
      </w:r>
      <w:proofErr w:type="gramEnd"/>
      <w:r w:rsidRPr="004F13B2">
        <w:t xml:space="preserve">&gt; SOAP element shall be set to the value: </w:t>
      </w:r>
      <w:del w:id="494" w:author="Lynn Felhofer" w:date="2019-05-28T17:15:00Z">
        <w:r w:rsidR="0075744C" w:rsidRPr="004F13B2" w:rsidDel="00C024EA">
          <w:delText>org:v3:PRPA_IN201305UV02:CrossGatewayPatientDiscovery</w:delText>
        </w:r>
      </w:del>
      <w:ins w:id="495" w:author="Lynn Felhofer" w:date="2019-05-28T17:15:00Z">
        <w:r w:rsidR="00C024EA">
          <w:t>ITI-55</w:t>
        </w:r>
      </w:ins>
    </w:p>
    <w:p w14:paraId="3ED9C094" w14:textId="77777777" w:rsidR="00C024EA" w:rsidRPr="00DC333A" w:rsidRDefault="00C024EA" w:rsidP="00C024EA">
      <w:pPr>
        <w:pStyle w:val="ListBullet2"/>
        <w:numPr>
          <w:ilvl w:val="0"/>
          <w:numId w:val="61"/>
        </w:numPr>
        <w:rPr>
          <w:ins w:id="496" w:author="Lynn Felhofer" w:date="2019-05-28T17:16:00Z"/>
          <w:strike/>
        </w:rPr>
      </w:pPr>
      <w:ins w:id="497" w:author="Lynn Felhofer" w:date="2019-05-28T17:16:00Z">
        <w:r w:rsidRPr="00DC333A">
          <w:t>The type attibute on the &lt;</w:t>
        </w:r>
        <w:proofErr w:type="gramStart"/>
        <w:r w:rsidRPr="00DC333A">
          <w:t>eb:Service</w:t>
        </w:r>
        <w:proofErr w:type="gramEnd"/>
        <w:r w:rsidRPr="00DC333A">
          <w:t>&gt; SOAP element shall be set to the value: urn:ihe:iti:transactions</w:t>
        </w:r>
      </w:ins>
    </w:p>
    <w:p w14:paraId="4FCD3D47" w14:textId="013902A9" w:rsidR="0091683E" w:rsidRPr="004F13B2" w:rsidRDefault="0091683E" w:rsidP="006963B9">
      <w:pPr>
        <w:pStyle w:val="ListBullet2"/>
        <w:numPr>
          <w:ilvl w:val="0"/>
          <w:numId w:val="61"/>
        </w:numPr>
      </w:pPr>
      <w:r w:rsidRPr="004F13B2">
        <w:t xml:space="preserve">The &lt;eb:Action&gt; SOAP element shall  </w:t>
      </w:r>
      <w:r w:rsidR="00E764A6" w:rsidRPr="004F13B2">
        <w:t>be set to</w:t>
      </w:r>
      <w:r w:rsidR="00E764A6" w:rsidRPr="00E16821">
        <w:rPr>
          <w:b/>
        </w:rPr>
        <w:t xml:space="preserve"> </w:t>
      </w:r>
      <w:r w:rsidRPr="004F13B2">
        <w:t xml:space="preserve">the value: </w:t>
      </w:r>
      <w:ins w:id="498" w:author="Lynn Felhofer" w:date="2019-05-28T17:16:00Z">
        <w:r w:rsidR="00C024EA" w:rsidRPr="00C024EA">
          <w:rPr>
            <w:bCs/>
            <w:rPrChange w:id="499" w:author="Lynn Felhofer" w:date="2019-05-28T17:16:00Z">
              <w:rPr>
                <w:b/>
                <w:u w:val="single"/>
              </w:rPr>
            </w:rPrChange>
          </w:rPr>
          <w:t>urn:hl7-org:v3:PRPA_IN201306UV02:CrossGatewayPatientDiscovery</w:t>
        </w:r>
        <w:r w:rsidR="00C024EA" w:rsidRPr="00C35CA1">
          <w:t xml:space="preserve"> </w:t>
        </w:r>
        <w:r w:rsidR="00C024EA" w:rsidRPr="00C35CA1">
          <w:rPr>
            <w:b/>
            <w:strike/>
          </w:rPr>
          <w:t xml:space="preserve"> </w:t>
        </w:r>
      </w:ins>
      <w:del w:id="500" w:author="Lynn Felhofer" w:date="2019-05-28T17:16:00Z">
        <w:r w:rsidR="00CA368C" w:rsidRPr="004F13B2" w:rsidDel="00C024EA">
          <w:delText>urn:hl7-org:v3:PRPA_IN201306UV02:CrossGatewayPatientDiscovery</w:delText>
        </w:r>
        <w:r w:rsidR="0075744C" w:rsidRPr="004F13B2" w:rsidDel="00C024EA">
          <w:delText>Response</w:delText>
        </w:r>
      </w:del>
    </w:p>
    <w:p w14:paraId="0FB4A609" w14:textId="77777777" w:rsidR="0091683E" w:rsidRPr="004F13B2" w:rsidRDefault="0091683E" w:rsidP="006963B9">
      <w:pPr>
        <w:pStyle w:val="ListBullet2"/>
        <w:numPr>
          <w:ilvl w:val="0"/>
          <w:numId w:val="61"/>
        </w:numPr>
      </w:pPr>
      <w:r w:rsidRPr="004F13B2">
        <w:t>The &lt;</w:t>
      </w:r>
      <w:proofErr w:type="gramStart"/>
      <w:r w:rsidRPr="004F13B2">
        <w:t>eb:From</w:t>
      </w:r>
      <w:proofErr w:type="gramEnd"/>
      <w:r w:rsidRPr="004F13B2">
        <w:t>/eb:Role&gt; element shall be set to the value: urn:ihe:iti:2018</w:t>
      </w:r>
      <w:r w:rsidR="000C41E3" w:rsidRPr="004F13B2">
        <w:t>:</w:t>
      </w:r>
      <w:r w:rsidRPr="004F13B2">
        <w:t xml:space="preserve">Provider </w:t>
      </w:r>
    </w:p>
    <w:p w14:paraId="2052678F" w14:textId="425A2A1C" w:rsidR="0091683E" w:rsidRPr="004F13B2" w:rsidRDefault="0091683E" w:rsidP="006963B9">
      <w:pPr>
        <w:pStyle w:val="ListBullet2"/>
        <w:numPr>
          <w:ilvl w:val="0"/>
          <w:numId w:val="61"/>
        </w:numPr>
      </w:pPr>
      <w:r w:rsidRPr="004F13B2">
        <w:t>The &lt;</w:t>
      </w:r>
      <w:proofErr w:type="gramStart"/>
      <w:r w:rsidRPr="004F13B2">
        <w:t>eb:To</w:t>
      </w:r>
      <w:proofErr w:type="gramEnd"/>
      <w:r w:rsidRPr="004F13B2">
        <w:t>/eb:Role&gt; element shall be set to the value: urn:ihe:iti:2018</w:t>
      </w:r>
      <w:r w:rsidR="000C41E3" w:rsidRPr="004F13B2">
        <w:t>:</w:t>
      </w:r>
      <w:r w:rsidRPr="004F13B2">
        <w:t>Requester</w:t>
      </w:r>
    </w:p>
    <w:p w14:paraId="145BACF2" w14:textId="77777777" w:rsidR="0091683E" w:rsidRPr="004F13B2" w:rsidRDefault="0091683E" w:rsidP="006963B9">
      <w:pPr>
        <w:pStyle w:val="ListBullet2"/>
        <w:numPr>
          <w:ilvl w:val="0"/>
          <w:numId w:val="61"/>
        </w:numPr>
      </w:pPr>
      <w:r w:rsidRPr="004F13B2">
        <w:t>The &lt;soap</w:t>
      </w:r>
      <w:proofErr w:type="gramStart"/>
      <w:r w:rsidRPr="004F13B2">
        <w:t>12:Body</w:t>
      </w:r>
      <w:proofErr w:type="gramEnd"/>
      <w:r w:rsidRPr="004F13B2">
        <w:t>&gt; shall contain one &lt;</w:t>
      </w:r>
      <w:r w:rsidR="00A82744" w:rsidRPr="004F13B2">
        <w:rPr>
          <w:rStyle w:val="IntenseQuoteChar"/>
          <w:rFonts w:cs="Courier New"/>
          <w:b w:val="0"/>
          <w:i w:val="0"/>
          <w:color w:val="auto"/>
          <w:szCs w:val="16"/>
        </w:rPr>
        <w:t>hl7</w:t>
      </w:r>
      <w:r w:rsidR="00A82744" w:rsidRPr="004F13B2">
        <w:rPr>
          <w:rStyle w:val="IntenseQuoteChar"/>
          <w:rFonts w:cs="Courier New"/>
          <w:b w:val="0"/>
          <w:color w:val="auto"/>
          <w:szCs w:val="16"/>
        </w:rPr>
        <w:t>:</w:t>
      </w:r>
      <w:r w:rsidR="00A82744" w:rsidRPr="004F13B2">
        <w:rPr>
          <w:rStyle w:val="Strong"/>
          <w:rFonts w:cs="Courier New"/>
          <w:b w:val="0"/>
          <w:szCs w:val="16"/>
        </w:rPr>
        <w:t>PRPA_IN201306UV02</w:t>
      </w:r>
      <w:r w:rsidR="00A82744" w:rsidRPr="004F13B2">
        <w:rPr>
          <w:szCs w:val="16"/>
        </w:rPr>
        <w:t>_Message</w:t>
      </w:r>
      <w:r w:rsidRPr="004F13B2">
        <w:t>&gt; element</w:t>
      </w:r>
    </w:p>
    <w:p w14:paraId="4214CC01" w14:textId="324E0AB4" w:rsidR="0059028D" w:rsidRPr="004F13B2" w:rsidRDefault="0059028D" w:rsidP="00F54850">
      <w:pPr>
        <w:pStyle w:val="BodyText"/>
      </w:pPr>
    </w:p>
    <w:p w14:paraId="6273C0EA" w14:textId="180E465F" w:rsidR="0075744C" w:rsidRPr="004F13B2" w:rsidRDefault="0075744C" w:rsidP="0075744C">
      <w:pPr>
        <w:pStyle w:val="EditorInstructions"/>
      </w:pPr>
      <w:r w:rsidRPr="004F13B2">
        <w:t xml:space="preserve">In Vol 2b Section 3.56, </w:t>
      </w:r>
      <w:r w:rsidRPr="004F13B2">
        <w:rPr>
          <w:b/>
          <w:highlight w:val="yellow"/>
        </w:rPr>
        <w:t>Patient Location Query [ITI-56]</w:t>
      </w:r>
      <w:r w:rsidRPr="004F13B2">
        <w:rPr>
          <w:highlight w:val="yellow"/>
        </w:rPr>
        <w:t>,</w:t>
      </w:r>
      <w:r w:rsidRPr="004F13B2">
        <w:t xml:space="preserve"> </w:t>
      </w:r>
      <w:r w:rsidR="004C0184" w:rsidRPr="004F13B2">
        <w:t>update the sub-sections as follows.</w:t>
      </w:r>
    </w:p>
    <w:p w14:paraId="22DD83D0" w14:textId="1BD6D362" w:rsidR="0082311F" w:rsidRPr="004F13B2" w:rsidRDefault="009837E9" w:rsidP="0075744C">
      <w:pPr>
        <w:pStyle w:val="EditorInstructions"/>
      </w:pPr>
      <w:r w:rsidRPr="004F13B2">
        <w:t xml:space="preserve">Note, the changes related to the Patient Location Query </w:t>
      </w:r>
      <w:r w:rsidR="004C0184">
        <w:t>[</w:t>
      </w:r>
      <w:r w:rsidRPr="004F13B2">
        <w:t>ITI-56</w:t>
      </w:r>
      <w:r w:rsidR="004C0184">
        <w:t>]</w:t>
      </w:r>
      <w:r w:rsidRPr="004F13B2">
        <w:t xml:space="preserve"> </w:t>
      </w:r>
      <w:r w:rsidR="004C0184">
        <w:t xml:space="preserve">transactopm </w:t>
      </w:r>
      <w:r w:rsidRPr="004F13B2">
        <w:t>assume that the XCPD HDL Supplement is integrated in the TF prior to the changes below.</w:t>
      </w:r>
    </w:p>
    <w:p w14:paraId="0DBCB51E" w14:textId="77777777" w:rsidR="0075744C" w:rsidRPr="004F13B2" w:rsidRDefault="0075744C" w:rsidP="0075744C">
      <w:pPr>
        <w:pStyle w:val="BodyText"/>
      </w:pPr>
    </w:p>
    <w:p w14:paraId="1B7CE6CA" w14:textId="24F99DCC" w:rsidR="0075744C" w:rsidRPr="004F13B2" w:rsidRDefault="0075744C" w:rsidP="0075744C">
      <w:pPr>
        <w:pStyle w:val="EditorInstructions"/>
      </w:pPr>
      <w:r w:rsidRPr="004F13B2">
        <w:t>Update Vol 2b Section 3.56</w:t>
      </w:r>
      <w:r w:rsidR="003E7D1F" w:rsidRPr="004F13B2">
        <w:t>.4.1.2</w:t>
      </w:r>
      <w:r w:rsidRPr="004F13B2">
        <w:t xml:space="preserve"> as follows</w:t>
      </w:r>
      <w:r w:rsidR="003E7D1F" w:rsidRPr="004F13B2">
        <w:t>:</w:t>
      </w:r>
    </w:p>
    <w:p w14:paraId="1A20516C" w14:textId="77777777" w:rsidR="00674808" w:rsidRPr="004F13B2" w:rsidRDefault="00674808" w:rsidP="00674808">
      <w:pPr>
        <w:pStyle w:val="Heading5"/>
        <w:numPr>
          <w:ilvl w:val="0"/>
          <w:numId w:val="0"/>
        </w:numPr>
        <w:tabs>
          <w:tab w:val="left" w:pos="720"/>
        </w:tabs>
      </w:pPr>
      <w:bookmarkStart w:id="501" w:name="_MON_1303188728"/>
      <w:bookmarkStart w:id="502" w:name="_MON_1303715520"/>
      <w:bookmarkStart w:id="503" w:name="_MON_1303715557"/>
      <w:bookmarkStart w:id="504" w:name="_MON_1302350103"/>
      <w:bookmarkStart w:id="505" w:name="_MON_1302350167"/>
      <w:bookmarkStart w:id="506" w:name="_MON_1303718956"/>
      <w:bookmarkStart w:id="507" w:name="_Toc461221684"/>
      <w:bookmarkStart w:id="508" w:name="_Toc428516862"/>
      <w:bookmarkStart w:id="509" w:name="_Toc522534199"/>
      <w:bookmarkEnd w:id="501"/>
      <w:bookmarkEnd w:id="502"/>
      <w:bookmarkEnd w:id="503"/>
      <w:bookmarkEnd w:id="504"/>
      <w:bookmarkEnd w:id="505"/>
      <w:bookmarkEnd w:id="506"/>
      <w:r w:rsidRPr="004F13B2">
        <w:lastRenderedPageBreak/>
        <w:t>3.56.4.1.2 Message Semantics</w:t>
      </w:r>
      <w:bookmarkEnd w:id="507"/>
      <w:bookmarkEnd w:id="508"/>
      <w:bookmarkEnd w:id="509"/>
    </w:p>
    <w:p w14:paraId="64E057BA" w14:textId="77777777" w:rsidR="00674808" w:rsidRPr="004F13B2" w:rsidRDefault="00674808" w:rsidP="00674808">
      <w:pPr>
        <w:pStyle w:val="BodyText"/>
      </w:pPr>
      <w:r w:rsidRPr="004F13B2">
        <w:t xml:space="preserve">The Patient Location Query request is a Web Service request complying with all requirements </w:t>
      </w:r>
      <w:r w:rsidRPr="004F13B2">
        <w:rPr>
          <w:bCs/>
          <w:color w:val="000000"/>
        </w:rPr>
        <w:t xml:space="preserve">in </w:t>
      </w:r>
      <w:r w:rsidRPr="004F13B2">
        <w:rPr>
          <w:bCs/>
        </w:rPr>
        <w:t xml:space="preserve">ITI TF-2x: </w:t>
      </w:r>
      <w:r w:rsidRPr="004F13B2">
        <w:rPr>
          <w:bCs/>
          <w:color w:val="000000"/>
        </w:rPr>
        <w:t xml:space="preserve">Appendix V: Web Services for IHE Transactions. The content of the message is a single </w:t>
      </w:r>
      <w:r w:rsidRPr="004F13B2">
        <w:t>&lt;</w:t>
      </w:r>
      <w:proofErr w:type="gramStart"/>
      <w:r w:rsidRPr="004F13B2">
        <w:t>xcpd:PatientLocationQueryRequest</w:t>
      </w:r>
      <w:proofErr w:type="gramEnd"/>
      <w:r w:rsidRPr="004F13B2">
        <w:t>/&gt; element which contains a single &lt;xcpd:RequestedPatientId/&gt; element. The &lt;</w:t>
      </w:r>
      <w:proofErr w:type="gramStart"/>
      <w:r w:rsidRPr="004F13B2">
        <w:t>xcpd:RequestedPatientId</w:t>
      </w:r>
      <w:proofErr w:type="gramEnd"/>
      <w:r w:rsidRPr="004F13B2">
        <w:t>/&gt; contains the patient identifier which shall be coded consistent with the HL7 V3 II Data Type.</w:t>
      </w:r>
    </w:p>
    <w:p w14:paraId="15192C6F" w14:textId="3BDDA27A" w:rsidR="003E7D1F" w:rsidRPr="004F13B2" w:rsidRDefault="00674808" w:rsidP="00674808">
      <w:pPr>
        <w:pStyle w:val="BodyText"/>
      </w:pPr>
      <w:r w:rsidRPr="004F13B2">
        <w:t xml:space="preserve">The Responding Gateway shall support </w:t>
      </w:r>
      <w:r w:rsidR="007131B5" w:rsidRPr="004F13B2">
        <w:rPr>
          <w:b/>
          <w:u w:val="single"/>
        </w:rPr>
        <w:t xml:space="preserve">either </w:t>
      </w:r>
      <w:r w:rsidR="00002B98" w:rsidRPr="004F13B2">
        <w:rPr>
          <w:b/>
          <w:u w:val="single"/>
        </w:rPr>
        <w:t>WS-Addressing</w:t>
      </w:r>
      <w:r w:rsidR="00002B98" w:rsidRPr="004F13B2">
        <w:t xml:space="preserve"> </w:t>
      </w:r>
      <w:r w:rsidR="00147556" w:rsidRPr="004F13B2">
        <w:rPr>
          <w:b/>
          <w:u w:val="single"/>
        </w:rPr>
        <w:t>based</w:t>
      </w:r>
      <w:r w:rsidR="00147556" w:rsidRPr="004F13B2">
        <w:t xml:space="preserve"> </w:t>
      </w:r>
      <w:r w:rsidRPr="004F13B2">
        <w:t>Asynchronous Web Services Exchang</w:t>
      </w:r>
      <w:r w:rsidR="007131B5" w:rsidRPr="004F13B2">
        <w:t>e as described in ITI TF-2x: V.</w:t>
      </w:r>
      <w:r w:rsidR="007131B5" w:rsidRPr="004F13B2">
        <w:rPr>
          <w:b/>
        </w:rPr>
        <w:t>3</w:t>
      </w:r>
      <w:r w:rsidR="007131B5" w:rsidRPr="004F13B2">
        <w:rPr>
          <w:b/>
          <w:strike/>
        </w:rPr>
        <w:t>5</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3E7D1F" w:rsidRPr="004F13B2">
        <w:t xml:space="preserve"> </w:t>
      </w:r>
      <w:r w:rsidR="003E7D1F" w:rsidRPr="004F13B2">
        <w:rPr>
          <w:b/>
          <w:u w:val="single"/>
        </w:rPr>
        <w:t>or the AS4 Asynchronous Web Services as described in ITI TF-2x: V.4 AS4 Asynchronous Web Services Exchange</w:t>
      </w:r>
      <w:r w:rsidRPr="004F13B2">
        <w:t xml:space="preserve">. </w:t>
      </w:r>
    </w:p>
    <w:p w14:paraId="0D925CF4" w14:textId="05C10966" w:rsidR="00674808" w:rsidRPr="004F13B2" w:rsidRDefault="00674808" w:rsidP="00674808">
      <w:pPr>
        <w:pStyle w:val="BodyText"/>
        <w:rPr>
          <w:iCs/>
          <w:color w:val="000000"/>
        </w:rPr>
      </w:pPr>
      <w:r w:rsidRPr="004F13B2">
        <w:rPr>
          <w:bCs/>
          <w:color w:val="000000"/>
        </w:rPr>
        <w:t xml:space="preserve">If the Initiating Gateway declares the </w:t>
      </w:r>
      <w:r w:rsidR="00147556" w:rsidRPr="004F13B2">
        <w:rPr>
          <w:b/>
          <w:bCs/>
          <w:color w:val="000000"/>
          <w:u w:val="single"/>
        </w:rPr>
        <w:t>Asynchronous Web Services Exchange Option (WS-Addressing based)</w:t>
      </w:r>
      <w:r w:rsidRPr="004F13B2">
        <w:rPr>
          <w:bCs/>
          <w:color w:val="000000"/>
        </w:rPr>
        <w:t xml:space="preserve">, it shall also support </w:t>
      </w:r>
      <w:r w:rsidRPr="004F13B2">
        <w:t>Asynchronous Web Services Exchange as described in ITI TF-2x: V.</w:t>
      </w:r>
      <w:r w:rsidRPr="004F13B2">
        <w:rPr>
          <w:b/>
          <w:strike/>
          <w:u w:val="single"/>
        </w:rPr>
        <w:t>5</w:t>
      </w:r>
      <w:r w:rsidR="00147556" w:rsidRPr="004F13B2">
        <w:rPr>
          <w:b/>
          <w:u w:val="single"/>
        </w:rPr>
        <w:t>3</w:t>
      </w:r>
      <w:r w:rsidRPr="004F13B2">
        <w:rPr>
          <w:bCs/>
          <w:color w:val="000000"/>
        </w:rPr>
        <w:t xml:space="preserve">. </w:t>
      </w:r>
      <w:r w:rsidR="003E7D1F" w:rsidRPr="004F13B2">
        <w:rPr>
          <w:b/>
          <w:bCs/>
          <w:color w:val="000000"/>
          <w:u w:val="single"/>
        </w:rPr>
        <w:t xml:space="preserve">If the Initiating Gateway declares the AS4 Asynchronous Web Services Exchange Option, it shall also support AS4 </w:t>
      </w:r>
      <w:r w:rsidR="003E7D1F" w:rsidRPr="004F13B2">
        <w:rPr>
          <w:b/>
          <w:u w:val="single"/>
        </w:rPr>
        <w:t>Asynchronous Web Services Exchange as described in ITI TF-2x: V.4</w:t>
      </w:r>
      <w:r w:rsidR="003E7D1F" w:rsidRPr="004F13B2">
        <w:rPr>
          <w:b/>
          <w:bCs/>
          <w:color w:val="000000"/>
          <w:u w:val="single"/>
        </w:rPr>
        <w:t xml:space="preserve">. </w:t>
      </w:r>
      <w:r w:rsidRPr="004F13B2">
        <w:rPr>
          <w:bCs/>
          <w:color w:val="000000"/>
        </w:rPr>
        <w:t>Use of Asynchronous Web Services Exchange is necessary when</w:t>
      </w:r>
      <w:r w:rsidRPr="004F13B2">
        <w:rPr>
          <w:iCs/>
          <w:color w:val="000000"/>
        </w:rPr>
        <w:t xml:space="preserve"> transactions scale to large numbers of communities because it allows for more efficient handling of latency and scale.</w:t>
      </w:r>
    </w:p>
    <w:p w14:paraId="4304C313" w14:textId="77777777" w:rsidR="00674808" w:rsidRPr="004F13B2" w:rsidRDefault="00674808" w:rsidP="00674808">
      <w:pPr>
        <w:pStyle w:val="BodyText"/>
      </w:pPr>
      <w:r w:rsidRPr="004F13B2">
        <w:t xml:space="preserve">The Initiating Gateway has acquired the correct patient identifier to use in this transaction through some other interactions outside the scope of this transaction. One approach is to use the </w:t>
      </w:r>
      <w:proofErr w:type="gramStart"/>
      <w:r w:rsidRPr="004F13B2">
        <w:t>Cross Gateway</w:t>
      </w:r>
      <w:proofErr w:type="gramEnd"/>
      <w:r w:rsidRPr="004F13B2">
        <w:t xml:space="preserve"> Patient Discovery transaction, which returns the identifier associated with a set of demographics.</w:t>
      </w:r>
    </w:p>
    <w:p w14:paraId="28BC7FDA" w14:textId="77777777" w:rsidR="00674808" w:rsidRPr="004F13B2" w:rsidRDefault="00674808" w:rsidP="00674808">
      <w:pPr>
        <w:pStyle w:val="BodyText"/>
      </w:pPr>
      <w:r w:rsidRPr="004F13B2">
        <w:t>An example of the Patient Location Query request:</w:t>
      </w:r>
    </w:p>
    <w:p w14:paraId="6281A0C4" w14:textId="77777777" w:rsidR="00674808" w:rsidRPr="004F13B2" w:rsidRDefault="00674808" w:rsidP="00674808">
      <w:pPr>
        <w:pStyle w:val="StylePlainText8ptBoxSinglesolidlineAuto05ptLin"/>
      </w:pPr>
      <w:r w:rsidRPr="004F13B2">
        <w:t>&lt;</w:t>
      </w:r>
      <w:proofErr w:type="gramStart"/>
      <w:r w:rsidRPr="004F13B2">
        <w:t>xcpd:PatientLocationQueryRequest</w:t>
      </w:r>
      <w:proofErr w:type="gramEnd"/>
      <w:r w:rsidRPr="004F13B2">
        <w:t xml:space="preserve"> xmlns:xcpd="urn:ihe:iti:xcpd:2009    </w:t>
      </w:r>
      <w:r w:rsidRPr="004F13B2">
        <w:br/>
        <w:t xml:space="preserve">      xmlns:xsi="http://www.w3.org/2001/XMLSchema-instance" </w:t>
      </w:r>
      <w:r w:rsidRPr="004F13B2">
        <w:br/>
        <w:t xml:space="preserve">      xsi:schemaLocation="urn:ihe:iti:xcpd:2009&gt;</w:t>
      </w:r>
    </w:p>
    <w:p w14:paraId="22015F7D" w14:textId="77777777" w:rsidR="00674808" w:rsidRPr="004F13B2" w:rsidRDefault="00674808" w:rsidP="00674808">
      <w:pPr>
        <w:pStyle w:val="StylePlainText8ptBoxSinglesolidlineAuto05ptLin"/>
      </w:pPr>
      <w:r w:rsidRPr="004F13B2">
        <w:t xml:space="preserve">  &lt;</w:t>
      </w:r>
      <w:proofErr w:type="gramStart"/>
      <w:r w:rsidRPr="004F13B2">
        <w:t>xcpd:RequestedPatientId</w:t>
      </w:r>
      <w:proofErr w:type="gramEnd"/>
    </w:p>
    <w:p w14:paraId="29B9018C" w14:textId="77777777" w:rsidR="00674808" w:rsidRPr="004F13B2" w:rsidRDefault="00674808" w:rsidP="00674808">
      <w:pPr>
        <w:pStyle w:val="StylePlainText8ptBoxSinglesolidlineAuto05ptLin"/>
      </w:pPr>
      <w:r w:rsidRPr="004F13B2">
        <w:t xml:space="preserve">        root="1.2.840.114350.1.13.99997.2.3412" extension="38273N237"/&gt;</w:t>
      </w:r>
    </w:p>
    <w:p w14:paraId="397D281C" w14:textId="77777777" w:rsidR="00674808" w:rsidRPr="004F13B2" w:rsidRDefault="00674808" w:rsidP="00674808">
      <w:pPr>
        <w:pStyle w:val="StylePlainText8ptBoxSinglesolidlineAuto05ptLin"/>
      </w:pPr>
      <w:r w:rsidRPr="004F13B2">
        <w:t>&lt;/</w:t>
      </w:r>
      <w:proofErr w:type="gramStart"/>
      <w:r w:rsidRPr="004F13B2">
        <w:t>xcpd:PatientLocationQueryRequest</w:t>
      </w:r>
      <w:proofErr w:type="gramEnd"/>
      <w:r w:rsidRPr="004F13B2">
        <w:t xml:space="preserve">&gt;        </w:t>
      </w:r>
    </w:p>
    <w:p w14:paraId="799652AE" w14:textId="39BE961A" w:rsidR="00616271" w:rsidRPr="004F13B2" w:rsidRDefault="00616271" w:rsidP="00674808">
      <w:pPr>
        <w:pStyle w:val="BodyText"/>
      </w:pPr>
    </w:p>
    <w:p w14:paraId="5F914407" w14:textId="04C95FA3" w:rsidR="009837E9" w:rsidRPr="004F13B2" w:rsidRDefault="009837E9" w:rsidP="00674808">
      <w:pPr>
        <w:pStyle w:val="BodyText"/>
      </w:pPr>
    </w:p>
    <w:p w14:paraId="3C66AB2F" w14:textId="15FC110F" w:rsidR="006A7A25" w:rsidRDefault="006A7A25" w:rsidP="00674808">
      <w:pPr>
        <w:pStyle w:val="BodyText"/>
      </w:pPr>
    </w:p>
    <w:p w14:paraId="0227289F" w14:textId="08CBCDF8" w:rsidR="00E01A63" w:rsidRDefault="00E01A63" w:rsidP="00674808">
      <w:pPr>
        <w:pStyle w:val="BodyText"/>
      </w:pPr>
    </w:p>
    <w:p w14:paraId="0DA957FF" w14:textId="0C175F71" w:rsidR="00E01A63" w:rsidRDefault="00E01A63" w:rsidP="00674808">
      <w:pPr>
        <w:pStyle w:val="BodyText"/>
      </w:pPr>
    </w:p>
    <w:p w14:paraId="77B52AEB" w14:textId="4C886C7E" w:rsidR="00E01A63" w:rsidRDefault="00E01A63" w:rsidP="00674808">
      <w:pPr>
        <w:pStyle w:val="BodyText"/>
      </w:pPr>
    </w:p>
    <w:p w14:paraId="28B6EA21" w14:textId="06450068" w:rsidR="00E01A63" w:rsidRDefault="00E01A63" w:rsidP="00674808">
      <w:pPr>
        <w:pStyle w:val="BodyText"/>
      </w:pPr>
    </w:p>
    <w:p w14:paraId="202D39AD" w14:textId="270C06FF" w:rsidR="00E01A63" w:rsidRDefault="00E01A63" w:rsidP="00674808">
      <w:pPr>
        <w:pStyle w:val="BodyText"/>
      </w:pPr>
    </w:p>
    <w:p w14:paraId="13752F91" w14:textId="77777777" w:rsidR="00E01A63" w:rsidRPr="004F13B2" w:rsidRDefault="00E01A63" w:rsidP="00674808">
      <w:pPr>
        <w:pStyle w:val="BodyText"/>
      </w:pPr>
    </w:p>
    <w:p w14:paraId="54EE4171" w14:textId="77777777" w:rsidR="006A7A25" w:rsidRPr="004F13B2" w:rsidRDefault="006A7A25" w:rsidP="00674808">
      <w:pPr>
        <w:pStyle w:val="BodyText"/>
      </w:pPr>
    </w:p>
    <w:p w14:paraId="25EFC9E2" w14:textId="65693B37" w:rsidR="00616271" w:rsidRPr="004F13B2" w:rsidRDefault="00616271" w:rsidP="00616271">
      <w:pPr>
        <w:pStyle w:val="EditorInstructions"/>
      </w:pPr>
      <w:r w:rsidRPr="004F13B2">
        <w:lastRenderedPageBreak/>
        <w:t>Update Vol 2b Section 3.56.4.2.2 as follows:</w:t>
      </w:r>
    </w:p>
    <w:p w14:paraId="115E7FDC" w14:textId="77777777" w:rsidR="00616271" w:rsidRPr="004F13B2" w:rsidRDefault="00616271" w:rsidP="00674808">
      <w:pPr>
        <w:pStyle w:val="BodyText"/>
      </w:pPr>
    </w:p>
    <w:p w14:paraId="38E6C3F2" w14:textId="77777777" w:rsidR="00674808" w:rsidRPr="004F13B2" w:rsidRDefault="00674808" w:rsidP="00674808">
      <w:pPr>
        <w:pStyle w:val="Heading5"/>
        <w:numPr>
          <w:ilvl w:val="0"/>
          <w:numId w:val="0"/>
        </w:numPr>
        <w:tabs>
          <w:tab w:val="left" w:pos="720"/>
        </w:tabs>
      </w:pPr>
      <w:bookmarkStart w:id="510" w:name="_Toc461221690"/>
      <w:bookmarkStart w:id="511" w:name="_Toc428516868"/>
      <w:bookmarkStart w:id="512" w:name="_Toc522534200"/>
      <w:r w:rsidRPr="004F13B2">
        <w:t>3.56.4.2.2 Message Semantics</w:t>
      </w:r>
      <w:bookmarkEnd w:id="510"/>
      <w:bookmarkEnd w:id="511"/>
      <w:bookmarkEnd w:id="512"/>
    </w:p>
    <w:p w14:paraId="07F7FAD3" w14:textId="77777777" w:rsidR="00674808" w:rsidRPr="004F13B2" w:rsidRDefault="00674808" w:rsidP="00674808">
      <w:pPr>
        <w:pStyle w:val="BodyText"/>
      </w:pPr>
      <w:r w:rsidRPr="004F13B2">
        <w:t xml:space="preserve">The Patient Location Query response is a Web Services response complying with all requirements in ITI TF-2x: Appendix V: Web Services for IHE Transactions. </w:t>
      </w:r>
    </w:p>
    <w:p w14:paraId="1632630C" w14:textId="5C97FCAE" w:rsidR="00002B98" w:rsidRPr="004F13B2" w:rsidRDefault="00674808" w:rsidP="00674808">
      <w:pPr>
        <w:pStyle w:val="BodyText"/>
      </w:pPr>
      <w:r w:rsidRPr="004F13B2">
        <w:t xml:space="preserve">The Responding Gateway shall support </w:t>
      </w:r>
      <w:r w:rsidR="00002B98" w:rsidRPr="004F13B2">
        <w:rPr>
          <w:b/>
          <w:u w:val="single"/>
        </w:rPr>
        <w:t xml:space="preserve">either WS-Addressing </w:t>
      </w:r>
      <w:r w:rsidR="00147556" w:rsidRPr="004F13B2">
        <w:rPr>
          <w:b/>
          <w:u w:val="single"/>
        </w:rPr>
        <w:t>based</w:t>
      </w:r>
      <w:r w:rsidR="00147556" w:rsidRPr="004F13B2">
        <w:t xml:space="preserve"> </w:t>
      </w:r>
      <w:r w:rsidRPr="004F13B2">
        <w:t>Asynchronous Web Services Exchange as described in ITI TF-2x: V.</w:t>
      </w:r>
      <w:r w:rsidR="00002B98" w:rsidRPr="004F13B2">
        <w:rPr>
          <w:b/>
          <w:strike/>
        </w:rPr>
        <w:t>5</w:t>
      </w:r>
      <w:r w:rsidR="00002B98" w:rsidRPr="004F13B2">
        <w:rPr>
          <w:b/>
        </w:rPr>
        <w:t>3</w:t>
      </w:r>
      <w:r w:rsidRPr="004F13B2">
        <w:t xml:space="preserve"> Synchronous and Asynchronous </w:t>
      </w:r>
      <w:r w:rsidR="00147556" w:rsidRPr="004F13B2">
        <w:t>(</w:t>
      </w:r>
      <w:r w:rsidR="00147556" w:rsidRPr="004F13B2">
        <w:rPr>
          <w:b/>
          <w:u w:val="single"/>
        </w:rPr>
        <w:t xml:space="preserve">WS-Addressing based) </w:t>
      </w:r>
      <w:r w:rsidRPr="004F13B2">
        <w:t>Web Services Exchange</w:t>
      </w:r>
      <w:r w:rsidR="00002B98" w:rsidRPr="004F13B2">
        <w:rPr>
          <w:b/>
          <w:u w:val="single"/>
        </w:rPr>
        <w:t>, or the AS4 Asynchronous Web Services as described in ITI TF-2x: V.4 AS4 Asynchronous Web Services Exchange</w:t>
      </w:r>
      <w:r w:rsidRPr="004F13B2">
        <w:t xml:space="preserve">. </w:t>
      </w:r>
    </w:p>
    <w:p w14:paraId="4F5E374F" w14:textId="5F3BDBDC" w:rsidR="00674808" w:rsidRPr="004F13B2" w:rsidRDefault="00674808" w:rsidP="00674808">
      <w:pPr>
        <w:pStyle w:val="BodyText"/>
        <w:rPr>
          <w:bCs/>
          <w:color w:val="000000"/>
        </w:rPr>
      </w:pPr>
      <w:r w:rsidRPr="004F13B2">
        <w:rPr>
          <w:bCs/>
          <w:color w:val="000000"/>
        </w:rPr>
        <w:t xml:space="preserve">If the Initiating Gateway declares the </w:t>
      </w:r>
      <w:r w:rsidR="00147556" w:rsidRPr="004F13B2">
        <w:t>Asynchronous Web Services Exchange Option</w:t>
      </w:r>
      <w:r w:rsidR="00147556" w:rsidRPr="004F13B2">
        <w:rPr>
          <w:b/>
          <w:u w:val="single"/>
        </w:rPr>
        <w:t xml:space="preserve"> (WS-Addressing based)</w:t>
      </w:r>
      <w:r w:rsidRPr="004F13B2">
        <w:rPr>
          <w:bCs/>
          <w:color w:val="000000"/>
        </w:rPr>
        <w:t xml:space="preserve">, it shall also support </w:t>
      </w:r>
      <w:r w:rsidR="00002B98" w:rsidRPr="004F13B2">
        <w:rPr>
          <w:b/>
          <w:u w:val="single"/>
        </w:rPr>
        <w:t>WS-Addressing</w:t>
      </w:r>
      <w:r w:rsidR="00002B98" w:rsidRPr="004F13B2">
        <w:t xml:space="preserve"> </w:t>
      </w:r>
      <w:r w:rsidR="00147556" w:rsidRPr="004F13B2">
        <w:rPr>
          <w:b/>
          <w:u w:val="single"/>
        </w:rPr>
        <w:t xml:space="preserve">based </w:t>
      </w:r>
      <w:r w:rsidRPr="004F13B2">
        <w:t>Asynchronous Web Services Exchange as described in ITI TF-2x: V.</w:t>
      </w:r>
      <w:r w:rsidR="0082311F" w:rsidRPr="004F13B2">
        <w:rPr>
          <w:b/>
          <w:strike/>
        </w:rPr>
        <w:t xml:space="preserve"> 5</w:t>
      </w:r>
      <w:r w:rsidR="0082311F" w:rsidRPr="004F13B2">
        <w:rPr>
          <w:b/>
        </w:rPr>
        <w:t>3</w:t>
      </w:r>
      <w:proofErr w:type="gramStart"/>
      <w:r w:rsidRPr="004F13B2">
        <w:rPr>
          <w:bCs/>
          <w:color w:val="000000"/>
        </w:rPr>
        <w:t xml:space="preserve">. </w:t>
      </w:r>
      <w:r w:rsidR="00002B98" w:rsidRPr="004F13B2">
        <w:rPr>
          <w:bCs/>
          <w:color w:val="000000"/>
        </w:rPr>
        <w:t>.</w:t>
      </w:r>
      <w:proofErr w:type="gramEnd"/>
      <w:r w:rsidR="00002B98" w:rsidRPr="004F13B2">
        <w:rPr>
          <w:bCs/>
          <w:color w:val="000000"/>
        </w:rPr>
        <w:t xml:space="preserve"> </w:t>
      </w:r>
      <w:r w:rsidR="00002B98" w:rsidRPr="004F13B2">
        <w:rPr>
          <w:b/>
          <w:bCs/>
          <w:color w:val="000000"/>
          <w:u w:val="single"/>
        </w:rPr>
        <w:t xml:space="preserve">If the Initiating Gateway declares the AS4 Asynchronous Web Services Exchange Option, it shall also support AS4 </w:t>
      </w:r>
      <w:r w:rsidR="00002B98" w:rsidRPr="004F13B2">
        <w:rPr>
          <w:b/>
          <w:u w:val="single"/>
        </w:rPr>
        <w:t>Asynchronous Web Services Exchange as described in ITI TF-2x: V.4</w:t>
      </w:r>
      <w:r w:rsidR="004F13B2">
        <w:rPr>
          <w:b/>
          <w:u w:val="single"/>
        </w:rPr>
        <w:t xml:space="preserve">. </w:t>
      </w:r>
      <w:r w:rsidRPr="004F13B2">
        <w:rPr>
          <w:bCs/>
          <w:color w:val="000000"/>
        </w:rPr>
        <w:t>Use of Asynchronous Web Services Exchange is necessary when transactions scale to large numbers of communities because it allows for more efficient handling of latency and scale.</w:t>
      </w:r>
    </w:p>
    <w:p w14:paraId="6C7CB68D" w14:textId="77777777" w:rsidR="00674808" w:rsidRPr="004F13B2" w:rsidRDefault="00674808" w:rsidP="00674808">
      <w:pPr>
        <w:pStyle w:val="BodyText"/>
      </w:pPr>
      <w:r w:rsidRPr="004F13B2">
        <w:rPr>
          <w:bCs/>
          <w:color w:val="000000"/>
        </w:rPr>
        <w:t xml:space="preserve">The Responding Gateway has acquired the data returned in this transaction through some other interactions outside the scope of this transaction. One approach is to use the </w:t>
      </w:r>
      <w:proofErr w:type="gramStart"/>
      <w:r w:rsidRPr="004F13B2">
        <w:rPr>
          <w:bCs/>
          <w:color w:val="000000"/>
        </w:rPr>
        <w:t>Cross Gateway</w:t>
      </w:r>
      <w:proofErr w:type="gramEnd"/>
      <w:r w:rsidRPr="004F13B2">
        <w:rPr>
          <w:bCs/>
          <w:color w:val="000000"/>
        </w:rPr>
        <w:t xml:space="preserve"> Patient Discovery transaction.</w:t>
      </w:r>
    </w:p>
    <w:p w14:paraId="07742BCC" w14:textId="303DB3E1" w:rsidR="00674808" w:rsidRPr="004F13B2" w:rsidRDefault="00674808" w:rsidP="00674808">
      <w:pPr>
        <w:pStyle w:val="BodyText"/>
      </w:pPr>
      <w:r w:rsidRPr="004F13B2">
        <w:t>The content of the message is a single &lt;</w:t>
      </w:r>
      <w:proofErr w:type="gramStart"/>
      <w:r w:rsidR="008F6B50" w:rsidRPr="004F13B2">
        <w:t>xcpd</w:t>
      </w:r>
      <w:r w:rsidRPr="004F13B2">
        <w:t>:PatientLocationQueryResponse</w:t>
      </w:r>
      <w:proofErr w:type="gramEnd"/>
      <w:r w:rsidRPr="004F13B2">
        <w:t>/&gt; element which is defined as:</w:t>
      </w:r>
    </w:p>
    <w:p w14:paraId="0EC0EC3B" w14:textId="77777777" w:rsidR="00674808" w:rsidRPr="004F13B2" w:rsidRDefault="00674808" w:rsidP="006963B9">
      <w:pPr>
        <w:pStyle w:val="ListBullet2"/>
        <w:numPr>
          <w:ilvl w:val="0"/>
          <w:numId w:val="78"/>
        </w:numPr>
      </w:pPr>
      <w:r w:rsidRPr="004F13B2">
        <w:t>An optional sequence of &lt;</w:t>
      </w:r>
      <w:proofErr w:type="gramStart"/>
      <w:r w:rsidRPr="004F13B2">
        <w:t>xcpd:PatientLocationResponse</w:t>
      </w:r>
      <w:proofErr w:type="gramEnd"/>
      <w:r w:rsidRPr="004F13B2">
        <w:t>/&gt; elements which contain:</w:t>
      </w:r>
    </w:p>
    <w:p w14:paraId="1A3352FA" w14:textId="77777777" w:rsidR="00674808" w:rsidRPr="004F13B2" w:rsidRDefault="00674808" w:rsidP="006963B9">
      <w:pPr>
        <w:pStyle w:val="ListBullet3"/>
        <w:numPr>
          <w:ilvl w:val="1"/>
          <w:numId w:val="78"/>
        </w:numPr>
      </w:pPr>
      <w:r w:rsidRPr="004F13B2">
        <w:t>A required &lt;</w:t>
      </w:r>
      <w:proofErr w:type="gramStart"/>
      <w:r w:rsidRPr="004F13B2">
        <w:t>xcpd:HomeCommunityId</w:t>
      </w:r>
      <w:proofErr w:type="gramEnd"/>
      <w:r w:rsidRPr="004F13B2">
        <w:t>/&gt; element. The value of this element shall be the identifier of a community which might have data about the patient identified in the request. Shall be coded consistent with the anyURI Data Type.</w:t>
      </w:r>
    </w:p>
    <w:p w14:paraId="3E02F57F" w14:textId="4A2A85B2" w:rsidR="00674808" w:rsidRPr="004F13B2" w:rsidRDefault="00674808" w:rsidP="006963B9">
      <w:pPr>
        <w:pStyle w:val="ListBullet3"/>
        <w:numPr>
          <w:ilvl w:val="1"/>
          <w:numId w:val="78"/>
        </w:numPr>
      </w:pPr>
      <w:r w:rsidRPr="004F13B2">
        <w:t>A required &lt;</w:t>
      </w:r>
      <w:proofErr w:type="gramStart"/>
      <w:r w:rsidRPr="004F13B2">
        <w:t>xcpd:CorrespondingPatientId</w:t>
      </w:r>
      <w:proofErr w:type="gramEnd"/>
      <w:r w:rsidRPr="004F13B2">
        <w:t xml:space="preserve">/&gt; element that contains the patient identifier that the requested patient is known by within the community identified by the </w:t>
      </w:r>
      <w:r w:rsidR="008F6B50" w:rsidRPr="004F13B2">
        <w:t>xds:</w:t>
      </w:r>
      <w:r w:rsidRPr="004F13B2">
        <w:t>HomeCommunityId element. Shall be coded consistent with the HL7 V3 II Data Type.</w:t>
      </w:r>
    </w:p>
    <w:p w14:paraId="1290D737" w14:textId="77777777" w:rsidR="00674808" w:rsidRPr="004F13B2" w:rsidRDefault="00674808" w:rsidP="006963B9">
      <w:pPr>
        <w:pStyle w:val="ListBullet3"/>
        <w:numPr>
          <w:ilvl w:val="1"/>
          <w:numId w:val="78"/>
        </w:numPr>
      </w:pPr>
      <w:r w:rsidRPr="004F13B2">
        <w:t>A required &lt;</w:t>
      </w:r>
      <w:proofErr w:type="gramStart"/>
      <w:r w:rsidRPr="004F13B2">
        <w:t>xcpd:RequestedPatientId</w:t>
      </w:r>
      <w:proofErr w:type="gramEnd"/>
      <w:r w:rsidRPr="004F13B2">
        <w:t>/&gt; that is the same identifier specified in the query request. Shall be coded consistent with the HL7 V3 II Data Type</w:t>
      </w:r>
    </w:p>
    <w:p w14:paraId="599D16CC" w14:textId="43379A53" w:rsidR="00674808" w:rsidRPr="004F13B2" w:rsidRDefault="00674808" w:rsidP="00674808">
      <w:r w:rsidRPr="004F13B2">
        <w:t>The &lt;</w:t>
      </w:r>
      <w:proofErr w:type="gramStart"/>
      <w:r w:rsidRPr="004F13B2">
        <w:t>xcpd:PatientLocationResponse</w:t>
      </w:r>
      <w:proofErr w:type="gramEnd"/>
      <w:r w:rsidR="00633B3D" w:rsidRPr="004F13B2">
        <w:t>/</w:t>
      </w:r>
      <w:r w:rsidRPr="004F13B2">
        <w:t>&gt; element in the schema may have additional sub-elements defined by national committees. Initiating Gateways shall accept extra sub-elements and may ignore them. National committees are responsible for providing an extended schema if the schema is extended. The schema shall not be extended outside of IHE national/regional committees.</w:t>
      </w:r>
    </w:p>
    <w:p w14:paraId="7A806453" w14:textId="77777777" w:rsidR="00674808" w:rsidRPr="004F13B2" w:rsidRDefault="00674808" w:rsidP="00674808">
      <w:r w:rsidRPr="004F13B2">
        <w:lastRenderedPageBreak/>
        <w:t>If the Responding Gateway is not managing patient data locations for the identified patient, or does not know the patient identifier, it shall respond with a SOAP Fault see ITI TF-2b: 3.56.4.1.3.</w:t>
      </w:r>
    </w:p>
    <w:p w14:paraId="26997A5E" w14:textId="13F8F2A6" w:rsidR="00616271" w:rsidRPr="004F13B2" w:rsidRDefault="00616271" w:rsidP="00674808"/>
    <w:p w14:paraId="50817982" w14:textId="29622470" w:rsidR="00616271" w:rsidRPr="004F13B2" w:rsidRDefault="00616271" w:rsidP="006963B9">
      <w:pPr>
        <w:pStyle w:val="EditorInstructions"/>
      </w:pPr>
      <w:r w:rsidRPr="004F13B2">
        <w:t>Update Vol 2b Section 3.56.5.1.1, 3.56.1.2 as follows:</w:t>
      </w:r>
    </w:p>
    <w:p w14:paraId="2353CFE4" w14:textId="77777777" w:rsidR="00674808" w:rsidRPr="004F13B2" w:rsidRDefault="00674808" w:rsidP="00674808">
      <w:pPr>
        <w:pStyle w:val="Heading5"/>
        <w:numPr>
          <w:ilvl w:val="0"/>
          <w:numId w:val="0"/>
        </w:numPr>
        <w:tabs>
          <w:tab w:val="left" w:pos="720"/>
        </w:tabs>
      </w:pPr>
      <w:bookmarkStart w:id="513" w:name="_Toc461221696"/>
      <w:bookmarkStart w:id="514" w:name="_Toc428516874"/>
      <w:bookmarkStart w:id="515" w:name="_Toc522534201"/>
      <w:r w:rsidRPr="004F13B2">
        <w:t>3.56.5.1.1 Initiating Gateway audit message:</w:t>
      </w:r>
      <w:bookmarkEnd w:id="513"/>
      <w:bookmarkEnd w:id="514"/>
      <w:bookmarkEnd w:id="515"/>
    </w:p>
    <w:p w14:paraId="44D9734A" w14:textId="20043EB6" w:rsidR="003F6C87" w:rsidRPr="004F13B2" w:rsidRDefault="003F6C87" w:rsidP="00674808">
      <w:pPr>
        <w:pStyle w:val="BodyText"/>
      </w:pPr>
      <w:r w:rsidRPr="004F13B2">
        <w:t>…</w:t>
      </w:r>
    </w:p>
    <w:p w14:paraId="0DD4041B" w14:textId="33043E5E" w:rsidR="00674808" w:rsidRPr="004F13B2" w:rsidRDefault="00674808" w:rsidP="00674808">
      <w:pPr>
        <w:pStyle w:val="BodyText"/>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3056EEB7"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19AE2F3E" w14:textId="77777777" w:rsidR="00674808" w:rsidRPr="004F13B2" w:rsidRDefault="00674808" w:rsidP="00E16821">
            <w:pPr>
              <w:pStyle w:val="TableEntryHeader"/>
            </w:pPr>
            <w:r w:rsidRPr="004F13B2">
              <w:t>Source</w:t>
            </w:r>
          </w:p>
          <w:p w14:paraId="4A57102D" w14:textId="77777777" w:rsidR="00674808" w:rsidRPr="00E5679B" w:rsidRDefault="00674808" w:rsidP="00E16821">
            <w:pPr>
              <w:pStyle w:val="TableEntryHeader"/>
              <w:rPr>
                <w:bCs/>
                <w:sz w:val="12"/>
              </w:rPr>
            </w:pPr>
            <w:r w:rsidRPr="00E5679B">
              <w:rPr>
                <w:bCs/>
                <w:sz w:val="12"/>
              </w:rPr>
              <w:t>AuditMessage/</w:t>
            </w:r>
            <w:r w:rsidRPr="00E5679B">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9146019"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B75913"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3434CC8" w14:textId="3CB61CD6" w:rsidR="00B96F7C" w:rsidRPr="00E5679B" w:rsidRDefault="00674808" w:rsidP="00E5679B">
            <w:pPr>
              <w:pStyle w:val="TableEntry"/>
              <w:rPr>
                <w:sz w:val="16"/>
              </w:rPr>
            </w:pPr>
            <w:r w:rsidRPr="00E5679B">
              <w:rPr>
                <w:sz w:val="16"/>
              </w:rPr>
              <w:t xml:space="preserve">If </w:t>
            </w:r>
            <w:r w:rsidR="00B96F7C" w:rsidRPr="00E16821">
              <w:rPr>
                <w:b/>
                <w:bCs/>
                <w:sz w:val="16"/>
                <w:u w:val="single"/>
              </w:rPr>
              <w:t>WS-Addressin</w:t>
            </w:r>
            <w:r w:rsidR="00B96F7C" w:rsidRPr="00E12D92">
              <w:rPr>
                <w:b/>
                <w:bCs/>
                <w:sz w:val="16"/>
                <w:u w:val="single"/>
              </w:rPr>
              <w:t>g</w:t>
            </w:r>
            <w:r w:rsidR="00CA7F47" w:rsidRPr="00E5679B">
              <w:rPr>
                <w:b/>
                <w:bCs/>
                <w:sz w:val="16"/>
                <w:u w:val="single"/>
              </w:rPr>
              <w:t xml:space="preserve"> based</w:t>
            </w:r>
            <w:r w:rsidR="00B96F7C" w:rsidRPr="00E5679B">
              <w:rPr>
                <w:sz w:val="16"/>
              </w:rPr>
              <w:t xml:space="preserve"> </w:t>
            </w:r>
            <w:r w:rsidRPr="00E5679B">
              <w:rPr>
                <w:sz w:val="16"/>
              </w:rPr>
              <w:t>Asynchronous Web Services Exchange is being used, the content of the &lt;</w:t>
            </w:r>
            <w:proofErr w:type="gramStart"/>
            <w:r w:rsidRPr="00E5679B">
              <w:rPr>
                <w:sz w:val="16"/>
              </w:rPr>
              <w:t>wsa:ReplyTo</w:t>
            </w:r>
            <w:proofErr w:type="gramEnd"/>
            <w:r w:rsidRPr="00E5679B">
              <w:rPr>
                <w:sz w:val="16"/>
              </w:rPr>
              <w:t xml:space="preserve">/&gt; element. </w:t>
            </w:r>
          </w:p>
          <w:p w14:paraId="18EBBE8A" w14:textId="77777777" w:rsidR="00502EC1" w:rsidRPr="004F13B2" w:rsidRDefault="00502EC1" w:rsidP="00502EC1">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/eb:PartyId.</w:t>
            </w:r>
          </w:p>
          <w:p w14:paraId="2DE11E5F" w14:textId="5AD9DEC0" w:rsidR="00674808" w:rsidRPr="00E16821" w:rsidRDefault="00674808" w:rsidP="00E16821">
            <w:pPr>
              <w:pStyle w:val="TableEntry"/>
              <w:rPr>
                <w:sz w:val="16"/>
              </w:rPr>
            </w:pPr>
            <w:r w:rsidRPr="00E16821">
              <w:rPr>
                <w:sz w:val="16"/>
              </w:rPr>
              <w:t>Otherwise, not specialized.</w:t>
            </w:r>
          </w:p>
        </w:tc>
      </w:tr>
      <w:tr w:rsidR="00674808" w:rsidRPr="004F13B2" w14:paraId="65AE1B5A"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210B1E8"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585D970" w14:textId="77777777" w:rsidR="00674808" w:rsidRPr="004F13B2" w:rsidRDefault="00674808">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AF37475"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8C76D05" w14:textId="77777777" w:rsidR="00674808" w:rsidRPr="004F13B2" w:rsidRDefault="00674808">
            <w:pPr>
              <w:pStyle w:val="TableEntry"/>
              <w:rPr>
                <w:i/>
                <w:iCs/>
                <w:sz w:val="16"/>
              </w:rPr>
            </w:pPr>
            <w:r w:rsidRPr="004F13B2">
              <w:rPr>
                <w:sz w:val="16"/>
              </w:rPr>
              <w:t>the process ID as used within the local operating system in the local system logs.</w:t>
            </w:r>
          </w:p>
        </w:tc>
      </w:tr>
      <w:tr w:rsidR="00674808" w:rsidRPr="004F13B2" w14:paraId="0EC8F2A3"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35C30E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2CDB6C8"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8EA09D3"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5879E19" w14:textId="77777777" w:rsidR="00674808" w:rsidRPr="004F13B2" w:rsidRDefault="00674808">
            <w:pPr>
              <w:pStyle w:val="TableEntry"/>
              <w:rPr>
                <w:i/>
                <w:iCs/>
                <w:sz w:val="16"/>
              </w:rPr>
            </w:pPr>
            <w:r w:rsidRPr="004F13B2">
              <w:rPr>
                <w:i/>
                <w:iCs/>
                <w:sz w:val="16"/>
              </w:rPr>
              <w:t>not specialized</w:t>
            </w:r>
          </w:p>
        </w:tc>
      </w:tr>
      <w:tr w:rsidR="00674808" w:rsidRPr="004F13B2" w14:paraId="778A68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110A9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ED11A19"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6E334F5"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57368DB" w14:textId="77777777" w:rsidR="00674808" w:rsidRPr="004F13B2" w:rsidRDefault="00674808">
            <w:pPr>
              <w:pStyle w:val="TableEntry"/>
              <w:rPr>
                <w:iCs/>
                <w:sz w:val="16"/>
              </w:rPr>
            </w:pPr>
            <w:r w:rsidRPr="004F13B2">
              <w:rPr>
                <w:i/>
                <w:iCs/>
                <w:sz w:val="16"/>
              </w:rPr>
              <w:t>not specialized</w:t>
            </w:r>
          </w:p>
        </w:tc>
      </w:tr>
      <w:tr w:rsidR="00674808" w:rsidRPr="004F13B2" w14:paraId="2D9528D5"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3E493F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30D2374"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A15DFDF"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43A59D5" w14:textId="77777777" w:rsidR="00674808" w:rsidRPr="004F13B2" w:rsidRDefault="00674808">
            <w:pPr>
              <w:pStyle w:val="TableEntry"/>
              <w:rPr>
                <w:sz w:val="16"/>
              </w:rPr>
            </w:pPr>
            <w:proofErr w:type="gramStart"/>
            <w:r w:rsidRPr="004F13B2">
              <w:rPr>
                <w:sz w:val="16"/>
              </w:rPr>
              <w:t>EV(</w:t>
            </w:r>
            <w:proofErr w:type="gramEnd"/>
            <w:r w:rsidRPr="004F13B2">
              <w:rPr>
                <w:sz w:val="16"/>
              </w:rPr>
              <w:t>110153, DCM, “Source”)</w:t>
            </w:r>
          </w:p>
        </w:tc>
      </w:tr>
      <w:tr w:rsidR="00674808" w:rsidRPr="004F13B2" w14:paraId="3F9B51C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E4C2ECC"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BAC2385"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5DB963B"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41F4B60" w14:textId="77777777" w:rsidR="00674808" w:rsidRPr="004F13B2" w:rsidRDefault="00674808">
            <w:pPr>
              <w:pStyle w:val="TableEntry"/>
              <w:rPr>
                <w:sz w:val="16"/>
              </w:rPr>
            </w:pPr>
            <w:r w:rsidRPr="004F13B2">
              <w:rPr>
                <w:sz w:val="16"/>
              </w:rPr>
              <w:t>“1” for machine (DNS) name, “2” for IP address</w:t>
            </w:r>
          </w:p>
        </w:tc>
      </w:tr>
      <w:tr w:rsidR="00674808" w:rsidRPr="004F13B2" w14:paraId="1CD785D1"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49C3593"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37C027C9"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1C32CA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793D177" w14:textId="77777777" w:rsidR="00674808" w:rsidRPr="004F13B2" w:rsidRDefault="00674808">
            <w:pPr>
              <w:pStyle w:val="TableEntry"/>
              <w:rPr>
                <w:sz w:val="16"/>
              </w:rPr>
            </w:pPr>
            <w:r w:rsidRPr="004F13B2">
              <w:rPr>
                <w:sz w:val="16"/>
              </w:rPr>
              <w:t>The machine name or IP address.</w:t>
            </w:r>
          </w:p>
        </w:tc>
      </w:tr>
    </w:tbl>
    <w:p w14:paraId="6344C540" w14:textId="0312E366" w:rsidR="00674808" w:rsidRPr="004F13B2" w:rsidRDefault="003F6C87" w:rsidP="00674808">
      <w:pPr>
        <w:pStyle w:val="BodyText"/>
      </w:pPr>
      <w:r w:rsidRPr="004F13B2">
        <w:t>…</w:t>
      </w:r>
    </w:p>
    <w:p w14:paraId="61E114BF" w14:textId="510542FF" w:rsidR="00674808" w:rsidRPr="004F13B2" w:rsidRDefault="00674808" w:rsidP="006963B9">
      <w:pPr>
        <w:pStyle w:val="Heading5"/>
        <w:numPr>
          <w:ilvl w:val="0"/>
          <w:numId w:val="0"/>
        </w:numPr>
        <w:tabs>
          <w:tab w:val="left" w:pos="720"/>
        </w:tabs>
      </w:pPr>
      <w:bookmarkStart w:id="516" w:name="_Toc461221697"/>
      <w:bookmarkStart w:id="517" w:name="_Toc428516875"/>
      <w:bookmarkStart w:id="518" w:name="_Toc522534202"/>
      <w:r w:rsidRPr="004F13B2">
        <w:t>3.56.5.1.2 Responding Gateway audit message:</w:t>
      </w:r>
      <w:bookmarkEnd w:id="516"/>
      <w:bookmarkEnd w:id="517"/>
      <w:bookmarkEnd w:id="518"/>
    </w:p>
    <w:p w14:paraId="12E5C9E4" w14:textId="114BD08F" w:rsidR="00674808" w:rsidRPr="004F13B2" w:rsidRDefault="003F6C87" w:rsidP="00674808">
      <w:pPr>
        <w:pStyle w:val="BodyText"/>
      </w:pPr>
      <w:r w:rsidRPr="004F13B2">
        <w:t>…</w:t>
      </w:r>
    </w:p>
    <w:p w14:paraId="147EF5E4" w14:textId="77777777" w:rsidR="00674808" w:rsidRPr="004F13B2" w:rsidRDefault="00674808" w:rsidP="00674808">
      <w:pPr>
        <w:pStyle w:val="BodyText"/>
        <w:rPr>
          <w:b/>
          <w:i/>
        </w:rPr>
      </w:pPr>
      <w:r w:rsidRPr="004F13B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674808" w:rsidRPr="004F13B2" w14:paraId="4086C12B" w14:textId="77777777" w:rsidTr="0067480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65ABD8EF" w14:textId="77777777" w:rsidR="00674808" w:rsidRPr="004F13B2" w:rsidRDefault="00674808" w:rsidP="00E16821">
            <w:pPr>
              <w:pStyle w:val="TableEntryHeader"/>
            </w:pPr>
            <w:r w:rsidRPr="004F13B2">
              <w:t>Source</w:t>
            </w:r>
          </w:p>
          <w:p w14:paraId="0CAE3001" w14:textId="77777777" w:rsidR="00674808" w:rsidRPr="00E16821" w:rsidRDefault="0067480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1744E6A" w14:textId="77777777" w:rsidR="00674808" w:rsidRPr="004F13B2" w:rsidRDefault="00674808">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F0E6E4" w14:textId="77777777" w:rsidR="00674808" w:rsidRPr="004F13B2" w:rsidRDefault="00674808">
            <w:pPr>
              <w:pStyle w:val="TableEntry"/>
              <w:jc w:val="center"/>
              <w:rPr>
                <w:i/>
                <w:iCs/>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19A59D4A" w14:textId="29EF159C" w:rsidR="00502EC1" w:rsidRPr="00E16821" w:rsidRDefault="00502EC1" w:rsidP="00E16821">
            <w:pPr>
              <w:pStyle w:val="TableEntry"/>
              <w:rPr>
                <w:sz w:val="16"/>
              </w:rPr>
            </w:pPr>
            <w:r w:rsidRPr="00E16821">
              <w:rPr>
                <w:sz w:val="16"/>
              </w:rPr>
              <w:t xml:space="preserve">If </w:t>
            </w:r>
            <w:r w:rsidRPr="00E16821">
              <w:rPr>
                <w:b/>
                <w:bCs/>
                <w:sz w:val="16"/>
                <w:u w:val="single"/>
              </w:rPr>
              <w:t>WS-Addressing</w:t>
            </w:r>
            <w:r w:rsidR="00CA7F47" w:rsidRPr="00E16821">
              <w:rPr>
                <w:b/>
                <w:bCs/>
                <w:sz w:val="16"/>
                <w:u w:val="single"/>
              </w:rPr>
              <w:t xml:space="preserve"> based</w:t>
            </w:r>
            <w:r w:rsidRPr="00E16821">
              <w:rPr>
                <w:sz w:val="16"/>
              </w:rPr>
              <w:t xml:space="preserve"> Asynchronous Web Services Exchange is being used, the content of the &lt;</w:t>
            </w:r>
            <w:proofErr w:type="gramStart"/>
            <w:r w:rsidRPr="00E16821">
              <w:rPr>
                <w:sz w:val="16"/>
              </w:rPr>
              <w:t>wsa:ReplyTo</w:t>
            </w:r>
            <w:proofErr w:type="gramEnd"/>
            <w:r w:rsidRPr="00E16821">
              <w:rPr>
                <w:sz w:val="16"/>
              </w:rPr>
              <w:t xml:space="preserve">/&gt; element. </w:t>
            </w:r>
          </w:p>
          <w:p w14:paraId="018FEF16" w14:textId="77777777" w:rsidR="00502EC1" w:rsidRPr="004F13B2" w:rsidRDefault="00502EC1" w:rsidP="00502EC1">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/eb:PartyId.</w:t>
            </w:r>
          </w:p>
          <w:p w14:paraId="75D67D03" w14:textId="09D3D23F" w:rsidR="00674808" w:rsidRPr="004F13B2" w:rsidRDefault="00502EC1" w:rsidP="00502EC1">
            <w:pPr>
              <w:pStyle w:val="TableEntry"/>
              <w:rPr>
                <w:i/>
                <w:iCs/>
                <w:sz w:val="16"/>
              </w:rPr>
            </w:pPr>
            <w:r w:rsidRPr="004F13B2">
              <w:rPr>
                <w:sz w:val="16"/>
              </w:rPr>
              <w:t>Otherwise, not specialized.</w:t>
            </w:r>
          </w:p>
        </w:tc>
      </w:tr>
      <w:tr w:rsidR="00674808" w:rsidRPr="004F13B2" w14:paraId="1000158D"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CAD69D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3C10635" w14:textId="77777777" w:rsidR="00674808" w:rsidRPr="004F13B2" w:rsidRDefault="00674808">
            <w:pPr>
              <w:pStyle w:val="TableEntry"/>
              <w:rPr>
                <w:i/>
                <w:sz w:val="16"/>
              </w:rPr>
            </w:pPr>
            <w:r w:rsidRPr="004F13B2">
              <w:rPr>
                <w:i/>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F18218E"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BCC19A1" w14:textId="77777777" w:rsidR="00674808" w:rsidRPr="004F13B2" w:rsidRDefault="00674808">
            <w:pPr>
              <w:pStyle w:val="TableEntry"/>
              <w:rPr>
                <w:i/>
                <w:iCs/>
                <w:sz w:val="16"/>
              </w:rPr>
            </w:pPr>
            <w:r w:rsidRPr="004F13B2">
              <w:rPr>
                <w:i/>
                <w:iCs/>
                <w:sz w:val="16"/>
              </w:rPr>
              <w:t>not specialized</w:t>
            </w:r>
          </w:p>
        </w:tc>
      </w:tr>
      <w:tr w:rsidR="00674808" w:rsidRPr="004F13B2" w14:paraId="5ABA0986"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E47709A"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5B7AE7E" w14:textId="77777777" w:rsidR="00674808" w:rsidRPr="004F13B2" w:rsidRDefault="00674808">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ADFD01" w14:textId="77777777" w:rsidR="00674808" w:rsidRPr="004F13B2" w:rsidRDefault="00674808">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7CFD20C" w14:textId="77777777" w:rsidR="00674808" w:rsidRPr="004F13B2" w:rsidRDefault="00674808">
            <w:pPr>
              <w:pStyle w:val="TableEntry"/>
              <w:rPr>
                <w:i/>
                <w:iCs/>
                <w:sz w:val="16"/>
              </w:rPr>
            </w:pPr>
            <w:r w:rsidRPr="004F13B2">
              <w:rPr>
                <w:i/>
                <w:iCs/>
                <w:sz w:val="16"/>
              </w:rPr>
              <w:t>not specialized</w:t>
            </w:r>
          </w:p>
        </w:tc>
      </w:tr>
      <w:tr w:rsidR="00674808" w:rsidRPr="004F13B2" w14:paraId="34931E99"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E0C3A7D"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62C9AF6" w14:textId="77777777" w:rsidR="00674808" w:rsidRPr="004F13B2" w:rsidRDefault="00674808">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41A922" w14:textId="77777777" w:rsidR="00674808" w:rsidRPr="004F13B2" w:rsidRDefault="00674808">
            <w:pPr>
              <w:pStyle w:val="TableEntry"/>
              <w:jc w:val="center"/>
              <w:rPr>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A02480F" w14:textId="77777777" w:rsidR="00674808" w:rsidRPr="004F13B2" w:rsidRDefault="00674808">
            <w:pPr>
              <w:pStyle w:val="TableEntry"/>
              <w:rPr>
                <w:iCs/>
                <w:sz w:val="16"/>
              </w:rPr>
            </w:pPr>
            <w:r w:rsidRPr="004F13B2">
              <w:rPr>
                <w:i/>
                <w:iCs/>
                <w:sz w:val="16"/>
              </w:rPr>
              <w:t>not specialized</w:t>
            </w:r>
          </w:p>
        </w:tc>
      </w:tr>
      <w:tr w:rsidR="00674808" w:rsidRPr="004F13B2" w14:paraId="66FABCD4"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0B09A170"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B82EE9A" w14:textId="77777777" w:rsidR="00674808" w:rsidRPr="004F13B2" w:rsidRDefault="00674808">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08442A" w14:textId="77777777" w:rsidR="00674808" w:rsidRPr="004F13B2" w:rsidRDefault="00674808">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D2BDE45" w14:textId="77777777" w:rsidR="00674808" w:rsidRPr="004F13B2" w:rsidRDefault="00674808">
            <w:pPr>
              <w:pStyle w:val="TableEntry"/>
              <w:rPr>
                <w:sz w:val="16"/>
              </w:rPr>
            </w:pPr>
            <w:proofErr w:type="gramStart"/>
            <w:r w:rsidRPr="004F13B2">
              <w:rPr>
                <w:sz w:val="16"/>
              </w:rPr>
              <w:t>EV(</w:t>
            </w:r>
            <w:proofErr w:type="gramEnd"/>
            <w:r w:rsidRPr="004F13B2">
              <w:rPr>
                <w:sz w:val="16"/>
              </w:rPr>
              <w:t>110153, DCM, “Source”)</w:t>
            </w:r>
          </w:p>
        </w:tc>
      </w:tr>
      <w:tr w:rsidR="00674808" w:rsidRPr="004F13B2" w14:paraId="78145657"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C2B00F6"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8D09F14" w14:textId="77777777" w:rsidR="00674808" w:rsidRPr="004F13B2" w:rsidRDefault="00674808">
            <w:pPr>
              <w:pStyle w:val="TableEntry"/>
              <w:rPr>
                <w:iCs/>
                <w:sz w:val="16"/>
              </w:rPr>
            </w:pPr>
            <w:r w:rsidRPr="004F13B2">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673A791"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DF055B2" w14:textId="77777777" w:rsidR="00674808" w:rsidRPr="004F13B2" w:rsidRDefault="00674808">
            <w:pPr>
              <w:pStyle w:val="TableEntry"/>
              <w:rPr>
                <w:sz w:val="16"/>
              </w:rPr>
            </w:pPr>
            <w:r w:rsidRPr="004F13B2">
              <w:rPr>
                <w:sz w:val="16"/>
              </w:rPr>
              <w:t>“1” for machine (DNS) name, “2” for IP address</w:t>
            </w:r>
          </w:p>
        </w:tc>
      </w:tr>
      <w:tr w:rsidR="00674808" w:rsidRPr="004F13B2" w14:paraId="5EC2FA0F" w14:textId="77777777" w:rsidTr="0067480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F414F27" w14:textId="77777777" w:rsidR="00674808" w:rsidRPr="004F13B2" w:rsidRDefault="00674808">
            <w:pPr>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7865546" w14:textId="77777777" w:rsidR="00674808" w:rsidRPr="004F13B2" w:rsidRDefault="00674808">
            <w:pPr>
              <w:pStyle w:val="TableEntry"/>
              <w:rPr>
                <w:iCs/>
                <w:sz w:val="16"/>
              </w:rPr>
            </w:pPr>
            <w:r w:rsidRPr="004F13B2">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822A90" w14:textId="77777777" w:rsidR="00674808" w:rsidRPr="004F13B2" w:rsidRDefault="00674808">
            <w:pPr>
              <w:pStyle w:val="TableEntry"/>
              <w:jc w:val="center"/>
              <w:rPr>
                <w:iCs/>
                <w:sz w:val="16"/>
              </w:rPr>
            </w:pPr>
            <w:r w:rsidRPr="004F13B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7A77868" w14:textId="77777777" w:rsidR="00674808" w:rsidRPr="004F13B2" w:rsidRDefault="00674808">
            <w:pPr>
              <w:pStyle w:val="TableEntry"/>
              <w:rPr>
                <w:sz w:val="16"/>
              </w:rPr>
            </w:pPr>
            <w:r w:rsidRPr="004F13B2">
              <w:rPr>
                <w:sz w:val="16"/>
              </w:rPr>
              <w:t>The machine name or IP address</w:t>
            </w:r>
          </w:p>
        </w:tc>
      </w:tr>
    </w:tbl>
    <w:p w14:paraId="19C446DB" w14:textId="471BA732" w:rsidR="00616271" w:rsidRPr="00E16821" w:rsidRDefault="003F6C87" w:rsidP="00E16821">
      <w:pPr>
        <w:pStyle w:val="BodyText"/>
        <w:rPr>
          <w:rFonts w:eastAsiaTheme="minorHAnsi"/>
          <w:b/>
        </w:rPr>
      </w:pPr>
      <w:r w:rsidRPr="00E16821">
        <w:rPr>
          <w:rFonts w:eastAsiaTheme="minorHAnsi"/>
          <w:b/>
        </w:rPr>
        <w:t>…</w:t>
      </w:r>
    </w:p>
    <w:p w14:paraId="0AE9F1EC" w14:textId="3E8CBB23" w:rsidR="006963B9" w:rsidRDefault="006963B9" w:rsidP="00674808"/>
    <w:p w14:paraId="37F410EC" w14:textId="77777777" w:rsidR="00E01A63" w:rsidRPr="004F13B2" w:rsidRDefault="00E01A63" w:rsidP="00674808"/>
    <w:p w14:paraId="53815164" w14:textId="713CEFFF" w:rsidR="00F73CC7" w:rsidRPr="004F13B2" w:rsidRDefault="00616271" w:rsidP="002A62EB">
      <w:pPr>
        <w:pStyle w:val="EditorInstructions"/>
      </w:pPr>
      <w:r w:rsidRPr="004F13B2">
        <w:lastRenderedPageBreak/>
        <w:t>Update Vol 2b Section 3.56.6 as follows</w:t>
      </w:r>
      <w:r w:rsidR="00F73CC7" w:rsidRPr="004F13B2">
        <w:t>. This includes adding new subsection header 3.56.6.1 and new subsection 3.56.6.1 including header and section content.</w:t>
      </w:r>
    </w:p>
    <w:p w14:paraId="6B7D84AF" w14:textId="4A02B24A" w:rsidR="00616271" w:rsidRPr="004F13B2" w:rsidRDefault="00F73CC7" w:rsidP="002A62EB">
      <w:pPr>
        <w:pStyle w:val="EditorInstructions"/>
      </w:pPr>
      <w:r w:rsidRPr="004F13B2">
        <w:rPr>
          <w:highlight w:val="green"/>
        </w:rPr>
        <w:t>Green highlighted text</w:t>
      </w:r>
      <w:r w:rsidRPr="004F13B2">
        <w:t xml:space="preserve"> shall be in Bold</w:t>
      </w:r>
    </w:p>
    <w:p w14:paraId="252EB797" w14:textId="664261A4" w:rsidR="00674808" w:rsidRPr="004F13B2" w:rsidRDefault="00674808" w:rsidP="00674808">
      <w:pPr>
        <w:pStyle w:val="Heading3"/>
        <w:numPr>
          <w:ilvl w:val="0"/>
          <w:numId w:val="0"/>
        </w:numPr>
        <w:tabs>
          <w:tab w:val="left" w:pos="720"/>
        </w:tabs>
      </w:pPr>
      <w:bookmarkStart w:id="519" w:name="_Toc461221698"/>
      <w:bookmarkStart w:id="520" w:name="_Toc428516876"/>
      <w:bookmarkStart w:id="521" w:name="_Toc522534203"/>
      <w:r w:rsidRPr="004F13B2">
        <w:t>3.56.6 Protocol Requirements</w:t>
      </w:r>
      <w:bookmarkEnd w:id="519"/>
      <w:bookmarkEnd w:id="520"/>
      <w:bookmarkEnd w:id="521"/>
    </w:p>
    <w:p w14:paraId="2C8AD6A5" w14:textId="53DCF1D0" w:rsidR="00F73CC7" w:rsidRPr="004F13B2" w:rsidRDefault="00F73CC7" w:rsidP="00F73CC7">
      <w:pPr>
        <w:pStyle w:val="BodyText"/>
        <w:rPr>
          <w:b/>
          <w:u w:val="single"/>
        </w:rPr>
      </w:pPr>
      <w:r w:rsidRPr="004F13B2">
        <w:rPr>
          <w:b/>
          <w:u w:val="single"/>
        </w:rPr>
        <w:t>This section describes requirements for Web Services transport for;</w:t>
      </w:r>
    </w:p>
    <w:p w14:paraId="65593FCC" w14:textId="77777777" w:rsidR="00F73CC7" w:rsidRPr="004F13B2" w:rsidRDefault="00F73CC7" w:rsidP="006963B9">
      <w:pPr>
        <w:pStyle w:val="BodyText"/>
        <w:numPr>
          <w:ilvl w:val="0"/>
          <w:numId w:val="88"/>
        </w:numPr>
        <w:rPr>
          <w:b/>
          <w:u w:val="single"/>
        </w:rPr>
      </w:pPr>
      <w:r w:rsidRPr="004F13B2">
        <w:rPr>
          <w:b/>
          <w:u w:val="single"/>
        </w:rPr>
        <w:t xml:space="preserve">Synchronous </w:t>
      </w:r>
    </w:p>
    <w:p w14:paraId="2BF1565E" w14:textId="77777777" w:rsidR="00F73CC7" w:rsidRPr="004F13B2" w:rsidRDefault="00F73CC7" w:rsidP="006963B9">
      <w:pPr>
        <w:pStyle w:val="BodyText"/>
        <w:numPr>
          <w:ilvl w:val="0"/>
          <w:numId w:val="88"/>
        </w:numPr>
        <w:rPr>
          <w:b/>
          <w:u w:val="single"/>
        </w:rPr>
      </w:pPr>
      <w:r w:rsidRPr="004F13B2">
        <w:rPr>
          <w:b/>
          <w:u w:val="single"/>
        </w:rPr>
        <w:t xml:space="preserve">WS-Addressing based Asynchronous </w:t>
      </w:r>
    </w:p>
    <w:p w14:paraId="30C3845B" w14:textId="648B2525" w:rsidR="00F73CC7" w:rsidRPr="004F13B2" w:rsidRDefault="00F73CC7" w:rsidP="006963B9">
      <w:pPr>
        <w:pStyle w:val="BodyText"/>
        <w:numPr>
          <w:ilvl w:val="0"/>
          <w:numId w:val="88"/>
        </w:numPr>
      </w:pPr>
      <w:r w:rsidRPr="004F13B2">
        <w:rPr>
          <w:b/>
          <w:u w:val="single"/>
        </w:rPr>
        <w:t>AS4 Asynchronous</w:t>
      </w:r>
    </w:p>
    <w:p w14:paraId="25BEC04B" w14:textId="6B7E62DD" w:rsidR="00082407" w:rsidRPr="004F13B2" w:rsidRDefault="00002B98" w:rsidP="002A62EB">
      <w:pPr>
        <w:pStyle w:val="Heading4"/>
      </w:pPr>
      <w:bookmarkStart w:id="522" w:name="_Toc522534204"/>
      <w:r w:rsidRPr="004F13B2">
        <w:t>3.56.6.1 S</w:t>
      </w:r>
      <w:r w:rsidR="00082407" w:rsidRPr="004F13B2">
        <w:t xml:space="preserve">upport of Synchronous and WS-Addressing </w:t>
      </w:r>
      <w:r w:rsidR="00147556" w:rsidRPr="004F13B2">
        <w:t xml:space="preserve">based </w:t>
      </w:r>
      <w:r w:rsidR="00082407" w:rsidRPr="004F13B2">
        <w:t>Asynchronous web service exchange</w:t>
      </w:r>
      <w:r w:rsidRPr="004F13B2">
        <w:t xml:space="preserve"> requirements</w:t>
      </w:r>
      <w:bookmarkEnd w:id="522"/>
    </w:p>
    <w:p w14:paraId="0C45E703" w14:textId="75ADC549" w:rsidR="00674808" w:rsidRPr="004F13B2" w:rsidRDefault="00674808" w:rsidP="00674808">
      <w:pPr>
        <w:pStyle w:val="BodyText"/>
      </w:pPr>
      <w:r w:rsidRPr="004F13B2">
        <w:t>The Patient Location Query request and response will be transmitted using Web Services, according to the requirements specified in ITI TF-2x: Appendix V</w:t>
      </w:r>
      <w:r w:rsidR="00082407" w:rsidRPr="004F13B2">
        <w:t>.3</w:t>
      </w:r>
      <w:r w:rsidRPr="004F13B2">
        <w:t>. The specific values for the WSDL describing the Patient Location Query transaction are described in this section.</w:t>
      </w:r>
    </w:p>
    <w:p w14:paraId="70BC18AE" w14:textId="77777777" w:rsidR="00674808" w:rsidRPr="004F13B2" w:rsidRDefault="00674808" w:rsidP="00674808">
      <w:pPr>
        <w:pStyle w:val="BodyText"/>
      </w:pPr>
      <w:r w:rsidRPr="004F13B2">
        <w:t>The Responding Gateway shall accept a Patient Location Query Request formatted as a SIMPLE SOAP message and respond with a Patient Location Query Response formatted as a SIMPLE SOAP message. The Initiating Gateway shall generate the Patient Location Query Request formatted as a SIMPLE SOAP message and accept a Patient Location Query Response formatted as a SIMPLE SOAP message.</w:t>
      </w:r>
    </w:p>
    <w:p w14:paraId="7B0BCD0F" w14:textId="77777777" w:rsidR="00674808" w:rsidRPr="004F13B2" w:rsidRDefault="00674808" w:rsidP="00674808">
      <w:pPr>
        <w:pStyle w:val="BodyText"/>
      </w:pPr>
      <w:r w:rsidRPr="004F13B2">
        <w:rPr>
          <w:highlight w:val="green"/>
        </w:rPr>
        <w:t>IHE-WSP201)</w:t>
      </w:r>
      <w:r w:rsidRPr="004F13B2">
        <w:t xml:space="preserve"> The attribute /</w:t>
      </w:r>
      <w:proofErr w:type="gramStart"/>
      <w:r w:rsidRPr="004F13B2">
        <w:t>wsdl:definitions</w:t>
      </w:r>
      <w:proofErr w:type="gramEnd"/>
      <w:r w:rsidRPr="004F13B2">
        <w:t>/@name shall be “RespondingGateway”.</w:t>
      </w:r>
    </w:p>
    <w:p w14:paraId="0EC6B06A" w14:textId="77777777" w:rsidR="00674808" w:rsidRPr="004F13B2" w:rsidRDefault="00674808" w:rsidP="00674808">
      <w:pPr>
        <w:pStyle w:val="BodyText"/>
      </w:pPr>
      <w:r w:rsidRPr="004F13B2">
        <w:t>The following WSDL naming conventions shall apply:</w:t>
      </w:r>
    </w:p>
    <w:p w14:paraId="776A7EA3" w14:textId="77777777" w:rsidR="00674808" w:rsidRPr="004F13B2" w:rsidRDefault="00674808" w:rsidP="00674808">
      <w:pPr>
        <w:pStyle w:val="BodyText"/>
      </w:pPr>
      <w:r w:rsidRPr="004F13B2">
        <w:tab/>
      </w:r>
      <w:proofErr w:type="gramStart"/>
      <w:r w:rsidRPr="004F13B2">
        <w:t>wsdl:definitions</w:t>
      </w:r>
      <w:proofErr w:type="gramEnd"/>
      <w:r w:rsidRPr="004F13B2">
        <w:t>/@name="RespondingGateway":</w:t>
      </w:r>
    </w:p>
    <w:p w14:paraId="4B8932E4" w14:textId="77777777" w:rsidR="00674808" w:rsidRPr="004F13B2" w:rsidRDefault="00674808" w:rsidP="006358D1">
      <w:pPr>
        <w:pStyle w:val="BodyText"/>
        <w:ind w:left="720"/>
      </w:pPr>
      <w:r w:rsidRPr="004F13B2">
        <w:t>query message    -&gt; "PatientLocationQuery_Message"</w:t>
      </w:r>
    </w:p>
    <w:p w14:paraId="69724272" w14:textId="77777777" w:rsidR="00674808" w:rsidRPr="004F13B2" w:rsidRDefault="00674808" w:rsidP="00674808">
      <w:pPr>
        <w:pStyle w:val="BodyText"/>
      </w:pPr>
      <w:r w:rsidRPr="004F13B2">
        <w:tab/>
        <w:t>query response   -&gt; "PatientLocationQueryResponse_Message"</w:t>
      </w:r>
    </w:p>
    <w:p w14:paraId="5F6C05A6" w14:textId="77777777" w:rsidR="00674808" w:rsidRPr="004F13B2" w:rsidRDefault="00674808" w:rsidP="00674808">
      <w:pPr>
        <w:pStyle w:val="BodyText"/>
      </w:pPr>
      <w:r w:rsidRPr="004F13B2">
        <w:tab/>
        <w:t>portType         -&gt; "RespondingGateway_PortType"</w:t>
      </w:r>
    </w:p>
    <w:p w14:paraId="4E21A345" w14:textId="77777777" w:rsidR="00674808" w:rsidRPr="004F13B2" w:rsidRDefault="00674808" w:rsidP="00674808">
      <w:pPr>
        <w:pStyle w:val="BodyText"/>
      </w:pPr>
      <w:r w:rsidRPr="004F13B2">
        <w:tab/>
        <w:t>operation        -&gt; "PatientLocationQuery"</w:t>
      </w:r>
    </w:p>
    <w:p w14:paraId="7B817278" w14:textId="77777777" w:rsidR="00674808" w:rsidRPr="004F13B2" w:rsidRDefault="00674808" w:rsidP="00674808">
      <w:pPr>
        <w:pStyle w:val="BodyText"/>
      </w:pPr>
      <w:r w:rsidRPr="004F13B2">
        <w:tab/>
        <w:t>SOAP 1.2 binding -&gt; "RespondingGateway_Binding_Soap12"</w:t>
      </w:r>
    </w:p>
    <w:p w14:paraId="30114EB8" w14:textId="77777777" w:rsidR="00674808" w:rsidRPr="004F13B2" w:rsidRDefault="00674808" w:rsidP="00674808">
      <w:pPr>
        <w:pStyle w:val="BodyText"/>
      </w:pPr>
      <w:r w:rsidRPr="004F13B2">
        <w:tab/>
        <w:t>SOAP 1.2 port    -&gt; "RespondingGateway_Port_Soap12"</w:t>
      </w:r>
    </w:p>
    <w:p w14:paraId="2305BCB1" w14:textId="77777777" w:rsidR="00674808" w:rsidRPr="004F13B2" w:rsidRDefault="00674808" w:rsidP="00674808">
      <w:pPr>
        <w:pStyle w:val="BodyText"/>
      </w:pPr>
    </w:p>
    <w:p w14:paraId="2E248F98" w14:textId="77777777" w:rsidR="00674808" w:rsidRPr="004F13B2" w:rsidRDefault="00674808" w:rsidP="00674808">
      <w:pPr>
        <w:pStyle w:val="BodyText"/>
      </w:pPr>
      <w:r w:rsidRPr="004F13B2">
        <w:rPr>
          <w:highlight w:val="green"/>
        </w:rPr>
        <w:t>IHE-WSP202)</w:t>
      </w:r>
      <w:r w:rsidRPr="004F13B2">
        <w:t xml:space="preserve"> The targetNamespace of the WSDL shall be “</w:t>
      </w:r>
      <w:proofErr w:type="gramStart"/>
      <w:r w:rsidRPr="004F13B2">
        <w:t>urn:ihe</w:t>
      </w:r>
      <w:proofErr w:type="gramEnd"/>
      <w:r w:rsidRPr="004F13B2">
        <w:t>:iti:xcpd:2009”</w:t>
      </w:r>
    </w:p>
    <w:p w14:paraId="4BA58406" w14:textId="77777777" w:rsidR="00674808" w:rsidRPr="004F13B2" w:rsidRDefault="00674808" w:rsidP="00674808">
      <w:pPr>
        <w:pStyle w:val="BodyText"/>
      </w:pPr>
      <w:r w:rsidRPr="004F13B2">
        <w:t>These are the requirements for the Patient Location Query transaction presented in the order in which they would appear in the WSDL definition:</w:t>
      </w:r>
    </w:p>
    <w:p w14:paraId="27C6B0CC" w14:textId="77777777" w:rsidR="00674808" w:rsidRPr="004F13B2" w:rsidRDefault="00674808" w:rsidP="006963B9">
      <w:pPr>
        <w:pStyle w:val="ListBullet2"/>
        <w:numPr>
          <w:ilvl w:val="0"/>
          <w:numId w:val="77"/>
        </w:numPr>
      </w:pPr>
      <w:r w:rsidRPr="004F13B2">
        <w:t>The following types shall be imported (</w:t>
      </w:r>
      <w:proofErr w:type="gramStart"/>
      <w:r w:rsidRPr="004F13B2">
        <w:t>xsd:import</w:t>
      </w:r>
      <w:proofErr w:type="gramEnd"/>
      <w:r w:rsidRPr="004F13B2">
        <w:t>) in the /definitions/types section:</w:t>
      </w:r>
    </w:p>
    <w:p w14:paraId="0C795B0D" w14:textId="77777777" w:rsidR="00674808" w:rsidRPr="004F13B2" w:rsidRDefault="00674808" w:rsidP="006963B9">
      <w:pPr>
        <w:pStyle w:val="ListBullet3"/>
        <w:numPr>
          <w:ilvl w:val="1"/>
          <w:numId w:val="77"/>
        </w:numPr>
      </w:pPr>
      <w:r w:rsidRPr="004F13B2">
        <w:lastRenderedPageBreak/>
        <w:t xml:space="preserve">namespace=" </w:t>
      </w:r>
      <w:proofErr w:type="gramStart"/>
      <w:r w:rsidRPr="004F13B2">
        <w:t>urn:ihe</w:t>
      </w:r>
      <w:proofErr w:type="gramEnd"/>
      <w:r w:rsidRPr="004F13B2">
        <w:t>:iti:xcpd:2009"</w:t>
      </w:r>
    </w:p>
    <w:p w14:paraId="26A6CC81" w14:textId="77777777" w:rsidR="00674808" w:rsidRPr="004F13B2" w:rsidRDefault="00674808" w:rsidP="006963B9">
      <w:pPr>
        <w:pStyle w:val="ListBullet2"/>
        <w:numPr>
          <w:ilvl w:val="0"/>
          <w:numId w:val="77"/>
        </w:numPr>
      </w:pPr>
      <w:r w:rsidRPr="004F13B2">
        <w:t>The /definitions/message/part/@element attribute of the Patient Location Query Request message shall be defined as “xcpd: PatientLocationQueryRequest”</w:t>
      </w:r>
    </w:p>
    <w:p w14:paraId="68002EFA" w14:textId="77777777" w:rsidR="00674808" w:rsidRPr="004F13B2" w:rsidRDefault="00674808" w:rsidP="006963B9">
      <w:pPr>
        <w:pStyle w:val="ListBullet2"/>
        <w:numPr>
          <w:ilvl w:val="0"/>
          <w:numId w:val="77"/>
        </w:numPr>
      </w:pPr>
      <w:r w:rsidRPr="004F13B2">
        <w:t>The /definitions/message/part/@element attribute of the Patient Location Query Response message shall be defined as “xcpd: PatientLocationQueryResponse”</w:t>
      </w:r>
    </w:p>
    <w:p w14:paraId="6A171CE9" w14:textId="77777777" w:rsidR="00674808" w:rsidRPr="004F13B2" w:rsidRDefault="00674808" w:rsidP="006963B9">
      <w:pPr>
        <w:pStyle w:val="ListBullet2"/>
        <w:numPr>
          <w:ilvl w:val="0"/>
          <w:numId w:val="77"/>
        </w:numPr>
      </w:pPr>
      <w:r w:rsidRPr="004F13B2">
        <w:t>The /definitions/portType/operation/input/@</w:t>
      </w:r>
      <w:proofErr w:type="gramStart"/>
      <w:r w:rsidRPr="004F13B2">
        <w:t>wsaw:Action</w:t>
      </w:r>
      <w:proofErr w:type="gramEnd"/>
      <w:r w:rsidRPr="004F13B2">
        <w:t xml:space="preserve"> attribute for the Patient Location QueryRequest message shall be defined as “urn:ihe:iti:2009:PatientLocationQuery”</w:t>
      </w:r>
    </w:p>
    <w:p w14:paraId="13BD0CA9" w14:textId="77777777" w:rsidR="00674808" w:rsidRPr="004F13B2" w:rsidRDefault="00674808" w:rsidP="006963B9">
      <w:pPr>
        <w:pStyle w:val="ListBullet2"/>
        <w:numPr>
          <w:ilvl w:val="0"/>
          <w:numId w:val="77"/>
        </w:numPr>
      </w:pPr>
      <w:r w:rsidRPr="004F13B2">
        <w:t>The /definitions/portType/operation/output/@</w:t>
      </w:r>
      <w:proofErr w:type="gramStart"/>
      <w:r w:rsidRPr="004F13B2">
        <w:t>wsaw:Action</w:t>
      </w:r>
      <w:proofErr w:type="gramEnd"/>
      <w:r w:rsidRPr="004F13B2">
        <w:t xml:space="preserve"> attribute for the Patient Location Query Response message shall be defined as “urn:ihe:iti:2009:PatientLocationQueryResponse”</w:t>
      </w:r>
    </w:p>
    <w:p w14:paraId="569B6617" w14:textId="77777777" w:rsidR="00674808" w:rsidRPr="004F13B2" w:rsidRDefault="00674808" w:rsidP="006963B9">
      <w:pPr>
        <w:pStyle w:val="ListBullet2"/>
        <w:numPr>
          <w:ilvl w:val="0"/>
          <w:numId w:val="77"/>
        </w:numPr>
      </w:pPr>
      <w:r w:rsidRPr="004F13B2">
        <w:t>The /definitions/binding/operation/soap</w:t>
      </w:r>
      <w:proofErr w:type="gramStart"/>
      <w:r w:rsidRPr="004F13B2">
        <w:t>12:operation</w:t>
      </w:r>
      <w:proofErr w:type="gramEnd"/>
      <w:r w:rsidRPr="004F13B2">
        <w:t>/@soapActionRequired attribute should be defined as “false”</w:t>
      </w:r>
    </w:p>
    <w:p w14:paraId="22A87120" w14:textId="77777777" w:rsidR="00674808" w:rsidRPr="004F13B2" w:rsidRDefault="00674808" w:rsidP="00674808">
      <w:pPr>
        <w:pStyle w:val="BodyText"/>
      </w:pPr>
      <w:r w:rsidRPr="004F13B2">
        <w:t>A full WSDL for the Initiating and Responding Gateway Actors is found in ITI TF-2x: Appendix W.</w:t>
      </w:r>
    </w:p>
    <w:p w14:paraId="54507F0E" w14:textId="77777777" w:rsidR="006358D1" w:rsidRPr="004F13B2" w:rsidRDefault="00002B98" w:rsidP="006358D1">
      <w:pPr>
        <w:pStyle w:val="Heading4"/>
      </w:pPr>
      <w:bookmarkStart w:id="523" w:name="_Toc522534205"/>
      <w:r w:rsidRPr="004F13B2">
        <w:t xml:space="preserve">3.56.6.2 Support of AS4 </w:t>
      </w:r>
      <w:r w:rsidR="00082407" w:rsidRPr="004F13B2">
        <w:t>Asynchron</w:t>
      </w:r>
      <w:r w:rsidRPr="004F13B2">
        <w:t>ous web service exchange requirements</w:t>
      </w:r>
      <w:bookmarkEnd w:id="523"/>
    </w:p>
    <w:p w14:paraId="75F1A2E9" w14:textId="7FCA08C6" w:rsidR="00616271" w:rsidRPr="004F13B2" w:rsidRDefault="00616271" w:rsidP="00616271">
      <w:pPr>
        <w:pStyle w:val="BodyText"/>
      </w:pPr>
      <w:r w:rsidRPr="004F13B2">
        <w:rPr>
          <w:b/>
          <w:u w:val="single"/>
        </w:rPr>
        <w:t>The requirements for the Patient Location Query Request using the AS4 Asynchronous transport are</w:t>
      </w:r>
      <w:r w:rsidR="00F73CC7" w:rsidRPr="004F13B2">
        <w:rPr>
          <w:b/>
          <w:u w:val="single"/>
        </w:rPr>
        <w:t>:</w:t>
      </w:r>
      <w:r w:rsidRPr="004F13B2">
        <w:rPr>
          <w:b/>
          <w:u w:val="single"/>
        </w:rPr>
        <w:t xml:space="preserve"> </w:t>
      </w:r>
    </w:p>
    <w:p w14:paraId="5203AF91" w14:textId="7D839765" w:rsidR="00616271" w:rsidRDefault="00616271" w:rsidP="006963B9">
      <w:pPr>
        <w:pStyle w:val="ListBullet2"/>
        <w:numPr>
          <w:ilvl w:val="0"/>
          <w:numId w:val="44"/>
        </w:numPr>
        <w:rPr>
          <w:ins w:id="524" w:author="Massimiliano Masi" w:date="2019-05-23T16:22:00Z"/>
          <w:b/>
          <w:bCs/>
          <w:u w:val="single"/>
        </w:rPr>
      </w:pPr>
      <w:r w:rsidRPr="004F13B2">
        <w:rPr>
          <w:b/>
          <w:bCs/>
          <w:u w:val="single"/>
        </w:rPr>
        <w:t>The &lt;</w:t>
      </w:r>
      <w:proofErr w:type="gramStart"/>
      <w:r w:rsidRPr="004F13B2">
        <w:rPr>
          <w:b/>
          <w:bCs/>
          <w:u w:val="single"/>
        </w:rPr>
        <w:t>eb:Service</w:t>
      </w:r>
      <w:proofErr w:type="gramEnd"/>
      <w:r w:rsidRPr="004F13B2">
        <w:rPr>
          <w:b/>
          <w:bCs/>
          <w:u w:val="single"/>
        </w:rPr>
        <w:t xml:space="preserve">&gt; SOAP element shall be set to the value: </w:t>
      </w:r>
      <w:del w:id="525" w:author="Massimiliano Masi" w:date="2019-05-23T16:22:00Z">
        <w:r w:rsidRPr="004F13B2" w:rsidDel="00C72849">
          <w:rPr>
            <w:b/>
            <w:bCs/>
            <w:u w:val="single"/>
          </w:rPr>
          <w:delText>urn:ihe:iti:2009:PatientLocationQuery</w:delText>
        </w:r>
      </w:del>
      <w:ins w:id="526" w:author="Massimiliano Masi" w:date="2019-05-23T16:22:00Z">
        <w:r w:rsidR="00C72849">
          <w:rPr>
            <w:b/>
            <w:bCs/>
            <w:u w:val="single"/>
          </w:rPr>
          <w:t>ITI-56</w:t>
        </w:r>
      </w:ins>
    </w:p>
    <w:p w14:paraId="3C53F9C6" w14:textId="3B58EDD3" w:rsidR="00C72849" w:rsidRPr="00C72849" w:rsidRDefault="00C72849" w:rsidP="00C72849">
      <w:pPr>
        <w:pStyle w:val="ListBullet2"/>
        <w:numPr>
          <w:ilvl w:val="0"/>
          <w:numId w:val="44"/>
        </w:numPr>
        <w:rPr>
          <w:b/>
          <w:bCs/>
          <w:u w:val="single"/>
        </w:rPr>
      </w:pPr>
      <w:ins w:id="527" w:author="Massimiliano Masi" w:date="2019-05-23T16:23:00Z">
        <w:r w:rsidRPr="00C72849">
          <w:rPr>
            <w:b/>
            <w:bCs/>
            <w:u w:val="single"/>
            <w:rPrChange w:id="528" w:author="Massimiliano Masi" w:date="2019-05-23T16:23:00Z">
              <w:rPr>
                <w:b/>
                <w:bCs/>
                <w:highlight w:val="yellow"/>
                <w:u w:val="single"/>
              </w:rPr>
            </w:rPrChange>
          </w:rPr>
          <w:t>The type attribute on the &lt;</w:t>
        </w:r>
        <w:proofErr w:type="gramStart"/>
        <w:r w:rsidRPr="00C72849">
          <w:rPr>
            <w:b/>
            <w:bCs/>
            <w:u w:val="single"/>
            <w:rPrChange w:id="529" w:author="Massimiliano Masi" w:date="2019-05-23T16:23:00Z">
              <w:rPr>
                <w:b/>
                <w:bCs/>
                <w:highlight w:val="yellow"/>
                <w:u w:val="single"/>
              </w:rPr>
            </w:rPrChange>
          </w:rPr>
          <w:t>eb:Service</w:t>
        </w:r>
        <w:proofErr w:type="gramEnd"/>
        <w:r w:rsidRPr="00C72849">
          <w:rPr>
            <w:b/>
            <w:bCs/>
            <w:u w:val="single"/>
            <w:rPrChange w:id="530" w:author="Massimiliano Masi" w:date="2019-05-23T16:23:00Z">
              <w:rPr>
                <w:b/>
                <w:bCs/>
                <w:highlight w:val="yellow"/>
                <w:u w:val="single"/>
              </w:rPr>
            </w:rPrChange>
          </w:rPr>
          <w:t>&gt; SOAP element shall be set to the value: urn:ihe:iti:transactions</w:t>
        </w:r>
      </w:ins>
    </w:p>
    <w:p w14:paraId="72732F4E" w14:textId="4ED1C4E2" w:rsidR="00616271" w:rsidRPr="004F13B2" w:rsidRDefault="00616271" w:rsidP="006963B9">
      <w:pPr>
        <w:pStyle w:val="ListBullet2"/>
        <w:numPr>
          <w:ilvl w:val="0"/>
          <w:numId w:val="44"/>
        </w:numPr>
        <w:rPr>
          <w:b/>
          <w:bCs/>
          <w:u w:val="single"/>
        </w:rPr>
      </w:pPr>
      <w:r w:rsidRPr="004F13B2">
        <w:rPr>
          <w:b/>
          <w:bCs/>
          <w:u w:val="single"/>
        </w:rPr>
        <w:t>The &lt;</w:t>
      </w:r>
      <w:proofErr w:type="gramStart"/>
      <w:r w:rsidRPr="004F13B2">
        <w:rPr>
          <w:b/>
          <w:bCs/>
          <w:u w:val="single"/>
        </w:rPr>
        <w:t>eb:Action</w:t>
      </w:r>
      <w:proofErr w:type="gramEnd"/>
      <w:r w:rsidRPr="004F13B2">
        <w:rPr>
          <w:b/>
          <w:bCs/>
          <w:u w:val="single"/>
        </w:rPr>
        <w:t xml:space="preserve">&gt; SOAP element shall </w:t>
      </w:r>
      <w:r w:rsidR="00E764A6" w:rsidRPr="004F13B2">
        <w:rPr>
          <w:b/>
          <w:u w:val="single"/>
        </w:rPr>
        <w:t>be set to</w:t>
      </w:r>
      <w:r w:rsidRPr="004F13B2">
        <w:rPr>
          <w:b/>
          <w:bCs/>
          <w:u w:val="single"/>
        </w:rPr>
        <w:t xml:space="preserve"> the value: urn:ihe:iti:2009:PatientLocationQuery</w:t>
      </w:r>
    </w:p>
    <w:p w14:paraId="47EAB72D" w14:textId="77777777" w:rsidR="00616271" w:rsidRPr="004F13B2" w:rsidRDefault="00616271" w:rsidP="006963B9">
      <w:pPr>
        <w:pStyle w:val="ListBullet2"/>
        <w:numPr>
          <w:ilvl w:val="0"/>
          <w:numId w:val="44"/>
        </w:numPr>
        <w:rPr>
          <w:b/>
          <w:bCs/>
          <w:u w:val="single"/>
        </w:rPr>
      </w:pPr>
      <w:r w:rsidRPr="004F13B2">
        <w:rPr>
          <w:b/>
          <w:bCs/>
          <w:u w:val="single"/>
        </w:rPr>
        <w:t>The &lt;</w:t>
      </w:r>
      <w:proofErr w:type="gramStart"/>
      <w:r w:rsidRPr="004F13B2">
        <w:rPr>
          <w:b/>
          <w:bCs/>
          <w:u w:val="single"/>
        </w:rPr>
        <w:t>eb:From</w:t>
      </w:r>
      <w:proofErr w:type="gramEnd"/>
      <w:r w:rsidRPr="004F13B2">
        <w:rPr>
          <w:b/>
          <w:bCs/>
          <w:u w:val="single"/>
        </w:rPr>
        <w:t xml:space="preserve">/eb:Role&gt; element shall be set to the value: urn:ihe:iti:2018:Requester </w:t>
      </w:r>
    </w:p>
    <w:p w14:paraId="12820C4C" w14:textId="04BFA273" w:rsidR="00616271" w:rsidRPr="004F13B2" w:rsidRDefault="00616271" w:rsidP="006963B9">
      <w:pPr>
        <w:pStyle w:val="ListBullet2"/>
        <w:numPr>
          <w:ilvl w:val="0"/>
          <w:numId w:val="44"/>
        </w:numPr>
        <w:rPr>
          <w:b/>
          <w:bCs/>
          <w:u w:val="single"/>
        </w:rPr>
      </w:pPr>
      <w:r w:rsidRPr="004F13B2">
        <w:rPr>
          <w:b/>
          <w:bCs/>
          <w:u w:val="single"/>
        </w:rPr>
        <w:t>The &lt;</w:t>
      </w:r>
      <w:proofErr w:type="gramStart"/>
      <w:r w:rsidRPr="004F13B2">
        <w:rPr>
          <w:b/>
          <w:bCs/>
          <w:u w:val="single"/>
        </w:rPr>
        <w:t>eb:To</w:t>
      </w:r>
      <w:proofErr w:type="gramEnd"/>
      <w:r w:rsidRPr="004F13B2">
        <w:rPr>
          <w:b/>
          <w:bCs/>
          <w:u w:val="single"/>
        </w:rPr>
        <w:t>/eb:Role&gt; element shall be set to the value: urn:ihe:iti:2018:Provider</w:t>
      </w:r>
    </w:p>
    <w:p w14:paraId="221E7602" w14:textId="77777777" w:rsidR="00616271" w:rsidRPr="004F13B2" w:rsidRDefault="00616271" w:rsidP="006963B9">
      <w:pPr>
        <w:pStyle w:val="ListBullet2"/>
        <w:numPr>
          <w:ilvl w:val="0"/>
          <w:numId w:val="44"/>
        </w:numPr>
        <w:rPr>
          <w:b/>
          <w:bCs/>
          <w:u w:val="single"/>
        </w:rPr>
      </w:pPr>
      <w:r w:rsidRPr="004F13B2">
        <w:rPr>
          <w:b/>
          <w:bCs/>
          <w:u w:val="single"/>
        </w:rPr>
        <w:t>The AS4 message shall be a SIMPLE SOAP 1.2 message. No use shall be made of SOAP-With-Attachments MIME Multipart/Related packaging.</w:t>
      </w:r>
    </w:p>
    <w:p w14:paraId="05A1FFA0" w14:textId="77777777" w:rsidR="00616271" w:rsidRPr="004F13B2" w:rsidRDefault="00616271" w:rsidP="006963B9">
      <w:pPr>
        <w:pStyle w:val="ListBullet2"/>
        <w:numPr>
          <w:ilvl w:val="0"/>
          <w:numId w:val="44"/>
        </w:numPr>
        <w:rPr>
          <w:b/>
          <w:bCs/>
          <w:u w:val="single"/>
        </w:rPr>
      </w:pPr>
      <w:r w:rsidRPr="004F13B2">
        <w:rPr>
          <w:b/>
          <w:bCs/>
          <w:u w:val="single"/>
        </w:rPr>
        <w:t>The &lt;soap</w:t>
      </w:r>
      <w:proofErr w:type="gramStart"/>
      <w:r w:rsidRPr="004F13B2">
        <w:rPr>
          <w:b/>
          <w:bCs/>
          <w:u w:val="single"/>
        </w:rPr>
        <w:t>12:Body</w:t>
      </w:r>
      <w:proofErr w:type="gramEnd"/>
      <w:r w:rsidRPr="004F13B2">
        <w:rPr>
          <w:b/>
          <w:bCs/>
          <w:u w:val="single"/>
        </w:rPr>
        <w:t>&gt; shall contain one &lt;xcpd:PatientLocationQueryRequest&gt; element</w:t>
      </w:r>
    </w:p>
    <w:p w14:paraId="2E70E2F0" w14:textId="3D072B1D" w:rsidR="00616271" w:rsidRPr="004F13B2" w:rsidRDefault="00616271" w:rsidP="00616271">
      <w:pPr>
        <w:pStyle w:val="BodyText"/>
      </w:pPr>
      <w:r w:rsidRPr="004F13B2">
        <w:rPr>
          <w:b/>
          <w:u w:val="single"/>
        </w:rPr>
        <w:t>Th</w:t>
      </w:r>
      <w:r w:rsidR="00D038B7">
        <w:rPr>
          <w:b/>
          <w:u w:val="single"/>
        </w:rPr>
        <w:t>e</w:t>
      </w:r>
      <w:r w:rsidRPr="004F13B2">
        <w:rPr>
          <w:b/>
          <w:u w:val="single"/>
        </w:rPr>
        <w:t xml:space="preserve"> requirements for the Patient Location Query </w:t>
      </w:r>
      <w:r w:rsidR="00F73CC7" w:rsidRPr="004F13B2">
        <w:rPr>
          <w:b/>
          <w:u w:val="single"/>
        </w:rPr>
        <w:t xml:space="preserve">Response using the </w:t>
      </w:r>
      <w:r w:rsidRPr="004F13B2">
        <w:rPr>
          <w:b/>
          <w:u w:val="single"/>
        </w:rPr>
        <w:t>AS4 Asynchronous</w:t>
      </w:r>
      <w:r w:rsidR="00F73CC7" w:rsidRPr="004F13B2">
        <w:rPr>
          <w:b/>
          <w:u w:val="single"/>
        </w:rPr>
        <w:t xml:space="preserve"> transport are</w:t>
      </w:r>
      <w:r w:rsidRPr="004F13B2">
        <w:rPr>
          <w:b/>
          <w:u w:val="single"/>
        </w:rPr>
        <w:t>:</w:t>
      </w:r>
    </w:p>
    <w:p w14:paraId="3BBEED0D" w14:textId="50ED75B3" w:rsidR="00616271" w:rsidRPr="00C72849" w:rsidRDefault="00616271" w:rsidP="006963B9">
      <w:pPr>
        <w:pStyle w:val="ListBullet3"/>
        <w:numPr>
          <w:ilvl w:val="0"/>
          <w:numId w:val="45"/>
        </w:numPr>
        <w:rPr>
          <w:ins w:id="531" w:author="Massimiliano Masi" w:date="2019-05-23T16:23:00Z"/>
          <w:b/>
          <w:u w:val="single"/>
        </w:rPr>
      </w:pPr>
      <w:r w:rsidRPr="004F13B2">
        <w:rPr>
          <w:b/>
          <w:u w:val="single"/>
        </w:rPr>
        <w:t>The &lt;</w:t>
      </w:r>
      <w:proofErr w:type="gramStart"/>
      <w:r w:rsidRPr="004F13B2">
        <w:rPr>
          <w:b/>
          <w:u w:val="single"/>
        </w:rPr>
        <w:t>eb:Service</w:t>
      </w:r>
      <w:proofErr w:type="gramEnd"/>
      <w:r w:rsidRPr="004F13B2">
        <w:rPr>
          <w:b/>
          <w:u w:val="single"/>
        </w:rPr>
        <w:t xml:space="preserve">&gt; SOAP element shall be set to the value: </w:t>
      </w:r>
      <w:del w:id="532" w:author="Massimiliano Masi" w:date="2019-05-23T16:23:00Z">
        <w:r w:rsidRPr="004F13B2" w:rsidDel="00C72849">
          <w:rPr>
            <w:b/>
            <w:bCs/>
            <w:u w:val="single"/>
          </w:rPr>
          <w:delText>urn:ihe:iti:2009:PatientLocationQuery</w:delText>
        </w:r>
      </w:del>
      <w:ins w:id="533" w:author="Massimiliano Masi" w:date="2019-05-23T16:23:00Z">
        <w:r w:rsidR="00C72849">
          <w:rPr>
            <w:b/>
            <w:bCs/>
            <w:u w:val="single"/>
          </w:rPr>
          <w:t>ITI-56</w:t>
        </w:r>
      </w:ins>
    </w:p>
    <w:p w14:paraId="40C938A8" w14:textId="5BF46E16" w:rsidR="00C72849" w:rsidRPr="00C72849" w:rsidRDefault="00C72849">
      <w:pPr>
        <w:pStyle w:val="ListBullet2"/>
        <w:numPr>
          <w:ilvl w:val="0"/>
          <w:numId w:val="45"/>
        </w:numPr>
        <w:rPr>
          <w:b/>
          <w:bCs/>
          <w:u w:val="single"/>
          <w:rPrChange w:id="534" w:author="Massimiliano Masi" w:date="2019-05-23T16:23:00Z">
            <w:rPr/>
          </w:rPrChange>
        </w:rPr>
        <w:pPrChange w:id="535" w:author="Massimiliano Masi" w:date="2019-05-23T16:23:00Z">
          <w:pPr>
            <w:pStyle w:val="ListBullet3"/>
            <w:numPr>
              <w:numId w:val="45"/>
            </w:numPr>
            <w:ind w:left="720" w:hanging="360"/>
          </w:pPr>
        </w:pPrChange>
      </w:pPr>
      <w:ins w:id="536" w:author="Massimiliano Masi" w:date="2019-05-23T16:23:00Z">
        <w:r w:rsidRPr="00C72849">
          <w:rPr>
            <w:b/>
            <w:bCs/>
            <w:u w:val="single"/>
            <w:rPrChange w:id="537" w:author="Massimiliano Masi" w:date="2019-05-23T16:23:00Z">
              <w:rPr>
                <w:b/>
                <w:bCs/>
                <w:highlight w:val="yellow"/>
                <w:u w:val="single"/>
              </w:rPr>
            </w:rPrChange>
          </w:rPr>
          <w:t>The type attribute on the &lt;</w:t>
        </w:r>
        <w:proofErr w:type="gramStart"/>
        <w:r w:rsidRPr="00C72849">
          <w:rPr>
            <w:b/>
            <w:bCs/>
            <w:u w:val="single"/>
            <w:rPrChange w:id="538" w:author="Massimiliano Masi" w:date="2019-05-23T16:23:00Z">
              <w:rPr>
                <w:b/>
                <w:bCs/>
                <w:highlight w:val="yellow"/>
                <w:u w:val="single"/>
              </w:rPr>
            </w:rPrChange>
          </w:rPr>
          <w:t>eb:Service</w:t>
        </w:r>
        <w:proofErr w:type="gramEnd"/>
        <w:r w:rsidRPr="00C72849">
          <w:rPr>
            <w:b/>
            <w:bCs/>
            <w:u w:val="single"/>
            <w:rPrChange w:id="539" w:author="Massimiliano Masi" w:date="2019-05-23T16:23:00Z">
              <w:rPr>
                <w:b/>
                <w:bCs/>
                <w:highlight w:val="yellow"/>
                <w:u w:val="single"/>
              </w:rPr>
            </w:rPrChange>
          </w:rPr>
          <w:t>&gt; SOAP element shall be set to the value: urn:ihe:iti:transactions</w:t>
        </w:r>
      </w:ins>
    </w:p>
    <w:p w14:paraId="2698D9BA" w14:textId="607AEE56" w:rsidR="00616271" w:rsidRPr="004F13B2" w:rsidRDefault="00616271" w:rsidP="006963B9">
      <w:pPr>
        <w:pStyle w:val="ListBullet3"/>
        <w:numPr>
          <w:ilvl w:val="0"/>
          <w:numId w:val="45"/>
        </w:numPr>
        <w:rPr>
          <w:b/>
          <w:u w:val="single"/>
        </w:rPr>
      </w:pPr>
      <w:r w:rsidRPr="004F13B2">
        <w:rPr>
          <w:b/>
          <w:u w:val="single"/>
        </w:rPr>
        <w:lastRenderedPageBreak/>
        <w:t>The &lt;</w:t>
      </w:r>
      <w:proofErr w:type="gramStart"/>
      <w:r w:rsidRPr="004F13B2">
        <w:rPr>
          <w:b/>
          <w:u w:val="single"/>
        </w:rPr>
        <w:t>eb:Action</w:t>
      </w:r>
      <w:proofErr w:type="gramEnd"/>
      <w:r w:rsidRPr="004F13B2">
        <w:rPr>
          <w:b/>
          <w:u w:val="single"/>
        </w:rPr>
        <w:t xml:space="preserve">&gt; SOAP element shall </w:t>
      </w:r>
      <w:r w:rsidR="00E764A6" w:rsidRPr="004F13B2">
        <w:rPr>
          <w:b/>
          <w:u w:val="single"/>
        </w:rPr>
        <w:t>be set to</w:t>
      </w:r>
      <w:r w:rsidRPr="004F13B2">
        <w:rPr>
          <w:b/>
          <w:u w:val="single"/>
        </w:rPr>
        <w:t xml:space="preserve"> the value: </w:t>
      </w:r>
      <w:r w:rsidRPr="004F13B2">
        <w:rPr>
          <w:b/>
          <w:bCs/>
          <w:u w:val="single"/>
        </w:rPr>
        <w:t>urn:ihe:iti:2009:PatientLocationQuery</w:t>
      </w:r>
      <w:r w:rsidRPr="004F13B2">
        <w:rPr>
          <w:b/>
          <w:u w:val="single"/>
        </w:rPr>
        <w:t>Response</w:t>
      </w:r>
    </w:p>
    <w:p w14:paraId="50E56B6B" w14:textId="77777777" w:rsidR="00616271" w:rsidRPr="004F13B2" w:rsidRDefault="00616271" w:rsidP="006963B9">
      <w:pPr>
        <w:pStyle w:val="ListBullet3"/>
        <w:numPr>
          <w:ilvl w:val="0"/>
          <w:numId w:val="45"/>
        </w:numPr>
        <w:rPr>
          <w:b/>
          <w:u w:val="single"/>
        </w:rPr>
      </w:pPr>
      <w:r w:rsidRPr="004F13B2">
        <w:rPr>
          <w:b/>
          <w:u w:val="single"/>
        </w:rPr>
        <w:t>The &lt;</w:t>
      </w:r>
      <w:proofErr w:type="gramStart"/>
      <w:r w:rsidRPr="004F13B2">
        <w:rPr>
          <w:b/>
          <w:u w:val="single"/>
        </w:rPr>
        <w:t>eb:From</w:t>
      </w:r>
      <w:proofErr w:type="gramEnd"/>
      <w:r w:rsidRPr="004F13B2">
        <w:rPr>
          <w:b/>
          <w:u w:val="single"/>
        </w:rPr>
        <w:t xml:space="preserve">/eb:Role&gt; element shall be set to the value: urn:ihe:iti:2018:Provider </w:t>
      </w:r>
    </w:p>
    <w:p w14:paraId="0C56C037" w14:textId="2FE92A42" w:rsidR="00616271" w:rsidRPr="004F13B2" w:rsidRDefault="00616271" w:rsidP="006963B9">
      <w:pPr>
        <w:pStyle w:val="ListBullet3"/>
        <w:numPr>
          <w:ilvl w:val="0"/>
          <w:numId w:val="45"/>
        </w:numPr>
        <w:rPr>
          <w:b/>
          <w:u w:val="single"/>
        </w:rPr>
      </w:pPr>
      <w:r w:rsidRPr="004F13B2">
        <w:rPr>
          <w:b/>
          <w:u w:val="single"/>
        </w:rPr>
        <w:t>The &lt;</w:t>
      </w:r>
      <w:proofErr w:type="gramStart"/>
      <w:r w:rsidRPr="004F13B2">
        <w:rPr>
          <w:b/>
          <w:u w:val="single"/>
        </w:rPr>
        <w:t>eb:To</w:t>
      </w:r>
      <w:proofErr w:type="gramEnd"/>
      <w:r w:rsidRPr="004F13B2">
        <w:rPr>
          <w:b/>
          <w:u w:val="single"/>
        </w:rPr>
        <w:t>/eb:Role&gt; element shall be set to the value: urn:ihe:iti:2018:Requester</w:t>
      </w:r>
    </w:p>
    <w:p w14:paraId="7718B75F" w14:textId="77777777" w:rsidR="00616271" w:rsidRPr="004F13B2" w:rsidRDefault="00616271" w:rsidP="006963B9">
      <w:pPr>
        <w:pStyle w:val="ListBullet2"/>
        <w:numPr>
          <w:ilvl w:val="0"/>
          <w:numId w:val="45"/>
        </w:numPr>
        <w:rPr>
          <w:b/>
          <w:bCs/>
          <w:u w:val="single"/>
        </w:rPr>
      </w:pPr>
      <w:r w:rsidRPr="004F13B2">
        <w:rPr>
          <w:b/>
          <w:bCs/>
          <w:u w:val="single"/>
        </w:rPr>
        <w:t>The AS4 message shall be a SIMPLE SOAP 1.2 message. No use shall be made of SOAP-With-Attachments MIME Multipart/Related packaging.</w:t>
      </w:r>
    </w:p>
    <w:p w14:paraId="0A3FBCF6" w14:textId="77777777" w:rsidR="00616271" w:rsidRPr="004F13B2" w:rsidRDefault="00616271" w:rsidP="006963B9">
      <w:pPr>
        <w:pStyle w:val="ListBullet3"/>
        <w:numPr>
          <w:ilvl w:val="0"/>
          <w:numId w:val="45"/>
        </w:numPr>
        <w:rPr>
          <w:b/>
          <w:u w:val="single"/>
        </w:rPr>
      </w:pPr>
      <w:r w:rsidRPr="004F13B2">
        <w:rPr>
          <w:b/>
          <w:u w:val="single"/>
        </w:rPr>
        <w:t>The &lt;soap</w:t>
      </w:r>
      <w:proofErr w:type="gramStart"/>
      <w:r w:rsidRPr="004F13B2">
        <w:rPr>
          <w:b/>
          <w:u w:val="single"/>
        </w:rPr>
        <w:t>12:Body</w:t>
      </w:r>
      <w:proofErr w:type="gramEnd"/>
      <w:r w:rsidRPr="004F13B2">
        <w:rPr>
          <w:b/>
          <w:u w:val="single"/>
        </w:rPr>
        <w:t>&gt; shall contain one &lt;xcpd:PatientLocationQueryResponse&gt; element</w:t>
      </w:r>
    </w:p>
    <w:p w14:paraId="6EF37E0B" w14:textId="64AB5C52" w:rsidR="0075744C" w:rsidRPr="004F13B2" w:rsidRDefault="0075744C">
      <w:pPr>
        <w:spacing w:before="0"/>
      </w:pPr>
      <w:r w:rsidRPr="004F13B2">
        <w:br w:type="page"/>
      </w:r>
    </w:p>
    <w:p w14:paraId="1D01AAAE" w14:textId="77777777" w:rsidR="0075744C" w:rsidRPr="004F13B2" w:rsidRDefault="0075744C" w:rsidP="005A3E2E">
      <w:pPr>
        <w:pStyle w:val="BodyText"/>
      </w:pPr>
    </w:p>
    <w:p w14:paraId="4D5EECD4" w14:textId="6B324461" w:rsidR="00CE4E82" w:rsidRPr="004F13B2" w:rsidRDefault="009F40C8" w:rsidP="00CE4E82">
      <w:pPr>
        <w:pStyle w:val="EditorInstructions"/>
      </w:pPr>
      <w:r w:rsidRPr="004F13B2">
        <w:t xml:space="preserve">In the XCDR TI Supplement, </w:t>
      </w:r>
      <w:r w:rsidR="00CE4E82" w:rsidRPr="004F13B2">
        <w:t xml:space="preserve">In Section 3.80, </w:t>
      </w:r>
      <w:r w:rsidR="00CE4E82" w:rsidRPr="004F13B2">
        <w:rPr>
          <w:b/>
          <w:highlight w:val="yellow"/>
        </w:rPr>
        <w:t>Cross-Gateway Document Provide [ITI-80]</w:t>
      </w:r>
      <w:r w:rsidR="00CE4E82" w:rsidRPr="004F13B2">
        <w:rPr>
          <w:highlight w:val="yellow"/>
        </w:rPr>
        <w:t>,</w:t>
      </w:r>
      <w:r w:rsidR="00CE4E82" w:rsidRPr="004F13B2">
        <w:t xml:space="preserve"> </w:t>
      </w:r>
      <w:r w:rsidR="00D038B7" w:rsidRPr="004F13B2">
        <w:t>update the sub-sections as follows.</w:t>
      </w:r>
    </w:p>
    <w:p w14:paraId="4DB06F4F" w14:textId="77777777" w:rsidR="00CE4E82" w:rsidRPr="004F13B2" w:rsidRDefault="00CE4E82" w:rsidP="005A3E2E">
      <w:pPr>
        <w:pStyle w:val="BodyText"/>
      </w:pPr>
    </w:p>
    <w:p w14:paraId="31DB7DFA" w14:textId="02762338" w:rsidR="00ED141C" w:rsidRPr="004F13B2" w:rsidRDefault="002D7944" w:rsidP="00ED141C">
      <w:pPr>
        <w:pStyle w:val="EditorInstructions"/>
        <w:pBdr>
          <w:top w:val="single" w:sz="4" w:space="0" w:color="auto"/>
        </w:pBdr>
      </w:pPr>
      <w:r w:rsidRPr="004F13B2">
        <w:t>Update the existing 3.80.5 content and ex</w:t>
      </w:r>
      <w:r w:rsidR="00ED141C" w:rsidRPr="004F13B2">
        <w:t>isting subsections</w:t>
      </w:r>
      <w:r w:rsidRPr="004F13B2">
        <w:t xml:space="preserve"> 3.80.5.1, 3.80.5.1.1 and 3.80.5.1.2, content unchanged, by r</w:t>
      </w:r>
      <w:r w:rsidR="00ED141C" w:rsidRPr="004F13B2">
        <w:t>enumber</w:t>
      </w:r>
      <w:r w:rsidRPr="004F13B2">
        <w:t>ing 30.80.5</w:t>
      </w:r>
      <w:r w:rsidR="00ED141C" w:rsidRPr="004F13B2">
        <w:t xml:space="preserve"> into a new </w:t>
      </w:r>
      <w:r w:rsidR="00BF58BB">
        <w:t>Section</w:t>
      </w:r>
      <w:r w:rsidR="00ED141C" w:rsidRPr="004F13B2">
        <w:t xml:space="preserve"> 3.80.5.1.</w:t>
      </w:r>
      <w:r w:rsidRPr="004F13B2">
        <w:t xml:space="preserve"> and renumbering the lower level sections as 3.80.5.1.1, 3.80.5.1.1.1 and 3.80.5.1.1.2</w:t>
      </w:r>
      <w:r w:rsidR="003F3230" w:rsidRPr="004F13B2">
        <w:t>. Those update</w:t>
      </w:r>
      <w:r w:rsidR="008D3B6D" w:rsidRPr="004F13B2">
        <w:t>s</w:t>
      </w:r>
      <w:r w:rsidR="003F3230" w:rsidRPr="004F13B2">
        <w:t xml:space="preserve"> apply to XCDR Trial Implementation Supplement</w:t>
      </w:r>
    </w:p>
    <w:p w14:paraId="4C7CA13B" w14:textId="77777777" w:rsidR="00ED141C" w:rsidRPr="004F13B2" w:rsidRDefault="00ED141C" w:rsidP="00ED141C">
      <w:pPr>
        <w:pStyle w:val="Heading3"/>
        <w:numPr>
          <w:ilvl w:val="0"/>
          <w:numId w:val="0"/>
        </w:numPr>
        <w:ind w:left="720" w:hanging="720"/>
        <w:rPr>
          <w:u w:val="single"/>
        </w:rPr>
      </w:pPr>
      <w:bookmarkStart w:id="540" w:name="_Toc522534206"/>
      <w:bookmarkStart w:id="541" w:name="_Toc488347454"/>
      <w:r w:rsidRPr="004F13B2">
        <w:t>3.80.5 Protocol Requirements</w:t>
      </w:r>
      <w:bookmarkEnd w:id="540"/>
    </w:p>
    <w:p w14:paraId="6442443A" w14:textId="5DB0FC48" w:rsidR="00ED141C" w:rsidRPr="004F13B2" w:rsidRDefault="00ED141C" w:rsidP="002D7944">
      <w:pPr>
        <w:pStyle w:val="Heading3"/>
        <w:numPr>
          <w:ilvl w:val="0"/>
          <w:numId w:val="0"/>
        </w:numPr>
        <w:ind w:left="720" w:hanging="720"/>
        <w:rPr>
          <w:u w:val="single"/>
        </w:rPr>
      </w:pPr>
      <w:bookmarkStart w:id="542" w:name="_Toc522534207"/>
      <w:r w:rsidRPr="004F13B2">
        <w:rPr>
          <w:u w:val="single"/>
        </w:rPr>
        <w:t xml:space="preserve">3.80.5.1 Protocol Requirements for Synchronous </w:t>
      </w:r>
      <w:r w:rsidR="00147556" w:rsidRPr="004F13B2">
        <w:rPr>
          <w:u w:val="single"/>
        </w:rPr>
        <w:t xml:space="preserve">and Asynchronous (WS-Addressing based) </w:t>
      </w:r>
      <w:r w:rsidRPr="004F13B2">
        <w:rPr>
          <w:u w:val="single"/>
        </w:rPr>
        <w:t>Web Services</w:t>
      </w:r>
      <w:bookmarkEnd w:id="542"/>
    </w:p>
    <w:bookmarkEnd w:id="541"/>
    <w:p w14:paraId="5D403F35" w14:textId="77777777" w:rsidR="008817B8" w:rsidRPr="004F13B2" w:rsidRDefault="008817B8" w:rsidP="008817B8">
      <w:pPr>
        <w:pStyle w:val="BodyText"/>
        <w:rPr>
          <w:b/>
          <w:strike/>
        </w:rPr>
      </w:pPr>
      <w:r w:rsidRPr="004F13B2">
        <w:rPr>
          <w:b/>
          <w:strike/>
        </w:rPr>
        <w:t>Implementers of this transaction shall comply with all requirements described in ITI TF-2x: Appendix V: Web Services for IHE Transactions.</w:t>
      </w:r>
    </w:p>
    <w:p w14:paraId="04C5C1CE" w14:textId="68DEBA20" w:rsidR="008817B8" w:rsidRPr="004F13B2" w:rsidRDefault="0059028D" w:rsidP="008817B8">
      <w:pPr>
        <w:pStyle w:val="BodyText"/>
      </w:pPr>
      <w:r w:rsidRPr="004F13B2">
        <w:rPr>
          <w:b/>
          <w:u w:val="single"/>
        </w:rPr>
        <w:t xml:space="preserve">For Synchronous </w:t>
      </w:r>
      <w:r w:rsidR="00147556" w:rsidRPr="004F13B2">
        <w:rPr>
          <w:b/>
          <w:u w:val="single"/>
        </w:rPr>
        <w:t>and Asynchronous (WS-Addressing based)</w:t>
      </w:r>
      <w:r w:rsidR="00147556" w:rsidRPr="004F13B2">
        <w:rPr>
          <w:u w:val="single"/>
        </w:rPr>
        <w:t xml:space="preserve"> </w:t>
      </w:r>
      <w:r w:rsidR="00F35A7F" w:rsidRPr="004F13B2">
        <w:rPr>
          <w:b/>
          <w:u w:val="single"/>
        </w:rPr>
        <w:t>exchange</w:t>
      </w:r>
      <w:r w:rsidRPr="004F13B2">
        <w:rPr>
          <w:b/>
          <w:u w:val="single"/>
        </w:rPr>
        <w:t>,</w:t>
      </w:r>
      <w:r w:rsidRPr="004F13B2">
        <w:t xml:space="preserve"> </w:t>
      </w:r>
      <w:r w:rsidR="008817B8" w:rsidRPr="004F13B2">
        <w:rPr>
          <w:b/>
          <w:strike/>
        </w:rPr>
        <w:t>T</w:t>
      </w:r>
      <w:r w:rsidRPr="004F13B2">
        <w:rPr>
          <w:b/>
          <w:u w:val="single"/>
        </w:rPr>
        <w:t>t</w:t>
      </w:r>
      <w:r w:rsidR="008817B8" w:rsidRPr="004F13B2">
        <w:t>he Cross-Gateway Document Provide transaction shall use SOAP1</w:t>
      </w:r>
      <w:r w:rsidR="00147556" w:rsidRPr="004F13B2">
        <w:t>.</w:t>
      </w:r>
      <w:r w:rsidR="008817B8" w:rsidRPr="004F13B2">
        <w:t>2 and MTOM with XOP encoding (labeled MTOM/XOP in this specification). See ITI TF-2x: Appendix V for details.</w:t>
      </w:r>
    </w:p>
    <w:p w14:paraId="31A89E61" w14:textId="0DDC5DE2" w:rsidR="00910DC0" w:rsidRPr="004F13B2" w:rsidRDefault="00910DC0" w:rsidP="008817B8">
      <w:pPr>
        <w:pStyle w:val="BodyText"/>
        <w:rPr>
          <w:b/>
          <w:u w:val="single"/>
        </w:rPr>
      </w:pPr>
      <w:r w:rsidRPr="004F13B2">
        <w:rPr>
          <w:b/>
          <w:u w:val="single"/>
        </w:rPr>
        <w:t xml:space="preserve">Implementers of this transaction shall comply with all requirements described in ITI TF-2x: </w:t>
      </w:r>
      <w:r w:rsidR="000E2AC8" w:rsidRPr="004F13B2">
        <w:rPr>
          <w:b/>
          <w:u w:val="single"/>
        </w:rPr>
        <w:t xml:space="preserve">Appendix </w:t>
      </w:r>
      <w:r w:rsidRPr="004F13B2">
        <w:rPr>
          <w:b/>
          <w:u w:val="single"/>
        </w:rPr>
        <w:t xml:space="preserve">V.3: </w:t>
      </w:r>
      <w:r w:rsidR="00147556" w:rsidRPr="004F13B2">
        <w:rPr>
          <w:b/>
          <w:u w:val="single"/>
        </w:rPr>
        <w:t>Synchronous and Asynchronous (WS-Addressing based) Web Services</w:t>
      </w:r>
      <w:r w:rsidRPr="004F13B2">
        <w:rPr>
          <w:b/>
          <w:u w:val="single"/>
        </w:rPr>
        <w:t>.</w:t>
      </w:r>
    </w:p>
    <w:p w14:paraId="2CD0BEF7" w14:textId="77777777" w:rsidR="008817B8" w:rsidRPr="004F13B2" w:rsidRDefault="008817B8" w:rsidP="008817B8">
      <w:pPr>
        <w:pStyle w:val="BodyText"/>
        <w:rPr>
          <w:bCs/>
        </w:rPr>
      </w:pPr>
      <w:r w:rsidRPr="004F13B2">
        <w:rPr>
          <w:bCs/>
        </w:rPr>
        <w:t>XML namespace prefixes used in text and examples below are for informational purposes only and are documented in ITI TF-2x: Appendix V, Table 2.4-1.</w:t>
      </w:r>
    </w:p>
    <w:p w14:paraId="5F3AC765" w14:textId="77777777" w:rsidR="008817B8" w:rsidRPr="004F13B2" w:rsidRDefault="008817B8" w:rsidP="008817B8">
      <w:pPr>
        <w:pStyle w:val="BodyText"/>
      </w:pPr>
      <w:r w:rsidRPr="004F13B2">
        <w:t>A full XML Schema Document for the XDS types is available online on the IHE FTP site, see ITI TF-2x: Appendix W.</w:t>
      </w:r>
    </w:p>
    <w:p w14:paraId="6D005A56" w14:textId="77777777" w:rsidR="0059028D" w:rsidRPr="004F13B2" w:rsidRDefault="0059028D" w:rsidP="008817B8">
      <w:pPr>
        <w:pStyle w:val="BodyText"/>
      </w:pPr>
    </w:p>
    <w:p w14:paraId="41967D9E" w14:textId="77777777" w:rsidR="008817B8" w:rsidRPr="004F13B2" w:rsidRDefault="008817B8" w:rsidP="008817B8">
      <w:pPr>
        <w:pStyle w:val="BodyText"/>
      </w:pPr>
      <w:r w:rsidRPr="004F13B2">
        <w:t>Responding Gateway: These are the requirements for the Cross-Gateway Document Provide transaction presented in the order in which they would appear in the Responding Gateway WSDL definition:</w:t>
      </w:r>
    </w:p>
    <w:p w14:paraId="455DF149" w14:textId="77777777" w:rsidR="008817B8" w:rsidRPr="004F13B2" w:rsidRDefault="008817B8" w:rsidP="006963B9">
      <w:pPr>
        <w:pStyle w:val="ListBullet2"/>
        <w:numPr>
          <w:ilvl w:val="0"/>
          <w:numId w:val="63"/>
        </w:numPr>
      </w:pPr>
      <w:r w:rsidRPr="004F13B2">
        <w:t>The following types shall be imported (</w:t>
      </w:r>
      <w:proofErr w:type="gramStart"/>
      <w:r w:rsidRPr="004F13B2">
        <w:t>xsd:import</w:t>
      </w:r>
      <w:proofErr w:type="gramEnd"/>
      <w:r w:rsidRPr="004F13B2">
        <w:t>) in the /definitions/types section:</w:t>
      </w:r>
    </w:p>
    <w:p w14:paraId="3FFE6406" w14:textId="77777777" w:rsidR="008817B8" w:rsidRPr="004F13B2" w:rsidRDefault="008817B8" w:rsidP="00E16821">
      <w:pPr>
        <w:pStyle w:val="ListBullet3"/>
        <w:numPr>
          <w:ilvl w:val="0"/>
          <w:numId w:val="95"/>
        </w:numPr>
      </w:pPr>
      <w:r w:rsidRPr="004F13B2">
        <w:t>namespace="</w:t>
      </w:r>
      <w:proofErr w:type="gramStart"/>
      <w:r w:rsidRPr="004F13B2">
        <w:t>urn:oasis</w:t>
      </w:r>
      <w:proofErr w:type="gramEnd"/>
      <w:r w:rsidRPr="004F13B2">
        <w:t>:names:tc:ebxml-regrep:xsd:rs:3.0", schema="rs.xsd"</w:t>
      </w:r>
    </w:p>
    <w:p w14:paraId="1D50003D" w14:textId="77777777" w:rsidR="008817B8" w:rsidRPr="004F13B2" w:rsidRDefault="008817B8" w:rsidP="00E16821">
      <w:pPr>
        <w:pStyle w:val="ListBullet3"/>
        <w:numPr>
          <w:ilvl w:val="0"/>
          <w:numId w:val="95"/>
        </w:numPr>
      </w:pPr>
      <w:r w:rsidRPr="004F13B2">
        <w:t>namespace="</w:t>
      </w:r>
      <w:proofErr w:type="gramStart"/>
      <w:r w:rsidRPr="004F13B2">
        <w:t>urn:ihe</w:t>
      </w:r>
      <w:proofErr w:type="gramEnd"/>
      <w:r w:rsidRPr="004F13B2">
        <w:t>:iti:xds-b:2007", schema="IHEXDS.xsd"</w:t>
      </w:r>
    </w:p>
    <w:p w14:paraId="2125F7A2" w14:textId="77777777" w:rsidR="008817B8" w:rsidRPr="004F13B2" w:rsidRDefault="008817B8" w:rsidP="006963B9">
      <w:pPr>
        <w:pStyle w:val="ListBullet2"/>
        <w:numPr>
          <w:ilvl w:val="0"/>
          <w:numId w:val="63"/>
        </w:numPr>
      </w:pPr>
      <w:r w:rsidRPr="004F13B2">
        <w:t>The /definitions/message/part/@element attribute of the Cross-Gateway Document Provide Request message shall be defined as “</w:t>
      </w:r>
      <w:proofErr w:type="gramStart"/>
      <w:r w:rsidRPr="004F13B2">
        <w:t>xds:ProvideAndRegisterDocumentSetRequest</w:t>
      </w:r>
      <w:proofErr w:type="gramEnd"/>
      <w:r w:rsidRPr="004F13B2">
        <w:t>”</w:t>
      </w:r>
    </w:p>
    <w:p w14:paraId="4899C2AA" w14:textId="77777777" w:rsidR="008817B8" w:rsidRPr="004F13B2" w:rsidRDefault="008817B8" w:rsidP="006963B9">
      <w:pPr>
        <w:pStyle w:val="ListBullet2"/>
        <w:numPr>
          <w:ilvl w:val="0"/>
          <w:numId w:val="63"/>
        </w:numPr>
      </w:pPr>
      <w:r w:rsidRPr="004F13B2">
        <w:t>The /definitions/message/part/@element attribute of the Cross-Gateway Document Provide Response message shall be defined as “</w:t>
      </w:r>
      <w:proofErr w:type="gramStart"/>
      <w:r w:rsidRPr="004F13B2">
        <w:t>rs:RegistryResponse</w:t>
      </w:r>
      <w:proofErr w:type="gramEnd"/>
      <w:r w:rsidRPr="004F13B2">
        <w:t>”</w:t>
      </w:r>
    </w:p>
    <w:p w14:paraId="4DCDD22B" w14:textId="77777777" w:rsidR="008817B8" w:rsidRPr="004F13B2" w:rsidRDefault="008817B8" w:rsidP="006963B9">
      <w:pPr>
        <w:pStyle w:val="ListBullet2"/>
        <w:numPr>
          <w:ilvl w:val="0"/>
          <w:numId w:val="63"/>
        </w:numPr>
      </w:pPr>
      <w:r w:rsidRPr="004F13B2">
        <w:lastRenderedPageBreak/>
        <w:t>Refer to Table 3.80.5-1 below for additional attribute requirements</w:t>
      </w:r>
    </w:p>
    <w:p w14:paraId="6C04905D" w14:textId="77777777" w:rsidR="008817B8" w:rsidRPr="004F13B2" w:rsidRDefault="008817B8" w:rsidP="008817B8">
      <w:pPr>
        <w:pStyle w:val="BodyText"/>
      </w:pPr>
      <w:r w:rsidRPr="004F13B2">
        <w:t>These are the requirements that affect the wire format of the SOAP message. The other WSDL properties are only used within the WSDL definition and do not affect interoperability. Full sample request and response messages are in ITI TF-2c: 3.80.5.1 Sample SOAP Messages. For informative WSDL for the Responding Gateway see ITI TF-2x: Appendix W. The &lt;</w:t>
      </w:r>
      <w:proofErr w:type="gramStart"/>
      <w:r w:rsidRPr="004F13B2">
        <w:t>xds:ProvideAndRegisterDocumentSetRequest</w:t>
      </w:r>
      <w:proofErr w:type="gramEnd"/>
      <w:r w:rsidRPr="004F13B2">
        <w:t xml:space="preserve"> /&gt; element is defined as: </w:t>
      </w:r>
    </w:p>
    <w:p w14:paraId="06232A56" w14:textId="77777777" w:rsidR="008817B8" w:rsidRPr="004F13B2" w:rsidRDefault="008817B8" w:rsidP="006963B9">
      <w:pPr>
        <w:pStyle w:val="ListBullet2"/>
        <w:numPr>
          <w:ilvl w:val="0"/>
          <w:numId w:val="63"/>
        </w:numPr>
      </w:pPr>
      <w:r w:rsidRPr="004F13B2">
        <w:t>One &lt;</w:t>
      </w:r>
      <w:proofErr w:type="gramStart"/>
      <w:r w:rsidRPr="004F13B2">
        <w:t>lcm:SubmitObjectsRequest</w:t>
      </w:r>
      <w:proofErr w:type="gramEnd"/>
      <w:r w:rsidRPr="004F13B2">
        <w:t>/&gt; element that contains the submission set metadata</w:t>
      </w:r>
    </w:p>
    <w:p w14:paraId="0E1BE41C" w14:textId="77777777" w:rsidR="008817B8" w:rsidRPr="004F13B2" w:rsidRDefault="008817B8" w:rsidP="006963B9">
      <w:pPr>
        <w:pStyle w:val="ListBullet2"/>
        <w:numPr>
          <w:ilvl w:val="0"/>
          <w:numId w:val="63"/>
        </w:numPr>
      </w:pPr>
      <w:r w:rsidRPr="004F13B2">
        <w:t>Zero or more &lt;</w:t>
      </w:r>
      <w:proofErr w:type="gramStart"/>
      <w:r w:rsidRPr="004F13B2">
        <w:t>xds:Document</w:t>
      </w:r>
      <w:proofErr w:type="gramEnd"/>
      <w:r w:rsidRPr="004F13B2">
        <w:t>/&gt; elements that contain document content being submitted to the Responding Gateway. The &lt;</w:t>
      </w:r>
      <w:proofErr w:type="gramStart"/>
      <w:r w:rsidRPr="004F13B2">
        <w:t>xds:Document</w:t>
      </w:r>
      <w:proofErr w:type="gramEnd"/>
      <w:r w:rsidRPr="004F13B2">
        <w:t>/&gt; element also includes the document id attribute (xds:Document/@id) of type xsd:anyURI to match the document ExtrinsicObject id in the metadata and providing the necessary linkage</w:t>
      </w:r>
    </w:p>
    <w:p w14:paraId="5F0AC8DB" w14:textId="77777777" w:rsidR="008817B8" w:rsidRPr="004F13B2" w:rsidRDefault="008817B8" w:rsidP="008817B8">
      <w:pPr>
        <w:keepNext/>
      </w:pPr>
      <w:r w:rsidRPr="004F13B2">
        <w:t>The use of MTOM/XOP is governed by the following rules:</w:t>
      </w:r>
    </w:p>
    <w:p w14:paraId="3BC86CB9" w14:textId="77777777" w:rsidR="008817B8" w:rsidRPr="004F13B2" w:rsidRDefault="008817B8" w:rsidP="006963B9">
      <w:pPr>
        <w:pStyle w:val="ListBullet2"/>
        <w:numPr>
          <w:ilvl w:val="0"/>
          <w:numId w:val="63"/>
        </w:numPr>
      </w:pPr>
      <w:r w:rsidRPr="004F13B2">
        <w:t xml:space="preserve">The Responding Gateway shall accept documents in a </w:t>
      </w:r>
      <w:proofErr w:type="gramStart"/>
      <w:r w:rsidRPr="004F13B2">
        <w:t>Cross Gateway</w:t>
      </w:r>
      <w:proofErr w:type="gramEnd"/>
      <w:r w:rsidRPr="004F13B2">
        <w:t xml:space="preserve"> Document Provide transaction in MTOM/XOP format. The response message shall use MTOM/XOP format.</w:t>
      </w:r>
    </w:p>
    <w:p w14:paraId="12FFD604" w14:textId="77777777" w:rsidR="008817B8" w:rsidRPr="004F13B2" w:rsidRDefault="008817B8" w:rsidP="006963B9">
      <w:pPr>
        <w:pStyle w:val="ListBullet2"/>
        <w:numPr>
          <w:ilvl w:val="0"/>
          <w:numId w:val="63"/>
        </w:numPr>
      </w:pPr>
      <w:r w:rsidRPr="004F13B2">
        <w:t>The Initiating Gateway shall generate Cross Gateway Document Provide transactions in MTOM/XOP format. It shall accept the response message in MTOM/XOP format.</w:t>
      </w:r>
    </w:p>
    <w:p w14:paraId="7BC22500" w14:textId="77777777" w:rsidR="008817B8" w:rsidRPr="004F13B2" w:rsidRDefault="008817B8" w:rsidP="008817B8">
      <w:pPr>
        <w:pStyle w:val="TableTitle"/>
      </w:pPr>
      <w:r w:rsidRPr="004F13B2">
        <w:t>Table 3.80.5-1: Additional Attribute Requirements</w:t>
      </w:r>
    </w:p>
    <w:tbl>
      <w:tblPr>
        <w:tblStyle w:val="TableGrid"/>
        <w:tblW w:w="9570" w:type="dxa"/>
        <w:tblLayout w:type="fixed"/>
        <w:tblLook w:val="04A0" w:firstRow="1" w:lastRow="0" w:firstColumn="1" w:lastColumn="0" w:noHBand="0" w:noVBand="1"/>
      </w:tblPr>
      <w:tblGrid>
        <w:gridCol w:w="3886"/>
        <w:gridCol w:w="5684"/>
      </w:tblGrid>
      <w:tr w:rsidR="008817B8" w:rsidRPr="004F13B2" w14:paraId="7F6E288D" w14:textId="77777777" w:rsidTr="008817B8">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127120" w14:textId="77777777" w:rsidR="008817B8" w:rsidRPr="004F13B2" w:rsidRDefault="008817B8">
            <w:pPr>
              <w:pStyle w:val="TableEntryHeader"/>
            </w:pPr>
            <w:r w:rsidRPr="004F13B2">
              <w:t>Attribute</w:t>
            </w:r>
          </w:p>
        </w:tc>
        <w:tc>
          <w:tcPr>
            <w:tcW w:w="5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8AC9D7" w14:textId="77777777" w:rsidR="008817B8" w:rsidRPr="004F13B2" w:rsidRDefault="008817B8">
            <w:pPr>
              <w:pStyle w:val="TableEntryHeader"/>
            </w:pPr>
            <w:r w:rsidRPr="004F13B2">
              <w:t>Value</w:t>
            </w:r>
          </w:p>
        </w:tc>
      </w:tr>
      <w:tr w:rsidR="008817B8" w:rsidRPr="004F13B2" w14:paraId="7A5411A0"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40169558" w14:textId="77777777" w:rsidR="008817B8" w:rsidRPr="004F13B2" w:rsidRDefault="008817B8">
            <w:pPr>
              <w:pStyle w:val="TableEntry"/>
            </w:pPr>
            <w:r w:rsidRPr="004F13B2">
              <w:t>/definitions/portType/operation</w:t>
            </w:r>
            <w:r w:rsidRPr="004F13B2">
              <w:br/>
              <w:t>@name</w:t>
            </w:r>
          </w:p>
        </w:tc>
        <w:tc>
          <w:tcPr>
            <w:tcW w:w="5688" w:type="dxa"/>
            <w:tcBorders>
              <w:top w:val="single" w:sz="4" w:space="0" w:color="auto"/>
              <w:left w:val="single" w:sz="4" w:space="0" w:color="auto"/>
              <w:bottom w:val="single" w:sz="4" w:space="0" w:color="auto"/>
              <w:right w:val="single" w:sz="4" w:space="0" w:color="auto"/>
            </w:tcBorders>
            <w:hideMark/>
          </w:tcPr>
          <w:p w14:paraId="3D6C2F01" w14:textId="77777777" w:rsidR="008817B8" w:rsidRPr="004F13B2" w:rsidRDefault="008817B8">
            <w:pPr>
              <w:pStyle w:val="TableEntry"/>
            </w:pPr>
            <w:r w:rsidRPr="004F13B2">
              <w:t>RespondingGateway_CrossGatewayDocumentProvide</w:t>
            </w:r>
          </w:p>
        </w:tc>
      </w:tr>
      <w:tr w:rsidR="008817B8" w:rsidRPr="004F13B2" w14:paraId="676E873A"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06352648" w14:textId="77777777" w:rsidR="008817B8" w:rsidRPr="004F13B2" w:rsidRDefault="008817B8">
            <w:pPr>
              <w:pStyle w:val="TableEntry"/>
            </w:pPr>
            <w:r w:rsidRPr="004F13B2">
              <w:t>/definitions/portType/operation/input/@</w:t>
            </w:r>
            <w:proofErr w:type="gramStart"/>
            <w:r w:rsidRPr="004F13B2">
              <w:t>wsaw:Action</w:t>
            </w:r>
            <w:proofErr w:type="gramEnd"/>
          </w:p>
        </w:tc>
        <w:tc>
          <w:tcPr>
            <w:tcW w:w="5688" w:type="dxa"/>
            <w:tcBorders>
              <w:top w:val="single" w:sz="4" w:space="0" w:color="auto"/>
              <w:left w:val="single" w:sz="4" w:space="0" w:color="auto"/>
              <w:bottom w:val="single" w:sz="4" w:space="0" w:color="auto"/>
              <w:right w:val="single" w:sz="4" w:space="0" w:color="auto"/>
            </w:tcBorders>
            <w:hideMark/>
          </w:tcPr>
          <w:p w14:paraId="400A5513" w14:textId="77777777" w:rsidR="008817B8" w:rsidRPr="004F13B2" w:rsidRDefault="008817B8">
            <w:pPr>
              <w:pStyle w:val="TableEntry"/>
            </w:pPr>
            <w:proofErr w:type="gramStart"/>
            <w:r w:rsidRPr="004F13B2">
              <w:t>urn:ihe</w:t>
            </w:r>
            <w:proofErr w:type="gramEnd"/>
            <w:r w:rsidRPr="004F13B2">
              <w:t>:iti:2015:CrossGatewayDocumentProvide</w:t>
            </w:r>
          </w:p>
        </w:tc>
      </w:tr>
      <w:tr w:rsidR="008817B8" w:rsidRPr="004F13B2" w14:paraId="45943C73"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1646A74C" w14:textId="77777777" w:rsidR="008817B8" w:rsidRPr="004F13B2" w:rsidRDefault="008817B8">
            <w:pPr>
              <w:pStyle w:val="TableEntry"/>
            </w:pPr>
            <w:r w:rsidRPr="004F13B2">
              <w:t>/definitions/portType/operation/output/@</w:t>
            </w:r>
            <w:proofErr w:type="gramStart"/>
            <w:r w:rsidRPr="004F13B2">
              <w:t>wsaw:Action</w:t>
            </w:r>
            <w:proofErr w:type="gramEnd"/>
          </w:p>
        </w:tc>
        <w:tc>
          <w:tcPr>
            <w:tcW w:w="5688" w:type="dxa"/>
            <w:tcBorders>
              <w:top w:val="single" w:sz="4" w:space="0" w:color="auto"/>
              <w:left w:val="single" w:sz="4" w:space="0" w:color="auto"/>
              <w:bottom w:val="single" w:sz="4" w:space="0" w:color="auto"/>
              <w:right w:val="single" w:sz="4" w:space="0" w:color="auto"/>
            </w:tcBorders>
            <w:hideMark/>
          </w:tcPr>
          <w:p w14:paraId="2F8CBF50" w14:textId="77777777" w:rsidR="008817B8" w:rsidRPr="004F13B2" w:rsidRDefault="008817B8">
            <w:pPr>
              <w:pStyle w:val="TableEntry"/>
            </w:pPr>
            <w:proofErr w:type="gramStart"/>
            <w:r w:rsidRPr="004F13B2">
              <w:t>urn:ihe</w:t>
            </w:r>
            <w:proofErr w:type="gramEnd"/>
            <w:r w:rsidRPr="004F13B2">
              <w:t>:iti:2015:CrossGatewayDocumentProvideResponse</w:t>
            </w:r>
          </w:p>
        </w:tc>
      </w:tr>
      <w:tr w:rsidR="008817B8" w:rsidRPr="004F13B2" w14:paraId="7CD67C01" w14:textId="77777777" w:rsidTr="008817B8">
        <w:tc>
          <w:tcPr>
            <w:tcW w:w="3888" w:type="dxa"/>
            <w:tcBorders>
              <w:top w:val="single" w:sz="4" w:space="0" w:color="auto"/>
              <w:left w:val="single" w:sz="4" w:space="0" w:color="auto"/>
              <w:bottom w:val="single" w:sz="4" w:space="0" w:color="auto"/>
              <w:right w:val="single" w:sz="4" w:space="0" w:color="auto"/>
            </w:tcBorders>
            <w:hideMark/>
          </w:tcPr>
          <w:p w14:paraId="62DFE031" w14:textId="77777777" w:rsidR="008817B8" w:rsidRPr="004F13B2" w:rsidRDefault="008817B8">
            <w:pPr>
              <w:pStyle w:val="TableEntry"/>
            </w:pPr>
            <w:r w:rsidRPr="004F13B2">
              <w:t>/definitions/binding/operation/wsoap</w:t>
            </w:r>
            <w:proofErr w:type="gramStart"/>
            <w:r w:rsidRPr="004F13B2">
              <w:t>12:operation</w:t>
            </w:r>
            <w:proofErr w:type="gramEnd"/>
            <w:r w:rsidRPr="004F13B2">
              <w:t>/@soapActionRequired /definitions/binding/operation/soap12:operation/@soapAction</w:t>
            </w:r>
          </w:p>
        </w:tc>
        <w:tc>
          <w:tcPr>
            <w:tcW w:w="5688" w:type="dxa"/>
            <w:tcBorders>
              <w:top w:val="single" w:sz="4" w:space="0" w:color="auto"/>
              <w:left w:val="single" w:sz="4" w:space="0" w:color="auto"/>
              <w:bottom w:val="single" w:sz="4" w:space="0" w:color="auto"/>
              <w:right w:val="single" w:sz="4" w:space="0" w:color="auto"/>
            </w:tcBorders>
            <w:hideMark/>
          </w:tcPr>
          <w:p w14:paraId="41A89E87" w14:textId="77777777" w:rsidR="008817B8" w:rsidRPr="004F13B2" w:rsidRDefault="008817B8">
            <w:pPr>
              <w:pStyle w:val="TableEntry"/>
            </w:pPr>
            <w:proofErr w:type="gramStart"/>
            <w:r w:rsidRPr="004F13B2">
              <w:t>falseurn:ihe</w:t>
            </w:r>
            <w:proofErr w:type="gramEnd"/>
            <w:r w:rsidRPr="004F13B2">
              <w:t>:iti:2015:CrossGatewayDocumentProvide</w:t>
            </w:r>
          </w:p>
        </w:tc>
      </w:tr>
    </w:tbl>
    <w:p w14:paraId="4B601FD5" w14:textId="77777777" w:rsidR="008817B8" w:rsidRPr="004F13B2" w:rsidRDefault="008817B8" w:rsidP="00F54850">
      <w:pPr>
        <w:pStyle w:val="BodyText"/>
      </w:pPr>
      <w:bookmarkStart w:id="543" w:name="_Toc396415526"/>
    </w:p>
    <w:p w14:paraId="41B216C1" w14:textId="163058DA" w:rsidR="002D7944" w:rsidRPr="004F13B2" w:rsidRDefault="002D7944" w:rsidP="002D7944">
      <w:pPr>
        <w:pStyle w:val="Heading4"/>
      </w:pPr>
      <w:bookmarkStart w:id="544" w:name="_Toc488347455"/>
      <w:bookmarkStart w:id="545" w:name="_Toc522534208"/>
      <w:r w:rsidRPr="004F13B2">
        <w:t xml:space="preserve">3.80.5.1.1 Sample </w:t>
      </w:r>
      <w:r w:rsidR="00874162" w:rsidRPr="004F13B2">
        <w:t xml:space="preserve">Synchronous Web services </w:t>
      </w:r>
      <w:r w:rsidRPr="004F13B2">
        <w:t>SOAP Messages</w:t>
      </w:r>
      <w:bookmarkEnd w:id="544"/>
      <w:bookmarkEnd w:id="545"/>
    </w:p>
    <w:p w14:paraId="681FC4ED" w14:textId="77777777" w:rsidR="002D7944" w:rsidRPr="004F13B2" w:rsidRDefault="002D7944" w:rsidP="002D7944">
      <w:pPr>
        <w:pStyle w:val="BodyText"/>
      </w:pPr>
      <w:r w:rsidRPr="004F13B2">
        <w:t>The samples in the following two sections show a typical SOAP request and its relative SOAP response. The sample messages also show the WS-Addressing headers &lt;Action/&gt;, MessageID/&gt;, &lt;ReplyTo/&gt;...; these WS-Addressing headers are populated according to the ITI TF-2x: Appendix V: Web Services for IHE Transactions. The body of the SOAP message is omitted for brevity; in a real scenario the empty element will be populated with the appropriate metadata.</w:t>
      </w:r>
    </w:p>
    <w:p w14:paraId="25D297A2" w14:textId="77777777" w:rsidR="002D7944" w:rsidRPr="004F13B2" w:rsidRDefault="002D7944" w:rsidP="002D7944">
      <w:pPr>
        <w:pStyle w:val="BodyText"/>
      </w:pPr>
      <w:r w:rsidRPr="004F13B2">
        <w:t>Samples presented in this section are also available online on the IHE FTP site, see ITI TF-2x: Appendix W.</w:t>
      </w:r>
    </w:p>
    <w:p w14:paraId="1B0FEC08" w14:textId="77777777" w:rsidR="00802C07" w:rsidRPr="004F13B2" w:rsidRDefault="00802C07" w:rsidP="002D7944">
      <w:pPr>
        <w:pStyle w:val="BodyText"/>
      </w:pPr>
    </w:p>
    <w:p w14:paraId="67B4F3AD" w14:textId="77777777" w:rsidR="002D7944" w:rsidRPr="004F13B2" w:rsidRDefault="002D7944" w:rsidP="002D7944">
      <w:pPr>
        <w:pStyle w:val="Heading5"/>
      </w:pPr>
      <w:bookmarkStart w:id="546" w:name="_Toc488347456"/>
      <w:bookmarkStart w:id="547" w:name="_Toc522534209"/>
      <w:r w:rsidRPr="004F13B2">
        <w:lastRenderedPageBreak/>
        <w:t>3.80.5.1.1.1 Sample Cross Gateway Document Provide SOAP Request</w:t>
      </w:r>
      <w:bookmarkEnd w:id="546"/>
      <w:bookmarkEnd w:id="547"/>
    </w:p>
    <w:p w14:paraId="23F52D15" w14:textId="77777777" w:rsidR="002D7944" w:rsidRPr="004F13B2" w:rsidRDefault="002D7944" w:rsidP="00F54850">
      <w:pPr>
        <w:pStyle w:val="XMLExample"/>
      </w:pPr>
      <w:r w:rsidRPr="004F13B2">
        <w:t>&lt;soap</w:t>
      </w:r>
      <w:proofErr w:type="gramStart"/>
      <w:r w:rsidRPr="004F13B2">
        <w:t>12:Envelope</w:t>
      </w:r>
      <w:proofErr w:type="gramEnd"/>
    </w:p>
    <w:p w14:paraId="0FCF546D" w14:textId="77777777" w:rsidR="002D7944" w:rsidRPr="004F13B2" w:rsidRDefault="002D7944" w:rsidP="00F54850">
      <w:pPr>
        <w:pStyle w:val="XMLExample"/>
      </w:pPr>
      <w:r w:rsidRPr="004F13B2">
        <w:t xml:space="preserve">  </w:t>
      </w:r>
      <w:proofErr w:type="gramStart"/>
      <w:r w:rsidRPr="004F13B2">
        <w:t>xmlns:soap</w:t>
      </w:r>
      <w:proofErr w:type="gramEnd"/>
      <w:r w:rsidRPr="004F13B2">
        <w:t>12="http://www.w3.org/2003/05/soap-envelope"</w:t>
      </w:r>
    </w:p>
    <w:p w14:paraId="1FE68C40" w14:textId="77777777" w:rsidR="002D7944" w:rsidRPr="004F13B2" w:rsidRDefault="002D7944" w:rsidP="00F54850">
      <w:pPr>
        <w:pStyle w:val="XMLExample"/>
      </w:pPr>
      <w:r w:rsidRPr="004F13B2">
        <w:t xml:space="preserve">  </w:t>
      </w:r>
      <w:proofErr w:type="gramStart"/>
      <w:r w:rsidRPr="004F13B2">
        <w:t>xmlns:wsa</w:t>
      </w:r>
      <w:proofErr w:type="gramEnd"/>
      <w:r w:rsidRPr="004F13B2">
        <w:t>="http://www.w3.org/2005/08/addressing"</w:t>
      </w:r>
    </w:p>
    <w:p w14:paraId="6A9F44FF" w14:textId="77777777" w:rsidR="002D7944" w:rsidRPr="004F13B2" w:rsidRDefault="002D7944" w:rsidP="00F54850">
      <w:pPr>
        <w:pStyle w:val="XMLExample"/>
      </w:pPr>
      <w:r w:rsidRPr="004F13B2">
        <w:t xml:space="preserve">  xmlns:xdr="</w:t>
      </w:r>
      <w:proofErr w:type="gramStart"/>
      <w:r w:rsidRPr="004F13B2">
        <w:t>urn:ihe</w:t>
      </w:r>
      <w:proofErr w:type="gramEnd"/>
      <w:r w:rsidRPr="004F13B2">
        <w:t>:iti:xdr:2014"</w:t>
      </w:r>
    </w:p>
    <w:p w14:paraId="7B26CAFE" w14:textId="77777777" w:rsidR="002D7944" w:rsidRPr="004F13B2" w:rsidRDefault="002D7944" w:rsidP="00F54850">
      <w:pPr>
        <w:pStyle w:val="XMLExample"/>
      </w:pPr>
      <w:r w:rsidRPr="004F13B2">
        <w:t xml:space="preserve">  </w:t>
      </w:r>
      <w:proofErr w:type="gramStart"/>
      <w:r w:rsidRPr="004F13B2">
        <w:t>xmlns:xds</w:t>
      </w:r>
      <w:proofErr w:type="gramEnd"/>
      <w:r w:rsidRPr="004F13B2">
        <w:t>="urn:ihe:iti:xds-b:2007"</w:t>
      </w:r>
    </w:p>
    <w:p w14:paraId="1A4662BE" w14:textId="77777777" w:rsidR="002D7944" w:rsidRPr="004F13B2" w:rsidRDefault="002D7944" w:rsidP="00F54850">
      <w:pPr>
        <w:pStyle w:val="XMLExample"/>
      </w:pPr>
      <w:r w:rsidRPr="004F13B2">
        <w:t xml:space="preserve">  </w:t>
      </w:r>
      <w:proofErr w:type="gramStart"/>
      <w:r w:rsidRPr="004F13B2">
        <w:t>xmlns:lcm</w:t>
      </w:r>
      <w:proofErr w:type="gramEnd"/>
      <w:r w:rsidRPr="004F13B2">
        <w:t>="urn:oasis:names:tc:ebxml-regrep:xsd:lcm:3.0"</w:t>
      </w:r>
    </w:p>
    <w:p w14:paraId="1946DF3A" w14:textId="77777777" w:rsidR="002D7944" w:rsidRPr="004F13B2" w:rsidRDefault="002D7944" w:rsidP="00F54850">
      <w:pPr>
        <w:pStyle w:val="XMLExample"/>
      </w:pPr>
      <w:r w:rsidRPr="004F13B2">
        <w:t xml:space="preserve">  xmlns:rs="</w:t>
      </w:r>
      <w:proofErr w:type="gramStart"/>
      <w:r w:rsidRPr="004F13B2">
        <w:t>urn:oasis</w:t>
      </w:r>
      <w:proofErr w:type="gramEnd"/>
      <w:r w:rsidRPr="004F13B2">
        <w:t>:names:tc:ebxml-regrep:xsd:rs:3.0"</w:t>
      </w:r>
    </w:p>
    <w:p w14:paraId="4EEE837E" w14:textId="77777777" w:rsidR="002D7944" w:rsidRPr="004F13B2" w:rsidRDefault="002D7944" w:rsidP="00F54850">
      <w:pPr>
        <w:pStyle w:val="XMLExample"/>
      </w:pPr>
      <w:r w:rsidRPr="004F13B2">
        <w:t xml:space="preserve">  </w:t>
      </w:r>
      <w:proofErr w:type="gramStart"/>
      <w:r w:rsidRPr="004F13B2">
        <w:t>xmlns:rim</w:t>
      </w:r>
      <w:proofErr w:type="gramEnd"/>
      <w:r w:rsidRPr="004F13B2">
        <w:t>=" urn:oasis:names:tc:ebxml-regrep:xsd:rim:3.0"&gt;</w:t>
      </w:r>
    </w:p>
    <w:p w14:paraId="2F37674B" w14:textId="77777777" w:rsidR="002D7944" w:rsidRPr="004F13B2" w:rsidRDefault="002D7944" w:rsidP="00F54850">
      <w:pPr>
        <w:pStyle w:val="XMLExample"/>
      </w:pPr>
      <w:r w:rsidRPr="004F13B2">
        <w:t xml:space="preserve">  &lt;soap</w:t>
      </w:r>
      <w:proofErr w:type="gramStart"/>
      <w:r w:rsidRPr="004F13B2">
        <w:t>12:Header</w:t>
      </w:r>
      <w:proofErr w:type="gramEnd"/>
      <w:r w:rsidRPr="004F13B2">
        <w:t>&gt;</w:t>
      </w:r>
    </w:p>
    <w:p w14:paraId="7B827F02" w14:textId="77777777" w:rsidR="002D7944" w:rsidRPr="004F13B2" w:rsidRDefault="002D7944" w:rsidP="00F54850">
      <w:pPr>
        <w:pStyle w:val="XMLExample"/>
      </w:pPr>
      <w:r w:rsidRPr="004F13B2">
        <w:t xml:space="preserve">    </w:t>
      </w:r>
      <w:proofErr w:type="gramStart"/>
      <w:r w:rsidRPr="004F13B2">
        <w:t>&lt;!--</w:t>
      </w:r>
      <w:proofErr w:type="gramEnd"/>
      <w:r w:rsidRPr="004F13B2">
        <w:t>Other SOAP Header elements go here--&gt;</w:t>
      </w:r>
    </w:p>
    <w:p w14:paraId="584F7CF7" w14:textId="77777777" w:rsidR="002D7944" w:rsidRPr="004F13B2" w:rsidRDefault="002D7944" w:rsidP="00F54850">
      <w:pPr>
        <w:pStyle w:val="XMLExample"/>
      </w:pPr>
      <w:r w:rsidRPr="004F13B2">
        <w:t xml:space="preserve">    &lt;</w:t>
      </w:r>
      <w:proofErr w:type="gramStart"/>
      <w:r w:rsidRPr="004F13B2">
        <w:t>wsa:Action</w:t>
      </w:r>
      <w:proofErr w:type="gramEnd"/>
      <w:r w:rsidRPr="004F13B2">
        <w:t xml:space="preserve"> soap12:mustUnderstand="true"&gt;    urn:ihe:iti:2015:CrossGatewayDocumentProvide&lt;/wsa:Action&gt;</w:t>
      </w:r>
    </w:p>
    <w:p w14:paraId="7C79F8B4" w14:textId="77777777" w:rsidR="002D7944" w:rsidRPr="004F13B2" w:rsidRDefault="002D7944" w:rsidP="00F54850">
      <w:pPr>
        <w:pStyle w:val="XMLExample"/>
      </w:pPr>
      <w:r w:rsidRPr="004F13B2">
        <w:t xml:space="preserve">    &lt;</w:t>
      </w:r>
      <w:proofErr w:type="gramStart"/>
      <w:r w:rsidRPr="004F13B2">
        <w:t>xdr:homeCommunityBlock</w:t>
      </w:r>
      <w:proofErr w:type="gramEnd"/>
      <w:r w:rsidRPr="004F13B2">
        <w:t>&gt;            &lt;xdr:homeCommunityId&gt;urn:oid:1.2.3.4.5.6.2333.23&lt;/xdr:homeCommunityId&gt;</w:t>
      </w:r>
    </w:p>
    <w:p w14:paraId="6E46FD96" w14:textId="77777777" w:rsidR="002D7944" w:rsidRPr="004F13B2" w:rsidRDefault="002D7944" w:rsidP="00F54850">
      <w:pPr>
        <w:pStyle w:val="XMLExample"/>
      </w:pPr>
      <w:r w:rsidRPr="004F13B2">
        <w:t xml:space="preserve">    &lt;/</w:t>
      </w:r>
      <w:proofErr w:type="gramStart"/>
      <w:r w:rsidRPr="004F13B2">
        <w:t>xdr:homeCommunityBlock</w:t>
      </w:r>
      <w:proofErr w:type="gramEnd"/>
      <w:r w:rsidRPr="004F13B2">
        <w:t>&gt;</w:t>
      </w:r>
    </w:p>
    <w:p w14:paraId="347B486C" w14:textId="77777777" w:rsidR="002D7944" w:rsidRPr="004F13B2" w:rsidRDefault="002D7944" w:rsidP="00F54850">
      <w:pPr>
        <w:pStyle w:val="XMLExample"/>
      </w:pPr>
      <w:r w:rsidRPr="004F13B2">
        <w:t xml:space="preserve">  &lt;/soap</w:t>
      </w:r>
      <w:proofErr w:type="gramStart"/>
      <w:r w:rsidRPr="004F13B2">
        <w:t>12:Header</w:t>
      </w:r>
      <w:proofErr w:type="gramEnd"/>
      <w:r w:rsidRPr="004F13B2">
        <w:t>&gt;</w:t>
      </w:r>
    </w:p>
    <w:p w14:paraId="7896247B" w14:textId="77777777" w:rsidR="002D7944" w:rsidRPr="004F13B2" w:rsidRDefault="002D7944" w:rsidP="00F54850">
      <w:pPr>
        <w:pStyle w:val="XMLExample"/>
      </w:pPr>
      <w:r w:rsidRPr="004F13B2">
        <w:t xml:space="preserve">  &lt;soap</w:t>
      </w:r>
      <w:proofErr w:type="gramStart"/>
      <w:r w:rsidRPr="004F13B2">
        <w:t>12:Body</w:t>
      </w:r>
      <w:proofErr w:type="gramEnd"/>
      <w:r w:rsidRPr="004F13B2">
        <w:t>&gt;</w:t>
      </w:r>
    </w:p>
    <w:p w14:paraId="33028D4D" w14:textId="77777777" w:rsidR="002D7944" w:rsidRPr="004F13B2" w:rsidRDefault="002D7944" w:rsidP="00F54850">
      <w:pPr>
        <w:pStyle w:val="XMLExample"/>
      </w:pPr>
      <w:r w:rsidRPr="004F13B2">
        <w:t xml:space="preserve">    &lt;</w:t>
      </w:r>
      <w:proofErr w:type="gramStart"/>
      <w:r w:rsidRPr="004F13B2">
        <w:t>xds:ProvideAndRegisterDocumentSetRequest</w:t>
      </w:r>
      <w:proofErr w:type="gramEnd"/>
      <w:r w:rsidRPr="004F13B2">
        <w:t>&gt;</w:t>
      </w:r>
    </w:p>
    <w:p w14:paraId="03F39E50" w14:textId="77777777" w:rsidR="002D7944" w:rsidRPr="004F13B2" w:rsidRDefault="002D7944" w:rsidP="00F54850">
      <w:pPr>
        <w:pStyle w:val="XMLExample"/>
      </w:pPr>
      <w:r w:rsidRPr="004F13B2">
        <w:t xml:space="preserve">      &lt;</w:t>
      </w:r>
      <w:proofErr w:type="gramStart"/>
      <w:r w:rsidRPr="004F13B2">
        <w:t>lcm:SubmitObjectsRequest</w:t>
      </w:r>
      <w:proofErr w:type="gramEnd"/>
      <w:r w:rsidRPr="004F13B2">
        <w:t>&gt;</w:t>
      </w:r>
    </w:p>
    <w:p w14:paraId="340D26A6" w14:textId="77777777" w:rsidR="002D7944" w:rsidRPr="004F13B2" w:rsidRDefault="002D7944" w:rsidP="00F54850">
      <w:pPr>
        <w:pStyle w:val="XMLExample"/>
      </w:pPr>
      <w:r w:rsidRPr="004F13B2">
        <w:t xml:space="preserve">        &lt;</w:t>
      </w:r>
      <w:proofErr w:type="gramStart"/>
      <w:r w:rsidRPr="004F13B2">
        <w:t>rs:RequestSlotList</w:t>
      </w:r>
      <w:proofErr w:type="gramEnd"/>
      <w:r w:rsidRPr="004F13B2">
        <w:t>&gt;</w:t>
      </w:r>
    </w:p>
    <w:p w14:paraId="779081FF" w14:textId="77777777" w:rsidR="002D7944" w:rsidRPr="004F13B2" w:rsidRDefault="002D7944" w:rsidP="00F54850">
      <w:pPr>
        <w:pStyle w:val="XMLExample"/>
      </w:pPr>
      <w:r w:rsidRPr="004F13B2">
        <w:t xml:space="preserve">          &lt;</w:t>
      </w:r>
      <w:proofErr w:type="gramStart"/>
      <w:r w:rsidRPr="004F13B2">
        <w:t>rim:Slot</w:t>
      </w:r>
      <w:proofErr w:type="gramEnd"/>
      <w:r w:rsidRPr="004F13B2">
        <w:t xml:space="preserve"> name="homeCommunityId"&gt;</w:t>
      </w:r>
    </w:p>
    <w:p w14:paraId="7DD80FB7" w14:textId="77777777" w:rsidR="002D7944" w:rsidRPr="004F13B2" w:rsidRDefault="002D7944" w:rsidP="00F54850">
      <w:pPr>
        <w:pStyle w:val="XMLExample"/>
      </w:pPr>
      <w:r w:rsidRPr="004F13B2">
        <w:t xml:space="preserve">            &lt;</w:t>
      </w:r>
      <w:proofErr w:type="gramStart"/>
      <w:r w:rsidRPr="004F13B2">
        <w:t>rim:ValueList</w:t>
      </w:r>
      <w:proofErr w:type="gramEnd"/>
      <w:r w:rsidRPr="004F13B2">
        <w:t>&gt;</w:t>
      </w:r>
    </w:p>
    <w:p w14:paraId="64DFD7E3" w14:textId="77777777" w:rsidR="002D7944" w:rsidRPr="004F13B2" w:rsidRDefault="002D7944" w:rsidP="00F54850">
      <w:pPr>
        <w:pStyle w:val="XMLExample"/>
      </w:pPr>
      <w:r w:rsidRPr="004F13B2">
        <w:t xml:space="preserve">              &lt;</w:t>
      </w:r>
      <w:proofErr w:type="gramStart"/>
      <w:r w:rsidRPr="004F13B2">
        <w:t>rim:Value</w:t>
      </w:r>
      <w:proofErr w:type="gramEnd"/>
      <w:r w:rsidRPr="004F13B2">
        <w:t>&gt;urn:oid:1.2.3.4.5.6.2333.23&lt;/rim:Value&gt;</w:t>
      </w:r>
    </w:p>
    <w:p w14:paraId="7A6A1BC5" w14:textId="77777777" w:rsidR="002D7944" w:rsidRPr="004F13B2" w:rsidRDefault="002D7944" w:rsidP="00F54850">
      <w:pPr>
        <w:pStyle w:val="XMLExample"/>
      </w:pPr>
      <w:r w:rsidRPr="004F13B2">
        <w:t xml:space="preserve">            &lt;/</w:t>
      </w:r>
      <w:proofErr w:type="gramStart"/>
      <w:r w:rsidRPr="004F13B2">
        <w:t>rim:ValueList</w:t>
      </w:r>
      <w:proofErr w:type="gramEnd"/>
      <w:r w:rsidRPr="004F13B2">
        <w:t>&gt;</w:t>
      </w:r>
    </w:p>
    <w:p w14:paraId="53B83B84" w14:textId="77777777" w:rsidR="002D7944" w:rsidRPr="004F13B2" w:rsidRDefault="002D7944" w:rsidP="00F54850">
      <w:pPr>
        <w:pStyle w:val="XMLExample"/>
      </w:pPr>
      <w:r w:rsidRPr="004F13B2">
        <w:t xml:space="preserve">          &lt;/</w:t>
      </w:r>
      <w:proofErr w:type="gramStart"/>
      <w:r w:rsidRPr="004F13B2">
        <w:t>rim:Slot</w:t>
      </w:r>
      <w:proofErr w:type="gramEnd"/>
      <w:r w:rsidRPr="004F13B2">
        <w:t>&gt;</w:t>
      </w:r>
    </w:p>
    <w:p w14:paraId="5DD026F8" w14:textId="77777777" w:rsidR="002D7944" w:rsidRPr="004F13B2" w:rsidRDefault="002D7944" w:rsidP="00F54850">
      <w:pPr>
        <w:pStyle w:val="XMLExample"/>
      </w:pPr>
      <w:r w:rsidRPr="004F13B2">
        <w:t xml:space="preserve">        &lt;/</w:t>
      </w:r>
      <w:proofErr w:type="gramStart"/>
      <w:r w:rsidRPr="004F13B2">
        <w:t>rs:RequestSlotList</w:t>
      </w:r>
      <w:proofErr w:type="gramEnd"/>
      <w:r w:rsidRPr="004F13B2">
        <w:t>&gt;</w:t>
      </w:r>
    </w:p>
    <w:p w14:paraId="1573E724" w14:textId="77777777" w:rsidR="002D7944" w:rsidRPr="004F13B2" w:rsidRDefault="002D7944" w:rsidP="00F54850">
      <w:pPr>
        <w:pStyle w:val="XMLExample"/>
      </w:pPr>
      <w:r w:rsidRPr="004F13B2">
        <w:t xml:space="preserve">        &lt;</w:t>
      </w:r>
      <w:proofErr w:type="gramStart"/>
      <w:r w:rsidRPr="004F13B2">
        <w:t>rim:RegistryObjectList</w:t>
      </w:r>
      <w:proofErr w:type="gramEnd"/>
      <w:r w:rsidRPr="004F13B2">
        <w:t>&gt;</w:t>
      </w:r>
    </w:p>
    <w:p w14:paraId="1A770AE6" w14:textId="77777777" w:rsidR="002D7944" w:rsidRPr="004F13B2" w:rsidRDefault="002D7944" w:rsidP="00F54850">
      <w:pPr>
        <w:pStyle w:val="XMLExample"/>
      </w:pPr>
      <w:r w:rsidRPr="004F13B2">
        <w:t xml:space="preserve">          </w:t>
      </w:r>
      <w:proofErr w:type="gramStart"/>
      <w:r w:rsidRPr="004F13B2">
        <w:t>&lt;!--</w:t>
      </w:r>
      <w:proofErr w:type="gramEnd"/>
      <w:r w:rsidRPr="004F13B2">
        <w:t xml:space="preserve"> Registry Metadata goes here --&gt;</w:t>
      </w:r>
    </w:p>
    <w:p w14:paraId="63E9E395" w14:textId="77777777" w:rsidR="002D7944" w:rsidRPr="004F13B2" w:rsidRDefault="002D7944" w:rsidP="00F54850">
      <w:pPr>
        <w:pStyle w:val="XMLExample"/>
      </w:pPr>
      <w:r w:rsidRPr="004F13B2">
        <w:t xml:space="preserve">        &lt;/</w:t>
      </w:r>
      <w:proofErr w:type="gramStart"/>
      <w:r w:rsidRPr="004F13B2">
        <w:t>rim:RegistryObjectList</w:t>
      </w:r>
      <w:proofErr w:type="gramEnd"/>
      <w:r w:rsidRPr="004F13B2">
        <w:t>&gt;</w:t>
      </w:r>
    </w:p>
    <w:p w14:paraId="1ECCB6A7" w14:textId="77777777" w:rsidR="002D7944" w:rsidRPr="004F13B2" w:rsidRDefault="002D7944" w:rsidP="00F54850">
      <w:pPr>
        <w:pStyle w:val="XMLExample"/>
      </w:pPr>
      <w:r w:rsidRPr="004F13B2">
        <w:t xml:space="preserve">      &lt;/</w:t>
      </w:r>
      <w:proofErr w:type="gramStart"/>
      <w:r w:rsidRPr="004F13B2">
        <w:t>lcm:SubmitObjectsRequest</w:t>
      </w:r>
      <w:proofErr w:type="gramEnd"/>
      <w:r w:rsidRPr="004F13B2">
        <w:t>&gt;</w:t>
      </w:r>
    </w:p>
    <w:p w14:paraId="2E87F13F" w14:textId="77777777" w:rsidR="002D7944" w:rsidRPr="004F13B2" w:rsidRDefault="002D7944" w:rsidP="00F54850">
      <w:pPr>
        <w:pStyle w:val="XMLExample"/>
      </w:pPr>
      <w:r w:rsidRPr="004F13B2">
        <w:t xml:space="preserve">      &lt;</w:t>
      </w:r>
      <w:proofErr w:type="gramStart"/>
      <w:r w:rsidRPr="004F13B2">
        <w:t>xds:Document</w:t>
      </w:r>
      <w:proofErr w:type="gramEnd"/>
      <w:r w:rsidRPr="004F13B2">
        <w:t xml:space="preserve"> id="Document01"&gt; </w:t>
      </w:r>
    </w:p>
    <w:p w14:paraId="303EC9CA" w14:textId="77777777" w:rsidR="002D7944" w:rsidRPr="004F13B2" w:rsidRDefault="002D7944" w:rsidP="00F54850">
      <w:pPr>
        <w:pStyle w:val="XMLExample"/>
      </w:pPr>
      <w:r w:rsidRPr="004F13B2">
        <w:t xml:space="preserve">  </w:t>
      </w:r>
      <w:proofErr w:type="gramStart"/>
      <w:r w:rsidRPr="004F13B2">
        <w:t>&lt;!--</w:t>
      </w:r>
      <w:proofErr w:type="gramEnd"/>
      <w:r w:rsidRPr="004F13B2">
        <w:t xml:space="preserve"> Document binary goes here --&gt; </w:t>
      </w:r>
    </w:p>
    <w:p w14:paraId="73D0244B" w14:textId="77777777" w:rsidR="002D7944" w:rsidRPr="004F13B2" w:rsidRDefault="002D7944" w:rsidP="00F54850">
      <w:pPr>
        <w:pStyle w:val="XMLExample"/>
      </w:pPr>
      <w:r w:rsidRPr="004F13B2">
        <w:t xml:space="preserve">      &lt;/</w:t>
      </w:r>
      <w:proofErr w:type="gramStart"/>
      <w:r w:rsidRPr="004F13B2">
        <w:t>xds:Document</w:t>
      </w:r>
      <w:proofErr w:type="gramEnd"/>
      <w:r w:rsidRPr="004F13B2">
        <w:t>&gt;</w:t>
      </w:r>
    </w:p>
    <w:p w14:paraId="130D5041" w14:textId="77777777" w:rsidR="002D7944" w:rsidRPr="004F13B2" w:rsidRDefault="002D7944" w:rsidP="00F54850">
      <w:pPr>
        <w:pStyle w:val="XMLExample"/>
      </w:pPr>
      <w:r w:rsidRPr="004F13B2">
        <w:t xml:space="preserve">    &lt;/</w:t>
      </w:r>
      <w:proofErr w:type="gramStart"/>
      <w:r w:rsidRPr="004F13B2">
        <w:t>xds:ProvideAndRegisterDocumentSetRequest</w:t>
      </w:r>
      <w:proofErr w:type="gramEnd"/>
      <w:r w:rsidRPr="004F13B2">
        <w:t>&gt;</w:t>
      </w:r>
    </w:p>
    <w:p w14:paraId="00CC7C99" w14:textId="77777777" w:rsidR="002D7944" w:rsidRPr="004F13B2" w:rsidRDefault="002D7944" w:rsidP="00F54850">
      <w:pPr>
        <w:pStyle w:val="XMLExample"/>
      </w:pPr>
      <w:r w:rsidRPr="004F13B2">
        <w:t xml:space="preserve">  &lt;/soap</w:t>
      </w:r>
      <w:proofErr w:type="gramStart"/>
      <w:r w:rsidRPr="004F13B2">
        <w:t>12:Body</w:t>
      </w:r>
      <w:proofErr w:type="gramEnd"/>
      <w:r w:rsidRPr="004F13B2">
        <w:t>&gt;</w:t>
      </w:r>
    </w:p>
    <w:p w14:paraId="3FD4A8CA" w14:textId="77777777" w:rsidR="002D7944" w:rsidRPr="004F13B2" w:rsidRDefault="002D7944" w:rsidP="00F54850">
      <w:pPr>
        <w:pStyle w:val="XMLExample"/>
      </w:pPr>
      <w:r w:rsidRPr="004F13B2">
        <w:t>&lt;/soap</w:t>
      </w:r>
      <w:proofErr w:type="gramStart"/>
      <w:r w:rsidRPr="004F13B2">
        <w:t>12:Envelope</w:t>
      </w:r>
      <w:proofErr w:type="gramEnd"/>
      <w:r w:rsidRPr="004F13B2">
        <w:t>&gt;</w:t>
      </w:r>
    </w:p>
    <w:p w14:paraId="5C5C117E" w14:textId="77777777" w:rsidR="002D7944" w:rsidRPr="004F13B2" w:rsidRDefault="002D7944" w:rsidP="00F54850">
      <w:pPr>
        <w:pStyle w:val="XMLExample"/>
      </w:pPr>
    </w:p>
    <w:p w14:paraId="5317F859" w14:textId="77777777" w:rsidR="002D7944" w:rsidRPr="004F13B2" w:rsidRDefault="002D7944" w:rsidP="002D7944">
      <w:pPr>
        <w:pStyle w:val="Heading5"/>
      </w:pPr>
      <w:bookmarkStart w:id="548" w:name="_Toc488347457"/>
      <w:bookmarkStart w:id="549" w:name="_Toc522534210"/>
      <w:r w:rsidRPr="004F13B2">
        <w:t>3.80.5.1.1.2 Sample Cross Gateway Document Provide SOAP Response</w:t>
      </w:r>
      <w:bookmarkEnd w:id="548"/>
      <w:bookmarkEnd w:id="549"/>
    </w:p>
    <w:p w14:paraId="599F458C" w14:textId="77777777" w:rsidR="002D7944" w:rsidRPr="004F13B2" w:rsidRDefault="002D7944" w:rsidP="00F54850">
      <w:pPr>
        <w:pStyle w:val="XMLExample"/>
      </w:pPr>
      <w:r w:rsidRPr="004F13B2">
        <w:t>&lt;?xml version="1.0" encoding="UTF-8"?&gt;</w:t>
      </w:r>
    </w:p>
    <w:p w14:paraId="4E3BF62F" w14:textId="77777777" w:rsidR="002D7944" w:rsidRPr="004F13B2" w:rsidRDefault="002D7944" w:rsidP="00F54850">
      <w:pPr>
        <w:pStyle w:val="XMLExample"/>
      </w:pPr>
      <w:r w:rsidRPr="004F13B2">
        <w:t>&lt;soap</w:t>
      </w:r>
      <w:proofErr w:type="gramStart"/>
      <w:r w:rsidRPr="004F13B2">
        <w:t>12:Envelope</w:t>
      </w:r>
      <w:proofErr w:type="gramEnd"/>
    </w:p>
    <w:p w14:paraId="6D60393F" w14:textId="77777777" w:rsidR="002D7944" w:rsidRPr="004F13B2" w:rsidRDefault="002D7944" w:rsidP="00F54850">
      <w:pPr>
        <w:pStyle w:val="XMLExample"/>
      </w:pPr>
      <w:r w:rsidRPr="004F13B2">
        <w:t xml:space="preserve">  </w:t>
      </w:r>
      <w:proofErr w:type="gramStart"/>
      <w:r w:rsidRPr="004F13B2">
        <w:t>xmlns:soap</w:t>
      </w:r>
      <w:proofErr w:type="gramEnd"/>
      <w:r w:rsidRPr="004F13B2">
        <w:t>12="http://www.w3.org/2003/05/soap-envelope"</w:t>
      </w:r>
    </w:p>
    <w:p w14:paraId="1F810D5D" w14:textId="77777777" w:rsidR="002D7944" w:rsidRPr="004F13B2" w:rsidRDefault="002D7944" w:rsidP="00F54850">
      <w:pPr>
        <w:pStyle w:val="XMLExample"/>
      </w:pPr>
      <w:r w:rsidRPr="004F13B2">
        <w:t xml:space="preserve">  </w:t>
      </w:r>
      <w:proofErr w:type="gramStart"/>
      <w:r w:rsidRPr="004F13B2">
        <w:t>xmlns:wsa</w:t>
      </w:r>
      <w:proofErr w:type="gramEnd"/>
      <w:r w:rsidRPr="004F13B2">
        <w:t>="http://www.w3.org/2005/08/addressing"</w:t>
      </w:r>
    </w:p>
    <w:p w14:paraId="34EA7CC8" w14:textId="77777777" w:rsidR="002D7944" w:rsidRPr="004F13B2" w:rsidRDefault="002D7944" w:rsidP="00F54850">
      <w:pPr>
        <w:pStyle w:val="XMLExample"/>
      </w:pPr>
      <w:r w:rsidRPr="004F13B2">
        <w:t xml:space="preserve">  xmlns:rs="</w:t>
      </w:r>
      <w:proofErr w:type="gramStart"/>
      <w:r w:rsidRPr="004F13B2">
        <w:t>urn:oasis</w:t>
      </w:r>
      <w:proofErr w:type="gramEnd"/>
      <w:r w:rsidRPr="004F13B2">
        <w:t>:names:tc:ebxml-regrep:xsd:rs:3.0"&gt;</w:t>
      </w:r>
    </w:p>
    <w:p w14:paraId="22C1CFE3" w14:textId="77777777" w:rsidR="002D7944" w:rsidRPr="004F13B2" w:rsidRDefault="002D7944" w:rsidP="00F54850">
      <w:pPr>
        <w:pStyle w:val="XMLExample"/>
      </w:pPr>
      <w:r w:rsidRPr="004F13B2">
        <w:t xml:space="preserve"> &lt;soap</w:t>
      </w:r>
      <w:proofErr w:type="gramStart"/>
      <w:r w:rsidRPr="004F13B2">
        <w:t>12:Header</w:t>
      </w:r>
      <w:proofErr w:type="gramEnd"/>
      <w:r w:rsidRPr="004F13B2">
        <w:t>&gt;</w:t>
      </w:r>
    </w:p>
    <w:p w14:paraId="0050F908" w14:textId="77777777" w:rsidR="002D7944" w:rsidRPr="004F13B2" w:rsidRDefault="002D7944" w:rsidP="00F54850">
      <w:pPr>
        <w:pStyle w:val="XMLExample"/>
      </w:pPr>
      <w:r w:rsidRPr="004F13B2">
        <w:t xml:space="preserve">   </w:t>
      </w:r>
      <w:proofErr w:type="gramStart"/>
      <w:r w:rsidRPr="004F13B2">
        <w:t>&lt;!--</w:t>
      </w:r>
      <w:proofErr w:type="gramEnd"/>
      <w:r w:rsidRPr="004F13B2">
        <w:t>Other SOAP Header elements go here--&gt;</w:t>
      </w:r>
    </w:p>
    <w:p w14:paraId="3D6E58E9" w14:textId="77777777" w:rsidR="002D7944" w:rsidRPr="004F13B2" w:rsidRDefault="002D7944" w:rsidP="00F54850">
      <w:pPr>
        <w:pStyle w:val="XMLExample"/>
      </w:pPr>
      <w:r w:rsidRPr="004F13B2">
        <w:t xml:space="preserve">   &lt;</w:t>
      </w:r>
      <w:proofErr w:type="gramStart"/>
      <w:r w:rsidRPr="004F13B2">
        <w:t>wsa:Action</w:t>
      </w:r>
      <w:proofErr w:type="gramEnd"/>
      <w:r w:rsidRPr="004F13B2">
        <w:t xml:space="preserve"> soap12:mustUnderstand="true"&gt;</w:t>
      </w:r>
    </w:p>
    <w:p w14:paraId="4D55B48B" w14:textId="77777777" w:rsidR="002D7944" w:rsidRPr="004F13B2" w:rsidRDefault="002D7944" w:rsidP="00F54850">
      <w:pPr>
        <w:pStyle w:val="XMLExample"/>
      </w:pPr>
      <w:r w:rsidRPr="004F13B2">
        <w:t xml:space="preserve">     </w:t>
      </w:r>
      <w:proofErr w:type="gramStart"/>
      <w:r w:rsidRPr="004F13B2">
        <w:t>urn:ihe</w:t>
      </w:r>
      <w:proofErr w:type="gramEnd"/>
      <w:r w:rsidRPr="004F13B2">
        <w:t>:iti:2015:CrossGatewayDocumentProvideResponse</w:t>
      </w:r>
    </w:p>
    <w:p w14:paraId="6BFC0ED0" w14:textId="77777777" w:rsidR="002D7944" w:rsidRPr="004F13B2" w:rsidRDefault="002D7944" w:rsidP="00F54850">
      <w:pPr>
        <w:pStyle w:val="XMLExample"/>
      </w:pPr>
      <w:r w:rsidRPr="004F13B2">
        <w:t xml:space="preserve">   &lt;/</w:t>
      </w:r>
      <w:proofErr w:type="gramStart"/>
      <w:r w:rsidRPr="004F13B2">
        <w:t>wsa:Action</w:t>
      </w:r>
      <w:proofErr w:type="gramEnd"/>
      <w:r w:rsidRPr="004F13B2">
        <w:t>&gt;</w:t>
      </w:r>
    </w:p>
    <w:p w14:paraId="3FD124FE" w14:textId="77777777" w:rsidR="002D7944" w:rsidRPr="004F13B2" w:rsidRDefault="002D7944" w:rsidP="00F54850">
      <w:pPr>
        <w:pStyle w:val="XMLExample"/>
      </w:pPr>
      <w:r w:rsidRPr="004F13B2">
        <w:t xml:space="preserve">  &lt;/soap</w:t>
      </w:r>
      <w:proofErr w:type="gramStart"/>
      <w:r w:rsidRPr="004F13B2">
        <w:t>12:Header</w:t>
      </w:r>
      <w:proofErr w:type="gramEnd"/>
      <w:r w:rsidRPr="004F13B2">
        <w:t>&gt;</w:t>
      </w:r>
    </w:p>
    <w:p w14:paraId="5584FF9C" w14:textId="77777777" w:rsidR="002D7944" w:rsidRPr="004F13B2" w:rsidRDefault="002D7944" w:rsidP="00F54850">
      <w:pPr>
        <w:pStyle w:val="XMLExample"/>
      </w:pPr>
      <w:r w:rsidRPr="004F13B2">
        <w:t xml:space="preserve"> &lt;soap</w:t>
      </w:r>
      <w:proofErr w:type="gramStart"/>
      <w:r w:rsidRPr="004F13B2">
        <w:t>12:Body</w:t>
      </w:r>
      <w:proofErr w:type="gramEnd"/>
      <w:r w:rsidRPr="004F13B2">
        <w:t>&gt;</w:t>
      </w:r>
    </w:p>
    <w:p w14:paraId="6A4EED9E" w14:textId="77777777" w:rsidR="002D7944" w:rsidRPr="004F13B2" w:rsidRDefault="002D7944" w:rsidP="00F54850">
      <w:pPr>
        <w:pStyle w:val="XMLExample"/>
      </w:pPr>
      <w:r w:rsidRPr="004F13B2">
        <w:lastRenderedPageBreak/>
        <w:t xml:space="preserve"> &lt;</w:t>
      </w:r>
      <w:proofErr w:type="gramStart"/>
      <w:r w:rsidRPr="004F13B2">
        <w:t>rs:RegistryResponse</w:t>
      </w:r>
      <w:proofErr w:type="gramEnd"/>
      <w:r w:rsidRPr="004F13B2">
        <w:t xml:space="preserve"> status="urn:oasis:names:tc:ebxml-regrep:ResponseStatusType:Success"/&gt;</w:t>
      </w:r>
    </w:p>
    <w:p w14:paraId="70FEC074" w14:textId="77777777" w:rsidR="002D7944" w:rsidRPr="004F13B2" w:rsidRDefault="002D7944" w:rsidP="00F54850">
      <w:pPr>
        <w:pStyle w:val="XMLExample"/>
      </w:pPr>
      <w:r w:rsidRPr="004F13B2">
        <w:t xml:space="preserve"> &lt;/soap</w:t>
      </w:r>
      <w:proofErr w:type="gramStart"/>
      <w:r w:rsidRPr="004F13B2">
        <w:t>12:Body</w:t>
      </w:r>
      <w:proofErr w:type="gramEnd"/>
      <w:r w:rsidRPr="004F13B2">
        <w:t>&gt;</w:t>
      </w:r>
    </w:p>
    <w:p w14:paraId="782A1E38" w14:textId="77777777" w:rsidR="002D7944" w:rsidRPr="004F13B2" w:rsidRDefault="002D7944" w:rsidP="00F54850">
      <w:pPr>
        <w:pStyle w:val="XMLExample"/>
      </w:pPr>
      <w:r w:rsidRPr="004F13B2">
        <w:t>&lt;/soap</w:t>
      </w:r>
      <w:proofErr w:type="gramStart"/>
      <w:r w:rsidRPr="004F13B2">
        <w:t>12:Envelope</w:t>
      </w:r>
      <w:proofErr w:type="gramEnd"/>
      <w:r w:rsidRPr="004F13B2">
        <w:t>&gt;</w:t>
      </w:r>
    </w:p>
    <w:p w14:paraId="02D642C2" w14:textId="77777777" w:rsidR="00A40909" w:rsidRPr="004F13B2" w:rsidRDefault="00A40909" w:rsidP="00F54850">
      <w:pPr>
        <w:pStyle w:val="BodyText"/>
      </w:pPr>
    </w:p>
    <w:p w14:paraId="70CBBC0E" w14:textId="77777777" w:rsidR="005318E0" w:rsidRPr="004F13B2" w:rsidRDefault="00ED141C" w:rsidP="005318E0">
      <w:pPr>
        <w:pStyle w:val="EditorInstructions"/>
        <w:pBdr>
          <w:top w:val="single" w:sz="4" w:space="0" w:color="auto"/>
        </w:pBdr>
      </w:pPr>
      <w:bookmarkStart w:id="550" w:name="_Toc488347458"/>
      <w:bookmarkStart w:id="551" w:name="_Toc396415527"/>
      <w:bookmarkEnd w:id="543"/>
      <w:r w:rsidRPr="004F13B2">
        <w:t>Create a new Section 3.80.5.2</w:t>
      </w:r>
      <w:r w:rsidR="005318E0" w:rsidRPr="004F13B2">
        <w:t xml:space="preserve"> as follows. </w:t>
      </w:r>
    </w:p>
    <w:p w14:paraId="52FA4C0A" w14:textId="77777777" w:rsidR="00A40909" w:rsidRPr="004F13B2" w:rsidRDefault="00ED141C" w:rsidP="005318E0">
      <w:pPr>
        <w:pStyle w:val="Heading3"/>
        <w:numPr>
          <w:ilvl w:val="0"/>
          <w:numId w:val="0"/>
        </w:numPr>
        <w:ind w:left="720" w:hanging="720"/>
      </w:pPr>
      <w:bookmarkStart w:id="552" w:name="_Toc522534211"/>
      <w:r w:rsidRPr="004F13B2">
        <w:t>3.80.5.2</w:t>
      </w:r>
      <w:r w:rsidR="00A40909" w:rsidRPr="004F13B2">
        <w:t xml:space="preserve"> Protocol Requirements for AS4 Asynchronous Web Services Exchange</w:t>
      </w:r>
      <w:bookmarkEnd w:id="552"/>
    </w:p>
    <w:p w14:paraId="6743FC37" w14:textId="08895670" w:rsidR="00A40909" w:rsidRPr="004F13B2" w:rsidRDefault="00A40909" w:rsidP="00A40909">
      <w:r w:rsidRPr="004F13B2">
        <w:t xml:space="preserve">When the AS4 Asynchronous Web Services Exchange Option </w:t>
      </w:r>
      <w:r w:rsidR="00B80056" w:rsidRPr="004F13B2">
        <w:t>is supported</w:t>
      </w:r>
      <w:r w:rsidRPr="004F13B2">
        <w:t>, the AS4 protocol stack is governed by the following rules:</w:t>
      </w:r>
    </w:p>
    <w:p w14:paraId="362FA8FE" w14:textId="1C6B3411" w:rsidR="00A40909" w:rsidRPr="004F13B2" w:rsidRDefault="00A40909" w:rsidP="006963B9">
      <w:pPr>
        <w:pStyle w:val="ListBullet2"/>
        <w:numPr>
          <w:ilvl w:val="0"/>
          <w:numId w:val="82"/>
        </w:numPr>
      </w:pPr>
      <w:r w:rsidRPr="004F13B2">
        <w:t xml:space="preserve">The </w:t>
      </w:r>
      <w:r w:rsidR="00A252ED" w:rsidRPr="004F13B2">
        <w:t>Initiating Gateway</w:t>
      </w:r>
      <w:r w:rsidRPr="004F13B2">
        <w:t xml:space="preserve"> shall generate the </w:t>
      </w:r>
      <w:r w:rsidR="00B96ADB" w:rsidRPr="004F13B2">
        <w:t xml:space="preserve">Cross-Gateway Document Provide </w:t>
      </w:r>
      <w:r w:rsidR="00F35A7F" w:rsidRPr="004F13B2">
        <w:t>R</w:t>
      </w:r>
      <w:r w:rsidRPr="004F13B2">
        <w:t xml:space="preserve">equest in AS4 format. </w:t>
      </w:r>
    </w:p>
    <w:p w14:paraId="5D72D809" w14:textId="7770CE9E" w:rsidR="00A40909" w:rsidRPr="004F13B2" w:rsidRDefault="00A40909" w:rsidP="006963B9">
      <w:pPr>
        <w:pStyle w:val="ListBullet2"/>
        <w:numPr>
          <w:ilvl w:val="0"/>
          <w:numId w:val="82"/>
        </w:numPr>
      </w:pPr>
      <w:r w:rsidRPr="004F13B2">
        <w:t xml:space="preserve">The </w:t>
      </w:r>
      <w:r w:rsidR="00A252ED" w:rsidRPr="004F13B2">
        <w:t>Responding Gateway</w:t>
      </w:r>
      <w:r w:rsidRPr="004F13B2">
        <w:t xml:space="preserve"> shall accept documents in a </w:t>
      </w:r>
      <w:r w:rsidR="00B96ADB" w:rsidRPr="004F13B2">
        <w:t xml:space="preserve">Cross-Gateway Document Provide </w:t>
      </w:r>
      <w:r w:rsidR="00F35A7F" w:rsidRPr="004F13B2">
        <w:t>R</w:t>
      </w:r>
      <w:r w:rsidRPr="004F13B2">
        <w:t xml:space="preserve">equest in AS4 format. </w:t>
      </w:r>
    </w:p>
    <w:p w14:paraId="5EBF1CB1" w14:textId="6E6D2673" w:rsidR="00A40909" w:rsidRPr="004F13B2" w:rsidRDefault="005606F6" w:rsidP="006963B9">
      <w:pPr>
        <w:pStyle w:val="BodyText"/>
        <w:numPr>
          <w:ilvl w:val="0"/>
          <w:numId w:val="82"/>
        </w:numPr>
      </w:pPr>
      <w:r w:rsidRPr="004F13B2">
        <w:t xml:space="preserve">The AS4 Asynchronous Web Services Exchange protocol stack shall </w:t>
      </w:r>
      <w:r w:rsidR="00B96ADB" w:rsidRPr="004F13B2">
        <w:t>meet</w:t>
      </w:r>
      <w:r w:rsidRPr="004F13B2">
        <w:t xml:space="preserve"> the requirements specified in: ITI TF-2x: V.4: Asynchronous Web Services</w:t>
      </w:r>
      <w:r w:rsidR="00016895" w:rsidRPr="004F13B2">
        <w:t xml:space="preserve">. </w:t>
      </w:r>
      <w:r w:rsidRPr="004F13B2">
        <w:t>These are based on the AS4 profile of ebMS3.0 and use SOAP 1.2 with Attachments (AS4 in this specification).</w:t>
      </w:r>
      <w:r w:rsidR="00D038B7">
        <w:t xml:space="preserve"> </w:t>
      </w:r>
      <w:r w:rsidR="00A40909" w:rsidRPr="004F13B2">
        <w:t xml:space="preserve">The </w:t>
      </w:r>
      <w:r w:rsidR="00CF6B4F" w:rsidRPr="004F13B2">
        <w:t xml:space="preserve">Cross-Gateway Document Provide </w:t>
      </w:r>
      <w:r w:rsidR="00F35A7F" w:rsidRPr="004F13B2">
        <w:t>R</w:t>
      </w:r>
      <w:r w:rsidR="00A40909" w:rsidRPr="004F13B2">
        <w:t>equest shall contain a Submission Request, as defined in ITI TF-3: 4.1.4, and may contain documents. See ITI TF-3: 4.2.1.4 for a description of the ebRS/ebRIM representation of a Submission Request. The metadata requirements for this Submission Request are defined in ITI TF-3: 4.3.1. The Submission Request shall contain exactly one DocumentEntry object for each Document contained in the request message, and vice versa.</w:t>
      </w:r>
    </w:p>
    <w:p w14:paraId="64BC979A" w14:textId="77777777" w:rsidR="00A40909" w:rsidRPr="004F13B2" w:rsidRDefault="00A40909" w:rsidP="006963B9">
      <w:pPr>
        <w:pStyle w:val="ListParagraph"/>
        <w:numPr>
          <w:ilvl w:val="0"/>
          <w:numId w:val="82"/>
        </w:numPr>
      </w:pPr>
      <w:r w:rsidRPr="004F13B2">
        <w:t>All DocumentEntry objects in this Submission Request shall be Stable DocumentEntry objects and, therefore, will not be On-Demand DocumentEntry objects. Associations included in the Submission Request may reference On-Demand DocumentEntry objects that have been registered previously.</w:t>
      </w:r>
    </w:p>
    <w:p w14:paraId="3210DEF7" w14:textId="2AB4F225" w:rsidR="00910DC0" w:rsidRPr="004F13B2" w:rsidRDefault="00A40909" w:rsidP="006963B9">
      <w:pPr>
        <w:pStyle w:val="BodyText"/>
        <w:numPr>
          <w:ilvl w:val="0"/>
          <w:numId w:val="82"/>
        </w:numPr>
      </w:pPr>
      <w:r w:rsidRPr="004F13B2">
        <w:t>The sections in ITI TF-3: 4.1 specify the mapping of XDS concepts to ebRS and ebRIM semantics and document metadata.</w:t>
      </w:r>
      <w:r w:rsidR="008D3B6D" w:rsidRPr="004F13B2">
        <w:t xml:space="preserve"> </w:t>
      </w:r>
    </w:p>
    <w:p w14:paraId="4C467269" w14:textId="77777777" w:rsidR="00A40909" w:rsidRPr="004F13B2" w:rsidRDefault="00A40909" w:rsidP="00A40909">
      <w:r w:rsidRPr="004F13B2">
        <w:t>The requirements for the request message with the AS4 Asynchronous Web Services stack are:</w:t>
      </w:r>
    </w:p>
    <w:p w14:paraId="45A00754" w14:textId="6C1D9C11" w:rsidR="00A40909" w:rsidRDefault="00A40909" w:rsidP="006963B9">
      <w:pPr>
        <w:pStyle w:val="ListBullet2"/>
        <w:numPr>
          <w:ilvl w:val="0"/>
          <w:numId w:val="64"/>
        </w:numPr>
        <w:rPr>
          <w:ins w:id="553" w:author="Massimiliano Masi" w:date="2019-05-23T16:25:00Z"/>
        </w:rPr>
      </w:pPr>
      <w:r w:rsidRPr="004F13B2">
        <w:t>The &lt;</w:t>
      </w:r>
      <w:proofErr w:type="gramStart"/>
      <w:r w:rsidRPr="004F13B2">
        <w:t>eb:Service</w:t>
      </w:r>
      <w:proofErr w:type="gramEnd"/>
      <w:r w:rsidRPr="004F13B2">
        <w:t xml:space="preserve">&gt; SOAP element shall be set to the value: </w:t>
      </w:r>
      <w:del w:id="554" w:author="Massimiliano Masi" w:date="2019-05-23T16:25:00Z">
        <w:r w:rsidR="005318E0" w:rsidRPr="004F13B2" w:rsidDel="007257CE">
          <w:delText>urn:ihe:iti:2015:CrossGatewayDocumentProvide</w:delText>
        </w:r>
      </w:del>
      <w:ins w:id="555" w:author="Massimiliano Masi" w:date="2019-05-23T16:25:00Z">
        <w:r w:rsidR="007257CE">
          <w:t>ITI-80</w:t>
        </w:r>
      </w:ins>
    </w:p>
    <w:p w14:paraId="46F932C2" w14:textId="6C0A8715" w:rsidR="007257CE" w:rsidRPr="007257CE" w:rsidRDefault="007257CE" w:rsidP="007257CE">
      <w:pPr>
        <w:pStyle w:val="ListBullet2"/>
        <w:numPr>
          <w:ilvl w:val="0"/>
          <w:numId w:val="64"/>
        </w:numPr>
        <w:rPr>
          <w:bCs/>
        </w:rPr>
      </w:pPr>
      <w:ins w:id="556" w:author="Massimiliano Masi" w:date="2019-05-23T16:25:00Z">
        <w:r w:rsidRPr="007257CE">
          <w:rPr>
            <w:bCs/>
            <w:rPrChange w:id="557" w:author="Massimiliano Masi" w:date="2019-05-23T16:25:00Z">
              <w:rPr>
                <w:b/>
                <w:bCs/>
                <w:u w:val="single"/>
              </w:rPr>
            </w:rPrChange>
          </w:rPr>
          <w:t>The type attribute on the &lt;</w:t>
        </w:r>
        <w:proofErr w:type="gramStart"/>
        <w:r w:rsidRPr="007257CE">
          <w:rPr>
            <w:bCs/>
            <w:rPrChange w:id="558" w:author="Massimiliano Masi" w:date="2019-05-23T16:25:00Z">
              <w:rPr>
                <w:b/>
                <w:bCs/>
                <w:u w:val="single"/>
              </w:rPr>
            </w:rPrChange>
          </w:rPr>
          <w:t>eb:Service</w:t>
        </w:r>
        <w:proofErr w:type="gramEnd"/>
        <w:r w:rsidRPr="007257CE">
          <w:rPr>
            <w:bCs/>
            <w:rPrChange w:id="559" w:author="Massimiliano Masi" w:date="2019-05-23T16:25:00Z">
              <w:rPr>
                <w:b/>
                <w:bCs/>
                <w:u w:val="single"/>
              </w:rPr>
            </w:rPrChange>
          </w:rPr>
          <w:t>&gt; SOAP element shall be set to the value: urn:ihe:iti:transactions</w:t>
        </w:r>
      </w:ins>
    </w:p>
    <w:p w14:paraId="2745EB8C" w14:textId="5326B31B" w:rsidR="00A40909" w:rsidRPr="004F13B2" w:rsidRDefault="00A40909" w:rsidP="006963B9">
      <w:pPr>
        <w:pStyle w:val="ListBullet2"/>
        <w:numPr>
          <w:ilvl w:val="0"/>
          <w:numId w:val="64"/>
        </w:numPr>
      </w:pPr>
      <w:r w:rsidRPr="004F13B2">
        <w:t>The &lt;</w:t>
      </w:r>
      <w:proofErr w:type="gramStart"/>
      <w:r w:rsidRPr="004F13B2">
        <w:t>eb:Action</w:t>
      </w:r>
      <w:proofErr w:type="gramEnd"/>
      <w:r w:rsidRPr="004F13B2">
        <w:t xml:space="preserve">&gt; SOAP element shall </w:t>
      </w:r>
      <w:r w:rsidR="00E764A6" w:rsidRPr="004F13B2">
        <w:t>be set to</w:t>
      </w:r>
      <w:r w:rsidRPr="004F13B2">
        <w:t xml:space="preserve"> the value: </w:t>
      </w:r>
      <w:r w:rsidR="005318E0" w:rsidRPr="004F13B2">
        <w:t>urn:ihe:iti:2015:CrossGatewayDocumentProvide</w:t>
      </w:r>
    </w:p>
    <w:p w14:paraId="406A1F05" w14:textId="77777777" w:rsidR="00A40909" w:rsidRPr="004F13B2" w:rsidRDefault="00A40909" w:rsidP="006963B9">
      <w:pPr>
        <w:pStyle w:val="ListBullet2"/>
        <w:numPr>
          <w:ilvl w:val="0"/>
          <w:numId w:val="64"/>
        </w:numPr>
      </w:pPr>
      <w:r w:rsidRPr="004F13B2">
        <w:t>The &lt;</w:t>
      </w:r>
      <w:proofErr w:type="gramStart"/>
      <w:r w:rsidRPr="004F13B2">
        <w:t>eb:From</w:t>
      </w:r>
      <w:proofErr w:type="gramEnd"/>
      <w:r w:rsidRPr="004F13B2">
        <w:t>/eb:Role&gt; element shall be set to the value: urn:ihe:iti:2018:Requester</w:t>
      </w:r>
    </w:p>
    <w:p w14:paraId="4234CF65" w14:textId="0EB1E8E8" w:rsidR="00A40909" w:rsidRPr="004F13B2" w:rsidRDefault="00A40909" w:rsidP="006963B9">
      <w:pPr>
        <w:pStyle w:val="ListBullet2"/>
        <w:numPr>
          <w:ilvl w:val="0"/>
          <w:numId w:val="64"/>
        </w:numPr>
      </w:pPr>
      <w:r w:rsidRPr="004F13B2">
        <w:t>The &lt;</w:t>
      </w:r>
      <w:proofErr w:type="gramStart"/>
      <w:r w:rsidRPr="004F13B2">
        <w:t>eb:To</w:t>
      </w:r>
      <w:proofErr w:type="gramEnd"/>
      <w:r w:rsidRPr="004F13B2">
        <w:t>/eb:Role&gt; element shall be set to the value: urn:ihe:iti:2018:Provider</w:t>
      </w:r>
    </w:p>
    <w:p w14:paraId="7F052197" w14:textId="77777777" w:rsidR="00A40909" w:rsidRPr="004F13B2" w:rsidRDefault="00A40909" w:rsidP="006963B9">
      <w:pPr>
        <w:pStyle w:val="ListBullet2"/>
        <w:numPr>
          <w:ilvl w:val="0"/>
          <w:numId w:val="64"/>
        </w:numPr>
      </w:pPr>
      <w:r w:rsidRPr="004F13B2">
        <w:lastRenderedPageBreak/>
        <w:t>The &lt;soap</w:t>
      </w:r>
      <w:proofErr w:type="gramStart"/>
      <w:r w:rsidRPr="004F13B2">
        <w:t>12:Body</w:t>
      </w:r>
      <w:proofErr w:type="gramEnd"/>
      <w:r w:rsidRPr="004F13B2">
        <w:t>&gt; shall contain one &lt;xds:ProvideAndRegisterDocumentSetRequest&gt; element</w:t>
      </w:r>
    </w:p>
    <w:p w14:paraId="02E69E23" w14:textId="77777777" w:rsidR="00A40909" w:rsidRPr="004F13B2" w:rsidRDefault="00A40909" w:rsidP="006963B9">
      <w:pPr>
        <w:pStyle w:val="ListBullet2"/>
        <w:numPr>
          <w:ilvl w:val="0"/>
          <w:numId w:val="64"/>
        </w:numPr>
      </w:pPr>
      <w:r w:rsidRPr="004F13B2">
        <w:t>The &lt;</w:t>
      </w:r>
      <w:proofErr w:type="gramStart"/>
      <w:r w:rsidRPr="004F13B2">
        <w:t>xds:ProvideAndRegisterDocumentSetRequest</w:t>
      </w:r>
      <w:proofErr w:type="gramEnd"/>
      <w:r w:rsidRPr="004F13B2">
        <w:t>&gt; element shall contain:</w:t>
      </w:r>
    </w:p>
    <w:p w14:paraId="644D56FD" w14:textId="5A40B471" w:rsidR="00A40909" w:rsidRPr="004F13B2" w:rsidRDefault="00633B3D" w:rsidP="006963B9">
      <w:pPr>
        <w:pStyle w:val="ListBullet2"/>
        <w:numPr>
          <w:ilvl w:val="1"/>
          <w:numId w:val="64"/>
        </w:numPr>
      </w:pPr>
      <w:r w:rsidRPr="004F13B2">
        <w:t>O</w:t>
      </w:r>
      <w:r w:rsidR="00A40909" w:rsidRPr="004F13B2">
        <w:t>ne &lt;</w:t>
      </w:r>
      <w:proofErr w:type="gramStart"/>
      <w:r w:rsidR="00A40909" w:rsidRPr="004F13B2">
        <w:t>lcm:SubmitObjectsRequest</w:t>
      </w:r>
      <w:proofErr w:type="gramEnd"/>
      <w:r w:rsidR="00A40909" w:rsidRPr="004F13B2">
        <w:t>&gt; element representing the Submission Request (see ITI TF-3: 4.2.1.4 for details of expressing a Submission Request).</w:t>
      </w:r>
    </w:p>
    <w:p w14:paraId="060F238C" w14:textId="3F02F8B4" w:rsidR="00A40909" w:rsidRPr="004F13B2" w:rsidRDefault="00A40909" w:rsidP="006963B9">
      <w:pPr>
        <w:pStyle w:val="ListBullet2"/>
        <w:numPr>
          <w:ilvl w:val="0"/>
          <w:numId w:val="64"/>
        </w:numPr>
      </w:pPr>
      <w:r w:rsidRPr="004F13B2">
        <w:t>For each &lt;</w:t>
      </w:r>
      <w:proofErr w:type="gramStart"/>
      <w:r w:rsidRPr="004F13B2">
        <w:t>rim:ExtrinsicObject</w:t>
      </w:r>
      <w:proofErr w:type="gramEnd"/>
      <w:r w:rsidRPr="004F13B2">
        <w:t>&gt;  contained in the &lt;xds:SubmitObjectsRequest&gt; element, an @id attribute shall be set in order to allow correlation to the corresponding MIME part as explain in ITI TF</w:t>
      </w:r>
      <w:r w:rsidR="00147E65" w:rsidRPr="004F13B2">
        <w:t>-</w:t>
      </w:r>
      <w:r w:rsidRPr="004F13B2">
        <w:t>2x</w:t>
      </w:r>
      <w:r w:rsidR="00E570F8" w:rsidRPr="004F13B2">
        <w:t>:</w:t>
      </w:r>
      <w:r w:rsidRPr="004F13B2">
        <w:t xml:space="preserve"> </w:t>
      </w:r>
      <w:r w:rsidR="00F35A7F" w:rsidRPr="004F13B2">
        <w:t xml:space="preserve">Appendix </w:t>
      </w:r>
      <w:r w:rsidRPr="004F13B2">
        <w:t>V.4.6.</w:t>
      </w:r>
      <w:r w:rsidR="005318E0" w:rsidRPr="004F13B2">
        <w:t>2</w:t>
      </w:r>
    </w:p>
    <w:p w14:paraId="0DD3711A" w14:textId="4D6EC2F1" w:rsidR="00A40909" w:rsidRPr="004F13B2" w:rsidRDefault="00A40909" w:rsidP="00A40909">
      <w:r w:rsidRPr="004F13B2">
        <w:t>ITI</w:t>
      </w:r>
      <w:r w:rsidR="004964EC" w:rsidRPr="004F13B2">
        <w:t xml:space="preserve"> </w:t>
      </w:r>
      <w:r w:rsidRPr="004F13B2">
        <w:t>TF</w:t>
      </w:r>
      <w:r w:rsidR="00147E65" w:rsidRPr="004F13B2">
        <w:t>-</w:t>
      </w:r>
      <w:r w:rsidRPr="004F13B2">
        <w:t>2x</w:t>
      </w:r>
      <w:r w:rsidR="00E570F8" w:rsidRPr="004F13B2">
        <w:t>:</w:t>
      </w:r>
      <w:r w:rsidRPr="004F13B2">
        <w:t xml:space="preserve"> </w:t>
      </w:r>
      <w:r w:rsidR="00F35A7F" w:rsidRPr="004F13B2">
        <w:t xml:space="preserve">Appendix </w:t>
      </w:r>
      <w:r w:rsidRPr="004F13B2">
        <w:t>V.4.</w:t>
      </w:r>
      <w:r w:rsidR="00162A23" w:rsidRPr="004F13B2">
        <w:t>8</w:t>
      </w:r>
      <w:r w:rsidRPr="004F13B2">
        <w:t xml:space="preserve"> includes an example of the SOAP Body for a </w:t>
      </w:r>
      <w:r w:rsidR="00162A23" w:rsidRPr="004F13B2">
        <w:t>Cross-Gateway Document Provide r</w:t>
      </w:r>
      <w:r w:rsidRPr="004F13B2">
        <w:t>equest message applicable to the AS4 Asynchronous Web Services stack.</w:t>
      </w:r>
    </w:p>
    <w:p w14:paraId="2CF88C3C" w14:textId="77777777" w:rsidR="003D049A" w:rsidRPr="004F13B2" w:rsidRDefault="003D049A" w:rsidP="003D049A">
      <w:r w:rsidRPr="004F13B2">
        <w:t>XML namespace prefixes used in text and in examples below are for informational purposes only and are documented in ITI TF-2x: Appendix V, Table 2.4-1.</w:t>
      </w:r>
    </w:p>
    <w:p w14:paraId="5628961D" w14:textId="77777777" w:rsidR="003D049A" w:rsidRPr="004F13B2" w:rsidRDefault="003D049A" w:rsidP="003D049A">
      <w:r w:rsidRPr="004F13B2">
        <w:t>The requirements for the response message with the AS4 Asynchronous Web Services stack are:</w:t>
      </w:r>
    </w:p>
    <w:p w14:paraId="6E13B8D7" w14:textId="2B10764F" w:rsidR="005318E0" w:rsidRDefault="005318E0" w:rsidP="00E16821">
      <w:pPr>
        <w:pStyle w:val="ListBullet2"/>
        <w:numPr>
          <w:ilvl w:val="0"/>
          <w:numId w:val="96"/>
        </w:numPr>
        <w:rPr>
          <w:ins w:id="560" w:author="Massimiliano Masi" w:date="2019-05-23T16:26:00Z"/>
        </w:rPr>
      </w:pPr>
      <w:r w:rsidRPr="004F13B2">
        <w:t>The &lt;</w:t>
      </w:r>
      <w:proofErr w:type="gramStart"/>
      <w:r w:rsidRPr="004F13B2">
        <w:t>eb:Service</w:t>
      </w:r>
      <w:proofErr w:type="gramEnd"/>
      <w:r w:rsidRPr="004F13B2">
        <w:t xml:space="preserve">&gt; SOAP element shall be set to the value: </w:t>
      </w:r>
      <w:del w:id="561" w:author="Massimiliano Masi" w:date="2019-05-23T16:26:00Z">
        <w:r w:rsidRPr="004F13B2" w:rsidDel="007257CE">
          <w:delText>urn:ihe:iti:2015:CrossGatewayDocumentProvide</w:delText>
        </w:r>
      </w:del>
      <w:ins w:id="562" w:author="Massimiliano Masi" w:date="2019-05-23T16:26:00Z">
        <w:r w:rsidR="007257CE">
          <w:t>ITI-80</w:t>
        </w:r>
      </w:ins>
    </w:p>
    <w:p w14:paraId="31978506" w14:textId="40F04F10" w:rsidR="007257CE" w:rsidRPr="007257CE" w:rsidRDefault="007257CE" w:rsidP="007257CE">
      <w:pPr>
        <w:pStyle w:val="ListBullet2"/>
        <w:numPr>
          <w:ilvl w:val="0"/>
          <w:numId w:val="96"/>
        </w:numPr>
        <w:rPr>
          <w:bCs/>
        </w:rPr>
      </w:pPr>
      <w:ins w:id="563" w:author="Massimiliano Masi" w:date="2019-05-23T16:26:00Z">
        <w:r w:rsidRPr="007257CE">
          <w:rPr>
            <w:bCs/>
            <w:rPrChange w:id="564" w:author="Massimiliano Masi" w:date="2019-05-23T16:26:00Z">
              <w:rPr>
                <w:b/>
                <w:bCs/>
                <w:u w:val="single"/>
              </w:rPr>
            </w:rPrChange>
          </w:rPr>
          <w:t>The type attribute on the &lt;</w:t>
        </w:r>
        <w:proofErr w:type="gramStart"/>
        <w:r w:rsidRPr="007257CE">
          <w:rPr>
            <w:bCs/>
            <w:rPrChange w:id="565" w:author="Massimiliano Masi" w:date="2019-05-23T16:26:00Z">
              <w:rPr>
                <w:b/>
                <w:bCs/>
                <w:u w:val="single"/>
              </w:rPr>
            </w:rPrChange>
          </w:rPr>
          <w:t>eb:Service</w:t>
        </w:r>
        <w:proofErr w:type="gramEnd"/>
        <w:r w:rsidRPr="007257CE">
          <w:rPr>
            <w:bCs/>
            <w:rPrChange w:id="566" w:author="Massimiliano Masi" w:date="2019-05-23T16:26:00Z">
              <w:rPr>
                <w:b/>
                <w:bCs/>
                <w:u w:val="single"/>
              </w:rPr>
            </w:rPrChange>
          </w:rPr>
          <w:t>&gt; SOAP element shall be set to the value: urn:ihe:iti:transactions</w:t>
        </w:r>
      </w:ins>
    </w:p>
    <w:p w14:paraId="05A6F5F0" w14:textId="4A1A710F" w:rsidR="005318E0" w:rsidRPr="004F13B2" w:rsidRDefault="005318E0" w:rsidP="00E16821">
      <w:pPr>
        <w:pStyle w:val="ListBullet2"/>
        <w:numPr>
          <w:ilvl w:val="0"/>
          <w:numId w:val="96"/>
        </w:numPr>
      </w:pPr>
      <w:r w:rsidRPr="004F13B2">
        <w:t>The &lt;</w:t>
      </w:r>
      <w:proofErr w:type="gramStart"/>
      <w:r w:rsidRPr="004F13B2">
        <w:t>eb:Action</w:t>
      </w:r>
      <w:proofErr w:type="gramEnd"/>
      <w:r w:rsidRPr="004F13B2">
        <w:t xml:space="preserve">&gt; SOAP element shall </w:t>
      </w:r>
      <w:r w:rsidR="00E764A6" w:rsidRPr="004F13B2">
        <w:t>be set to</w:t>
      </w:r>
      <w:r w:rsidR="00E764A6" w:rsidRPr="00E16821">
        <w:rPr>
          <w:b/>
        </w:rPr>
        <w:t xml:space="preserve"> </w:t>
      </w:r>
      <w:r w:rsidRPr="004F13B2">
        <w:t>the value: urn:ihe:iti:2015:CrossGatewayDocumentProvideResponse</w:t>
      </w:r>
    </w:p>
    <w:p w14:paraId="7135A5F7" w14:textId="77777777" w:rsidR="003D049A" w:rsidRPr="004F13B2" w:rsidRDefault="003D049A" w:rsidP="00E16821">
      <w:pPr>
        <w:pStyle w:val="ListBullet2"/>
        <w:numPr>
          <w:ilvl w:val="0"/>
          <w:numId w:val="96"/>
        </w:numPr>
      </w:pPr>
      <w:r w:rsidRPr="004F13B2">
        <w:t>The &lt;</w:t>
      </w:r>
      <w:proofErr w:type="gramStart"/>
      <w:r w:rsidRPr="004F13B2">
        <w:t>eb:From</w:t>
      </w:r>
      <w:proofErr w:type="gramEnd"/>
      <w:r w:rsidRPr="004F13B2">
        <w:t>/eb:Role&gt; element shall be set to the value: urn:ihe:iti:2018:Provider</w:t>
      </w:r>
    </w:p>
    <w:p w14:paraId="322CF442" w14:textId="0931D711" w:rsidR="003D049A" w:rsidRPr="004F13B2" w:rsidRDefault="003D049A" w:rsidP="00E16821">
      <w:pPr>
        <w:pStyle w:val="ListBullet2"/>
        <w:numPr>
          <w:ilvl w:val="0"/>
          <w:numId w:val="96"/>
        </w:numPr>
      </w:pPr>
      <w:r w:rsidRPr="004F13B2">
        <w:t>The &lt;</w:t>
      </w:r>
      <w:proofErr w:type="gramStart"/>
      <w:r w:rsidRPr="004F13B2">
        <w:t>eb:To</w:t>
      </w:r>
      <w:proofErr w:type="gramEnd"/>
      <w:r w:rsidRPr="004F13B2">
        <w:t>/eb:Role&gt; element shall be set to the value: urn:ihe:iti:2018:Requester</w:t>
      </w:r>
    </w:p>
    <w:p w14:paraId="01A367D0" w14:textId="77777777" w:rsidR="003D049A" w:rsidRPr="004F13B2" w:rsidRDefault="003D049A" w:rsidP="00E16821">
      <w:pPr>
        <w:pStyle w:val="ListBullet2"/>
        <w:numPr>
          <w:ilvl w:val="0"/>
          <w:numId w:val="96"/>
        </w:numPr>
      </w:pPr>
      <w:r w:rsidRPr="004F13B2">
        <w:t>the &lt;soap</w:t>
      </w:r>
      <w:proofErr w:type="gramStart"/>
      <w:r w:rsidRPr="004F13B2">
        <w:t>12:Body</w:t>
      </w:r>
      <w:proofErr w:type="gramEnd"/>
      <w:r w:rsidRPr="004F13B2">
        <w:t>&gt; soap element shall contain one &lt;rs:RegistryResponse&gt; element</w:t>
      </w:r>
    </w:p>
    <w:bookmarkEnd w:id="550"/>
    <w:bookmarkEnd w:id="551"/>
    <w:p w14:paraId="584874D8" w14:textId="5D2D09A0" w:rsidR="00E01A63" w:rsidRDefault="00E01A63" w:rsidP="008817B8">
      <w:pPr>
        <w:pStyle w:val="BodyText"/>
      </w:pPr>
    </w:p>
    <w:p w14:paraId="23D721E2" w14:textId="7D29BACB" w:rsidR="00E01A63" w:rsidRDefault="00E01A63" w:rsidP="008817B8">
      <w:pPr>
        <w:pStyle w:val="BodyText"/>
      </w:pPr>
    </w:p>
    <w:p w14:paraId="44EFF88E" w14:textId="58416F69" w:rsidR="00E01A63" w:rsidRDefault="00E01A63" w:rsidP="008817B8">
      <w:pPr>
        <w:pStyle w:val="BodyText"/>
      </w:pPr>
    </w:p>
    <w:p w14:paraId="615BE4A3" w14:textId="23677CC3" w:rsidR="00E01A63" w:rsidRDefault="00E01A63" w:rsidP="008817B8">
      <w:pPr>
        <w:pStyle w:val="BodyText"/>
      </w:pPr>
    </w:p>
    <w:p w14:paraId="542A1D08" w14:textId="0BD2E09E" w:rsidR="00E01A63" w:rsidRDefault="00E01A63" w:rsidP="008817B8">
      <w:pPr>
        <w:pStyle w:val="BodyText"/>
      </w:pPr>
    </w:p>
    <w:p w14:paraId="33FFBA82" w14:textId="09245EBE" w:rsidR="00E01A63" w:rsidRDefault="00E01A63" w:rsidP="008817B8">
      <w:pPr>
        <w:pStyle w:val="BodyText"/>
      </w:pPr>
    </w:p>
    <w:p w14:paraId="53536335" w14:textId="3D97B725" w:rsidR="00E01A63" w:rsidRDefault="00E01A63" w:rsidP="008817B8">
      <w:pPr>
        <w:pStyle w:val="BodyText"/>
      </w:pPr>
    </w:p>
    <w:p w14:paraId="0059E2AF" w14:textId="7D8009E8" w:rsidR="00E01A63" w:rsidRDefault="00E01A63" w:rsidP="008817B8">
      <w:pPr>
        <w:pStyle w:val="BodyText"/>
      </w:pPr>
    </w:p>
    <w:p w14:paraId="3408F1DD" w14:textId="65158B76" w:rsidR="00E01A63" w:rsidRDefault="00E01A63" w:rsidP="008817B8">
      <w:pPr>
        <w:pStyle w:val="BodyText"/>
      </w:pPr>
    </w:p>
    <w:p w14:paraId="06941E1D" w14:textId="4D6776C3" w:rsidR="00E01A63" w:rsidRDefault="00E01A63" w:rsidP="008817B8">
      <w:pPr>
        <w:pStyle w:val="BodyText"/>
      </w:pPr>
    </w:p>
    <w:p w14:paraId="1543F7CD" w14:textId="1544A244" w:rsidR="00E01A63" w:rsidRDefault="00E01A63" w:rsidP="008817B8">
      <w:pPr>
        <w:pStyle w:val="BodyText"/>
      </w:pPr>
    </w:p>
    <w:p w14:paraId="0511BAD0" w14:textId="13C0B9D1" w:rsidR="00E01A63" w:rsidRDefault="00E01A63" w:rsidP="008817B8">
      <w:pPr>
        <w:pStyle w:val="BodyText"/>
      </w:pPr>
    </w:p>
    <w:p w14:paraId="5A91D466" w14:textId="4D8A4C18" w:rsidR="006963B9" w:rsidRPr="004F13B2" w:rsidRDefault="006963B9" w:rsidP="008817B8">
      <w:pPr>
        <w:pStyle w:val="BodyText"/>
      </w:pPr>
    </w:p>
    <w:p w14:paraId="4443BE3A" w14:textId="6C53AC90" w:rsidR="005606F6" w:rsidRPr="004F13B2" w:rsidRDefault="00ED141C" w:rsidP="005606F6">
      <w:pPr>
        <w:pStyle w:val="EditorInstructions"/>
        <w:pBdr>
          <w:top w:val="single" w:sz="4" w:space="0" w:color="auto"/>
        </w:pBdr>
      </w:pPr>
      <w:bookmarkStart w:id="567" w:name="_Toc488347459"/>
      <w:bookmarkStart w:id="568" w:name="_Toc396415528"/>
      <w:r w:rsidRPr="004F13B2">
        <w:t>Update</w:t>
      </w:r>
      <w:r w:rsidR="005606F6" w:rsidRPr="004F13B2">
        <w:t xml:space="preserve"> Section 3.80.7 </w:t>
      </w:r>
      <w:r w:rsidR="00D82D86" w:rsidRPr="004F13B2">
        <w:t>as follows</w:t>
      </w:r>
      <w:r w:rsidR="005606F6" w:rsidRPr="004F13B2">
        <w:t xml:space="preserve">: </w:t>
      </w:r>
    </w:p>
    <w:p w14:paraId="75E58884" w14:textId="77777777" w:rsidR="005606F6" w:rsidRPr="004F13B2" w:rsidRDefault="00ED141C" w:rsidP="00ED141C">
      <w:pPr>
        <w:pStyle w:val="Heading4"/>
      </w:pPr>
      <w:bookmarkStart w:id="569" w:name="_Toc522534212"/>
      <w:bookmarkEnd w:id="567"/>
      <w:bookmarkEnd w:id="568"/>
      <w:r w:rsidRPr="004F13B2">
        <w:t>3.80.7</w:t>
      </w:r>
      <w:r w:rsidR="005606F6" w:rsidRPr="004F13B2">
        <w:t>.1 Initiating Gateway audit message:</w:t>
      </w:r>
      <w:bookmarkEnd w:id="569"/>
    </w:p>
    <w:p w14:paraId="6603771B" w14:textId="64B2F658" w:rsidR="003F6C87" w:rsidRPr="004F13B2" w:rsidRDefault="003F6C87" w:rsidP="008817B8">
      <w:pPr>
        <w:keepNext/>
        <w:rPr>
          <w:b/>
        </w:rPr>
      </w:pPr>
      <w:r w:rsidRPr="004F13B2">
        <w:rPr>
          <w:b/>
        </w:rPr>
        <w:t>…</w:t>
      </w:r>
    </w:p>
    <w:p w14:paraId="17357B89" w14:textId="64C2F4A0" w:rsidR="006A7A25" w:rsidRPr="004F13B2" w:rsidRDefault="008817B8" w:rsidP="008817B8">
      <w:pPr>
        <w:keepNext/>
        <w:rPr>
          <w:rStyle w:val="BodyTextChar"/>
          <w:b/>
        </w:rPr>
      </w:pPr>
      <w:r w:rsidRPr="004F13B2">
        <w:rPr>
          <w:b/>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68BCBE77" w14:textId="77777777" w:rsidTr="008817B8">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14:paraId="0D12C657" w14:textId="77777777" w:rsidR="008817B8" w:rsidRPr="00E5679B" w:rsidRDefault="008817B8" w:rsidP="00E16821">
            <w:pPr>
              <w:pStyle w:val="TableEntryHeader"/>
            </w:pPr>
            <w:r w:rsidRPr="00E5679B">
              <w:t>Source</w:t>
            </w:r>
          </w:p>
          <w:p w14:paraId="244FA3E4" w14:textId="77777777" w:rsidR="008817B8" w:rsidRPr="00E16821" w:rsidRDefault="008817B8" w:rsidP="00E16821">
            <w:pPr>
              <w:pStyle w:val="TableEntryHeader"/>
              <w:rPr>
                <w:bCs/>
                <w:sz w:val="12"/>
              </w:rPr>
            </w:pPr>
            <w:r w:rsidRPr="00E16821">
              <w:rPr>
                <w:bCs/>
                <w:sz w:val="12"/>
              </w:rPr>
              <w:t>AuditMessage/</w:t>
            </w:r>
            <w:r w:rsidRPr="00E16821">
              <w:rPr>
                <w:bCs/>
                <w:sz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E4F22B8" w14:textId="77777777" w:rsidR="008817B8" w:rsidRPr="004F13B2" w:rsidRDefault="008817B8" w:rsidP="00F54850">
            <w:pPr>
              <w:pStyle w:val="TableEntry"/>
              <w:rPr>
                <w:sz w:val="16"/>
              </w:rPr>
            </w:pPr>
            <w:r w:rsidRPr="004F13B2">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F3ABD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0B14E78C" w14:textId="7BC81820"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Asynchronous Web Services Exchange is being used, the content of the &lt;</w:t>
            </w:r>
            <w:proofErr w:type="gramStart"/>
            <w:r w:rsidRPr="004F13B2">
              <w:rPr>
                <w:sz w:val="16"/>
              </w:rPr>
              <w:t>wsa:ReplyTo</w:t>
            </w:r>
            <w:proofErr w:type="gramEnd"/>
            <w:r w:rsidRPr="004F13B2">
              <w:rPr>
                <w:sz w:val="16"/>
              </w:rPr>
              <w:t xml:space="preserve">/&gt; element. </w:t>
            </w:r>
          </w:p>
          <w:p w14:paraId="3C03AA6B" w14:textId="77777777" w:rsidR="005D22C3" w:rsidRPr="004F13B2" w:rsidRDefault="005D22C3" w:rsidP="005D22C3">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73ADAC6D" w14:textId="77777777" w:rsidR="008817B8" w:rsidRPr="00E16821" w:rsidRDefault="005D22C3" w:rsidP="00E16821">
            <w:pPr>
              <w:pStyle w:val="TableEntry"/>
              <w:rPr>
                <w:sz w:val="16"/>
                <w:szCs w:val="22"/>
              </w:rPr>
            </w:pPr>
            <w:r w:rsidRPr="00E16821">
              <w:rPr>
                <w:sz w:val="16"/>
              </w:rPr>
              <w:t>Otherwise, not specialized.</w:t>
            </w:r>
          </w:p>
        </w:tc>
      </w:tr>
      <w:tr w:rsidR="008817B8" w:rsidRPr="004F13B2" w14:paraId="3424254C"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2BE3D896"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EF8C7E9" w14:textId="77777777" w:rsidR="008817B8" w:rsidRPr="004F13B2" w:rsidRDefault="008817B8" w:rsidP="00F54850">
            <w:pPr>
              <w:pStyle w:val="TableEntry"/>
              <w:rPr>
                <w:sz w:val="16"/>
              </w:rPr>
            </w:pPr>
            <w:r w:rsidRPr="004F13B2">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91A122F"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48385510" w14:textId="77777777" w:rsidR="008817B8" w:rsidRPr="004F13B2" w:rsidRDefault="008817B8" w:rsidP="00F54850">
            <w:pPr>
              <w:pStyle w:val="TableEntry"/>
              <w:rPr>
                <w:sz w:val="16"/>
              </w:rPr>
            </w:pPr>
            <w:r w:rsidRPr="004F13B2">
              <w:rPr>
                <w:sz w:val="16"/>
              </w:rPr>
              <w:t>The process ID as used within the local operating system in the local system logs.</w:t>
            </w:r>
          </w:p>
        </w:tc>
      </w:tr>
      <w:tr w:rsidR="008817B8" w:rsidRPr="004F13B2" w14:paraId="4C0F07C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69B7B052"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46F42037" w14:textId="77777777" w:rsidR="008817B8" w:rsidRPr="004F13B2" w:rsidRDefault="008817B8" w:rsidP="00F54850">
            <w:pPr>
              <w:pStyle w:val="TableEntry"/>
              <w:rPr>
                <w:i/>
                <w:iCs/>
                <w:sz w:val="16"/>
              </w:rPr>
            </w:pPr>
            <w:r w:rsidRPr="004F13B2">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E84C370"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664A50EA" w14:textId="77777777" w:rsidR="008817B8" w:rsidRPr="004F13B2" w:rsidRDefault="008817B8" w:rsidP="00F54850">
            <w:pPr>
              <w:pStyle w:val="TableEntry"/>
              <w:rPr>
                <w:i/>
                <w:iCs/>
                <w:sz w:val="16"/>
              </w:rPr>
            </w:pPr>
            <w:r w:rsidRPr="004F13B2">
              <w:rPr>
                <w:i/>
                <w:iCs/>
                <w:sz w:val="16"/>
              </w:rPr>
              <w:t>not specialized</w:t>
            </w:r>
          </w:p>
        </w:tc>
      </w:tr>
      <w:tr w:rsidR="008817B8" w:rsidRPr="004F13B2" w14:paraId="2997967F"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7AB7221"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07464557" w14:textId="77777777" w:rsidR="008817B8" w:rsidRPr="004F13B2" w:rsidRDefault="008817B8" w:rsidP="00F54850">
            <w:pPr>
              <w:pStyle w:val="TableEntry"/>
              <w:rPr>
                <w:i/>
                <w:iCs/>
                <w:sz w:val="16"/>
              </w:rPr>
            </w:pPr>
            <w:r w:rsidRPr="004F13B2">
              <w:rPr>
                <w:i/>
                <w:iCs/>
                <w:sz w:val="16"/>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DEDD11" w14:textId="77777777" w:rsidR="008817B8" w:rsidRPr="004F13B2" w:rsidRDefault="008817B8" w:rsidP="00F54850">
            <w:pPr>
              <w:pStyle w:val="TableEntry"/>
              <w:jc w:val="center"/>
              <w:rPr>
                <w:i/>
                <w:iCs/>
                <w:sz w:val="16"/>
              </w:rPr>
            </w:pPr>
            <w:r w:rsidRPr="004F13B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9D3B36F" w14:textId="77777777" w:rsidR="008817B8" w:rsidRPr="004F13B2" w:rsidRDefault="008817B8" w:rsidP="00F54850">
            <w:pPr>
              <w:pStyle w:val="TableEntry"/>
              <w:rPr>
                <w:i/>
                <w:iCs/>
                <w:sz w:val="16"/>
              </w:rPr>
            </w:pPr>
            <w:r w:rsidRPr="004F13B2">
              <w:rPr>
                <w:i/>
                <w:iCs/>
                <w:sz w:val="16"/>
              </w:rPr>
              <w:t>not specialized</w:t>
            </w:r>
          </w:p>
        </w:tc>
      </w:tr>
      <w:tr w:rsidR="008817B8" w:rsidRPr="004F13B2" w14:paraId="6A8EA8D2"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775529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2AED42A5" w14:textId="77777777" w:rsidR="008817B8" w:rsidRPr="004F13B2" w:rsidRDefault="008817B8" w:rsidP="00F54850">
            <w:pPr>
              <w:pStyle w:val="TableEntry"/>
              <w:rPr>
                <w:sz w:val="16"/>
              </w:rPr>
            </w:pPr>
            <w:r w:rsidRPr="004F13B2">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B226FBB"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23255731" w14:textId="77777777" w:rsidR="008817B8" w:rsidRPr="004F13B2" w:rsidRDefault="008817B8" w:rsidP="00F54850">
            <w:pPr>
              <w:pStyle w:val="TableEntry"/>
              <w:rPr>
                <w:sz w:val="16"/>
              </w:rPr>
            </w:pPr>
            <w:proofErr w:type="gramStart"/>
            <w:r w:rsidRPr="004F13B2">
              <w:rPr>
                <w:sz w:val="16"/>
              </w:rPr>
              <w:t>EV(</w:t>
            </w:r>
            <w:proofErr w:type="gramEnd"/>
            <w:r w:rsidRPr="004F13B2">
              <w:rPr>
                <w:sz w:val="16"/>
              </w:rPr>
              <w:t>110153, DCM, “Source”)</w:t>
            </w:r>
          </w:p>
        </w:tc>
      </w:tr>
      <w:tr w:rsidR="008817B8" w:rsidRPr="004F13B2" w14:paraId="5CA55571"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7DEF7F10"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7EA95E6" w14:textId="77777777" w:rsidR="008817B8" w:rsidRPr="004F13B2" w:rsidRDefault="008817B8" w:rsidP="00F54850">
            <w:pPr>
              <w:pStyle w:val="TableEntry"/>
              <w:rPr>
                <w:sz w:val="16"/>
              </w:rPr>
            </w:pPr>
            <w:r w:rsidRPr="004F13B2">
              <w:rPr>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D8599F5"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79701A13"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7AA53975" w14:textId="77777777" w:rsidTr="008817B8">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4DCBCAB5" w14:textId="77777777" w:rsidR="008817B8" w:rsidRPr="004F13B2" w:rsidRDefault="008817B8">
            <w:pPr>
              <w:spacing w:line="276" w:lineRule="auto"/>
              <w:rPr>
                <w:rFonts w:ascii="Arial" w:hAnsi="Arial"/>
                <w:b/>
                <w:bCs/>
                <w:sz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1E2C68DC" w14:textId="77777777" w:rsidR="008817B8" w:rsidRPr="004F13B2" w:rsidRDefault="008817B8" w:rsidP="00F54850">
            <w:pPr>
              <w:pStyle w:val="TableEntry"/>
              <w:rPr>
                <w:sz w:val="16"/>
              </w:rPr>
            </w:pPr>
            <w:r w:rsidRPr="004F13B2">
              <w:rPr>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8BF7100" w14:textId="77777777" w:rsidR="008817B8" w:rsidRPr="004F13B2" w:rsidRDefault="008817B8" w:rsidP="00F54850">
            <w:pPr>
              <w:pStyle w:val="TableEntry"/>
              <w:jc w:val="center"/>
              <w:rPr>
                <w:sz w:val="16"/>
              </w:rPr>
            </w:pPr>
            <w:r w:rsidRPr="004F13B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14:paraId="535EE5DD" w14:textId="77777777" w:rsidR="008817B8" w:rsidRPr="004F13B2" w:rsidRDefault="008817B8" w:rsidP="00F54850">
            <w:pPr>
              <w:pStyle w:val="TableEntry"/>
              <w:rPr>
                <w:sz w:val="16"/>
              </w:rPr>
            </w:pPr>
            <w:r w:rsidRPr="004F13B2">
              <w:rPr>
                <w:sz w:val="16"/>
              </w:rPr>
              <w:t>The machine name or IP address</w:t>
            </w:r>
          </w:p>
        </w:tc>
      </w:tr>
    </w:tbl>
    <w:p w14:paraId="2F9A261B" w14:textId="3A2D4180" w:rsidR="00410384" w:rsidRDefault="00410384" w:rsidP="00E5679B">
      <w:pPr>
        <w:pStyle w:val="BodyText"/>
      </w:pPr>
      <w:r w:rsidRPr="004F13B2">
        <w:t>…</w:t>
      </w:r>
    </w:p>
    <w:p w14:paraId="7536A962" w14:textId="77777777" w:rsidR="00E01A63" w:rsidRPr="004F13B2" w:rsidRDefault="00E01A63" w:rsidP="00E5679B">
      <w:pPr>
        <w:pStyle w:val="BodyText"/>
      </w:pPr>
    </w:p>
    <w:p w14:paraId="77E4556D" w14:textId="77777777" w:rsidR="005606F6" w:rsidRPr="004F13B2" w:rsidRDefault="00CF4DC3" w:rsidP="005606F6">
      <w:pPr>
        <w:pStyle w:val="Heading4"/>
      </w:pPr>
      <w:bookmarkStart w:id="570" w:name="_Toc522534213"/>
      <w:r w:rsidRPr="004F13B2">
        <w:t>3.80.7</w:t>
      </w:r>
      <w:r w:rsidR="005606F6" w:rsidRPr="004F13B2">
        <w:t>.2 Responding Gateway audit message:</w:t>
      </w:r>
      <w:bookmarkEnd w:id="570"/>
    </w:p>
    <w:p w14:paraId="0DAE2844" w14:textId="783C977D" w:rsidR="005606F6" w:rsidRDefault="00796E84" w:rsidP="005606F6">
      <w:pPr>
        <w:pStyle w:val="BodyText"/>
      </w:pPr>
      <w:r w:rsidRPr="004F13B2">
        <w:t>…</w:t>
      </w:r>
    </w:p>
    <w:p w14:paraId="478C812F" w14:textId="77777777" w:rsidR="00E01A63" w:rsidRPr="00BD29EC" w:rsidRDefault="00E01A63" w:rsidP="00BD29EC">
      <w:pPr>
        <w:pStyle w:val="BodyText"/>
      </w:pPr>
    </w:p>
    <w:p w14:paraId="7F36ECE6" w14:textId="77777777" w:rsidR="008817B8" w:rsidRPr="004F13B2" w:rsidRDefault="008817B8" w:rsidP="00F54850">
      <w:pPr>
        <w:pStyle w:val="BodyText"/>
        <w:rPr>
          <w:rFonts w:eastAsiaTheme="minorHAnsi" w:cstheme="minorBidi"/>
          <w:b/>
          <w:bCs/>
          <w:szCs w:val="22"/>
        </w:rPr>
      </w:pPr>
      <w:r w:rsidRPr="004F13B2">
        <w:rPr>
          <w:b/>
          <w:bCs/>
        </w:rPr>
        <w:t>Where:</w:t>
      </w:r>
    </w:p>
    <w:tbl>
      <w:tblPr>
        <w:tblpPr w:leftFromText="180" w:rightFromText="180" w:bottomFromText="20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8817B8" w:rsidRPr="004F13B2" w14:paraId="44777C28" w14:textId="77777777" w:rsidTr="00E16821">
        <w:trPr>
          <w:cantSplit/>
        </w:trPr>
        <w:tc>
          <w:tcPr>
            <w:tcW w:w="1548" w:type="dxa"/>
            <w:vMerge w:val="restart"/>
            <w:hideMark/>
          </w:tcPr>
          <w:p w14:paraId="792B40A4" w14:textId="77777777" w:rsidR="008817B8" w:rsidRPr="00E5679B" w:rsidRDefault="008817B8" w:rsidP="00E5679B">
            <w:pPr>
              <w:pStyle w:val="TableEntryHeader"/>
            </w:pPr>
            <w:r w:rsidRPr="00E5679B">
              <w:t>Source</w:t>
            </w:r>
          </w:p>
          <w:p w14:paraId="0B5BD4FC" w14:textId="77777777" w:rsidR="008817B8" w:rsidRPr="00E5679B" w:rsidRDefault="008817B8" w:rsidP="00E5679B">
            <w:pPr>
              <w:pStyle w:val="TableEntryHeader"/>
              <w:rPr>
                <w:bCs/>
                <w:sz w:val="12"/>
              </w:rPr>
            </w:pPr>
            <w:r w:rsidRPr="00E5679B">
              <w:rPr>
                <w:bCs/>
                <w:sz w:val="12"/>
              </w:rPr>
              <w:t>AuditMessage/</w:t>
            </w:r>
            <w:r w:rsidRPr="00E5679B">
              <w:rPr>
                <w:bCs/>
                <w:sz w:val="12"/>
              </w:rPr>
              <w:br/>
              <w:t>ActiveParticipant</w:t>
            </w:r>
          </w:p>
        </w:tc>
        <w:tc>
          <w:tcPr>
            <w:tcW w:w="2520" w:type="dxa"/>
            <w:vAlign w:val="center"/>
            <w:hideMark/>
          </w:tcPr>
          <w:p w14:paraId="5D066F55" w14:textId="77777777" w:rsidR="008817B8" w:rsidRPr="004F13B2" w:rsidRDefault="008817B8" w:rsidP="00F54850">
            <w:pPr>
              <w:pStyle w:val="TableEntry"/>
              <w:rPr>
                <w:sz w:val="16"/>
              </w:rPr>
            </w:pPr>
            <w:r w:rsidRPr="004F13B2">
              <w:rPr>
                <w:sz w:val="16"/>
              </w:rPr>
              <w:t>UserID</w:t>
            </w:r>
          </w:p>
        </w:tc>
        <w:tc>
          <w:tcPr>
            <w:tcW w:w="630" w:type="dxa"/>
            <w:vAlign w:val="center"/>
            <w:hideMark/>
          </w:tcPr>
          <w:p w14:paraId="5AE9FB06"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D500BA4" w14:textId="46527D29" w:rsidR="005D22C3" w:rsidRPr="004F13B2" w:rsidRDefault="005D22C3" w:rsidP="005D22C3">
            <w:pPr>
              <w:pStyle w:val="TableEntry"/>
              <w:rPr>
                <w:sz w:val="16"/>
              </w:rPr>
            </w:pPr>
            <w:r w:rsidRPr="004F13B2">
              <w:rPr>
                <w:sz w:val="16"/>
              </w:rPr>
              <w:t xml:space="preserve">If </w:t>
            </w:r>
            <w:r w:rsidR="003A08FE" w:rsidRPr="004F13B2">
              <w:rPr>
                <w:b/>
                <w:sz w:val="16"/>
                <w:u w:val="single"/>
              </w:rPr>
              <w:t>WS-Addressing</w:t>
            </w:r>
            <w:r w:rsidR="00CA7F47" w:rsidRPr="004F13B2">
              <w:rPr>
                <w:b/>
                <w:sz w:val="16"/>
                <w:u w:val="single"/>
              </w:rPr>
              <w:t xml:space="preserve"> based</w:t>
            </w:r>
            <w:r w:rsidR="00CA7F47" w:rsidRPr="004F13B2">
              <w:rPr>
                <w:sz w:val="16"/>
              </w:rPr>
              <w:t xml:space="preserve"> </w:t>
            </w:r>
            <w:r w:rsidRPr="004F13B2">
              <w:rPr>
                <w:sz w:val="16"/>
              </w:rPr>
              <w:t>Asynchronous Web Services Exchange is being used, the content of the &lt;</w:t>
            </w:r>
            <w:proofErr w:type="gramStart"/>
            <w:r w:rsidRPr="004F13B2">
              <w:rPr>
                <w:sz w:val="16"/>
              </w:rPr>
              <w:t>wsa:ReplyTo</w:t>
            </w:r>
            <w:proofErr w:type="gramEnd"/>
            <w:r w:rsidRPr="004F13B2">
              <w:rPr>
                <w:sz w:val="16"/>
              </w:rPr>
              <w:t xml:space="preserve">/&gt; element. </w:t>
            </w:r>
          </w:p>
          <w:p w14:paraId="62DB7315" w14:textId="77777777" w:rsidR="005D22C3" w:rsidRPr="004F13B2" w:rsidRDefault="005D22C3" w:rsidP="005D22C3">
            <w:pPr>
              <w:pStyle w:val="TableEntry"/>
              <w:rPr>
                <w:b/>
                <w:sz w:val="16"/>
                <w:u w:val="single"/>
              </w:rPr>
            </w:pPr>
            <w:r w:rsidRPr="004F13B2">
              <w:rPr>
                <w:b/>
                <w:sz w:val="16"/>
                <w:u w:val="single"/>
              </w:rPr>
              <w:t xml:space="preserve">If AS4 Asynchronous Web Services Exchange is used, the content of the </w:t>
            </w:r>
            <w:proofErr w:type="gramStart"/>
            <w:r w:rsidRPr="004F13B2">
              <w:rPr>
                <w:b/>
                <w:sz w:val="16"/>
                <w:u w:val="single"/>
              </w:rPr>
              <w:t>eb:From</w:t>
            </w:r>
            <w:proofErr w:type="gramEnd"/>
            <w:r w:rsidRPr="004F13B2">
              <w:rPr>
                <w:b/>
                <w:sz w:val="16"/>
                <w:u w:val="single"/>
              </w:rPr>
              <w:t>/</w:t>
            </w:r>
            <w:r w:rsidR="007C1BBE" w:rsidRPr="004F13B2">
              <w:rPr>
                <w:b/>
                <w:sz w:val="16"/>
                <w:u w:val="single"/>
              </w:rPr>
              <w:t>eb:PartyId</w:t>
            </w:r>
            <w:r w:rsidRPr="004F13B2">
              <w:rPr>
                <w:b/>
                <w:sz w:val="16"/>
                <w:u w:val="single"/>
              </w:rPr>
              <w:t>.</w:t>
            </w:r>
          </w:p>
          <w:p w14:paraId="17DAEB09" w14:textId="77777777" w:rsidR="008817B8" w:rsidRPr="00E5679B" w:rsidRDefault="005D22C3" w:rsidP="00E5679B">
            <w:pPr>
              <w:pStyle w:val="TableEntry"/>
              <w:rPr>
                <w:sz w:val="16"/>
              </w:rPr>
            </w:pPr>
            <w:r w:rsidRPr="00E5679B">
              <w:rPr>
                <w:sz w:val="16"/>
              </w:rPr>
              <w:t>Otherwise, not specialized.</w:t>
            </w:r>
          </w:p>
        </w:tc>
      </w:tr>
      <w:tr w:rsidR="008817B8" w:rsidRPr="004F13B2" w14:paraId="1D583558" w14:textId="77777777" w:rsidTr="00E16821">
        <w:trPr>
          <w:cantSplit/>
        </w:trPr>
        <w:tc>
          <w:tcPr>
            <w:tcW w:w="1548" w:type="dxa"/>
            <w:vMerge/>
            <w:vAlign w:val="center"/>
            <w:hideMark/>
          </w:tcPr>
          <w:p w14:paraId="36E2D3BD" w14:textId="77777777" w:rsidR="008817B8" w:rsidRPr="004F13B2" w:rsidRDefault="008817B8">
            <w:pPr>
              <w:spacing w:line="276" w:lineRule="auto"/>
              <w:rPr>
                <w:rFonts w:ascii="Arial" w:hAnsi="Arial"/>
                <w:b/>
                <w:bCs/>
                <w:sz w:val="12"/>
              </w:rPr>
            </w:pPr>
          </w:p>
        </w:tc>
        <w:tc>
          <w:tcPr>
            <w:tcW w:w="2520" w:type="dxa"/>
            <w:vAlign w:val="center"/>
            <w:hideMark/>
          </w:tcPr>
          <w:p w14:paraId="36E1BEE5" w14:textId="77777777" w:rsidR="008817B8" w:rsidRPr="004F13B2" w:rsidRDefault="008817B8" w:rsidP="00F54850">
            <w:pPr>
              <w:pStyle w:val="TableEntry"/>
              <w:rPr>
                <w:i/>
                <w:iCs/>
                <w:sz w:val="16"/>
              </w:rPr>
            </w:pPr>
            <w:r w:rsidRPr="004F13B2">
              <w:rPr>
                <w:i/>
                <w:iCs/>
                <w:sz w:val="16"/>
              </w:rPr>
              <w:t>AlternativeUserID</w:t>
            </w:r>
          </w:p>
        </w:tc>
        <w:tc>
          <w:tcPr>
            <w:tcW w:w="630" w:type="dxa"/>
            <w:vAlign w:val="center"/>
            <w:hideMark/>
          </w:tcPr>
          <w:p w14:paraId="0D652ABD"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7D255C70" w14:textId="77777777" w:rsidR="008817B8" w:rsidRPr="004F13B2" w:rsidRDefault="008817B8" w:rsidP="00F54850">
            <w:pPr>
              <w:pStyle w:val="TableEntry"/>
              <w:rPr>
                <w:i/>
                <w:iCs/>
                <w:sz w:val="16"/>
              </w:rPr>
            </w:pPr>
            <w:r w:rsidRPr="004F13B2">
              <w:rPr>
                <w:i/>
                <w:iCs/>
                <w:sz w:val="16"/>
              </w:rPr>
              <w:t>not specialized</w:t>
            </w:r>
          </w:p>
        </w:tc>
      </w:tr>
      <w:tr w:rsidR="008817B8" w:rsidRPr="004F13B2" w14:paraId="5EDDA4C2" w14:textId="77777777" w:rsidTr="00E16821">
        <w:trPr>
          <w:cantSplit/>
        </w:trPr>
        <w:tc>
          <w:tcPr>
            <w:tcW w:w="1548" w:type="dxa"/>
            <w:vMerge/>
            <w:vAlign w:val="center"/>
            <w:hideMark/>
          </w:tcPr>
          <w:p w14:paraId="5C031FCC" w14:textId="77777777" w:rsidR="008817B8" w:rsidRPr="004F13B2" w:rsidRDefault="008817B8">
            <w:pPr>
              <w:spacing w:line="276" w:lineRule="auto"/>
              <w:rPr>
                <w:rFonts w:ascii="Arial" w:hAnsi="Arial"/>
                <w:b/>
                <w:bCs/>
                <w:sz w:val="12"/>
              </w:rPr>
            </w:pPr>
          </w:p>
        </w:tc>
        <w:tc>
          <w:tcPr>
            <w:tcW w:w="2520" w:type="dxa"/>
            <w:vAlign w:val="center"/>
            <w:hideMark/>
          </w:tcPr>
          <w:p w14:paraId="7EE7C31A" w14:textId="77777777" w:rsidR="008817B8" w:rsidRPr="004F13B2" w:rsidRDefault="008817B8" w:rsidP="00F54850">
            <w:pPr>
              <w:pStyle w:val="TableEntry"/>
              <w:rPr>
                <w:i/>
                <w:iCs/>
                <w:sz w:val="16"/>
              </w:rPr>
            </w:pPr>
            <w:r w:rsidRPr="004F13B2">
              <w:rPr>
                <w:i/>
                <w:iCs/>
                <w:sz w:val="16"/>
              </w:rPr>
              <w:t>UserName</w:t>
            </w:r>
          </w:p>
        </w:tc>
        <w:tc>
          <w:tcPr>
            <w:tcW w:w="630" w:type="dxa"/>
            <w:vAlign w:val="center"/>
            <w:hideMark/>
          </w:tcPr>
          <w:p w14:paraId="1C34AF2A" w14:textId="77777777" w:rsidR="008817B8" w:rsidRPr="004F13B2" w:rsidRDefault="008817B8" w:rsidP="00F54850">
            <w:pPr>
              <w:pStyle w:val="TableEntry"/>
              <w:jc w:val="center"/>
              <w:rPr>
                <w:i/>
                <w:iCs/>
                <w:sz w:val="16"/>
              </w:rPr>
            </w:pPr>
            <w:r w:rsidRPr="004F13B2">
              <w:rPr>
                <w:i/>
                <w:iCs/>
                <w:sz w:val="16"/>
              </w:rPr>
              <w:t>U</w:t>
            </w:r>
          </w:p>
        </w:tc>
        <w:tc>
          <w:tcPr>
            <w:tcW w:w="4968" w:type="dxa"/>
            <w:vAlign w:val="center"/>
            <w:hideMark/>
          </w:tcPr>
          <w:p w14:paraId="2C309555" w14:textId="77777777" w:rsidR="008817B8" w:rsidRPr="004F13B2" w:rsidRDefault="008817B8" w:rsidP="00F54850">
            <w:pPr>
              <w:pStyle w:val="TableEntry"/>
              <w:rPr>
                <w:i/>
                <w:iCs/>
                <w:sz w:val="16"/>
              </w:rPr>
            </w:pPr>
            <w:r w:rsidRPr="004F13B2">
              <w:rPr>
                <w:i/>
                <w:iCs/>
                <w:sz w:val="16"/>
              </w:rPr>
              <w:t>not specialized</w:t>
            </w:r>
          </w:p>
        </w:tc>
      </w:tr>
      <w:tr w:rsidR="008817B8" w:rsidRPr="004F13B2" w14:paraId="0D8A0B06" w14:textId="77777777" w:rsidTr="00E16821">
        <w:trPr>
          <w:cantSplit/>
        </w:trPr>
        <w:tc>
          <w:tcPr>
            <w:tcW w:w="1548" w:type="dxa"/>
            <w:vMerge/>
            <w:vAlign w:val="center"/>
            <w:hideMark/>
          </w:tcPr>
          <w:p w14:paraId="7806A03B" w14:textId="77777777" w:rsidR="008817B8" w:rsidRPr="004F13B2" w:rsidRDefault="008817B8">
            <w:pPr>
              <w:spacing w:line="276" w:lineRule="auto"/>
              <w:rPr>
                <w:rFonts w:ascii="Arial" w:hAnsi="Arial"/>
                <w:b/>
                <w:bCs/>
                <w:sz w:val="12"/>
              </w:rPr>
            </w:pPr>
          </w:p>
        </w:tc>
        <w:tc>
          <w:tcPr>
            <w:tcW w:w="2520" w:type="dxa"/>
            <w:vAlign w:val="center"/>
            <w:hideMark/>
          </w:tcPr>
          <w:p w14:paraId="313DFE02" w14:textId="77777777" w:rsidR="008817B8" w:rsidRPr="004F13B2" w:rsidRDefault="008817B8" w:rsidP="00F54850">
            <w:pPr>
              <w:pStyle w:val="TableEntry"/>
              <w:rPr>
                <w:i/>
                <w:sz w:val="16"/>
              </w:rPr>
            </w:pPr>
            <w:r w:rsidRPr="004F13B2">
              <w:rPr>
                <w:i/>
                <w:sz w:val="16"/>
              </w:rPr>
              <w:t>UserIsRequestor</w:t>
            </w:r>
          </w:p>
        </w:tc>
        <w:tc>
          <w:tcPr>
            <w:tcW w:w="630" w:type="dxa"/>
            <w:vAlign w:val="center"/>
            <w:hideMark/>
          </w:tcPr>
          <w:p w14:paraId="32464EE5" w14:textId="77777777" w:rsidR="008817B8" w:rsidRPr="004F13B2" w:rsidRDefault="008817B8" w:rsidP="00F54850">
            <w:pPr>
              <w:pStyle w:val="TableEntry"/>
              <w:jc w:val="center"/>
              <w:rPr>
                <w:i/>
                <w:sz w:val="16"/>
              </w:rPr>
            </w:pPr>
            <w:r w:rsidRPr="004F13B2">
              <w:rPr>
                <w:i/>
                <w:sz w:val="16"/>
              </w:rPr>
              <w:t>U</w:t>
            </w:r>
          </w:p>
        </w:tc>
        <w:tc>
          <w:tcPr>
            <w:tcW w:w="4968" w:type="dxa"/>
            <w:vAlign w:val="center"/>
            <w:hideMark/>
          </w:tcPr>
          <w:p w14:paraId="4E4D7B8F" w14:textId="77777777" w:rsidR="008817B8" w:rsidRPr="004F13B2" w:rsidRDefault="008817B8" w:rsidP="00F54850">
            <w:pPr>
              <w:pStyle w:val="TableEntry"/>
              <w:rPr>
                <w:i/>
                <w:sz w:val="16"/>
              </w:rPr>
            </w:pPr>
            <w:r w:rsidRPr="004F13B2">
              <w:rPr>
                <w:i/>
                <w:sz w:val="16"/>
              </w:rPr>
              <w:t>not specialized</w:t>
            </w:r>
          </w:p>
        </w:tc>
      </w:tr>
      <w:tr w:rsidR="008817B8" w:rsidRPr="004F13B2" w14:paraId="1A7856C1" w14:textId="77777777" w:rsidTr="00E16821">
        <w:trPr>
          <w:cantSplit/>
        </w:trPr>
        <w:tc>
          <w:tcPr>
            <w:tcW w:w="1548" w:type="dxa"/>
            <w:vMerge/>
            <w:vAlign w:val="center"/>
            <w:hideMark/>
          </w:tcPr>
          <w:p w14:paraId="03D59224" w14:textId="77777777" w:rsidR="008817B8" w:rsidRPr="004F13B2" w:rsidRDefault="008817B8">
            <w:pPr>
              <w:spacing w:line="276" w:lineRule="auto"/>
              <w:rPr>
                <w:rFonts w:ascii="Arial" w:hAnsi="Arial"/>
                <w:b/>
                <w:bCs/>
                <w:sz w:val="12"/>
              </w:rPr>
            </w:pPr>
          </w:p>
        </w:tc>
        <w:tc>
          <w:tcPr>
            <w:tcW w:w="2520" w:type="dxa"/>
            <w:vAlign w:val="center"/>
            <w:hideMark/>
          </w:tcPr>
          <w:p w14:paraId="335421F5" w14:textId="77777777" w:rsidR="008817B8" w:rsidRPr="004F13B2" w:rsidRDefault="008817B8" w:rsidP="00F54850">
            <w:pPr>
              <w:pStyle w:val="TableEntry"/>
              <w:rPr>
                <w:sz w:val="16"/>
              </w:rPr>
            </w:pPr>
            <w:r w:rsidRPr="004F13B2">
              <w:rPr>
                <w:sz w:val="16"/>
              </w:rPr>
              <w:t>RoleIDCode</w:t>
            </w:r>
          </w:p>
        </w:tc>
        <w:tc>
          <w:tcPr>
            <w:tcW w:w="630" w:type="dxa"/>
            <w:vAlign w:val="center"/>
            <w:hideMark/>
          </w:tcPr>
          <w:p w14:paraId="3DA7744B"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5C25353D" w14:textId="77777777" w:rsidR="008817B8" w:rsidRPr="004F13B2" w:rsidRDefault="008817B8" w:rsidP="00F54850">
            <w:pPr>
              <w:pStyle w:val="TableEntry"/>
              <w:rPr>
                <w:sz w:val="16"/>
              </w:rPr>
            </w:pPr>
            <w:proofErr w:type="gramStart"/>
            <w:r w:rsidRPr="004F13B2">
              <w:rPr>
                <w:sz w:val="16"/>
              </w:rPr>
              <w:t>EV(</w:t>
            </w:r>
            <w:proofErr w:type="gramEnd"/>
            <w:r w:rsidRPr="004F13B2">
              <w:rPr>
                <w:sz w:val="16"/>
              </w:rPr>
              <w:t>110153, DCM, “Source”)</w:t>
            </w:r>
          </w:p>
        </w:tc>
      </w:tr>
      <w:tr w:rsidR="008817B8" w:rsidRPr="004F13B2" w14:paraId="25960138" w14:textId="77777777" w:rsidTr="00E16821">
        <w:trPr>
          <w:cantSplit/>
        </w:trPr>
        <w:tc>
          <w:tcPr>
            <w:tcW w:w="1548" w:type="dxa"/>
            <w:vMerge/>
            <w:vAlign w:val="center"/>
            <w:hideMark/>
          </w:tcPr>
          <w:p w14:paraId="15A4EBAE" w14:textId="77777777" w:rsidR="008817B8" w:rsidRPr="004F13B2" w:rsidRDefault="008817B8">
            <w:pPr>
              <w:spacing w:line="276" w:lineRule="auto"/>
              <w:rPr>
                <w:rFonts w:ascii="Arial" w:hAnsi="Arial"/>
                <w:b/>
                <w:bCs/>
                <w:sz w:val="12"/>
              </w:rPr>
            </w:pPr>
          </w:p>
        </w:tc>
        <w:tc>
          <w:tcPr>
            <w:tcW w:w="2520" w:type="dxa"/>
            <w:vAlign w:val="center"/>
            <w:hideMark/>
          </w:tcPr>
          <w:p w14:paraId="72F22336" w14:textId="77777777" w:rsidR="008817B8" w:rsidRPr="004F13B2" w:rsidRDefault="008817B8" w:rsidP="00F54850">
            <w:pPr>
              <w:pStyle w:val="TableEntry"/>
              <w:rPr>
                <w:sz w:val="16"/>
              </w:rPr>
            </w:pPr>
            <w:r w:rsidRPr="004F13B2">
              <w:rPr>
                <w:sz w:val="16"/>
              </w:rPr>
              <w:t>NetworkAccessPointTypeCode</w:t>
            </w:r>
          </w:p>
        </w:tc>
        <w:tc>
          <w:tcPr>
            <w:tcW w:w="630" w:type="dxa"/>
            <w:vAlign w:val="center"/>
            <w:hideMark/>
          </w:tcPr>
          <w:p w14:paraId="4E3DC6E0"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33036DBF" w14:textId="77777777" w:rsidR="008817B8" w:rsidRPr="004F13B2" w:rsidRDefault="008817B8" w:rsidP="00F54850">
            <w:pPr>
              <w:pStyle w:val="TableEntry"/>
              <w:rPr>
                <w:sz w:val="16"/>
              </w:rPr>
            </w:pPr>
            <w:r w:rsidRPr="004F13B2">
              <w:rPr>
                <w:sz w:val="16"/>
              </w:rPr>
              <w:t>“1” for machine (DNS) name, “2” for IP address</w:t>
            </w:r>
          </w:p>
        </w:tc>
      </w:tr>
      <w:tr w:rsidR="008817B8" w:rsidRPr="004F13B2" w14:paraId="496C18F0" w14:textId="77777777" w:rsidTr="00E16821">
        <w:trPr>
          <w:cantSplit/>
        </w:trPr>
        <w:tc>
          <w:tcPr>
            <w:tcW w:w="1548" w:type="dxa"/>
            <w:vMerge/>
            <w:vAlign w:val="center"/>
            <w:hideMark/>
          </w:tcPr>
          <w:p w14:paraId="06B98A1A" w14:textId="77777777" w:rsidR="008817B8" w:rsidRPr="004F13B2" w:rsidRDefault="008817B8">
            <w:pPr>
              <w:spacing w:line="276" w:lineRule="auto"/>
              <w:rPr>
                <w:rFonts w:ascii="Arial" w:hAnsi="Arial"/>
                <w:b/>
                <w:bCs/>
                <w:sz w:val="12"/>
              </w:rPr>
            </w:pPr>
          </w:p>
        </w:tc>
        <w:tc>
          <w:tcPr>
            <w:tcW w:w="2520" w:type="dxa"/>
            <w:vAlign w:val="center"/>
            <w:hideMark/>
          </w:tcPr>
          <w:p w14:paraId="16F3C93C" w14:textId="77777777" w:rsidR="008817B8" w:rsidRPr="004F13B2" w:rsidRDefault="008817B8" w:rsidP="00F54850">
            <w:pPr>
              <w:pStyle w:val="TableEntry"/>
              <w:rPr>
                <w:sz w:val="16"/>
              </w:rPr>
            </w:pPr>
            <w:r w:rsidRPr="004F13B2">
              <w:rPr>
                <w:sz w:val="16"/>
              </w:rPr>
              <w:t>NetworkAccessPointID</w:t>
            </w:r>
          </w:p>
        </w:tc>
        <w:tc>
          <w:tcPr>
            <w:tcW w:w="630" w:type="dxa"/>
            <w:vAlign w:val="center"/>
            <w:hideMark/>
          </w:tcPr>
          <w:p w14:paraId="217BC8B5" w14:textId="77777777" w:rsidR="008817B8" w:rsidRPr="004F13B2" w:rsidRDefault="008817B8" w:rsidP="00F54850">
            <w:pPr>
              <w:pStyle w:val="TableEntry"/>
              <w:jc w:val="center"/>
              <w:rPr>
                <w:sz w:val="16"/>
              </w:rPr>
            </w:pPr>
            <w:r w:rsidRPr="004F13B2">
              <w:rPr>
                <w:sz w:val="16"/>
              </w:rPr>
              <w:t>M</w:t>
            </w:r>
          </w:p>
        </w:tc>
        <w:tc>
          <w:tcPr>
            <w:tcW w:w="4968" w:type="dxa"/>
            <w:vAlign w:val="center"/>
            <w:hideMark/>
          </w:tcPr>
          <w:p w14:paraId="24CF8D4A" w14:textId="77777777" w:rsidR="008817B8" w:rsidRPr="004F13B2" w:rsidRDefault="008817B8" w:rsidP="00F54850">
            <w:pPr>
              <w:pStyle w:val="TableEntry"/>
              <w:rPr>
                <w:sz w:val="16"/>
              </w:rPr>
            </w:pPr>
            <w:r w:rsidRPr="004F13B2">
              <w:rPr>
                <w:sz w:val="16"/>
              </w:rPr>
              <w:t>The machine name or IP address</w:t>
            </w:r>
          </w:p>
        </w:tc>
      </w:tr>
    </w:tbl>
    <w:p w14:paraId="53058CD9" w14:textId="77777777" w:rsidR="008A29B9" w:rsidRPr="004F13B2" w:rsidRDefault="00127D46" w:rsidP="008A29B9">
      <w:pPr>
        <w:pStyle w:val="PartTitle"/>
        <w:rPr>
          <w:highlight w:val="yellow"/>
        </w:rPr>
      </w:pPr>
      <w:bookmarkStart w:id="571" w:name="_Toc345074688"/>
      <w:bookmarkStart w:id="572" w:name="_Toc522534214"/>
      <w:r w:rsidRPr="004F13B2">
        <w:lastRenderedPageBreak/>
        <w:t xml:space="preserve">Volume 2x - </w:t>
      </w:r>
      <w:r w:rsidR="00EA4EA1" w:rsidRPr="004F13B2">
        <w:t>Appendices</w:t>
      </w:r>
      <w:bookmarkEnd w:id="571"/>
      <w:bookmarkEnd w:id="572"/>
      <w:r w:rsidR="00EA4EA1" w:rsidRPr="004F13B2">
        <w:rPr>
          <w:highlight w:val="yellow"/>
        </w:rPr>
        <w:t xml:space="preserve"> </w:t>
      </w:r>
    </w:p>
    <w:p w14:paraId="16F93C9F" w14:textId="77777777" w:rsidR="008A29B9" w:rsidRPr="004F13B2" w:rsidRDefault="008A29B9" w:rsidP="008A29B9">
      <w:pPr>
        <w:pStyle w:val="BodyText"/>
        <w:rPr>
          <w:highlight w:val="yellow"/>
        </w:rPr>
      </w:pPr>
    </w:p>
    <w:p w14:paraId="218D1B75" w14:textId="1FA6D891" w:rsidR="009D2224" w:rsidRPr="004F13B2" w:rsidRDefault="008A29B9" w:rsidP="008A29B9">
      <w:pPr>
        <w:pStyle w:val="EditorInstructions"/>
        <w:rPr>
          <w:b/>
        </w:rPr>
      </w:pPr>
      <w:bookmarkStart w:id="573" w:name="_Toc210805615"/>
      <w:bookmarkStart w:id="574" w:name="_Toc214434122"/>
      <w:bookmarkStart w:id="575" w:name="_Toc214437026"/>
      <w:bookmarkStart w:id="576" w:name="_Toc214437469"/>
      <w:bookmarkStart w:id="577" w:name="_Toc214437785"/>
      <w:bookmarkStart w:id="578" w:name="_Toc214457261"/>
      <w:bookmarkStart w:id="579" w:name="_Toc214461374"/>
      <w:bookmarkStart w:id="580" w:name="_Toc214462995"/>
      <w:bookmarkStart w:id="581" w:name="_Toc301358543"/>
      <w:bookmarkStart w:id="582" w:name="_Toc488326361"/>
      <w:bookmarkStart w:id="583" w:name="OLE_LINK3"/>
      <w:bookmarkStart w:id="584" w:name="OLE_LINK4"/>
      <w:bookmarkStart w:id="585" w:name="_Toc345074689"/>
      <w:bookmarkStart w:id="586" w:name="OLE_LINK80"/>
      <w:bookmarkStart w:id="587" w:name="OLE_LINK81"/>
      <w:r w:rsidRPr="004F13B2">
        <w:rPr>
          <w:b/>
        </w:rPr>
        <w:t>Appendix V:</w:t>
      </w:r>
      <w:r w:rsidRPr="004F13B2">
        <w:rPr>
          <w:b/>
        </w:rPr>
        <w:tab/>
      </w:r>
      <w:r w:rsidR="009D2224" w:rsidRPr="004F13B2">
        <w:t>Web Service for IHE Transactions" was updated by CP-ITI-1122 to reorganize content within the appendix</w:t>
      </w:r>
      <w:r w:rsidR="004F13B2">
        <w:t xml:space="preserve">. </w:t>
      </w:r>
      <w:r w:rsidR="009D2224" w:rsidRPr="004F13B2">
        <w:t>The updates to Appendix V below assume the new structure, but because the redocumented Appendix V is technically unchanged, the reader of this Supplement is not compelled to review CP 1122.</w:t>
      </w:r>
    </w:p>
    <w:bookmarkEnd w:id="573"/>
    <w:bookmarkEnd w:id="574"/>
    <w:bookmarkEnd w:id="575"/>
    <w:bookmarkEnd w:id="576"/>
    <w:bookmarkEnd w:id="577"/>
    <w:bookmarkEnd w:id="578"/>
    <w:bookmarkEnd w:id="579"/>
    <w:bookmarkEnd w:id="580"/>
    <w:bookmarkEnd w:id="581"/>
    <w:bookmarkEnd w:id="582"/>
    <w:p w14:paraId="4065E64F" w14:textId="77777777" w:rsidR="00283922" w:rsidRPr="004F13B2" w:rsidRDefault="00283922" w:rsidP="00283922">
      <w:pPr>
        <w:pStyle w:val="BodyText"/>
      </w:pPr>
    </w:p>
    <w:p w14:paraId="20412896" w14:textId="0B1EC1A8" w:rsidR="00283922" w:rsidRPr="004F13B2" w:rsidRDefault="008A29B9" w:rsidP="00283922">
      <w:pPr>
        <w:pStyle w:val="EditorInstructions"/>
      </w:pPr>
      <w:r w:rsidRPr="004F13B2">
        <w:t xml:space="preserve">Update Section V.2.4.2 </w:t>
      </w:r>
      <w:r w:rsidR="00283922" w:rsidRPr="004F13B2">
        <w:t>Name Space</w:t>
      </w:r>
      <w:r w:rsidR="00DE796D" w:rsidRPr="004F13B2">
        <w:t xml:space="preserve"> to add a row to the table</w:t>
      </w:r>
      <w:r w:rsidRPr="004F13B2">
        <w:t>,</w:t>
      </w:r>
      <w:r w:rsidR="00283922" w:rsidRPr="004F13B2">
        <w:t xml:space="preserve"> as follows:</w:t>
      </w:r>
    </w:p>
    <w:p w14:paraId="7EBECBB2" w14:textId="77777777" w:rsidR="00283922" w:rsidRPr="004F13B2" w:rsidRDefault="00283922" w:rsidP="00F54850">
      <w:pPr>
        <w:pStyle w:val="Heading3"/>
        <w:numPr>
          <w:ilvl w:val="0"/>
          <w:numId w:val="0"/>
        </w:numPr>
      </w:pPr>
      <w:bookmarkStart w:id="588" w:name="_Toc301358549"/>
      <w:bookmarkStart w:id="589" w:name="_Toc488326367"/>
      <w:bookmarkStart w:id="590" w:name="_Toc510994063"/>
      <w:bookmarkStart w:id="591" w:name="_Toc522534215"/>
      <w:r w:rsidRPr="004F13B2">
        <w:t>V.2.4</w:t>
      </w:r>
      <w:r w:rsidRPr="004F13B2">
        <w:tab/>
        <w:t>XML Namespaces</w:t>
      </w:r>
      <w:bookmarkEnd w:id="588"/>
      <w:bookmarkEnd w:id="589"/>
      <w:bookmarkEnd w:id="590"/>
      <w:bookmarkEnd w:id="591"/>
    </w:p>
    <w:p w14:paraId="78995742" w14:textId="77777777" w:rsidR="00283922" w:rsidRPr="004F13B2" w:rsidRDefault="00283922" w:rsidP="00283922">
      <w:r w:rsidRPr="004F13B2">
        <w:t>Table V.2.4-1 lists XML namespaces that are used in this appendix. The choice of any namespace prefix is arbitrary and not semantically significant.</w:t>
      </w:r>
    </w:p>
    <w:p w14:paraId="2DB578E3" w14:textId="77777777" w:rsidR="00283922" w:rsidRPr="004F13B2" w:rsidRDefault="00283922" w:rsidP="00283922">
      <w:pPr>
        <w:pStyle w:val="TableTitle"/>
      </w:pPr>
      <w:r w:rsidRPr="004F13B2">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
        <w:gridCol w:w="5368"/>
        <w:gridCol w:w="2884"/>
      </w:tblGrid>
      <w:tr w:rsidR="00283922" w:rsidRPr="004F13B2" w14:paraId="1AF24A76" w14:textId="77777777" w:rsidTr="00A40340">
        <w:trPr>
          <w:tblHeader/>
          <w:jc w:val="center"/>
        </w:trPr>
        <w:tc>
          <w:tcPr>
            <w:tcW w:w="1025" w:type="dxa"/>
            <w:shd w:val="clear" w:color="auto" w:fill="D9D9D9"/>
          </w:tcPr>
          <w:p w14:paraId="25EB6453" w14:textId="77777777" w:rsidR="00283922" w:rsidRPr="004F13B2" w:rsidRDefault="00283922" w:rsidP="008817B8">
            <w:pPr>
              <w:pStyle w:val="TableEntryHeader"/>
            </w:pPr>
            <w:r w:rsidRPr="004F13B2">
              <w:t>Prefix</w:t>
            </w:r>
          </w:p>
        </w:tc>
        <w:tc>
          <w:tcPr>
            <w:tcW w:w="5504" w:type="dxa"/>
            <w:shd w:val="clear" w:color="auto" w:fill="D9D9D9"/>
          </w:tcPr>
          <w:p w14:paraId="52747F0C" w14:textId="77777777" w:rsidR="00283922" w:rsidRPr="004F13B2" w:rsidRDefault="00283922" w:rsidP="008817B8">
            <w:pPr>
              <w:pStyle w:val="TableEntryHeader"/>
            </w:pPr>
            <w:r w:rsidRPr="004F13B2">
              <w:t>Namespace</w:t>
            </w:r>
          </w:p>
        </w:tc>
        <w:tc>
          <w:tcPr>
            <w:tcW w:w="2967" w:type="dxa"/>
            <w:shd w:val="clear" w:color="auto" w:fill="D9D9D9"/>
          </w:tcPr>
          <w:p w14:paraId="5A3AC05B" w14:textId="77777777" w:rsidR="00283922" w:rsidRPr="004F13B2" w:rsidRDefault="00283922" w:rsidP="008817B8">
            <w:pPr>
              <w:pStyle w:val="TableEntryHeader"/>
            </w:pPr>
            <w:r w:rsidRPr="004F13B2">
              <w:t>Specification</w:t>
            </w:r>
          </w:p>
        </w:tc>
      </w:tr>
      <w:tr w:rsidR="00283922" w:rsidRPr="004F13B2" w14:paraId="6610D642" w14:textId="77777777" w:rsidTr="00A40340">
        <w:trPr>
          <w:jc w:val="center"/>
        </w:trPr>
        <w:tc>
          <w:tcPr>
            <w:tcW w:w="1025" w:type="dxa"/>
          </w:tcPr>
          <w:p w14:paraId="5C1F5DD1" w14:textId="77777777" w:rsidR="00283922" w:rsidRPr="004F13B2" w:rsidRDefault="00283922" w:rsidP="008817B8">
            <w:pPr>
              <w:pStyle w:val="TableEntry"/>
            </w:pPr>
            <w:r w:rsidRPr="004F13B2">
              <w:t>wsdl (or default)</w:t>
            </w:r>
          </w:p>
        </w:tc>
        <w:tc>
          <w:tcPr>
            <w:tcW w:w="5504" w:type="dxa"/>
          </w:tcPr>
          <w:p w14:paraId="3A5F09AC" w14:textId="77777777" w:rsidR="00283922" w:rsidRPr="004F13B2" w:rsidRDefault="00283922" w:rsidP="008817B8">
            <w:pPr>
              <w:pStyle w:val="TableEntry"/>
            </w:pPr>
            <w:r w:rsidRPr="004F13B2">
              <w:t>http://schemas.xmlsoap.org/wsdl/</w:t>
            </w:r>
          </w:p>
        </w:tc>
        <w:tc>
          <w:tcPr>
            <w:tcW w:w="2967" w:type="dxa"/>
          </w:tcPr>
          <w:p w14:paraId="6B02D0CA" w14:textId="77777777" w:rsidR="00283922" w:rsidRPr="004F13B2" w:rsidRDefault="00C024EA" w:rsidP="008817B8">
            <w:pPr>
              <w:pStyle w:val="TableEntry"/>
            </w:pPr>
            <w:hyperlink r:id="rId30" w:history="1">
              <w:r w:rsidR="00283922" w:rsidRPr="004F13B2">
                <w:rPr>
                  <w:rStyle w:val="Hyperlink"/>
                  <w:sz w:val="22"/>
                  <w:szCs w:val="22"/>
                </w:rPr>
                <w:t>WSDL 1.1 binding for SOAP 1.2</w:t>
              </w:r>
            </w:hyperlink>
          </w:p>
        </w:tc>
      </w:tr>
      <w:tr w:rsidR="00DE796D" w:rsidRPr="004F13B2" w14:paraId="417EDC00" w14:textId="77777777" w:rsidTr="00DE796D">
        <w:trPr>
          <w:jc w:val="center"/>
        </w:trPr>
        <w:tc>
          <w:tcPr>
            <w:tcW w:w="1025" w:type="dxa"/>
          </w:tcPr>
          <w:p w14:paraId="1DA6C8F6" w14:textId="77777777" w:rsidR="00DE796D" w:rsidRPr="004F13B2" w:rsidRDefault="00DE796D" w:rsidP="008817B8">
            <w:pPr>
              <w:pStyle w:val="TableEntry"/>
            </w:pPr>
            <w:r w:rsidRPr="004F13B2">
              <w:t>…</w:t>
            </w:r>
          </w:p>
        </w:tc>
        <w:tc>
          <w:tcPr>
            <w:tcW w:w="5504" w:type="dxa"/>
          </w:tcPr>
          <w:p w14:paraId="227837CC" w14:textId="77777777" w:rsidR="00DE796D" w:rsidRPr="004F13B2" w:rsidRDefault="00DE796D" w:rsidP="008817B8">
            <w:pPr>
              <w:pStyle w:val="TableEntry"/>
            </w:pPr>
          </w:p>
        </w:tc>
        <w:tc>
          <w:tcPr>
            <w:tcW w:w="2967" w:type="dxa"/>
          </w:tcPr>
          <w:p w14:paraId="790149F3" w14:textId="77777777" w:rsidR="00DE796D" w:rsidRPr="004F13B2" w:rsidRDefault="00DE796D" w:rsidP="008817B8">
            <w:pPr>
              <w:pStyle w:val="TableEntry"/>
            </w:pPr>
          </w:p>
        </w:tc>
      </w:tr>
      <w:tr w:rsidR="00283922" w:rsidRPr="004F13B2" w14:paraId="2821E362" w14:textId="77777777" w:rsidTr="00A40340">
        <w:trPr>
          <w:jc w:val="center"/>
        </w:trPr>
        <w:tc>
          <w:tcPr>
            <w:tcW w:w="1025" w:type="dxa"/>
          </w:tcPr>
          <w:p w14:paraId="3ACAB50E" w14:textId="77777777" w:rsidR="00283922" w:rsidRPr="004F13B2" w:rsidRDefault="00283922" w:rsidP="008817B8">
            <w:pPr>
              <w:pStyle w:val="TableEntry"/>
            </w:pPr>
            <w:r w:rsidRPr="004F13B2">
              <w:t>xop</w:t>
            </w:r>
          </w:p>
        </w:tc>
        <w:tc>
          <w:tcPr>
            <w:tcW w:w="5504" w:type="dxa"/>
          </w:tcPr>
          <w:p w14:paraId="0D90B7C0" w14:textId="77777777" w:rsidR="00283922" w:rsidRPr="004F13B2" w:rsidRDefault="00283922" w:rsidP="008817B8">
            <w:pPr>
              <w:pStyle w:val="TableEntry"/>
            </w:pPr>
            <w:r w:rsidRPr="004F13B2">
              <w:t>http://www.w3.org/2004/08/xop/include</w:t>
            </w:r>
          </w:p>
        </w:tc>
        <w:tc>
          <w:tcPr>
            <w:tcW w:w="2967" w:type="dxa"/>
          </w:tcPr>
          <w:p w14:paraId="03E5F62E" w14:textId="77777777" w:rsidR="00283922" w:rsidRPr="004F13B2" w:rsidRDefault="00283922" w:rsidP="008817B8">
            <w:pPr>
              <w:pStyle w:val="TableEntry"/>
            </w:pPr>
          </w:p>
        </w:tc>
      </w:tr>
      <w:tr w:rsidR="00283922" w:rsidRPr="004F13B2" w14:paraId="6C687244" w14:textId="77777777" w:rsidTr="00A40340">
        <w:trPr>
          <w:jc w:val="center"/>
        </w:trPr>
        <w:tc>
          <w:tcPr>
            <w:tcW w:w="1025" w:type="dxa"/>
          </w:tcPr>
          <w:p w14:paraId="371CE192" w14:textId="77777777" w:rsidR="00283922" w:rsidRPr="004F13B2" w:rsidRDefault="00283922" w:rsidP="008817B8">
            <w:pPr>
              <w:pStyle w:val="TableEntry"/>
              <w:rPr>
                <w:b/>
                <w:u w:val="single"/>
              </w:rPr>
            </w:pPr>
            <w:r w:rsidRPr="004F13B2">
              <w:rPr>
                <w:b/>
                <w:u w:val="single"/>
              </w:rPr>
              <w:t>eb</w:t>
            </w:r>
          </w:p>
        </w:tc>
        <w:tc>
          <w:tcPr>
            <w:tcW w:w="5504" w:type="dxa"/>
          </w:tcPr>
          <w:p w14:paraId="6A067601" w14:textId="77777777" w:rsidR="00283922" w:rsidRPr="004F13B2" w:rsidRDefault="00283922" w:rsidP="008817B8">
            <w:pPr>
              <w:pStyle w:val="TableEntry"/>
              <w:rPr>
                <w:b/>
                <w:u w:val="single"/>
              </w:rPr>
            </w:pPr>
            <w:r w:rsidRPr="004F13B2">
              <w:rPr>
                <w:b/>
                <w:u w:val="single"/>
              </w:rPr>
              <w:t>http://docs.oasis-open.org/ebxml-msg/ebms/v3.0/ns/core/200704/</w:t>
            </w:r>
          </w:p>
        </w:tc>
        <w:tc>
          <w:tcPr>
            <w:tcW w:w="2967" w:type="dxa"/>
          </w:tcPr>
          <w:p w14:paraId="14E9E7A5" w14:textId="77777777" w:rsidR="00283922" w:rsidRPr="004F13B2" w:rsidRDefault="00C024EA" w:rsidP="008817B8">
            <w:pPr>
              <w:pStyle w:val="PlainText"/>
              <w:spacing w:before="0"/>
              <w:rPr>
                <w:b/>
                <w:sz w:val="22"/>
                <w:u w:val="single"/>
              </w:rPr>
            </w:pPr>
            <w:hyperlink r:id="rId31" w:history="1">
              <w:r w:rsidR="00283922" w:rsidRPr="004F13B2">
                <w:rPr>
                  <w:rStyle w:val="Hyperlink"/>
                  <w:b/>
                </w:rPr>
                <w:t>ebms_</w:t>
              </w:r>
              <w:r w:rsidR="00283922" w:rsidRPr="004F13B2">
                <w:rPr>
                  <w:rStyle w:val="Hyperlink"/>
                  <w:rFonts w:ascii="Times New Roman" w:hAnsi="Times New Roman" w:cs="Times New Roman"/>
                  <w:b/>
                </w:rPr>
                <w:t>core</w:t>
              </w:r>
              <w:r w:rsidR="00283922" w:rsidRPr="004F13B2">
                <w:rPr>
                  <w:rStyle w:val="Hyperlink"/>
                  <w:b/>
                </w:rPr>
                <w:t>-3.0</w:t>
              </w:r>
            </w:hyperlink>
          </w:p>
        </w:tc>
      </w:tr>
    </w:tbl>
    <w:p w14:paraId="7DF485EC" w14:textId="77777777" w:rsidR="00283922" w:rsidRPr="004F13B2" w:rsidRDefault="00283922" w:rsidP="00283922">
      <w:pPr>
        <w:pStyle w:val="BodyText"/>
      </w:pPr>
    </w:p>
    <w:p w14:paraId="28C2AC3E" w14:textId="0354F0B5" w:rsidR="00037671" w:rsidRPr="004F13B2" w:rsidRDefault="00DE796D" w:rsidP="00E842AE">
      <w:pPr>
        <w:pStyle w:val="EditorInstructions"/>
      </w:pPr>
      <w:r w:rsidRPr="004F13B2">
        <w:t>Replace Vol 2x Appendix V.4, currently</w:t>
      </w:r>
      <w:r w:rsidR="0048414B" w:rsidRPr="004F13B2">
        <w:t xml:space="preserve"> </w:t>
      </w:r>
      <w:r w:rsidR="00283922" w:rsidRPr="004F13B2">
        <w:t>Intentionally Left Blank</w:t>
      </w:r>
      <w:r w:rsidR="0017200E" w:rsidRPr="004F13B2">
        <w:t xml:space="preserve"> </w:t>
      </w:r>
      <w:r w:rsidRPr="004F13B2">
        <w:t>with</w:t>
      </w:r>
      <w:r w:rsidR="00283922" w:rsidRPr="004F13B2">
        <w:t xml:space="preserve">, the following new Section </w:t>
      </w:r>
      <w:r w:rsidR="00FC2CC5" w:rsidRPr="004F13B2">
        <w:t>V.4</w:t>
      </w:r>
      <w:r w:rsidRPr="004F13B2">
        <w:t>, and subsections.</w:t>
      </w:r>
    </w:p>
    <w:p w14:paraId="4F568397" w14:textId="77777777" w:rsidR="00B6628A" w:rsidRPr="004F13B2" w:rsidRDefault="008516F0" w:rsidP="00B6628A">
      <w:pPr>
        <w:pStyle w:val="Heading2"/>
        <w:numPr>
          <w:ilvl w:val="0"/>
          <w:numId w:val="0"/>
        </w:numPr>
      </w:pPr>
      <w:bookmarkStart w:id="592" w:name="_Toc522534216"/>
      <w:r w:rsidRPr="004F13B2">
        <w:t xml:space="preserve">V.4 </w:t>
      </w:r>
      <w:r w:rsidR="00B6628A" w:rsidRPr="004F13B2">
        <w:t>Asynchronous AS4 Web Services</w:t>
      </w:r>
      <w:bookmarkEnd w:id="592"/>
    </w:p>
    <w:p w14:paraId="4503131E" w14:textId="77777777" w:rsidR="00B6628A" w:rsidRPr="004F13B2" w:rsidRDefault="00B6628A" w:rsidP="00B6628A">
      <w:pPr>
        <w:pStyle w:val="Heading3"/>
        <w:numPr>
          <w:ilvl w:val="0"/>
          <w:numId w:val="0"/>
        </w:numPr>
      </w:pPr>
      <w:bookmarkStart w:id="593" w:name="_Toc508608902"/>
      <w:bookmarkStart w:id="594" w:name="_Toc522534217"/>
      <w:r w:rsidRPr="004F13B2">
        <w:t>V.4.1 Overview</w:t>
      </w:r>
      <w:bookmarkEnd w:id="593"/>
      <w:bookmarkEnd w:id="594"/>
    </w:p>
    <w:p w14:paraId="220148E2" w14:textId="77777777" w:rsidR="00B6628A" w:rsidRPr="004F13B2" w:rsidRDefault="00B6628A" w:rsidP="00B6628A">
      <w:pPr>
        <w:pStyle w:val="BodyText"/>
      </w:pPr>
      <w:r w:rsidRPr="004F13B2">
        <w:t xml:space="preserve">Asynchronous use of Web Services in IHE is based on the OASIS AS4 standard [AS4]. AS4 is itself a profile of the OASIS ebMS3 standard [EBMS3CORE], a messaging protocol standard based on Web Services. </w:t>
      </w:r>
    </w:p>
    <w:p w14:paraId="2655B78E" w14:textId="77777777" w:rsidR="005C3FF4" w:rsidRPr="004F13B2" w:rsidRDefault="005C3FF4" w:rsidP="0035379E">
      <w:r w:rsidRPr="004F13B2">
        <w:t xml:space="preserve">AS4 for Asynchronous </w:t>
      </w:r>
      <w:r w:rsidR="00193167" w:rsidRPr="004F13B2">
        <w:t>Web Services Exchange</w:t>
      </w:r>
      <w:r w:rsidRPr="004F13B2">
        <w:t xml:space="preserve"> provides added value for reliability and security as presented in Section V.5.</w:t>
      </w:r>
    </w:p>
    <w:p w14:paraId="416F97EE" w14:textId="77777777" w:rsidR="00B6628A" w:rsidRPr="004F13B2" w:rsidRDefault="00B6628A" w:rsidP="00B6628A">
      <w:pPr>
        <w:pStyle w:val="BodyText"/>
      </w:pPr>
      <w:r w:rsidRPr="004F13B2">
        <w:t xml:space="preserve">The use of AS4 for IHE Web Services shall conform to the Common Profiling specified in </w:t>
      </w:r>
      <w:r w:rsidR="00D82906" w:rsidRPr="004F13B2">
        <w:t xml:space="preserve">Section </w:t>
      </w:r>
      <w:r w:rsidRPr="004F13B2">
        <w:t xml:space="preserve">V.2 and uses standards referenced in </w:t>
      </w:r>
      <w:r w:rsidR="00D82906" w:rsidRPr="004F13B2">
        <w:t xml:space="preserve">Section </w:t>
      </w:r>
      <w:r w:rsidRPr="004F13B2">
        <w:t xml:space="preserve">V.2.2. </w:t>
      </w:r>
    </w:p>
    <w:p w14:paraId="71245B07" w14:textId="77777777" w:rsidR="00B6628A" w:rsidRPr="004F13B2" w:rsidRDefault="00B6628A" w:rsidP="00B6628A">
      <w:pPr>
        <w:pStyle w:val="BodyText"/>
      </w:pPr>
      <w:r w:rsidRPr="004F13B2">
        <w:t xml:space="preserve">A component that implements ebMS3 messaging is referred to as an AS4 Message Service Handler (MSH) in the ebMS3 specification [ebMS3]. </w:t>
      </w:r>
      <w:r w:rsidR="00B17DAE" w:rsidRPr="004F13B2">
        <w:t xml:space="preserve">IHE profile actors </w:t>
      </w:r>
      <w:r w:rsidRPr="004F13B2">
        <w:t xml:space="preserve">may implement the </w:t>
      </w:r>
      <w:r w:rsidRPr="004F13B2">
        <w:lastRenderedPageBreak/>
        <w:t xml:space="preserve">functionality of an AS4 MSH natively or use an off-the-shelf component or module to implement the AS4 MSH functionality. </w:t>
      </w:r>
    </w:p>
    <w:p w14:paraId="1AC50605" w14:textId="77777777" w:rsidR="00B6628A" w:rsidRPr="004F13B2" w:rsidRDefault="00B6628A" w:rsidP="00B6628A">
      <w:pPr>
        <w:pStyle w:val="BodyText"/>
      </w:pPr>
      <w:r w:rsidRPr="004F13B2">
        <w:t xml:space="preserve">AS4 for IHE Web Services is based on the AS4 profile of ebMS3. It is not related to, and not interoperable with, the HL7 transport specification for ebMS3 [HL7EBMS3]. However, </w:t>
      </w:r>
      <w:r w:rsidR="005C3FF4" w:rsidRPr="004F13B2">
        <w:t xml:space="preserve">the IHE AS4 Asynchronous Usage Profile </w:t>
      </w:r>
      <w:r w:rsidRPr="004F13B2">
        <w:t xml:space="preserve">adopts one of </w:t>
      </w:r>
      <w:r w:rsidR="005C3FF4" w:rsidRPr="004F13B2">
        <w:t xml:space="preserve">the HL7 </w:t>
      </w:r>
      <w:r w:rsidRPr="004F13B2">
        <w:t xml:space="preserve">naming conventions (see </w:t>
      </w:r>
      <w:r w:rsidR="00D82906" w:rsidRPr="004F13B2">
        <w:t>S</w:t>
      </w:r>
      <w:r w:rsidRPr="004F13B2">
        <w:t>ection V.4.6).</w:t>
      </w:r>
    </w:p>
    <w:p w14:paraId="1384A5A4" w14:textId="55159C60" w:rsidR="00B6628A" w:rsidRPr="004F13B2" w:rsidRDefault="00B6628A" w:rsidP="00B6628A">
      <w:pPr>
        <w:pStyle w:val="BodyText"/>
      </w:pPr>
      <w:r w:rsidRPr="004F13B2">
        <w:t>The OASIS ebXML Messaging Services Technical Committee that maintains the AS4, ebMS 3.0 Core and other related specifications</w:t>
      </w:r>
      <w:r w:rsidR="00FD6171" w:rsidRPr="004F13B2">
        <w:t>,</w:t>
      </w:r>
      <w:r w:rsidRPr="004F13B2">
        <w:t xml:space="preserve"> is tracking and resolving issues in the specifications [EB</w:t>
      </w:r>
      <w:r w:rsidR="00633B3D" w:rsidRPr="004F13B2">
        <w:t>MS</w:t>
      </w:r>
      <w:r w:rsidRPr="004F13B2">
        <w:t>ERRATA]. These resolutions will eventually be published as a consolidated Specification Errata but should already be taken into account by implementers, to avoid functional or interoperability issues.</w:t>
      </w:r>
    </w:p>
    <w:p w14:paraId="62D3446A" w14:textId="77777777" w:rsidR="00B6628A" w:rsidRPr="004F13B2" w:rsidRDefault="00B6628A" w:rsidP="00B6628A">
      <w:pPr>
        <w:pStyle w:val="Heading3"/>
        <w:numPr>
          <w:ilvl w:val="0"/>
          <w:numId w:val="0"/>
        </w:numPr>
      </w:pPr>
      <w:bookmarkStart w:id="595" w:name="_Toc508608903"/>
      <w:bookmarkStart w:id="596" w:name="_Toc522534218"/>
      <w:r w:rsidRPr="004F13B2">
        <w:t>V.4.2 Referenced Standards</w:t>
      </w:r>
      <w:bookmarkEnd w:id="595"/>
      <w:bookmarkEnd w:id="596"/>
    </w:p>
    <w:p w14:paraId="5DF48D6B" w14:textId="77777777" w:rsidR="00B6628A" w:rsidRPr="004F13B2" w:rsidRDefault="00B6628A" w:rsidP="00B6628A">
      <w:pPr>
        <w:pStyle w:val="BodyText"/>
      </w:pPr>
      <w:r w:rsidRPr="004F13B2">
        <w:rPr>
          <w:b/>
        </w:rPr>
        <w:t>[AP]</w:t>
      </w:r>
      <w:r w:rsidRPr="004F13B2">
        <w:t xml:space="preserve"> WS-I Attachments Profile Version 1.0. Final Material. 2006-04-20. </w:t>
      </w:r>
      <w:hyperlink r:id="rId32" w:history="1">
        <w:r w:rsidRPr="004F13B2">
          <w:rPr>
            <w:rStyle w:val="Hyperlink"/>
            <w:u w:val="none"/>
          </w:rPr>
          <w:t>http://www.ws-i.org/Profiles/AttachmentsProfile-1.0.html</w:t>
        </w:r>
      </w:hyperlink>
      <w:r w:rsidRPr="004F13B2">
        <w:t xml:space="preserve">   </w:t>
      </w:r>
    </w:p>
    <w:p w14:paraId="09E225D4" w14:textId="77777777" w:rsidR="00B6628A" w:rsidRPr="004F13B2" w:rsidRDefault="00B6628A" w:rsidP="00B6628A">
      <w:pPr>
        <w:pStyle w:val="BodyText"/>
      </w:pPr>
      <w:r w:rsidRPr="004F13B2">
        <w:rPr>
          <w:b/>
        </w:rPr>
        <w:t>[AS4]</w:t>
      </w:r>
      <w:r w:rsidRPr="004F13B2">
        <w:t xml:space="preserve"> AS4 Profile of ebMS 3.0 Version 1.0. OASIS Standard, 23 January 2013. </w:t>
      </w:r>
      <w:hyperlink r:id="rId33" w:history="1">
        <w:r w:rsidRPr="004F13B2">
          <w:rPr>
            <w:rStyle w:val="Hyperlink"/>
            <w:u w:val="none"/>
          </w:rPr>
          <w:t>http://docs.oasis-open.org/ebxml-msg/ebms/v3.0/profiles/AS4-profile/v1.0/</w:t>
        </w:r>
      </w:hyperlink>
      <w:r w:rsidRPr="004F13B2">
        <w:t xml:space="preserve">  </w:t>
      </w:r>
    </w:p>
    <w:p w14:paraId="43D1F555" w14:textId="77777777" w:rsidR="00B6628A" w:rsidRPr="004F13B2" w:rsidRDefault="00B6628A" w:rsidP="00B6628A">
      <w:pPr>
        <w:pStyle w:val="BodyText"/>
      </w:pPr>
      <w:r w:rsidRPr="004F13B2">
        <w:rPr>
          <w:b/>
        </w:rPr>
        <w:t>[EBMS3CORE]</w:t>
      </w:r>
      <w:r w:rsidRPr="004F13B2">
        <w:t xml:space="preserve"> OASIS ebXML Messaging Services Version 3.0: Part 1, Core Features. OASIS Standard. 1 October 2007. </w:t>
      </w:r>
      <w:hyperlink r:id="rId34" w:history="1">
        <w:r w:rsidRPr="004F13B2">
          <w:rPr>
            <w:rStyle w:val="Hyperlink"/>
            <w:u w:val="none"/>
          </w:rPr>
          <w:t>http://docs.oasis-open.org/ebxml-msg/ebms/v3.0/core/os/</w:t>
        </w:r>
      </w:hyperlink>
      <w:r w:rsidRPr="004F13B2">
        <w:t xml:space="preserve"> </w:t>
      </w:r>
    </w:p>
    <w:p w14:paraId="68BD8402" w14:textId="77777777" w:rsidR="00B6628A" w:rsidRPr="004F13B2" w:rsidRDefault="00B6628A" w:rsidP="00B6628A">
      <w:pPr>
        <w:pStyle w:val="BodyText"/>
      </w:pPr>
      <w:r w:rsidRPr="004F13B2">
        <w:rPr>
          <w:b/>
        </w:rPr>
        <w:t>[EBMSERRATA]</w:t>
      </w:r>
      <w:r w:rsidRPr="004F13B2">
        <w:t xml:space="preserve"> OASIS ebXML Messaging TC Issue Tracker </w:t>
      </w:r>
      <w:hyperlink r:id="rId35" w:history="1">
        <w:r w:rsidRPr="004F13B2">
          <w:rPr>
            <w:rStyle w:val="Hyperlink"/>
            <w:u w:val="none"/>
          </w:rPr>
          <w:t>https://tools.oasis-open.org/issues/browse/EBXMLMSG</w:t>
        </w:r>
      </w:hyperlink>
      <w:r w:rsidRPr="004F13B2">
        <w:t xml:space="preserve"> </w:t>
      </w:r>
    </w:p>
    <w:p w14:paraId="497E4187" w14:textId="77777777" w:rsidR="00B6628A" w:rsidRPr="004F13B2" w:rsidRDefault="00B6628A" w:rsidP="00B6628A">
      <w:pPr>
        <w:pStyle w:val="BodyText"/>
      </w:pPr>
      <w:r w:rsidRPr="004F13B2">
        <w:rPr>
          <w:b/>
        </w:rPr>
        <w:t>[HL7EBMS3]</w:t>
      </w:r>
      <w:r w:rsidRPr="004F13B2">
        <w:t xml:space="preserve"> ANSI/HL7 V3 ebXML, R1-2008 (R2013) HL7 Version 3 Standard: Transport Specification – ebXML, Release 1 7/3/2008 (reaffirmed 6/7/2013)</w:t>
      </w:r>
    </w:p>
    <w:p w14:paraId="0BA4BB1A" w14:textId="77777777" w:rsidR="00B6628A" w:rsidRPr="004F13B2" w:rsidRDefault="00B6628A" w:rsidP="00B6628A">
      <w:pPr>
        <w:pStyle w:val="BodyText"/>
      </w:pPr>
      <w:r w:rsidRPr="004F13B2">
        <w:rPr>
          <w:b/>
        </w:rPr>
        <w:t>[RFC1952]</w:t>
      </w:r>
      <w:r w:rsidRPr="004F13B2">
        <w:t xml:space="preserve"> GZIP file format specification version 4.3. IETF RFC. May 1996, </w:t>
      </w:r>
      <w:hyperlink r:id="rId36" w:history="1">
        <w:r w:rsidRPr="004F13B2">
          <w:rPr>
            <w:rStyle w:val="Hyperlink"/>
            <w:u w:val="none"/>
          </w:rPr>
          <w:t>http://tools.ietf.org/html/rfc1952</w:t>
        </w:r>
      </w:hyperlink>
      <w:r w:rsidRPr="004F13B2">
        <w:t xml:space="preserve"> </w:t>
      </w:r>
    </w:p>
    <w:p w14:paraId="49AA8CDE" w14:textId="77777777" w:rsidR="00B6628A" w:rsidRPr="004F13B2" w:rsidRDefault="00B6628A" w:rsidP="00B6628A">
      <w:pPr>
        <w:pStyle w:val="BodyText"/>
      </w:pPr>
      <w:r w:rsidRPr="004F13B2">
        <w:rPr>
          <w:b/>
        </w:rPr>
        <w:t>[RFC2392]</w:t>
      </w:r>
      <w:r w:rsidRPr="004F13B2">
        <w:t xml:space="preserve"> Levinson, E., "Content-ID and Message-ID Uniform Resource Locators", RFC 2392, DOI 10.17487/RFC2392, August 1998, </w:t>
      </w:r>
      <w:hyperlink r:id="rId37" w:history="1">
        <w:r w:rsidRPr="004F13B2">
          <w:rPr>
            <w:rStyle w:val="Hyperlink"/>
            <w:u w:val="none"/>
          </w:rPr>
          <w:t>https://www.rfc-editor.org/info/rfc2392</w:t>
        </w:r>
      </w:hyperlink>
      <w:r w:rsidRPr="004F13B2">
        <w:t xml:space="preserve">. </w:t>
      </w:r>
    </w:p>
    <w:p w14:paraId="2EEAF1DF" w14:textId="77777777" w:rsidR="00B6628A" w:rsidRPr="004F13B2" w:rsidRDefault="00B6628A" w:rsidP="00B6628A">
      <w:pPr>
        <w:pStyle w:val="BodyText"/>
      </w:pPr>
      <w:r w:rsidRPr="004F13B2">
        <w:rPr>
          <w:b/>
        </w:rPr>
        <w:t>[RFC5322]</w:t>
      </w:r>
      <w:r w:rsidRPr="004F13B2">
        <w:t xml:space="preserve"> Resnick, P., Ed., "Internet Message Format", RFC 5322, DOI 10.17487/RFC5322, October 2008, </w:t>
      </w:r>
      <w:hyperlink r:id="rId38" w:history="1">
        <w:r w:rsidRPr="004F13B2">
          <w:rPr>
            <w:rStyle w:val="Hyperlink"/>
            <w:u w:val="none"/>
          </w:rPr>
          <w:t>https://www.rfc-editor.org/info/rfc5322</w:t>
        </w:r>
      </w:hyperlink>
      <w:r w:rsidRPr="004F13B2">
        <w:t xml:space="preserve">. </w:t>
      </w:r>
    </w:p>
    <w:p w14:paraId="064DCDF5" w14:textId="77777777" w:rsidR="00B6628A" w:rsidRPr="004F13B2" w:rsidRDefault="00B6628A" w:rsidP="00B6628A">
      <w:pPr>
        <w:pStyle w:val="BodyText"/>
      </w:pPr>
      <w:r w:rsidRPr="004F13B2">
        <w:rPr>
          <w:b/>
        </w:rPr>
        <w:t>[SOAPATTACH]</w:t>
      </w:r>
      <w:r w:rsidRPr="004F13B2">
        <w:t xml:space="preserve"> SOAP Messages with Attachments, W3C Note. 11 December 2000. </w:t>
      </w:r>
      <w:hyperlink r:id="rId39" w:history="1">
        <w:r w:rsidRPr="004F13B2">
          <w:rPr>
            <w:rStyle w:val="Hyperlink"/>
            <w:u w:val="none"/>
          </w:rPr>
          <w:t>http://www.w3.org/TR/SOAP-attachments</w:t>
        </w:r>
      </w:hyperlink>
      <w:r w:rsidR="00016895" w:rsidRPr="004F13B2">
        <w:t xml:space="preserve">. </w:t>
      </w:r>
    </w:p>
    <w:p w14:paraId="71E2F097" w14:textId="77777777" w:rsidR="00B6628A" w:rsidRPr="004F13B2" w:rsidRDefault="00B6628A" w:rsidP="00B6628A">
      <w:pPr>
        <w:pStyle w:val="BodyText"/>
        <w:rPr>
          <w:b/>
        </w:rPr>
      </w:pPr>
      <w:r w:rsidRPr="004F13B2">
        <w:rPr>
          <w:b/>
        </w:rPr>
        <w:t>[WSSSWA]</w:t>
      </w:r>
      <w:r w:rsidRPr="004F13B2">
        <w:t xml:space="preserve"> OASIS Web Services Security: Web Services Security SOAP Message with Attachments (SwA) Profile Version 1.1.1. OASIS Standard, May 2012. </w:t>
      </w:r>
      <w:hyperlink r:id="rId40" w:history="1">
        <w:r w:rsidRPr="004F13B2">
          <w:rPr>
            <w:rStyle w:val="Hyperlink"/>
            <w:u w:val="none"/>
          </w:rPr>
          <w:t>http://docs.oasis-open.org/wss-m/wss/v1.1.1/wss-SwAProfile-v1.1.1.doc</w:t>
        </w:r>
      </w:hyperlink>
      <w:r w:rsidRPr="004F13B2">
        <w:rPr>
          <w:b/>
        </w:rPr>
        <w:t xml:space="preserve"> </w:t>
      </w:r>
    </w:p>
    <w:p w14:paraId="2A34C0BA" w14:textId="77777777" w:rsidR="00B6628A" w:rsidRPr="004F13B2" w:rsidRDefault="00B6628A" w:rsidP="00B6628A">
      <w:pPr>
        <w:pStyle w:val="Heading3"/>
        <w:numPr>
          <w:ilvl w:val="0"/>
          <w:numId w:val="0"/>
        </w:numPr>
      </w:pPr>
      <w:bookmarkStart w:id="597" w:name="_Toc508608904"/>
      <w:bookmarkStart w:id="598" w:name="_Toc522534219"/>
      <w:r w:rsidRPr="004F13B2">
        <w:t>V.4.3 Configuring Asynchronous AS4 Web Services</w:t>
      </w:r>
      <w:bookmarkEnd w:id="597"/>
      <w:bookmarkEnd w:id="598"/>
    </w:p>
    <w:p w14:paraId="44D25A64" w14:textId="77777777" w:rsidR="00B6628A" w:rsidRPr="004F13B2" w:rsidRDefault="00B6628A" w:rsidP="00B6628A">
      <w:pPr>
        <w:pStyle w:val="BodyText"/>
      </w:pPr>
      <w:r w:rsidRPr="004F13B2">
        <w:t xml:space="preserve">AS4 uses the ebMS3 mechanism of Processing Modes (or P-Modes) for configuration. A P-Mode is a structured set of parameters that determine how messages are exchanged. Aspects </w:t>
      </w:r>
      <w:r w:rsidRPr="004F13B2">
        <w:lastRenderedPageBreak/>
        <w:t>covered by the P-Mode include security, reliability, transmission mode, error handling and the use of AS4 advanced features. A P-Mode may be viewed and used as an agreement between two parties as to how messages must be processed, and as declarative configuration data for a Sending MSH, as well as for a Receiving MSH.</w:t>
      </w:r>
    </w:p>
    <w:p w14:paraId="54E2785B" w14:textId="77777777" w:rsidR="00B6628A" w:rsidRPr="004F13B2" w:rsidRDefault="00B6628A" w:rsidP="00B6628A">
      <w:pPr>
        <w:pStyle w:val="BodyText"/>
      </w:pPr>
      <w:r w:rsidRPr="004F13B2">
        <w:t>The AS4 standard pre-defines three so-called Conformance Profiles. A Conformance Profile defin</w:t>
      </w:r>
      <w:r w:rsidR="00E842AE" w:rsidRPr="004F13B2">
        <w:t>es a specific functional subset</w:t>
      </w:r>
      <w:r w:rsidRPr="004F13B2">
        <w:t xml:space="preserve"> of the version 3.0 ebXML Messaging, Core Specification and corresponds to a class of conformant software applications. For each Conformance Profile, the AS4 standard specifies which processing parameters it supports, possibly constraining its value sets, and therefore (indirectly) the feature set it supports. (Note that the provision of pre-defined Conformance Profiles does not preclude third parties from defining custom Conformance Profiles)</w:t>
      </w:r>
      <w:r w:rsidR="00016895" w:rsidRPr="004F13B2">
        <w:t xml:space="preserve">. </w:t>
      </w:r>
    </w:p>
    <w:p w14:paraId="0F302696" w14:textId="77777777" w:rsidR="00ED1F5A" w:rsidRPr="004F13B2" w:rsidRDefault="00ED1F5A" w:rsidP="00B6628A">
      <w:pPr>
        <w:pStyle w:val="BodyText"/>
      </w:pPr>
      <w:r w:rsidRPr="004F13B2">
        <w:t xml:space="preserve">The AS4 specifications define the following Conformance Profiles. </w:t>
      </w:r>
    </w:p>
    <w:p w14:paraId="4544EEB5" w14:textId="77777777" w:rsidR="0027600A" w:rsidRPr="004F13B2" w:rsidRDefault="00B6628A" w:rsidP="006963B9">
      <w:pPr>
        <w:pStyle w:val="ListBullet2"/>
        <w:numPr>
          <w:ilvl w:val="0"/>
          <w:numId w:val="83"/>
        </w:numPr>
      </w:pPr>
      <w:r w:rsidRPr="004F13B2">
        <w:t xml:space="preserve">The AS4 ebHandler Conformance Profile provides (among others) full support for sender and receiver mode, client and server mode AS4 messaging, supports WS-Security using X.509 tokens and supports the AS4 Advanced Features. It is the most capable and most widely implemented of the AS4 Conformance Profiles. It provides more capabilities and flexibility than the other two predefined Conformance Profiles. </w:t>
      </w:r>
    </w:p>
    <w:p w14:paraId="008661A9" w14:textId="77777777" w:rsidR="0027600A" w:rsidRPr="004F13B2" w:rsidRDefault="00B6628A" w:rsidP="006963B9">
      <w:pPr>
        <w:pStyle w:val="ListBullet2"/>
        <w:numPr>
          <w:ilvl w:val="0"/>
          <w:numId w:val="83"/>
        </w:numPr>
      </w:pPr>
      <w:r w:rsidRPr="004F13B2">
        <w:t xml:space="preserve">The Light Client Conformance Profile is </w:t>
      </w:r>
      <w:r w:rsidR="0027600A" w:rsidRPr="004F13B2">
        <w:t>target</w:t>
      </w:r>
      <w:r w:rsidR="003E0D7E" w:rsidRPr="004F13B2">
        <w:t>ed</w:t>
      </w:r>
      <w:r w:rsidR="0027600A" w:rsidRPr="004F13B2">
        <w:t xml:space="preserve"> to client implementations</w:t>
      </w:r>
      <w:r w:rsidR="00016895" w:rsidRPr="004F13B2">
        <w:t xml:space="preserve">. </w:t>
      </w:r>
      <w:r w:rsidR="003E0D7E" w:rsidRPr="004F13B2">
        <w:t>It interoperates with AS4 servers that conform</w:t>
      </w:r>
      <w:r w:rsidRPr="004F13B2">
        <w:t xml:space="preserve"> to the </w:t>
      </w:r>
      <w:r w:rsidR="00FD6171" w:rsidRPr="004F13B2">
        <w:t xml:space="preserve">above </w:t>
      </w:r>
      <w:r w:rsidRPr="004F13B2">
        <w:t>ebHandler Conformance</w:t>
      </w:r>
      <w:r w:rsidR="003E0D7E" w:rsidRPr="004F13B2">
        <w:t xml:space="preserve"> </w:t>
      </w:r>
      <w:r w:rsidR="00FD6171" w:rsidRPr="004F13B2">
        <w:t>Profile</w:t>
      </w:r>
      <w:r w:rsidRPr="004F13B2">
        <w:t>.</w:t>
      </w:r>
    </w:p>
    <w:p w14:paraId="3E5D43F2" w14:textId="77777777" w:rsidR="00B6628A" w:rsidRPr="004F13B2" w:rsidRDefault="00B6628A" w:rsidP="006963B9">
      <w:pPr>
        <w:pStyle w:val="ListBullet2"/>
        <w:numPr>
          <w:ilvl w:val="0"/>
          <w:numId w:val="83"/>
        </w:numPr>
      </w:pPr>
      <w:r w:rsidRPr="004F13B2">
        <w:t xml:space="preserve">The Minimal Client Profile is </w:t>
      </w:r>
      <w:r w:rsidR="0027600A" w:rsidRPr="004F13B2">
        <w:t>not supported by this appendix.</w:t>
      </w:r>
    </w:p>
    <w:p w14:paraId="1B04738F" w14:textId="32A743BB" w:rsidR="00ED1F5A" w:rsidRPr="004F13B2" w:rsidRDefault="00ED1F5A" w:rsidP="00DB2970">
      <w:pPr>
        <w:pStyle w:val="BodyText"/>
      </w:pPr>
      <w:r w:rsidRPr="004F13B2">
        <w:t xml:space="preserve">The </w:t>
      </w:r>
      <w:r w:rsidR="00633B3D" w:rsidRPr="004F13B2">
        <w:t xml:space="preserve">AS4 </w:t>
      </w:r>
      <w:r w:rsidRPr="004F13B2">
        <w:t xml:space="preserve">Conformance profiles </w:t>
      </w:r>
      <w:r w:rsidR="00633B3D" w:rsidRPr="004F13B2">
        <w:rPr>
          <w:i/>
        </w:rPr>
        <w:t>ebHandler</w:t>
      </w:r>
      <w:r w:rsidR="00633B3D" w:rsidRPr="004F13B2">
        <w:t xml:space="preserve"> and the </w:t>
      </w:r>
      <w:r w:rsidR="00633B3D" w:rsidRPr="004F13B2">
        <w:rPr>
          <w:i/>
        </w:rPr>
        <w:t xml:space="preserve">Light Client </w:t>
      </w:r>
      <w:r w:rsidR="00633B3D" w:rsidRPr="004F13B2">
        <w:t xml:space="preserve">are </w:t>
      </w:r>
      <w:r w:rsidRPr="004F13B2">
        <w:t>selected for use in IHE Transactions</w:t>
      </w:r>
      <w:r w:rsidR="00CE3D7D" w:rsidRPr="004F13B2">
        <w:t xml:space="preserve"> </w:t>
      </w:r>
      <w:r w:rsidRPr="004F13B2">
        <w:t>when an AS4 ebHandler or Light Client interacts with an AS4 ebHandler Server</w:t>
      </w:r>
      <w:r w:rsidR="00633B3D" w:rsidRPr="004F13B2">
        <w:t>.</w:t>
      </w:r>
    </w:p>
    <w:p w14:paraId="14D1EF52" w14:textId="77777777" w:rsidR="00B6628A" w:rsidRPr="004F13B2" w:rsidRDefault="00B6628A" w:rsidP="00B6628A">
      <w:pPr>
        <w:pStyle w:val="Heading3"/>
        <w:numPr>
          <w:ilvl w:val="0"/>
          <w:numId w:val="0"/>
        </w:numPr>
      </w:pPr>
      <w:bookmarkStart w:id="599" w:name="_Toc508608905"/>
      <w:bookmarkStart w:id="600" w:name="_Toc522534220"/>
      <w:r w:rsidRPr="004F13B2">
        <w:t>V.4.4 Feature Set</w:t>
      </w:r>
      <w:bookmarkEnd w:id="599"/>
      <w:bookmarkEnd w:id="600"/>
    </w:p>
    <w:p w14:paraId="54D6E35F" w14:textId="77777777" w:rsidR="00B6628A" w:rsidRPr="004F13B2" w:rsidRDefault="00B6628A" w:rsidP="00B6628A">
      <w:pPr>
        <w:pStyle w:val="BodyText"/>
      </w:pPr>
      <w:r w:rsidRPr="004F13B2">
        <w:t xml:space="preserve">AS4 is a profile of ebMS3 and therefore supports </w:t>
      </w:r>
      <w:r w:rsidR="00FD6171" w:rsidRPr="004F13B2">
        <w:t xml:space="preserve">a subset of </w:t>
      </w:r>
      <w:r w:rsidR="00855C60" w:rsidRPr="004F13B2">
        <w:t>its</w:t>
      </w:r>
      <w:r w:rsidRPr="004F13B2">
        <w:t xml:space="preserve"> feature set. This section gives a high-level overview of some of these features, providing considerations for use to implement IHE Transactions and </w:t>
      </w:r>
      <w:r w:rsidR="00627B2B" w:rsidRPr="004F13B2">
        <w:t xml:space="preserve">defining </w:t>
      </w:r>
      <w:r w:rsidRPr="004F13B2">
        <w:t>options</w:t>
      </w:r>
      <w:r w:rsidR="00627B2B" w:rsidRPr="004F13B2">
        <w:t xml:space="preserve"> to guarantee minimum interoperability</w:t>
      </w:r>
      <w:r w:rsidRPr="004F13B2">
        <w:t>. These features and corresponding P-Mode parameters are referenced by Conformance Profiles and require functionality in software implementations. This Appendix constrains some of the AS4 options for consistency and highlights specific capabilities. Full details are provided in the relevant underlying specifications [EBMS3CORE, AS4]. Section V.4.6 complements this section by discussing parameters that are more related to deployment environments</w:t>
      </w:r>
      <w:r w:rsidR="00016895" w:rsidRPr="004F13B2">
        <w:t xml:space="preserve">. </w:t>
      </w:r>
    </w:p>
    <w:p w14:paraId="52DD9165" w14:textId="77777777" w:rsidR="00B6628A" w:rsidRPr="004F13B2" w:rsidRDefault="00B6628A" w:rsidP="00B6628A">
      <w:pPr>
        <w:pStyle w:val="Heading4"/>
      </w:pPr>
      <w:bookmarkStart w:id="601" w:name="_Toc508608906"/>
      <w:bookmarkStart w:id="602" w:name="_Toc522534221"/>
      <w:r w:rsidRPr="004F13B2">
        <w:t>V.4.4.1 Message Exchange Patterns</w:t>
      </w:r>
      <w:bookmarkEnd w:id="601"/>
      <w:bookmarkEnd w:id="602"/>
    </w:p>
    <w:p w14:paraId="191FC063" w14:textId="77777777" w:rsidR="00B6628A" w:rsidRPr="004F13B2" w:rsidRDefault="00B6628A" w:rsidP="00B6628A">
      <w:pPr>
        <w:pStyle w:val="BodyText"/>
      </w:pPr>
      <w:r w:rsidRPr="004F13B2">
        <w:t xml:space="preserve">AS4 uses the ebMS3 concepts of Message Exchange Patterns (MEPs) and MEP Bindings. </w:t>
      </w:r>
    </w:p>
    <w:p w14:paraId="722450A2" w14:textId="77777777" w:rsidR="00B6628A" w:rsidRPr="004F13B2" w:rsidRDefault="00B6628A" w:rsidP="00F54850">
      <w:pPr>
        <w:pStyle w:val="ListBullet2"/>
      </w:pPr>
      <w:r w:rsidRPr="004F13B2">
        <w:t xml:space="preserve">In a </w:t>
      </w:r>
      <w:proofErr w:type="gramStart"/>
      <w:r w:rsidRPr="004F13B2">
        <w:t>One Way</w:t>
      </w:r>
      <w:proofErr w:type="gramEnd"/>
      <w:r w:rsidRPr="004F13B2">
        <w:t xml:space="preserve"> exchange, the Sender sends a User Message to the Receiver without there being an expectation that a business response is to be returned. This message is typically a notification.</w:t>
      </w:r>
    </w:p>
    <w:p w14:paraId="580141D5" w14:textId="0C3747DE" w:rsidR="001820C1" w:rsidRPr="004F13B2" w:rsidRDefault="00B6628A" w:rsidP="001820C1">
      <w:pPr>
        <w:pStyle w:val="ListBullet2"/>
      </w:pPr>
      <w:r w:rsidRPr="004F13B2">
        <w:lastRenderedPageBreak/>
        <w:t xml:space="preserve">In a </w:t>
      </w:r>
      <w:proofErr w:type="gramStart"/>
      <w:r w:rsidRPr="004F13B2">
        <w:t>Two Way</w:t>
      </w:r>
      <w:proofErr w:type="gramEnd"/>
      <w:r w:rsidRPr="004F13B2">
        <w:t xml:space="preserve"> exchange, the exchange consists of two legs. In the first leg, the sender sends a User Message to the Receiver, and there is an expectation that the Receiver in turn will send a correlated message back in a second leg. The first leg message is typically a </w:t>
      </w:r>
      <w:r w:rsidR="001820C1" w:rsidRPr="004F13B2">
        <w:t xml:space="preserve">business </w:t>
      </w:r>
      <w:r w:rsidRPr="004F13B2">
        <w:t xml:space="preserve">request and the second leg message </w:t>
      </w:r>
      <w:proofErr w:type="gramStart"/>
      <w:r w:rsidRPr="004F13B2">
        <w:t>is</w:t>
      </w:r>
      <w:proofErr w:type="gramEnd"/>
      <w:r w:rsidRPr="004F13B2">
        <w:t xml:space="preserve"> the </w:t>
      </w:r>
      <w:r w:rsidR="00F0108F" w:rsidRPr="004F13B2">
        <w:t xml:space="preserve">business </w:t>
      </w:r>
      <w:r w:rsidRPr="004F13B2">
        <w:t xml:space="preserve">response to the </w:t>
      </w:r>
      <w:r w:rsidR="00F0108F" w:rsidRPr="004F13B2">
        <w:t xml:space="preserve">business </w:t>
      </w:r>
      <w:r w:rsidRPr="004F13B2">
        <w:t>request.</w:t>
      </w:r>
      <w:r w:rsidR="001820C1" w:rsidRPr="004F13B2">
        <w:t xml:space="preserve"> In that case, the Sender of </w:t>
      </w:r>
      <w:r w:rsidR="00466036" w:rsidRPr="004F13B2">
        <w:t xml:space="preserve">the </w:t>
      </w:r>
      <w:r w:rsidR="001820C1" w:rsidRPr="004F13B2">
        <w:t>request (which is also the Receiver of the Response), is the (business-level) Requester and the Receiver of the request (which is also the Sender of the Response) is the (business-level) Provider</w:t>
      </w:r>
      <w:r w:rsidR="004F13B2">
        <w:t xml:space="preserve">. </w:t>
      </w:r>
    </w:p>
    <w:p w14:paraId="19415941" w14:textId="5FE278C6" w:rsidR="00B6628A" w:rsidRPr="004F13B2" w:rsidRDefault="00B6628A" w:rsidP="00B6628A">
      <w:pPr>
        <w:pStyle w:val="BodyText"/>
      </w:pPr>
      <w:r w:rsidRPr="004F13B2">
        <w:t>There is a conceptual difference between Sender and Initiator</w:t>
      </w:r>
      <w:r w:rsidR="00016895" w:rsidRPr="004F13B2">
        <w:t xml:space="preserve">. </w:t>
      </w:r>
      <w:r w:rsidRPr="004F13B2">
        <w:t xml:space="preserve">In an ebMS3 One Way MEP, the Sender is the Initiator </w:t>
      </w:r>
      <w:r w:rsidR="00466036" w:rsidRPr="004F13B2">
        <w:t xml:space="preserve">and the Receiver is the Responder </w:t>
      </w:r>
      <w:r w:rsidRPr="004F13B2">
        <w:t>in a so-called Push exchange. If the exchange is initiated by the Receiver, the Sender is the Responder</w:t>
      </w:r>
      <w:r w:rsidR="00466036" w:rsidRPr="004F13B2">
        <w:t xml:space="preserve"> and the Receiver is the Initiator</w:t>
      </w:r>
      <w:r w:rsidRPr="004F13B2">
        <w:t xml:space="preserve">. This is the case in a Pull exchange. </w:t>
      </w:r>
    </w:p>
    <w:p w14:paraId="7B09C616" w14:textId="77777777" w:rsidR="00B6628A" w:rsidRPr="004F13B2" w:rsidRDefault="00B6628A" w:rsidP="00B6628A">
      <w:pPr>
        <w:pStyle w:val="BodyText"/>
      </w:pPr>
      <w:r w:rsidRPr="004F13B2">
        <w:t xml:space="preserve">AS4 supports MEP Bindings to the HTTP transport protocol. </w:t>
      </w:r>
    </w:p>
    <w:p w14:paraId="41013207" w14:textId="32195195" w:rsidR="00B6628A" w:rsidRPr="004F13B2" w:rsidRDefault="00B6628A" w:rsidP="00F54850">
      <w:pPr>
        <w:pStyle w:val="ListBullet2"/>
      </w:pPr>
      <w:r w:rsidRPr="004F13B2">
        <w:t xml:space="preserve">In a </w:t>
      </w:r>
      <w:proofErr w:type="gramStart"/>
      <w:r w:rsidRPr="004F13B2">
        <w:t>One Way</w:t>
      </w:r>
      <w:proofErr w:type="gramEnd"/>
      <w:r w:rsidRPr="004F13B2">
        <w:t xml:space="preserve"> Push binding, the Sender is the Initiator and uses HTTP as a client. The Receiver is the Responder and uses HTTP as the server.</w:t>
      </w:r>
      <w:r w:rsidR="001820C1" w:rsidRPr="004F13B2">
        <w:t xml:space="preserve"> The AS4 message is transmitted as a SOAP request message.</w:t>
      </w:r>
    </w:p>
    <w:p w14:paraId="5B9168D9" w14:textId="77777777" w:rsidR="001820C1" w:rsidRPr="004F13B2" w:rsidRDefault="00B6628A" w:rsidP="001820C1">
      <w:pPr>
        <w:pStyle w:val="ListBullet2"/>
      </w:pPr>
      <w:r w:rsidRPr="004F13B2">
        <w:t xml:space="preserve">In a One Way Pull binding, the Sender is the Responder and uses HTTP as a server. The Receiver is the Initiator and uses HTTP as the client. </w:t>
      </w:r>
      <w:r w:rsidR="001820C1" w:rsidRPr="004F13B2">
        <w:t>The AS4 message is transmitted as a SOAP response message.</w:t>
      </w:r>
    </w:p>
    <w:p w14:paraId="391AD1CB" w14:textId="77777777" w:rsidR="00B6628A" w:rsidRPr="004F13B2" w:rsidRDefault="00B6628A" w:rsidP="00B6628A">
      <w:pPr>
        <w:pStyle w:val="BodyText"/>
      </w:pPr>
      <w:r w:rsidRPr="004F13B2">
        <w:t>The Pull binding involves the Initiator sending a predefined “Pull Request” signal to the Responder that provides authorization information and an indication of the expected (subset of) user messages. The “pulled” user message is returned on the HTTP back-channel. In AS4, the concepts of client/server, initiator/responder and sender/receiver are decoupled.</w:t>
      </w:r>
    </w:p>
    <w:p w14:paraId="54EF1C41" w14:textId="149B2AA0" w:rsidR="00B6628A" w:rsidRPr="004F13B2" w:rsidRDefault="00B6628A" w:rsidP="00B6628A">
      <w:pPr>
        <w:pStyle w:val="BodyText"/>
      </w:pPr>
      <w:r w:rsidRPr="004F13B2">
        <w:t xml:space="preserve">While the OASIS AS4 Standard [AS4] does not mandate support for any MEP other than the One Way MEP, support for the Two Way MEP is required </w:t>
      </w:r>
      <w:r w:rsidR="00855C60" w:rsidRPr="004F13B2">
        <w:t xml:space="preserve">for use with IHE </w:t>
      </w:r>
      <w:r w:rsidR="00D67DB5" w:rsidRPr="004F13B2">
        <w:t>transactions and</w:t>
      </w:r>
      <w:r w:rsidR="00855C60" w:rsidRPr="004F13B2">
        <w:t xml:space="preserve"> use</w:t>
      </w:r>
      <w:r w:rsidR="00466036" w:rsidRPr="004F13B2">
        <w:t>s</w:t>
      </w:r>
      <w:r w:rsidR="00855C60" w:rsidRPr="004F13B2">
        <w:t xml:space="preserve"> a specific SOAP Header value named </w:t>
      </w:r>
      <w:proofErr w:type="gramStart"/>
      <w:r w:rsidR="00855C60" w:rsidRPr="004F13B2">
        <w:rPr>
          <w:i/>
        </w:rPr>
        <w:t>eb:RefToMessage</w:t>
      </w:r>
      <w:r w:rsidR="00D362A8" w:rsidRPr="004F13B2">
        <w:rPr>
          <w:i/>
        </w:rPr>
        <w:t>Id</w:t>
      </w:r>
      <w:proofErr w:type="gramEnd"/>
      <w:r w:rsidR="00855C60" w:rsidRPr="004F13B2">
        <w:rPr>
          <w:i/>
        </w:rPr>
        <w:t xml:space="preserve"> </w:t>
      </w:r>
      <w:r w:rsidR="00855C60" w:rsidRPr="004F13B2">
        <w:t>to correlate the request and the response.</w:t>
      </w:r>
    </w:p>
    <w:p w14:paraId="741BDCB3" w14:textId="77777777" w:rsidR="00B6628A" w:rsidRPr="004F13B2" w:rsidRDefault="00B6628A" w:rsidP="00B6628A">
      <w:pPr>
        <w:pStyle w:val="BodyText"/>
      </w:pPr>
      <w:r w:rsidRPr="004F13B2">
        <w:t xml:space="preserve">In a </w:t>
      </w:r>
      <w:proofErr w:type="gramStart"/>
      <w:r w:rsidRPr="004F13B2">
        <w:t>Two Way</w:t>
      </w:r>
      <w:proofErr w:type="gramEnd"/>
      <w:r w:rsidRPr="004F13B2">
        <w:t xml:space="preserve"> MEP, the selection of Push or Pull bindings can be decided separately for each of the two legs. A Two Way “Push-and-Push” binding is a combination of two Push exchanges, each using their own HTTP connections</w:t>
      </w:r>
      <w:r w:rsidR="00016895" w:rsidRPr="004F13B2">
        <w:t xml:space="preserve">. </w:t>
      </w:r>
      <w:r w:rsidRPr="004F13B2">
        <w:t>Sender and Receiver alternate in their roles as Initiator/Responder and Client/Server.</w:t>
      </w:r>
    </w:p>
    <w:p w14:paraId="6BEEBF3A" w14:textId="77777777" w:rsidR="003E0D7E" w:rsidRPr="004F13B2" w:rsidRDefault="00DC2585" w:rsidP="00B6628A">
      <w:pPr>
        <w:pStyle w:val="BodyText"/>
        <w:rPr>
          <w:b/>
        </w:rPr>
      </w:pPr>
      <w:r w:rsidRPr="004F13B2">
        <w:rPr>
          <w:b/>
          <w:noProof/>
        </w:rPr>
        <w:lastRenderedPageBreak/>
        <w:drawing>
          <wp:inline distT="0" distB="0" distL="0" distR="0" wp14:anchorId="612EA672" wp14:editId="55B45B69">
            <wp:extent cx="25908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sh_and_push.png"/>
                    <pic:cNvPicPr/>
                  </pic:nvPicPr>
                  <pic:blipFill>
                    <a:blip r:embed="rId17"/>
                    <a:stretch>
                      <a:fillRect/>
                    </a:stretch>
                  </pic:blipFill>
                  <pic:spPr>
                    <a:xfrm>
                      <a:off x="0" y="0"/>
                      <a:ext cx="2590800" cy="2314575"/>
                    </a:xfrm>
                    <a:prstGeom prst="rect">
                      <a:avLst/>
                    </a:prstGeom>
                  </pic:spPr>
                </pic:pic>
              </a:graphicData>
            </a:graphic>
          </wp:inline>
        </w:drawing>
      </w:r>
    </w:p>
    <w:p w14:paraId="412B0C2E" w14:textId="77777777" w:rsidR="00B6628A" w:rsidRPr="004F13B2" w:rsidRDefault="00B6628A" w:rsidP="00B6628A">
      <w:pPr>
        <w:pStyle w:val="BodyText"/>
      </w:pPr>
      <w:r w:rsidRPr="004F13B2">
        <w:t>This exchange has the following characteristics:</w:t>
      </w:r>
    </w:p>
    <w:p w14:paraId="2B7F2125" w14:textId="77777777" w:rsidR="00B6628A" w:rsidRPr="004F13B2" w:rsidRDefault="00B6628A" w:rsidP="006963B9">
      <w:pPr>
        <w:pStyle w:val="ListBullet2"/>
        <w:numPr>
          <w:ilvl w:val="0"/>
          <w:numId w:val="79"/>
        </w:numPr>
      </w:pPr>
      <w:r w:rsidRPr="004F13B2">
        <w:t>Both parties in the exchange need to support both client and server HTTP functionality.</w:t>
      </w:r>
    </w:p>
    <w:p w14:paraId="47275984" w14:textId="77777777" w:rsidR="00B6628A" w:rsidRPr="004F13B2" w:rsidRDefault="00B6628A" w:rsidP="006963B9">
      <w:pPr>
        <w:pStyle w:val="ListBullet2"/>
        <w:numPr>
          <w:ilvl w:val="0"/>
          <w:numId w:val="79"/>
        </w:numPr>
      </w:pPr>
      <w:r w:rsidRPr="004F13B2">
        <w:t>At network level, both parties need to allow incoming connections from their counterparty (and from any other counterparty).</w:t>
      </w:r>
    </w:p>
    <w:p w14:paraId="4BA1E4F5" w14:textId="4228E0EA" w:rsidR="00B6628A" w:rsidRPr="004F13B2" w:rsidRDefault="00B6628A" w:rsidP="006963B9">
      <w:pPr>
        <w:pStyle w:val="ListBullet2"/>
        <w:numPr>
          <w:ilvl w:val="0"/>
          <w:numId w:val="79"/>
        </w:numPr>
      </w:pPr>
      <w:r w:rsidRPr="004F13B2">
        <w:t xml:space="preserve">There is no (or only limited) delay between submission of the message to the Sender and its delivery by the Consumer. As soon as the request is processed, the back-end application can submit a response to its MSH which will initiate </w:t>
      </w:r>
      <w:r w:rsidR="008F247B" w:rsidRPr="004F13B2">
        <w:t xml:space="preserve">the </w:t>
      </w:r>
      <w:r w:rsidRPr="004F13B2">
        <w:t>transmission.</w:t>
      </w:r>
    </w:p>
    <w:p w14:paraId="1CD97A33" w14:textId="77777777" w:rsidR="00B6628A" w:rsidRPr="004F13B2" w:rsidRDefault="00B6628A" w:rsidP="00B6628A">
      <w:pPr>
        <w:pStyle w:val="BodyText"/>
      </w:pPr>
      <w:r w:rsidRPr="004F13B2">
        <w:t xml:space="preserve">A </w:t>
      </w:r>
      <w:proofErr w:type="gramStart"/>
      <w:r w:rsidRPr="004F13B2">
        <w:t>Two Way</w:t>
      </w:r>
      <w:proofErr w:type="gramEnd"/>
      <w:r w:rsidRPr="004F13B2">
        <w:t xml:space="preserve"> MEP can also be bound to a “Push-and-Pull” binding. This is a combination of a Push exchange (from Sender/Initiator to Receiver/Responder) followed by a Pull exchange (from the Sender/Responder to the Receiver/Initiator). </w:t>
      </w:r>
    </w:p>
    <w:p w14:paraId="5E31BF48" w14:textId="77777777" w:rsidR="00B6628A" w:rsidRPr="004F13B2" w:rsidRDefault="00DC2585" w:rsidP="00B6628A">
      <w:pPr>
        <w:pStyle w:val="BodyText"/>
        <w:rPr>
          <w:b/>
        </w:rPr>
      </w:pPr>
      <w:r w:rsidRPr="004F13B2">
        <w:rPr>
          <w:b/>
          <w:noProof/>
        </w:rPr>
        <w:drawing>
          <wp:inline distT="0" distB="0" distL="0" distR="0" wp14:anchorId="0323B433" wp14:editId="0BC4AEF8">
            <wp:extent cx="25908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_and_pull.png"/>
                    <pic:cNvPicPr/>
                  </pic:nvPicPr>
                  <pic:blipFill>
                    <a:blip r:embed="rId18"/>
                    <a:stretch>
                      <a:fillRect/>
                    </a:stretch>
                  </pic:blipFill>
                  <pic:spPr>
                    <a:xfrm>
                      <a:off x="0" y="0"/>
                      <a:ext cx="2590800" cy="2857500"/>
                    </a:xfrm>
                    <a:prstGeom prst="rect">
                      <a:avLst/>
                    </a:prstGeom>
                  </pic:spPr>
                </pic:pic>
              </a:graphicData>
            </a:graphic>
          </wp:inline>
        </w:drawing>
      </w:r>
    </w:p>
    <w:p w14:paraId="3584154F" w14:textId="77777777" w:rsidR="00B6628A" w:rsidRPr="004F13B2" w:rsidRDefault="00B6628A" w:rsidP="00B6628A">
      <w:pPr>
        <w:pStyle w:val="BodyText"/>
      </w:pPr>
      <w:r w:rsidRPr="004F13B2">
        <w:t>This exchange has the following characteristics:</w:t>
      </w:r>
    </w:p>
    <w:p w14:paraId="27323D9C" w14:textId="77777777" w:rsidR="00B6628A" w:rsidRPr="004F13B2" w:rsidRDefault="00B6628A" w:rsidP="006963B9">
      <w:pPr>
        <w:pStyle w:val="ListBullet2"/>
        <w:numPr>
          <w:ilvl w:val="0"/>
          <w:numId w:val="80"/>
        </w:numPr>
      </w:pPr>
      <w:r w:rsidRPr="004F13B2">
        <w:lastRenderedPageBreak/>
        <w:t>One party in the exchange only needs to support client functionality, to initiate sending of the first (pushed) message and to initiate pulling of the second message.</w:t>
      </w:r>
    </w:p>
    <w:p w14:paraId="4D724F34" w14:textId="77777777" w:rsidR="00B6628A" w:rsidRPr="004F13B2" w:rsidRDefault="00B6628A" w:rsidP="006963B9">
      <w:pPr>
        <w:pStyle w:val="ListBullet2"/>
        <w:numPr>
          <w:ilvl w:val="0"/>
          <w:numId w:val="80"/>
        </w:numPr>
      </w:pPr>
      <w:r w:rsidRPr="004F13B2">
        <w:t>The other party needs to support server functionality, first to receive the first (pushed) message and then to process a pull request and (subject to authorization, response message availability) return a submitted response.</w:t>
      </w:r>
    </w:p>
    <w:p w14:paraId="35556D4F" w14:textId="77777777" w:rsidR="00B6628A" w:rsidRPr="004F13B2" w:rsidRDefault="00B6628A" w:rsidP="006963B9">
      <w:pPr>
        <w:pStyle w:val="ListBullet2"/>
        <w:numPr>
          <w:ilvl w:val="0"/>
          <w:numId w:val="80"/>
        </w:numPr>
      </w:pPr>
      <w:r w:rsidRPr="004F13B2">
        <w:t>At network level, only one party needs to allow incoming connections from its counterparty.</w:t>
      </w:r>
    </w:p>
    <w:p w14:paraId="294F4D5C" w14:textId="77777777" w:rsidR="00B6628A" w:rsidRPr="004F13B2" w:rsidRDefault="00B6628A" w:rsidP="006963B9">
      <w:pPr>
        <w:pStyle w:val="ListBullet2"/>
        <w:numPr>
          <w:ilvl w:val="0"/>
          <w:numId w:val="80"/>
        </w:numPr>
      </w:pPr>
      <w:r w:rsidRPr="004F13B2">
        <w:t xml:space="preserve">There is a delay between submission of the message to the Sender and its delivery by the Consumer. As soon as the request is processed, the back-end application can submit a response to its MSH, but the transmission will only happen with the next Pull request. Note, however, that the Pull Requests for the second leg can be timed to follow the first leg Push, proportional to the expected request processing time. </w:t>
      </w:r>
    </w:p>
    <w:p w14:paraId="62579E35" w14:textId="77777777" w:rsidR="00B6628A" w:rsidRPr="004F13B2" w:rsidRDefault="00B6628A" w:rsidP="00B6628A">
      <w:pPr>
        <w:pStyle w:val="BodyText"/>
      </w:pPr>
      <w:r w:rsidRPr="004F13B2">
        <w:t xml:space="preserve">Similar to the Push-and-Pull binding, a Pull-and-Push binding is defined. It is the reverse of the Push-and-Pull binding and allows a client-only MSH to pull requests and push back responses. </w:t>
      </w:r>
    </w:p>
    <w:p w14:paraId="565D44A6" w14:textId="77777777" w:rsidR="00B6628A" w:rsidRPr="004F13B2" w:rsidRDefault="00B6628A" w:rsidP="00B6628A">
      <w:pPr>
        <w:pStyle w:val="BodyText"/>
      </w:pPr>
      <w:r w:rsidRPr="004F13B2">
        <w:t>Specific user communities deploying Asynchronous AS4 Web Services for IHE Transactions may constrain the use of AS4 Message Exchange Patterns and their Channel Bindings.</w:t>
      </w:r>
    </w:p>
    <w:p w14:paraId="531F75A3" w14:textId="77777777" w:rsidR="00B6628A" w:rsidRPr="004F13B2" w:rsidRDefault="00B6628A" w:rsidP="00B6628A">
      <w:pPr>
        <w:pStyle w:val="Heading4"/>
      </w:pPr>
      <w:bookmarkStart w:id="603" w:name="_Toc508608907"/>
      <w:bookmarkStart w:id="604" w:name="_Toc522534222"/>
      <w:r w:rsidRPr="004F13B2">
        <w:t>V.4.4.2 Message Structure</w:t>
      </w:r>
      <w:bookmarkEnd w:id="603"/>
      <w:bookmarkEnd w:id="604"/>
    </w:p>
    <w:p w14:paraId="47EFB5FE" w14:textId="65B20297" w:rsidR="0032448F" w:rsidRPr="004F13B2" w:rsidRDefault="00B6628A" w:rsidP="00B6628A">
      <w:pPr>
        <w:pStyle w:val="BodyText"/>
      </w:pPr>
      <w:r w:rsidRPr="004F13B2">
        <w:t xml:space="preserve">An AS4 message uses the SOAP 1.2 [SOAP12] envelope structure in which an </w:t>
      </w:r>
      <w:proofErr w:type="gramStart"/>
      <w:r w:rsidRPr="004F13B2">
        <w:rPr>
          <w:i/>
        </w:rPr>
        <w:t>eb:Messaging</w:t>
      </w:r>
      <w:proofErr w:type="gramEnd"/>
      <w:r w:rsidRPr="004F13B2">
        <w:rPr>
          <w:i/>
        </w:rPr>
        <w:t xml:space="preserve"> </w:t>
      </w:r>
      <w:r w:rsidRPr="004F13B2">
        <w:t>header block is present in the SOAP Header. This block provides rich metadata on the message and its payloads.</w:t>
      </w:r>
    </w:p>
    <w:p w14:paraId="52259EAC" w14:textId="77777777" w:rsidR="002E002D" w:rsidRPr="004F13B2" w:rsidRDefault="0032448F" w:rsidP="00B6628A">
      <w:pPr>
        <w:pStyle w:val="BodyText"/>
      </w:pPr>
      <w:r w:rsidRPr="004F13B2">
        <w:t>Two situations can be distinguished:</w:t>
      </w:r>
    </w:p>
    <w:p w14:paraId="08451EAE" w14:textId="77777777" w:rsidR="0032448F" w:rsidRPr="004F13B2" w:rsidRDefault="008555DB" w:rsidP="006963B9">
      <w:pPr>
        <w:pStyle w:val="BodyText"/>
        <w:numPr>
          <w:ilvl w:val="0"/>
          <w:numId w:val="34"/>
        </w:numPr>
      </w:pPr>
      <w:r w:rsidRPr="004F13B2">
        <w:t xml:space="preserve">The </w:t>
      </w:r>
      <w:r w:rsidR="00BA5476" w:rsidRPr="004F13B2">
        <w:t xml:space="preserve">IHE </w:t>
      </w:r>
      <w:r w:rsidRPr="004F13B2">
        <w:t>transaction defines</w:t>
      </w:r>
      <w:r w:rsidR="00283F63" w:rsidRPr="004F13B2">
        <w:t xml:space="preserve"> only </w:t>
      </w:r>
      <w:r w:rsidRPr="004F13B2">
        <w:t>messages containing a</w:t>
      </w:r>
      <w:r w:rsidR="00283F63" w:rsidRPr="004F13B2">
        <w:t xml:space="preserve"> SOAP envelope with no attachments (e.g., Cross Gateway Query)</w:t>
      </w:r>
    </w:p>
    <w:p w14:paraId="5EB6A5CB" w14:textId="77777777" w:rsidR="0032448F" w:rsidRPr="004F13B2" w:rsidRDefault="008555DB" w:rsidP="006963B9">
      <w:pPr>
        <w:pStyle w:val="BodyText"/>
        <w:numPr>
          <w:ilvl w:val="0"/>
          <w:numId w:val="34"/>
        </w:numPr>
      </w:pPr>
      <w:r w:rsidRPr="004F13B2">
        <w:t>The transaction defines</w:t>
      </w:r>
      <w:r w:rsidR="00283F63" w:rsidRPr="004F13B2">
        <w:t xml:space="preserve"> at least one message containing</w:t>
      </w:r>
      <w:r w:rsidR="0032448F" w:rsidRPr="004F13B2">
        <w:t xml:space="preserve"> multiple payloads </w:t>
      </w:r>
    </w:p>
    <w:p w14:paraId="36C2051F" w14:textId="06159C35" w:rsidR="0032448F" w:rsidRPr="004F13B2" w:rsidRDefault="008555DB" w:rsidP="00B6628A">
      <w:pPr>
        <w:pStyle w:val="BodyText"/>
      </w:pPr>
      <w:r w:rsidRPr="004F13B2">
        <w:t>If the transaction defines only messages containing</w:t>
      </w:r>
      <w:r w:rsidR="00283F63" w:rsidRPr="004F13B2">
        <w:t xml:space="preserve"> a SOAP envelope with no attachments</w:t>
      </w:r>
      <w:r w:rsidR="00B6628A" w:rsidRPr="004F13B2">
        <w:t>,</w:t>
      </w:r>
      <w:r w:rsidR="0032448F" w:rsidRPr="004F13B2">
        <w:t xml:space="preserve"> AS4 </w:t>
      </w:r>
      <w:r w:rsidRPr="004F13B2">
        <w:t xml:space="preserve">allows that </w:t>
      </w:r>
      <w:r w:rsidR="00B6628A" w:rsidRPr="004F13B2">
        <w:t>it may use the SOAP Body</w:t>
      </w:r>
      <w:r w:rsidRPr="004F13B2">
        <w:t xml:space="preserve"> for the payload, or the payload can be </w:t>
      </w:r>
      <w:r w:rsidR="00B6628A" w:rsidRPr="004F13B2">
        <w:t>carried in a separate MIME part in a SOAP 1.2 Messages with Attachments [SOAPATTACH] envelope.</w:t>
      </w:r>
      <w:r w:rsidRPr="004F13B2">
        <w:t xml:space="preserve"> IHE profiles this</w:t>
      </w:r>
      <w:r w:rsidR="0032448F" w:rsidRPr="004F13B2">
        <w:t xml:space="preserve"> option</w:t>
      </w:r>
      <w:r w:rsidRPr="004F13B2">
        <w:t>ality so that</w:t>
      </w:r>
      <w:r w:rsidR="0032448F" w:rsidRPr="004F13B2">
        <w:t xml:space="preserve"> the XML payload shall be </w:t>
      </w:r>
      <w:r w:rsidRPr="004F13B2">
        <w:t xml:space="preserve">always </w:t>
      </w:r>
      <w:r w:rsidR="0032448F" w:rsidRPr="004F13B2">
        <w:t>packaged in the SOAP body. In this case no use shall be made of SOAP-With-Attachments MIME Multipart/</w:t>
      </w:r>
      <w:r w:rsidR="001820C1" w:rsidRPr="004F13B2">
        <w:t>R</w:t>
      </w:r>
      <w:r w:rsidR="0032448F" w:rsidRPr="004F13B2">
        <w:t xml:space="preserve">elated packaging. Instead the message shall be a SOAP 1.2 message not packaged in a MIME Multipart envelope. </w:t>
      </w:r>
    </w:p>
    <w:p w14:paraId="4C4B4862" w14:textId="77777777" w:rsidR="00E731CA" w:rsidRPr="004F13B2" w:rsidRDefault="00E731CA" w:rsidP="00DB2970">
      <w:pPr>
        <w:pStyle w:val="BodyText"/>
        <w:keepNext/>
        <w:jc w:val="center"/>
      </w:pPr>
      <w:r w:rsidRPr="004F13B2">
        <w:rPr>
          <w:noProof/>
        </w:rPr>
        <w:lastRenderedPageBreak/>
        <w:drawing>
          <wp:inline distT="0" distB="0" distL="0" distR="0" wp14:anchorId="13791A8B" wp14:editId="27FC04AE">
            <wp:extent cx="2773807" cy="314305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ssi.png"/>
                    <pic:cNvPicPr/>
                  </pic:nvPicPr>
                  <pic:blipFill>
                    <a:blip r:embed="rId41">
                      <a:extLst>
                        <a:ext uri="{28A0092B-C50C-407E-A947-70E740481C1C}">
                          <a14:useLocalDpi xmlns:a14="http://schemas.microsoft.com/office/drawing/2010/main" val="0"/>
                        </a:ext>
                      </a:extLst>
                    </a:blip>
                    <a:stretch>
                      <a:fillRect/>
                    </a:stretch>
                  </pic:blipFill>
                  <pic:spPr>
                    <a:xfrm>
                      <a:off x="0" y="0"/>
                      <a:ext cx="2781639" cy="3151929"/>
                    </a:xfrm>
                    <a:prstGeom prst="rect">
                      <a:avLst/>
                    </a:prstGeom>
                  </pic:spPr>
                </pic:pic>
              </a:graphicData>
            </a:graphic>
          </wp:inline>
        </w:drawing>
      </w:r>
    </w:p>
    <w:p w14:paraId="7F24B46F" w14:textId="09F352E5" w:rsidR="00E731CA" w:rsidRPr="004F13B2" w:rsidRDefault="00E731CA" w:rsidP="00E16821">
      <w:pPr>
        <w:pStyle w:val="FigureTitle"/>
      </w:pPr>
      <w:r w:rsidRPr="004F13B2">
        <w:t xml:space="preserve">Figure </w:t>
      </w:r>
      <w:r w:rsidR="00296334">
        <w:t>V.4.4.2-</w:t>
      </w:r>
      <w:fldSimple w:instr=" SEQ Figure \* ARABIC ">
        <w:r w:rsidRPr="004F13B2">
          <w:t>1</w:t>
        </w:r>
      </w:fldSimple>
      <w:r w:rsidR="00F8201E">
        <w:t xml:space="preserve">: </w:t>
      </w:r>
      <w:r w:rsidRPr="004F13B2">
        <w:t>Envelope with one single XML payload</w:t>
      </w:r>
    </w:p>
    <w:p w14:paraId="13F3D760" w14:textId="0616462B" w:rsidR="00D232AF" w:rsidRPr="004F13B2" w:rsidRDefault="00B6628A" w:rsidP="00B6628A">
      <w:pPr>
        <w:pStyle w:val="BodyText"/>
      </w:pPr>
      <w:r w:rsidRPr="004F13B2">
        <w:t xml:space="preserve">If </w:t>
      </w:r>
      <w:r w:rsidR="00C73F17" w:rsidRPr="004F13B2">
        <w:t>at least one of the messages in the transaction contains</w:t>
      </w:r>
      <w:r w:rsidRPr="004F13B2">
        <w:t xml:space="preserve"> additional payloads, </w:t>
      </w:r>
      <w:r w:rsidR="00C73F17" w:rsidRPr="004F13B2">
        <w:t>all messages in the transaction shall be packaged as SOAP-With</w:t>
      </w:r>
      <w:r w:rsidR="00930C12" w:rsidRPr="004F13B2">
        <w:t>-Attachments messages containing a MIME Mu</w:t>
      </w:r>
      <w:r w:rsidR="00295735" w:rsidRPr="004F13B2">
        <w:t>lt</w:t>
      </w:r>
      <w:r w:rsidR="00930C12" w:rsidRPr="004F13B2">
        <w:t>ipart/</w:t>
      </w:r>
      <w:r w:rsidR="001820C1" w:rsidRPr="004F13B2">
        <w:t>R</w:t>
      </w:r>
      <w:r w:rsidR="00930C12" w:rsidRPr="004F13B2">
        <w:t xml:space="preserve">elated envelope. </w:t>
      </w:r>
      <w:r w:rsidR="00997E86" w:rsidRPr="004F13B2">
        <w:t>Additional payloads shall be packaged as separated MIME parts (see also Section V.4.6.2).</w:t>
      </w:r>
    </w:p>
    <w:p w14:paraId="0C9A42AA" w14:textId="77777777" w:rsidR="00E731CA" w:rsidRPr="004F13B2" w:rsidRDefault="00E731CA" w:rsidP="00DB2970">
      <w:pPr>
        <w:pStyle w:val="BodyText"/>
        <w:keepNext/>
        <w:jc w:val="center"/>
      </w:pPr>
      <w:r w:rsidRPr="004F13B2">
        <w:rPr>
          <w:noProof/>
        </w:rPr>
        <w:lastRenderedPageBreak/>
        <w:drawing>
          <wp:inline distT="0" distB="0" distL="0" distR="0" wp14:anchorId="0A4C48AA" wp14:editId="72B5999F">
            <wp:extent cx="3328416" cy="5193792"/>
            <wp:effectExtent l="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diagram.png"/>
                    <pic:cNvPicPr/>
                  </pic:nvPicPr>
                  <pic:blipFill>
                    <a:blip r:embed="rId42">
                      <a:extLst>
                        <a:ext uri="{28A0092B-C50C-407E-A947-70E740481C1C}">
                          <a14:useLocalDpi xmlns:a14="http://schemas.microsoft.com/office/drawing/2010/main" val="0"/>
                        </a:ext>
                      </a:extLst>
                    </a:blip>
                    <a:stretch>
                      <a:fillRect/>
                    </a:stretch>
                  </pic:blipFill>
                  <pic:spPr>
                    <a:xfrm>
                      <a:off x="0" y="0"/>
                      <a:ext cx="3328416" cy="5193792"/>
                    </a:xfrm>
                    <a:prstGeom prst="rect">
                      <a:avLst/>
                    </a:prstGeom>
                  </pic:spPr>
                </pic:pic>
              </a:graphicData>
            </a:graphic>
          </wp:inline>
        </w:drawing>
      </w:r>
    </w:p>
    <w:p w14:paraId="14FC1D7F" w14:textId="226335D0" w:rsidR="00F455A8" w:rsidRPr="004F13B2" w:rsidRDefault="00E731CA" w:rsidP="00E16821">
      <w:pPr>
        <w:pStyle w:val="FigureTitle"/>
      </w:pPr>
      <w:r w:rsidRPr="004F13B2">
        <w:t xml:space="preserve">Figure </w:t>
      </w:r>
      <w:fldSimple w:instr=" SEQ Figure \* ARABIC ">
        <w:r w:rsidRPr="004F13B2">
          <w:t>2</w:t>
        </w:r>
      </w:fldSimple>
      <w:r w:rsidR="00F8201E">
        <w:t>:</w:t>
      </w:r>
      <w:r w:rsidRPr="004F13B2">
        <w:t xml:space="preserve"> Envelope with multiple payloads</w:t>
      </w:r>
    </w:p>
    <w:p w14:paraId="27044B48" w14:textId="77777777" w:rsidR="00B6628A" w:rsidRPr="004F13B2" w:rsidRDefault="00B6628A" w:rsidP="00B6628A">
      <w:pPr>
        <w:pStyle w:val="Heading4"/>
      </w:pPr>
      <w:bookmarkStart w:id="605" w:name="_Toc508608908"/>
      <w:bookmarkStart w:id="606" w:name="_Toc522534223"/>
      <w:r w:rsidRPr="004F13B2">
        <w:t>V.4.4.3 Test Service</w:t>
      </w:r>
      <w:bookmarkEnd w:id="605"/>
      <w:bookmarkEnd w:id="606"/>
    </w:p>
    <w:p w14:paraId="6AC8E132" w14:textId="77777777" w:rsidR="00B6628A" w:rsidRPr="004F13B2" w:rsidRDefault="00B6628A" w:rsidP="00B6628A">
      <w:pPr>
        <w:pStyle w:val="BodyText"/>
      </w:pPr>
      <w:r w:rsidRPr="004F13B2">
        <w:t xml:space="preserve">Section 5.2.2 of [EBMS3] defines a server test feature that allows a party to "Ping" a communication partner. The feature is based on messages in which the </w:t>
      </w:r>
      <w:r w:rsidRPr="004F13B2">
        <w:rPr>
          <w:i/>
        </w:rPr>
        <w:t>eb:UserMessage/eb:CollaborationInfo/eb:Service</w:t>
      </w:r>
      <w:r w:rsidRPr="004F13B2">
        <w:t xml:space="preserve"> is set to </w:t>
      </w:r>
      <w:hyperlink r:id="rId43" w:history="1">
        <w:r w:rsidR="00E842AE" w:rsidRPr="004F13B2">
          <w:rPr>
            <w:rStyle w:val="Hyperlink"/>
            <w:u w:val="none"/>
          </w:rPr>
          <w:t>http://docs.oasis-open.org/ebxml-msg/ebms/v3.0/ns/core/200704/service</w:t>
        </w:r>
      </w:hyperlink>
      <w:r w:rsidR="00E842AE" w:rsidRPr="004F13B2">
        <w:t xml:space="preserve"> </w:t>
      </w:r>
      <w:r w:rsidRPr="004F13B2">
        <w:t xml:space="preserve"> an </w:t>
      </w:r>
      <w:r w:rsidRPr="004F13B2">
        <w:rPr>
          <w:i/>
        </w:rPr>
        <w:t>eb:UserMessage/eb:CollaborationInfo/eb:Action</w:t>
      </w:r>
      <w:r w:rsidRPr="004F13B2">
        <w:t xml:space="preserve"> is set to </w:t>
      </w:r>
      <w:hyperlink r:id="rId44" w:history="1">
        <w:r w:rsidR="00E842AE" w:rsidRPr="004F13B2">
          <w:rPr>
            <w:rStyle w:val="Hyperlink"/>
            <w:u w:val="none"/>
          </w:rPr>
          <w:t>http://docs.oasis-open.org/ebxml-msg/ebms/v3.0/ns/core/200704/test</w:t>
        </w:r>
      </w:hyperlink>
      <w:r w:rsidRPr="004F13B2">
        <w:t>.</w:t>
      </w:r>
      <w:r w:rsidR="00E842AE" w:rsidRPr="004F13B2">
        <w:t xml:space="preserve"> </w:t>
      </w:r>
    </w:p>
    <w:p w14:paraId="3774256A" w14:textId="4F2D6FFC" w:rsidR="00B6628A" w:rsidRPr="004F13B2" w:rsidRDefault="00B6628A" w:rsidP="00B6628A">
      <w:pPr>
        <w:pStyle w:val="BodyText"/>
      </w:pPr>
      <w:r w:rsidRPr="004F13B2">
        <w:t xml:space="preserve">Implementations of Asynchronous AS4 Web Services for IHE shall implement this feature. It allows communication partners to perform a basic test of the run-time communication configuration (including security at network, transport and message layer, and reliability) in any environment, including the production environment. A conformant implementation shall allow configuration of processing modes for exchanges involving these values for service and action, </w:t>
      </w:r>
      <w:r w:rsidRPr="004F13B2">
        <w:lastRenderedPageBreak/>
        <w:t xml:space="preserve">such that messages with these values are not delivered to any Consumer business application. This (product) feature is activated and configured by deploying P-Modes (see </w:t>
      </w:r>
      <w:r w:rsidR="00891AE0" w:rsidRPr="004F13B2">
        <w:t xml:space="preserve">Section </w:t>
      </w:r>
      <w:commentRangeStart w:id="607"/>
      <w:r w:rsidRPr="004F13B2">
        <w:t>V</w:t>
      </w:r>
      <w:commentRangeEnd w:id="607"/>
      <w:r w:rsidR="00DE7549">
        <w:rPr>
          <w:rStyle w:val="CommentReference"/>
        </w:rPr>
        <w:commentReference w:id="607"/>
      </w:r>
      <w:r w:rsidRPr="004F13B2">
        <w:t>.4.6.</w:t>
      </w:r>
      <w:ins w:id="608" w:author="Lynn Felhofer" w:date="2019-05-28T17:03:00Z">
        <w:r w:rsidR="00DE7549">
          <w:t>5</w:t>
        </w:r>
      </w:ins>
      <w:del w:id="609" w:author="Lynn Felhofer" w:date="2019-05-28T17:03:00Z">
        <w:r w:rsidRPr="004F13B2" w:rsidDel="00DE7549">
          <w:delText>4</w:delText>
        </w:r>
      </w:del>
      <w:r w:rsidRPr="004F13B2">
        <w:t>).</w:t>
      </w:r>
    </w:p>
    <w:p w14:paraId="7DCC1CDC" w14:textId="77777777" w:rsidR="00B6628A" w:rsidRPr="004F13B2" w:rsidRDefault="00B6628A" w:rsidP="00B6628A">
      <w:pPr>
        <w:pStyle w:val="BodyText"/>
      </w:pPr>
      <w:r w:rsidRPr="004F13B2">
        <w:t xml:space="preserve">Note that the Test Service is a run-time test service supporting deployments. It is not a service to support testing conformance or interoperability of an AS4 software product. </w:t>
      </w:r>
    </w:p>
    <w:p w14:paraId="1A7C1D75" w14:textId="77777777" w:rsidR="00B6628A" w:rsidRPr="004F13B2" w:rsidRDefault="00B6628A" w:rsidP="00B6628A">
      <w:pPr>
        <w:pStyle w:val="Heading4"/>
      </w:pPr>
      <w:bookmarkStart w:id="610" w:name="_Toc508608909"/>
      <w:bookmarkStart w:id="611" w:name="_Toc522534224"/>
      <w:r w:rsidRPr="004F13B2">
        <w:t>V.4.4.4 Error Handling</w:t>
      </w:r>
      <w:bookmarkEnd w:id="610"/>
      <w:bookmarkEnd w:id="611"/>
    </w:p>
    <w:p w14:paraId="2682DCF5" w14:textId="77777777" w:rsidR="00B6628A" w:rsidRPr="004F13B2" w:rsidRDefault="00B6628A" w:rsidP="00B6628A">
      <w:pPr>
        <w:pStyle w:val="BodyText"/>
      </w:pPr>
      <w:r w:rsidRPr="004F13B2">
        <w:t xml:space="preserve">When used in conjunction with the Push channel binding, ebMS3 errors on pushed messages shall be returned synchronously using the HTTP backchannel. This is done by setting the </w:t>
      </w:r>
      <w:proofErr w:type="gramStart"/>
      <w:r w:rsidRPr="004F13B2">
        <w:t>PMode[</w:t>
      </w:r>
      <w:proofErr w:type="gramEnd"/>
      <w:r w:rsidRPr="004F13B2">
        <w:t>].Errorhandling.Report.AsResponse P-Mode parameter to a true value.</w:t>
      </w:r>
    </w:p>
    <w:p w14:paraId="0563797A" w14:textId="77777777" w:rsidR="00B6628A" w:rsidRPr="004F13B2" w:rsidRDefault="00B6628A" w:rsidP="00B6628A">
      <w:pPr>
        <w:pStyle w:val="BodyText"/>
      </w:pPr>
      <w:r w:rsidRPr="004F13B2">
        <w:t>When used in conjunction with the Pull channel binding, ebMS3 errors on pulled messages shall be posted using a separate outbound connection. The URI address of the MSH from which messages are pulled shall also serve as address for errors.</w:t>
      </w:r>
    </w:p>
    <w:p w14:paraId="5437E1F6" w14:textId="77777777" w:rsidR="00B6628A" w:rsidRPr="004F13B2" w:rsidRDefault="00B6628A" w:rsidP="00B6628A">
      <w:pPr>
        <w:pStyle w:val="Heading4"/>
      </w:pPr>
      <w:bookmarkStart w:id="612" w:name="_Toc508608910"/>
      <w:bookmarkStart w:id="613" w:name="_Toc522534225"/>
      <w:r w:rsidRPr="004F13B2">
        <w:t>V.4.4.5 Receipt Handling</w:t>
      </w:r>
      <w:bookmarkEnd w:id="612"/>
      <w:bookmarkEnd w:id="613"/>
    </w:p>
    <w:p w14:paraId="7EE46D62" w14:textId="77777777" w:rsidR="00B6628A" w:rsidRPr="004F13B2" w:rsidRDefault="00B6628A" w:rsidP="00B6628A">
      <w:pPr>
        <w:pStyle w:val="BodyText"/>
      </w:pPr>
      <w:r w:rsidRPr="004F13B2">
        <w:t xml:space="preserve">When used in conjunction with the Push channel binding, ebMS3 receipts on pushed messages shall be returned synchronously using the HTTP backchannel. This is done by setting the </w:t>
      </w:r>
      <w:proofErr w:type="gramStart"/>
      <w:r w:rsidRPr="004F13B2">
        <w:t>PMode[</w:t>
      </w:r>
      <w:proofErr w:type="gramEnd"/>
      <w:r w:rsidRPr="004F13B2">
        <w:t>1].Security.SendReceipt.ReplyPattern P-Mode parameter to the “response” value.</w:t>
      </w:r>
    </w:p>
    <w:p w14:paraId="1C4552B2" w14:textId="77777777" w:rsidR="00B6628A" w:rsidRPr="004F13B2" w:rsidRDefault="00B6628A" w:rsidP="00B6628A">
      <w:pPr>
        <w:pStyle w:val="BodyText"/>
      </w:pPr>
      <w:r w:rsidRPr="004F13B2">
        <w:t>When used in conjunction with the Pull channel binding, ebMS3 receipts on pulled messages shall be posted using a separate outbound connection. The URI address of the MSH from which messages are pulled shall also serve as address for receipts.</w:t>
      </w:r>
    </w:p>
    <w:p w14:paraId="2A824783" w14:textId="77777777" w:rsidR="00B6628A" w:rsidRPr="004F13B2" w:rsidRDefault="00B6628A" w:rsidP="00B6628A">
      <w:pPr>
        <w:pStyle w:val="Heading4"/>
      </w:pPr>
      <w:bookmarkStart w:id="614" w:name="_Toc508608911"/>
      <w:bookmarkStart w:id="615" w:name="_Toc522534226"/>
      <w:r w:rsidRPr="004F13B2">
        <w:t>V.4.4.6 Message Layer Security</w:t>
      </w:r>
      <w:bookmarkEnd w:id="614"/>
      <w:bookmarkEnd w:id="615"/>
    </w:p>
    <w:p w14:paraId="62FE460D" w14:textId="77777777" w:rsidR="00B6628A" w:rsidRPr="004F13B2" w:rsidRDefault="00B6628A" w:rsidP="00B6628A">
      <w:pPr>
        <w:pStyle w:val="BodyText"/>
      </w:pPr>
      <w:r w:rsidRPr="004F13B2">
        <w:t xml:space="preserve">Implementations of Asynchronous AS4 Web Services that use of WS-Security to secure AS4 message exchanges shall support, in addition to the general requirements laid out in section V.2.3, the OASIS Web Services Security SOAP Message with Attachments (SwA) Profile Version 1.1.1 [WSSSWA] specification, as specified for use in the ebMS3 and AS4 specifications [EBMS3CORE, AS4]. Support for these specifications is available in AS4 implementations that conform to the AS4 ebHandler and AS4 Light Client Conformance Clauses. </w:t>
      </w:r>
    </w:p>
    <w:p w14:paraId="4FD25C47" w14:textId="77777777" w:rsidR="00B6628A" w:rsidRPr="004F13B2" w:rsidRDefault="00B6628A" w:rsidP="00B6628A">
      <w:pPr>
        <w:pStyle w:val="BodyText"/>
      </w:pPr>
      <w:r w:rsidRPr="004F13B2">
        <w:t xml:space="preserve">Signing and encryption are configured using P-Modes. The use of message layer signing is configured using the </w:t>
      </w:r>
      <w:proofErr w:type="gramStart"/>
      <w:r w:rsidRPr="004F13B2">
        <w:t>PMode[</w:t>
      </w:r>
      <w:proofErr w:type="gramEnd"/>
      <w:r w:rsidRPr="004F13B2">
        <w:t>].Security. X509.Signature parameter set.</w:t>
      </w:r>
      <w:r w:rsidR="00D67DB5" w:rsidRPr="004F13B2">
        <w:t xml:space="preserve"> </w:t>
      </w:r>
      <w:r w:rsidRPr="004F13B2">
        <w:t xml:space="preserve">The use of message layer encryption is configured using the </w:t>
      </w:r>
      <w:proofErr w:type="gramStart"/>
      <w:r w:rsidRPr="004F13B2">
        <w:t>PMode[</w:t>
      </w:r>
      <w:proofErr w:type="gramEnd"/>
      <w:r w:rsidRPr="004F13B2">
        <w:t>].Security. X509.Encryption parameter set.</w:t>
      </w:r>
    </w:p>
    <w:p w14:paraId="542AFDC9" w14:textId="77777777" w:rsidR="00B6628A" w:rsidRPr="004F13B2" w:rsidRDefault="00B6628A" w:rsidP="00B6628A">
      <w:pPr>
        <w:pStyle w:val="Heading4"/>
      </w:pPr>
      <w:bookmarkStart w:id="616" w:name="_Toc508608912"/>
      <w:bookmarkStart w:id="617" w:name="_Toc522534227"/>
      <w:r w:rsidRPr="004F13B2">
        <w:t>V.4.4.7 Pull Handling</w:t>
      </w:r>
      <w:bookmarkEnd w:id="616"/>
      <w:bookmarkEnd w:id="617"/>
    </w:p>
    <w:p w14:paraId="1056FABD" w14:textId="56BFD410" w:rsidR="00B6628A" w:rsidRPr="004F13B2" w:rsidRDefault="00B6628A" w:rsidP="00B6628A">
      <w:pPr>
        <w:pStyle w:val="BodyText"/>
      </w:pPr>
      <w:r w:rsidRPr="004F13B2">
        <w:t xml:space="preserve">If Pull is used, and if the WS-Security module of the AS4 client and server support the use of X.509 tokens [WSSX509], Pull requests shall be authorized using the AS4 Authorization Option 2 </w:t>
      </w:r>
      <w:r w:rsidR="00B10092" w:rsidRPr="004F13B2">
        <w:t xml:space="preserve">as </w:t>
      </w:r>
      <w:r w:rsidRPr="004F13B2">
        <w:t xml:space="preserve">specified in </w:t>
      </w:r>
      <w:r w:rsidR="00BF58BB">
        <w:t>S</w:t>
      </w:r>
      <w:r w:rsidRPr="004F13B2">
        <w:t xml:space="preserve">ection 2.1.1 of the AS4 specification [AS4]. </w:t>
      </w:r>
    </w:p>
    <w:p w14:paraId="73DDDBA8" w14:textId="18373E7C" w:rsidR="00B6628A" w:rsidRPr="004F13B2" w:rsidRDefault="00B6628A" w:rsidP="00B6628A">
      <w:pPr>
        <w:pStyle w:val="BodyText"/>
      </w:pPr>
      <w:r w:rsidRPr="004F13B2">
        <w:t>Implementations may restrict the ability to authorize Pull requests to authorization at the MPC (Message Partition Channel) level, rather than per individual P-Mode level.</w:t>
      </w:r>
      <w:r w:rsidR="00B5479E" w:rsidRPr="004F13B2">
        <w:t xml:space="preserve"> For more information on MPC, see</w:t>
      </w:r>
      <w:r w:rsidR="00B10092" w:rsidRPr="004F13B2">
        <w:t xml:space="preserve"> </w:t>
      </w:r>
      <w:r w:rsidR="00BF58BB">
        <w:t>Section</w:t>
      </w:r>
      <w:r w:rsidR="00B10092" w:rsidRPr="004F13B2">
        <w:t xml:space="preserve"> 3.4 of </w:t>
      </w:r>
      <w:r w:rsidR="00C33F66" w:rsidRPr="004F13B2">
        <w:t>ebMS3 specification</w:t>
      </w:r>
      <w:r w:rsidR="00B5479E" w:rsidRPr="004F13B2">
        <w:t xml:space="preserve"> </w:t>
      </w:r>
      <w:r w:rsidR="00B10092" w:rsidRPr="004F13B2">
        <w:t>[</w:t>
      </w:r>
      <w:r w:rsidR="00B5479E" w:rsidRPr="004F13B2">
        <w:t>ebMS3]</w:t>
      </w:r>
      <w:r w:rsidR="00B10092" w:rsidRPr="004F13B2">
        <w:t>.</w:t>
      </w:r>
    </w:p>
    <w:p w14:paraId="2140A250" w14:textId="77777777" w:rsidR="00B6628A" w:rsidRPr="004F13B2" w:rsidRDefault="00B6628A" w:rsidP="00B6628A">
      <w:pPr>
        <w:pStyle w:val="Heading3"/>
        <w:numPr>
          <w:ilvl w:val="0"/>
          <w:numId w:val="0"/>
        </w:numPr>
      </w:pPr>
      <w:bookmarkStart w:id="618" w:name="_Toc508608913"/>
      <w:bookmarkStart w:id="619" w:name="_Toc522534228"/>
      <w:r w:rsidRPr="004F13B2">
        <w:lastRenderedPageBreak/>
        <w:t>V.4.5 Use of AS4 Additional Features</w:t>
      </w:r>
      <w:bookmarkEnd w:id="618"/>
      <w:bookmarkEnd w:id="619"/>
    </w:p>
    <w:p w14:paraId="479F884A" w14:textId="77777777" w:rsidR="00B6628A" w:rsidRPr="004F13B2" w:rsidRDefault="00B6628A" w:rsidP="00B6628A">
      <w:pPr>
        <w:pStyle w:val="BodyText"/>
        <w:rPr>
          <w:i/>
        </w:rPr>
      </w:pPr>
      <w:r w:rsidRPr="004F13B2">
        <w:t xml:space="preserve">AS4 provides some additional features that are not in ebMS3 and not in other Web Services standards. The two most useful ones are the Compression and Reception Awareness features. Both these features are available in implementations that conform to the AS4 ebHandler and AS4 Light Client Conformance Clauses. </w:t>
      </w:r>
    </w:p>
    <w:p w14:paraId="4E3C65AF" w14:textId="77777777" w:rsidR="00B6628A" w:rsidRPr="004F13B2" w:rsidRDefault="00B6628A" w:rsidP="00B6628A">
      <w:pPr>
        <w:pStyle w:val="Heading4"/>
      </w:pPr>
      <w:bookmarkStart w:id="620" w:name="_Toc508608914"/>
      <w:bookmarkStart w:id="621" w:name="_Toc522534229"/>
      <w:r w:rsidRPr="004F13B2">
        <w:t>V.4.5.1 Compression</w:t>
      </w:r>
      <w:bookmarkEnd w:id="620"/>
      <w:bookmarkEnd w:id="621"/>
    </w:p>
    <w:p w14:paraId="7E15CC81" w14:textId="77777777" w:rsidR="00B6628A" w:rsidRPr="004F13B2" w:rsidRDefault="00B6628A" w:rsidP="00B6628A">
      <w:pPr>
        <w:pStyle w:val="BodyText"/>
      </w:pPr>
      <w:r w:rsidRPr="004F13B2">
        <w:t xml:space="preserve">The AS4 Compression feature provides message layer (de)compression of application payloads. AS4 messages containing compressed application payloads are built in conformance with the SOAP with Attachments (SwA) [SOAPATTACH] specification for use with SOAP 1.2 as specified in [EBMS3CORE]. </w:t>
      </w:r>
    </w:p>
    <w:p w14:paraId="25535A37" w14:textId="77777777" w:rsidR="00B6628A" w:rsidRPr="004F13B2" w:rsidRDefault="00B6628A" w:rsidP="00B6628A">
      <w:pPr>
        <w:pStyle w:val="BodyText"/>
      </w:pPr>
      <w:r w:rsidRPr="004F13B2">
        <w:t xml:space="preserve">The use of AS4 compression is configured using the P-Mode parameter </w:t>
      </w:r>
      <w:proofErr w:type="gramStart"/>
      <w:r w:rsidRPr="004F13B2">
        <w:t>PMode[</w:t>
      </w:r>
      <w:proofErr w:type="gramEnd"/>
      <w:r w:rsidRPr="004F13B2">
        <w:t>].Payload-Service.CompressionType with the value “application/gzip”. This indicates that the GZIP [RFC1952] compression algorithm may be used by the sender to compress payloads and that GZIP decompression must be applied by the receiver prior to delivery. Each compressed payload is carried in a separate MIME message part</w:t>
      </w:r>
      <w:r w:rsidR="00016895" w:rsidRPr="004F13B2">
        <w:t xml:space="preserve">. </w:t>
      </w:r>
      <w:r w:rsidRPr="004F13B2">
        <w:t>Compression must be applied before payloads are attached to the SOAP Message.</w:t>
      </w:r>
    </w:p>
    <w:p w14:paraId="09B8B272" w14:textId="77777777" w:rsidR="00B6628A" w:rsidRPr="004F13B2" w:rsidRDefault="00B6628A" w:rsidP="00B6628A">
      <w:pPr>
        <w:pStyle w:val="BodyText"/>
      </w:pPr>
      <w:r w:rsidRPr="004F13B2">
        <w:t>The benefit of AS4 compression is that it speeds up message layer security processing (as there is less data to be signed/validated and encrypted/decrypted) and transmission of data over networks (as the message is smaller).</w:t>
      </w:r>
    </w:p>
    <w:p w14:paraId="0DA27750" w14:textId="77777777" w:rsidR="00B6628A" w:rsidRPr="004F13B2" w:rsidRDefault="00B6628A" w:rsidP="00B6628A">
      <w:pPr>
        <w:pStyle w:val="Heading4"/>
      </w:pPr>
      <w:bookmarkStart w:id="622" w:name="_Toc508608915"/>
      <w:bookmarkStart w:id="623" w:name="_Toc522534230"/>
      <w:r w:rsidRPr="004F13B2">
        <w:t>V.4.5.2 Reception Awareness</w:t>
      </w:r>
      <w:bookmarkEnd w:id="622"/>
      <w:bookmarkEnd w:id="623"/>
    </w:p>
    <w:p w14:paraId="2CC7FEDF" w14:textId="77777777" w:rsidR="00B6628A" w:rsidRPr="004F13B2" w:rsidRDefault="00B6628A" w:rsidP="00B6628A">
      <w:pPr>
        <w:pStyle w:val="BodyText"/>
      </w:pPr>
      <w:r w:rsidRPr="004F13B2">
        <w:t>The AS4 Reception Awareness feature uses the ebMS3 Receipt signal message [EBMS3CORE]. It provides at-least-once delivery using a built-in Retry mechanism that helps to overcome temporary network or message processing issues and at-most-once delivery based on detection of message duplicates. Reception Awareness is a simple, effective reliable messaging protocol for Web Services with no known interoperability issues.</w:t>
      </w:r>
    </w:p>
    <w:p w14:paraId="0F897D71" w14:textId="77777777" w:rsidR="00B6628A" w:rsidRPr="004F13B2" w:rsidRDefault="00B6628A" w:rsidP="00B6628A">
      <w:pPr>
        <w:pStyle w:val="BodyText"/>
      </w:pPr>
      <w:r w:rsidRPr="004F13B2">
        <w:t xml:space="preserve">The use of AS4 Reception Awareness is configured using the </w:t>
      </w:r>
      <w:proofErr w:type="gramStart"/>
      <w:r w:rsidRPr="004F13B2">
        <w:t>PMode[</w:t>
      </w:r>
      <w:proofErr w:type="gramEnd"/>
      <w:r w:rsidRPr="004F13B2">
        <w:t xml:space="preserve">].ReceptionAwareness P-Mode parameters. </w:t>
      </w:r>
    </w:p>
    <w:p w14:paraId="289E1605" w14:textId="77777777" w:rsidR="00B6628A" w:rsidRPr="004F13B2" w:rsidRDefault="00B6628A" w:rsidP="00B6628A">
      <w:pPr>
        <w:pStyle w:val="Heading3"/>
        <w:numPr>
          <w:ilvl w:val="0"/>
          <w:numId w:val="0"/>
        </w:numPr>
      </w:pPr>
      <w:bookmarkStart w:id="624" w:name="_Toc508608916"/>
      <w:bookmarkStart w:id="625" w:name="_Toc522534231"/>
      <w:r w:rsidRPr="004F13B2">
        <w:t>V.4.6 Usage Profile</w:t>
      </w:r>
      <w:bookmarkEnd w:id="624"/>
      <w:r w:rsidR="00EA3DD5" w:rsidRPr="004F13B2">
        <w:t xml:space="preserve"> for IHE Transactions</w:t>
      </w:r>
      <w:bookmarkEnd w:id="625"/>
    </w:p>
    <w:p w14:paraId="53BF799C" w14:textId="77777777" w:rsidR="00B6628A" w:rsidRPr="004F13B2" w:rsidRDefault="00B6628A" w:rsidP="00B6628A">
      <w:pPr>
        <w:pStyle w:val="BodyText"/>
      </w:pPr>
      <w:r w:rsidRPr="004F13B2">
        <w:t xml:space="preserve">Some AS4 configuration aspects relate less to how AS4 functionality is implemented in software (as covered in </w:t>
      </w:r>
      <w:r w:rsidR="00891AE0" w:rsidRPr="004F13B2">
        <w:t xml:space="preserve">Section </w:t>
      </w:r>
      <w:r w:rsidRPr="004F13B2">
        <w:t xml:space="preserve">V.4.4 and V.4.5) but rather to aspects related to deployment of an AS4 MSH within a particular organization and/or within a particular community. </w:t>
      </w:r>
    </w:p>
    <w:p w14:paraId="73A92D8F" w14:textId="77777777" w:rsidR="00B6628A" w:rsidRPr="004F13B2" w:rsidRDefault="00B6628A" w:rsidP="00B6628A">
      <w:pPr>
        <w:pStyle w:val="Heading4"/>
      </w:pPr>
      <w:bookmarkStart w:id="626" w:name="_Toc508608917"/>
      <w:bookmarkStart w:id="627" w:name="_Toc522534232"/>
      <w:r w:rsidRPr="004F13B2">
        <w:t>V.4.6.1 Message Structure</w:t>
      </w:r>
      <w:bookmarkEnd w:id="626"/>
      <w:bookmarkEnd w:id="627"/>
    </w:p>
    <w:p w14:paraId="3C45C9A0" w14:textId="77777777" w:rsidR="00775488" w:rsidRPr="004F13B2" w:rsidRDefault="00B6628A" w:rsidP="00775488">
      <w:pPr>
        <w:pStyle w:val="BodyText"/>
      </w:pPr>
      <w:r w:rsidRPr="004F13B2">
        <w:t xml:space="preserve">AS4 supports including multiple payloads in a single message. </w:t>
      </w:r>
      <w:r w:rsidR="00775488" w:rsidRPr="004F13B2">
        <w:t xml:space="preserve">AS4 supports exchanging </w:t>
      </w:r>
      <w:r w:rsidR="00775488" w:rsidRPr="004F13B2">
        <w:rPr>
          <w:i/>
        </w:rPr>
        <w:t>application/xml</w:t>
      </w:r>
      <w:r w:rsidR="00775488" w:rsidRPr="004F13B2">
        <w:t xml:space="preserve"> payloads in either the SOAP Body or as a MIME attachment. AS4 products typically allow this choice to be made per individual message. If compression is used (see </w:t>
      </w:r>
      <w:r w:rsidR="00891AE0" w:rsidRPr="004F13B2">
        <w:t xml:space="preserve">Section </w:t>
      </w:r>
      <w:r w:rsidR="00775488" w:rsidRPr="004F13B2">
        <w:t>V.4.5.1), it only operates on MIME parts.</w:t>
      </w:r>
    </w:p>
    <w:p w14:paraId="5C54D092" w14:textId="77777777" w:rsidR="00160541" w:rsidRPr="004F13B2" w:rsidRDefault="00B6628A" w:rsidP="00B6628A">
      <w:pPr>
        <w:pStyle w:val="BodyText"/>
      </w:pPr>
      <w:r w:rsidRPr="004F13B2">
        <w:lastRenderedPageBreak/>
        <w:t xml:space="preserve">For </w:t>
      </w:r>
      <w:r w:rsidR="00163BB0" w:rsidRPr="004F13B2">
        <w:t xml:space="preserve">the use of AS4 in </w:t>
      </w:r>
      <w:r w:rsidRPr="004F13B2">
        <w:t>IHE Transactions</w:t>
      </w:r>
      <w:r w:rsidR="00775488" w:rsidRPr="004F13B2">
        <w:t>, the following constraints apply</w:t>
      </w:r>
      <w:r w:rsidR="00160541" w:rsidRPr="004F13B2">
        <w:t>:</w:t>
      </w:r>
    </w:p>
    <w:p w14:paraId="3CD25BE3" w14:textId="77777777" w:rsidR="006C37AF" w:rsidRPr="004F13B2" w:rsidRDefault="00775488" w:rsidP="006963B9">
      <w:pPr>
        <w:pStyle w:val="BodyText"/>
        <w:numPr>
          <w:ilvl w:val="0"/>
          <w:numId w:val="24"/>
        </w:numPr>
      </w:pPr>
      <w:r w:rsidRPr="004F13B2">
        <w:t>For transactions that</w:t>
      </w:r>
      <w:r w:rsidR="006C37AF" w:rsidRPr="004F13B2">
        <w:t xml:space="preserve"> have both a request/response (ebRS request, HL7 V3 message) and documents attached:</w:t>
      </w:r>
    </w:p>
    <w:p w14:paraId="6D1BEE0D" w14:textId="77777777" w:rsidR="006C37AF" w:rsidRPr="004F13B2" w:rsidRDefault="006C37AF" w:rsidP="006963B9">
      <w:pPr>
        <w:pStyle w:val="BodyText"/>
        <w:numPr>
          <w:ilvl w:val="1"/>
          <w:numId w:val="24"/>
        </w:numPr>
      </w:pPr>
      <w:r w:rsidRPr="004F13B2">
        <w:t xml:space="preserve">the request/response shall be </w:t>
      </w:r>
      <w:r w:rsidR="00E63F66" w:rsidRPr="004F13B2">
        <w:t xml:space="preserve">placed </w:t>
      </w:r>
      <w:r w:rsidRPr="004F13B2">
        <w:t>in the SOAP Body</w:t>
      </w:r>
    </w:p>
    <w:p w14:paraId="638859B6" w14:textId="77777777" w:rsidR="006C37AF" w:rsidRPr="004F13B2" w:rsidRDefault="00E63F66" w:rsidP="006963B9">
      <w:pPr>
        <w:pStyle w:val="BodyText"/>
        <w:numPr>
          <w:ilvl w:val="1"/>
          <w:numId w:val="24"/>
        </w:numPr>
      </w:pPr>
      <w:r w:rsidRPr="004F13B2">
        <w:t>t</w:t>
      </w:r>
      <w:r w:rsidR="006C37AF" w:rsidRPr="004F13B2">
        <w:t xml:space="preserve">he SOAP envelope shall be </w:t>
      </w:r>
      <w:r w:rsidRPr="004F13B2">
        <w:t>placed in the start</w:t>
      </w:r>
      <w:r w:rsidR="006C37AF" w:rsidRPr="004F13B2">
        <w:t xml:space="preserve"> MIME Part</w:t>
      </w:r>
    </w:p>
    <w:p w14:paraId="00E69807" w14:textId="77777777" w:rsidR="006C37AF" w:rsidRPr="004F13B2" w:rsidRDefault="00E63F66" w:rsidP="006963B9">
      <w:pPr>
        <w:pStyle w:val="BodyText"/>
        <w:numPr>
          <w:ilvl w:val="1"/>
          <w:numId w:val="24"/>
        </w:numPr>
      </w:pPr>
      <w:r w:rsidRPr="004F13B2">
        <w:t>t</w:t>
      </w:r>
      <w:r w:rsidR="006C37AF" w:rsidRPr="004F13B2">
        <w:t xml:space="preserve">he attached documents shall be separate MIME parts </w:t>
      </w:r>
    </w:p>
    <w:p w14:paraId="2962F027" w14:textId="77777777" w:rsidR="006C37AF" w:rsidRPr="004F13B2" w:rsidRDefault="00775488" w:rsidP="006963B9">
      <w:pPr>
        <w:pStyle w:val="BodyText"/>
        <w:numPr>
          <w:ilvl w:val="0"/>
          <w:numId w:val="24"/>
        </w:numPr>
      </w:pPr>
      <w:r w:rsidRPr="004F13B2">
        <w:t>For transactions that</w:t>
      </w:r>
      <w:r w:rsidR="006C37AF" w:rsidRPr="004F13B2">
        <w:t xml:space="preserve"> have only a request</w:t>
      </w:r>
      <w:r w:rsidR="00E63F66" w:rsidRPr="004F13B2">
        <w:t>/response</w:t>
      </w:r>
      <w:r w:rsidR="006C37AF" w:rsidRPr="004F13B2">
        <w:t xml:space="preserve"> (ebRS request, HL7 V3 message) and no documents attached,</w:t>
      </w:r>
    </w:p>
    <w:p w14:paraId="53A3D711" w14:textId="77777777" w:rsidR="006C37AF" w:rsidRPr="004F13B2" w:rsidRDefault="006C37AF" w:rsidP="006963B9">
      <w:pPr>
        <w:pStyle w:val="BodyText"/>
        <w:numPr>
          <w:ilvl w:val="1"/>
          <w:numId w:val="24"/>
        </w:numPr>
      </w:pPr>
      <w:r w:rsidRPr="004F13B2">
        <w:t>the request</w:t>
      </w:r>
      <w:r w:rsidR="00E63F66" w:rsidRPr="004F13B2">
        <w:t>/response</w:t>
      </w:r>
      <w:r w:rsidRPr="004F13B2">
        <w:t xml:space="preserve"> shall be </w:t>
      </w:r>
      <w:r w:rsidR="00E63F66" w:rsidRPr="004F13B2">
        <w:t xml:space="preserve">placed </w:t>
      </w:r>
      <w:r w:rsidRPr="004F13B2">
        <w:t>in the SOAP Body</w:t>
      </w:r>
    </w:p>
    <w:p w14:paraId="4F7E96C8" w14:textId="5A49C859" w:rsidR="006C37AF" w:rsidRPr="00E5679B" w:rsidRDefault="006C37AF" w:rsidP="00E16821">
      <w:pPr>
        <w:pStyle w:val="BodyText"/>
      </w:pPr>
    </w:p>
    <w:p w14:paraId="466B5285" w14:textId="77777777" w:rsidR="006C37AF" w:rsidRPr="004F13B2" w:rsidRDefault="00E63F66" w:rsidP="006C37AF">
      <w:pPr>
        <w:pStyle w:val="BodyText"/>
      </w:pPr>
      <w:r w:rsidRPr="004F13B2">
        <w:t xml:space="preserve">This approach ensures that there is only one way to encode an AS4 message payload with IHE transactions and the payload elements that benefit from best compression are the attached documents (not the request/response XML because they are </w:t>
      </w:r>
      <w:r w:rsidR="00775488" w:rsidRPr="004F13B2">
        <w:t xml:space="preserve">typically </w:t>
      </w:r>
      <w:r w:rsidRPr="004F13B2">
        <w:t>of limited size).</w:t>
      </w:r>
    </w:p>
    <w:p w14:paraId="1E498652" w14:textId="77777777" w:rsidR="00B926CF" w:rsidRPr="004F13B2" w:rsidRDefault="005318E0" w:rsidP="00B926CF">
      <w:pPr>
        <w:pStyle w:val="Heading4"/>
      </w:pPr>
      <w:bookmarkStart w:id="628" w:name="_Toc522534233"/>
      <w:bookmarkStart w:id="629" w:name="_Toc508608918"/>
      <w:r w:rsidRPr="004F13B2">
        <w:t>V.4.6.2</w:t>
      </w:r>
      <w:r w:rsidR="00B926CF" w:rsidRPr="004F13B2">
        <w:t xml:space="preserve"> Document </w:t>
      </w:r>
      <w:r w:rsidRPr="004F13B2">
        <w:t>Content</w:t>
      </w:r>
      <w:r w:rsidR="00B926CF" w:rsidRPr="004F13B2">
        <w:t xml:space="preserve"> Support</w:t>
      </w:r>
      <w:bookmarkEnd w:id="628"/>
    </w:p>
    <w:p w14:paraId="05B2AEA4" w14:textId="0971F53F" w:rsidR="00B926CF" w:rsidRPr="004F13B2" w:rsidRDefault="00B926CF" w:rsidP="00B926CF">
      <w:pPr>
        <w:pStyle w:val="BodyText"/>
      </w:pPr>
      <w:r w:rsidRPr="004F13B2">
        <w:t xml:space="preserve">IHE transactions that involve the inclusion of document metadata along with document content, when conveyed </w:t>
      </w:r>
      <w:r w:rsidR="00775488" w:rsidRPr="004F13B2">
        <w:t xml:space="preserve">as attachments </w:t>
      </w:r>
      <w:r w:rsidRPr="004F13B2">
        <w:t xml:space="preserve">using the AS4 Asynchronous Web Services are: </w:t>
      </w:r>
    </w:p>
    <w:p w14:paraId="32E27B8E" w14:textId="77777777" w:rsidR="004348F4" w:rsidRPr="004F13B2" w:rsidRDefault="004348F4" w:rsidP="006963B9">
      <w:pPr>
        <w:pStyle w:val="BodyText"/>
        <w:numPr>
          <w:ilvl w:val="0"/>
          <w:numId w:val="22"/>
        </w:numPr>
      </w:pPr>
      <w:r w:rsidRPr="004F13B2">
        <w:t>Cross Gateway Retrieve</w:t>
      </w:r>
      <w:r w:rsidR="004964EC" w:rsidRPr="004F13B2">
        <w:t xml:space="preserve"> [ITI-39]</w:t>
      </w:r>
      <w:r w:rsidRPr="004F13B2">
        <w:t xml:space="preserve"> </w:t>
      </w:r>
    </w:p>
    <w:p w14:paraId="35AAD658" w14:textId="73DA3791" w:rsidR="00B926CF" w:rsidRPr="004F13B2" w:rsidRDefault="00B926CF" w:rsidP="006963B9">
      <w:pPr>
        <w:pStyle w:val="BodyText"/>
        <w:numPr>
          <w:ilvl w:val="0"/>
          <w:numId w:val="22"/>
        </w:numPr>
      </w:pPr>
      <w:r w:rsidRPr="004F13B2">
        <w:t xml:space="preserve">Provide </w:t>
      </w:r>
      <w:r w:rsidR="00BA5476" w:rsidRPr="004F13B2">
        <w:t>a</w:t>
      </w:r>
      <w:r w:rsidRPr="004F13B2">
        <w:t>nd Register Document</w:t>
      </w:r>
      <w:r w:rsidR="00BA5476" w:rsidRPr="004F13B2">
        <w:t xml:space="preserve"> </w:t>
      </w:r>
      <w:r w:rsidRPr="004F13B2">
        <w:t>Set-b</w:t>
      </w:r>
      <w:r w:rsidR="004964EC" w:rsidRPr="004F13B2">
        <w:t xml:space="preserve"> [ITI-41]</w:t>
      </w:r>
    </w:p>
    <w:p w14:paraId="75EDCD0D" w14:textId="77777777" w:rsidR="00B926CF" w:rsidRPr="004F13B2" w:rsidRDefault="004348F4" w:rsidP="006963B9">
      <w:pPr>
        <w:pStyle w:val="BodyText"/>
        <w:numPr>
          <w:ilvl w:val="0"/>
          <w:numId w:val="22"/>
        </w:numPr>
      </w:pPr>
      <w:r w:rsidRPr="004F13B2">
        <w:t>Retrieve Document Set</w:t>
      </w:r>
      <w:r w:rsidR="004964EC" w:rsidRPr="004F13B2">
        <w:t xml:space="preserve"> [ITI-43]</w:t>
      </w:r>
    </w:p>
    <w:p w14:paraId="3EE058D2" w14:textId="208BE566" w:rsidR="004348F4" w:rsidRPr="004F13B2" w:rsidRDefault="004348F4" w:rsidP="006963B9">
      <w:pPr>
        <w:pStyle w:val="BodyText"/>
        <w:numPr>
          <w:ilvl w:val="0"/>
          <w:numId w:val="22"/>
        </w:numPr>
      </w:pPr>
      <w:r w:rsidRPr="004F13B2">
        <w:t>Cross</w:t>
      </w:r>
      <w:r w:rsidR="008D7B3B" w:rsidRPr="004F13B2">
        <w:t xml:space="preserve"> </w:t>
      </w:r>
      <w:r w:rsidRPr="004F13B2">
        <w:t xml:space="preserve">Gateway </w:t>
      </w:r>
      <w:r w:rsidR="00BA5476" w:rsidRPr="004F13B2">
        <w:t xml:space="preserve">Document </w:t>
      </w:r>
      <w:r w:rsidRPr="004F13B2">
        <w:t>Provide</w:t>
      </w:r>
      <w:r w:rsidR="004964EC" w:rsidRPr="004F13B2">
        <w:t xml:space="preserve"> [ITI-80]</w:t>
      </w:r>
    </w:p>
    <w:p w14:paraId="3266C8D7" w14:textId="1592B309" w:rsidR="00B926CF" w:rsidRPr="004F13B2" w:rsidRDefault="00CF6F0F" w:rsidP="00F54850">
      <w:pPr>
        <w:pStyle w:val="BodyText"/>
        <w:rPr>
          <w:highlight w:val="yellow"/>
        </w:rPr>
      </w:pPr>
      <w:r w:rsidRPr="004F13B2">
        <w:t>These transactions make use of SOAP-With-Attachments because they include more than one payload.</w:t>
      </w:r>
    </w:p>
    <w:p w14:paraId="2C339B86" w14:textId="77777777" w:rsidR="00B926CF" w:rsidRPr="004F13B2" w:rsidRDefault="00885195" w:rsidP="00B926CF">
      <w:pPr>
        <w:pStyle w:val="BodyText"/>
      </w:pPr>
      <w:r w:rsidRPr="004F13B2">
        <w:t>T</w:t>
      </w:r>
      <w:r w:rsidR="00B926CF" w:rsidRPr="004F13B2">
        <w:t>he following profiling shall apply</w:t>
      </w:r>
      <w:r w:rsidR="005318E0" w:rsidRPr="004F13B2">
        <w:t xml:space="preserve"> to document content encoding</w:t>
      </w:r>
      <w:r w:rsidR="00B926CF" w:rsidRPr="004F13B2">
        <w:t xml:space="preserve">: </w:t>
      </w:r>
    </w:p>
    <w:p w14:paraId="52E23F17" w14:textId="77777777" w:rsidR="00B926CF" w:rsidRPr="004F13B2" w:rsidRDefault="00B926CF" w:rsidP="006963B9">
      <w:pPr>
        <w:pStyle w:val="BodyText"/>
        <w:numPr>
          <w:ilvl w:val="0"/>
          <w:numId w:val="21"/>
        </w:numPr>
      </w:pPr>
      <w:r w:rsidRPr="004F13B2">
        <w:t xml:space="preserve">The document repository XML document shall be referenced by the first </w:t>
      </w:r>
      <w:proofErr w:type="gramStart"/>
      <w:r w:rsidRPr="004F13B2">
        <w:rPr>
          <w:i/>
        </w:rPr>
        <w:t>eb:PartInfo</w:t>
      </w:r>
      <w:proofErr w:type="gramEnd"/>
      <w:r w:rsidRPr="004F13B2">
        <w:t xml:space="preserve"> element in the </w:t>
      </w:r>
      <w:r w:rsidRPr="004F13B2">
        <w:rPr>
          <w:i/>
        </w:rPr>
        <w:t>eb:PayloadInfo</w:t>
      </w:r>
      <w:r w:rsidRPr="004F13B2">
        <w:t xml:space="preserve"> element in the AS4 header.</w:t>
      </w:r>
    </w:p>
    <w:p w14:paraId="4C9B4646" w14:textId="77777777" w:rsidR="00B926CF" w:rsidRPr="004F13B2" w:rsidRDefault="00EC26CF" w:rsidP="006963B9">
      <w:pPr>
        <w:pStyle w:val="BodyText"/>
        <w:numPr>
          <w:ilvl w:val="0"/>
          <w:numId w:val="21"/>
        </w:numPr>
      </w:pPr>
      <w:r w:rsidRPr="004F13B2">
        <w:t xml:space="preserve">The content </w:t>
      </w:r>
      <w:r w:rsidR="00B926CF" w:rsidRPr="004F13B2">
        <w:t>of documents that are submitted or retrieved</w:t>
      </w:r>
      <w:r w:rsidRPr="004F13B2">
        <w:t xml:space="preserve"> shall be carried in separate AS4 MIME payload parts</w:t>
      </w:r>
      <w:r w:rsidR="00B926CF" w:rsidRPr="004F13B2">
        <w:t xml:space="preserve">. </w:t>
      </w:r>
    </w:p>
    <w:p w14:paraId="7BE3BB00" w14:textId="77777777" w:rsidR="009E709D" w:rsidRPr="004F13B2" w:rsidRDefault="009E709D" w:rsidP="006963B9">
      <w:pPr>
        <w:pStyle w:val="BodyText"/>
        <w:numPr>
          <w:ilvl w:val="0"/>
          <w:numId w:val="21"/>
        </w:numPr>
      </w:pPr>
      <w:r w:rsidRPr="004F13B2">
        <w:t xml:space="preserve">The content of each </w:t>
      </w:r>
      <w:proofErr w:type="gramStart"/>
      <w:r w:rsidRPr="004F13B2">
        <w:rPr>
          <w:i/>
        </w:rPr>
        <w:t>xdsb:Document</w:t>
      </w:r>
      <w:proofErr w:type="gramEnd"/>
      <w:r w:rsidRPr="004F13B2">
        <w:t xml:space="preserve"> element shall be an </w:t>
      </w:r>
      <w:r w:rsidRPr="004F13B2">
        <w:rPr>
          <w:i/>
        </w:rPr>
        <w:t xml:space="preserve">xop:Include </w:t>
      </w:r>
      <w:r w:rsidRPr="004F13B2">
        <w:t>element that references the correlated MIME Part using the MIME Content ID value.</w:t>
      </w:r>
    </w:p>
    <w:p w14:paraId="6A89EB74" w14:textId="77777777" w:rsidR="00B926CF" w:rsidRPr="004F13B2" w:rsidRDefault="00B926CF" w:rsidP="006963B9">
      <w:pPr>
        <w:pStyle w:val="BodyText"/>
        <w:numPr>
          <w:ilvl w:val="0"/>
          <w:numId w:val="21"/>
        </w:numPr>
      </w:pPr>
      <w:r w:rsidRPr="004F13B2">
        <w:t>Submitted or retrieved documents shall be exchanged in their native (possibly binary) data format. No Base64 encoding shall be applied.</w:t>
      </w:r>
    </w:p>
    <w:p w14:paraId="481AB61B" w14:textId="77777777" w:rsidR="00B926CF" w:rsidRPr="004F13B2" w:rsidRDefault="00B926CF" w:rsidP="006963B9">
      <w:pPr>
        <w:pStyle w:val="BodyText"/>
        <w:numPr>
          <w:ilvl w:val="0"/>
          <w:numId w:val="21"/>
        </w:numPr>
      </w:pPr>
      <w:r w:rsidRPr="004F13B2">
        <w:lastRenderedPageBreak/>
        <w:t xml:space="preserve">As any message part, payload parts carrying submitted or retrieved documents shall be identified using a MIME Content Identifier. For each document payload </w:t>
      </w:r>
      <w:r w:rsidR="00D67DB5" w:rsidRPr="004F13B2">
        <w:t>part,</w:t>
      </w:r>
      <w:r w:rsidRPr="004F13B2">
        <w:t xml:space="preserve"> a separate </w:t>
      </w:r>
      <w:proofErr w:type="gramStart"/>
      <w:r w:rsidRPr="004F13B2">
        <w:rPr>
          <w:i/>
        </w:rPr>
        <w:t>eb:PartInfo</w:t>
      </w:r>
      <w:proofErr w:type="gramEnd"/>
      <w:r w:rsidRPr="004F13B2">
        <w:t xml:space="preserve"> shall be added to list of children of the </w:t>
      </w:r>
      <w:r w:rsidRPr="004F13B2">
        <w:rPr>
          <w:i/>
        </w:rPr>
        <w:t>eb:PayloadInfo</w:t>
      </w:r>
      <w:r w:rsidR="00016895" w:rsidRPr="004F13B2">
        <w:t xml:space="preserve">. </w:t>
      </w:r>
    </w:p>
    <w:p w14:paraId="43C8F20A" w14:textId="6E82FCAB" w:rsidR="00FA669E" w:rsidRPr="004F13B2" w:rsidRDefault="00B926CF" w:rsidP="006963B9">
      <w:pPr>
        <w:pStyle w:val="BodyText"/>
        <w:numPr>
          <w:ilvl w:val="0"/>
          <w:numId w:val="21"/>
        </w:numPr>
      </w:pPr>
      <w:r w:rsidRPr="004F13B2">
        <w:t xml:space="preserve">For each payload part carrying submitted or retrieved documents a part property with name </w:t>
      </w:r>
      <w:r w:rsidRPr="004F13B2">
        <w:rPr>
          <w:i/>
        </w:rPr>
        <w:t xml:space="preserve">id </w:t>
      </w:r>
      <w:r w:rsidRPr="004F13B2">
        <w:t xml:space="preserve">shall be added to the </w:t>
      </w:r>
      <w:proofErr w:type="gramStart"/>
      <w:r w:rsidRPr="004F13B2">
        <w:rPr>
          <w:i/>
        </w:rPr>
        <w:t>eb:PartInfo</w:t>
      </w:r>
      <w:proofErr w:type="gramEnd"/>
      <w:r w:rsidRPr="004F13B2">
        <w:rPr>
          <w:i/>
        </w:rPr>
        <w:t xml:space="preserve"> </w:t>
      </w:r>
      <w:r w:rsidRPr="004F13B2">
        <w:t xml:space="preserve">for that part </w:t>
      </w:r>
      <w:r w:rsidR="00FA669E" w:rsidRPr="004F13B2">
        <w:t>as follows:</w:t>
      </w:r>
    </w:p>
    <w:p w14:paraId="0EFA475F" w14:textId="32241027" w:rsidR="00B926CF" w:rsidRPr="004F13B2" w:rsidRDefault="00FA669E" w:rsidP="006963B9">
      <w:pPr>
        <w:pStyle w:val="BodyText"/>
        <w:numPr>
          <w:ilvl w:val="1"/>
          <w:numId w:val="21"/>
        </w:numPr>
      </w:pPr>
      <w:r w:rsidRPr="004F13B2">
        <w:t xml:space="preserve">For </w:t>
      </w:r>
      <w:r w:rsidR="00891AE0" w:rsidRPr="004F13B2">
        <w:t>[</w:t>
      </w:r>
      <w:r w:rsidRPr="004F13B2">
        <w:t>ITI-41</w:t>
      </w:r>
      <w:r w:rsidR="00891AE0" w:rsidRPr="004F13B2">
        <w:t>]</w:t>
      </w:r>
      <w:r w:rsidRPr="004F13B2">
        <w:t xml:space="preserve"> or </w:t>
      </w:r>
      <w:r w:rsidR="00891AE0" w:rsidRPr="004F13B2">
        <w:t>[</w:t>
      </w:r>
      <w:r w:rsidRPr="004F13B2">
        <w:t>ITI-</w:t>
      </w:r>
      <w:r w:rsidR="00F0257F" w:rsidRPr="004F13B2">
        <w:t>80</w:t>
      </w:r>
      <w:r w:rsidR="00891AE0" w:rsidRPr="004F13B2">
        <w:t>]</w:t>
      </w:r>
      <w:r w:rsidRPr="004F13B2">
        <w:t xml:space="preserve"> transactions</w:t>
      </w:r>
      <w:r w:rsidR="009060E1" w:rsidRPr="004F13B2">
        <w:t>,</w:t>
      </w:r>
      <w:r w:rsidRPr="004F13B2">
        <w:t xml:space="preserve"> </w:t>
      </w:r>
      <w:r w:rsidR="009060E1" w:rsidRPr="004F13B2">
        <w:t xml:space="preserve">the value of the property shall be set </w:t>
      </w:r>
      <w:r w:rsidR="00B926CF" w:rsidRPr="004F13B2">
        <w:t xml:space="preserve">to the value of the </w:t>
      </w:r>
      <w:r w:rsidR="00B926CF" w:rsidRPr="004F13B2">
        <w:rPr>
          <w:i/>
        </w:rPr>
        <w:t xml:space="preserve">id </w:t>
      </w:r>
      <w:r w:rsidR="00B926CF" w:rsidRPr="004F13B2">
        <w:t xml:space="preserve">attribute of the </w:t>
      </w:r>
      <w:proofErr w:type="gramStart"/>
      <w:r w:rsidR="00B926CF" w:rsidRPr="004F13B2">
        <w:rPr>
          <w:i/>
        </w:rPr>
        <w:t>rim:ExtrinsicObject</w:t>
      </w:r>
      <w:proofErr w:type="gramEnd"/>
      <w:r w:rsidR="00B926CF" w:rsidRPr="004F13B2">
        <w:t xml:space="preserve"> in the </w:t>
      </w:r>
      <w:r w:rsidR="00B926CF" w:rsidRPr="004F13B2">
        <w:rPr>
          <w:i/>
        </w:rPr>
        <w:t>rim:RegistryObjectList</w:t>
      </w:r>
      <w:r w:rsidR="00B926CF" w:rsidRPr="004F13B2">
        <w:t xml:space="preserve">. </w:t>
      </w:r>
    </w:p>
    <w:p w14:paraId="3290C3E8" w14:textId="2278FA06" w:rsidR="00FA669E" w:rsidRPr="004F13B2" w:rsidRDefault="00FA669E" w:rsidP="006963B9">
      <w:pPr>
        <w:pStyle w:val="BodyText"/>
        <w:numPr>
          <w:ilvl w:val="1"/>
          <w:numId w:val="21"/>
        </w:numPr>
      </w:pPr>
      <w:r w:rsidRPr="004F13B2">
        <w:t xml:space="preserve">For </w:t>
      </w:r>
      <w:r w:rsidR="00891AE0" w:rsidRPr="004F13B2">
        <w:t>[</w:t>
      </w:r>
      <w:r w:rsidRPr="004F13B2">
        <w:t>ITI-</w:t>
      </w:r>
      <w:r w:rsidR="00F0257F" w:rsidRPr="004F13B2">
        <w:t>43</w:t>
      </w:r>
      <w:r w:rsidR="00891AE0" w:rsidRPr="004F13B2">
        <w:t>]</w:t>
      </w:r>
      <w:r w:rsidRPr="004F13B2">
        <w:t xml:space="preserve"> or </w:t>
      </w:r>
      <w:r w:rsidR="00891AE0" w:rsidRPr="004F13B2">
        <w:t>[</w:t>
      </w:r>
      <w:r w:rsidRPr="004F13B2">
        <w:t>ITI-39</w:t>
      </w:r>
      <w:r w:rsidR="00891AE0" w:rsidRPr="004F13B2">
        <w:t>]</w:t>
      </w:r>
      <w:r w:rsidRPr="004F13B2">
        <w:t xml:space="preserve"> transactions</w:t>
      </w:r>
      <w:r w:rsidR="009060E1" w:rsidRPr="004F13B2">
        <w:t>, the value of the property shall be set</w:t>
      </w:r>
      <w:r w:rsidRPr="004F13B2">
        <w:t xml:space="preserve"> to the concatenation of the value conveyed in the </w:t>
      </w:r>
      <w:proofErr w:type="gramStart"/>
      <w:r w:rsidRPr="004F13B2">
        <w:rPr>
          <w:i/>
        </w:rPr>
        <w:t>xds</w:t>
      </w:r>
      <w:r w:rsidR="00503DE3" w:rsidRPr="004F13B2">
        <w:rPr>
          <w:i/>
        </w:rPr>
        <w:t>b</w:t>
      </w:r>
      <w:r w:rsidRPr="004F13B2">
        <w:rPr>
          <w:i/>
        </w:rPr>
        <w:t>:DocumentUniqueId</w:t>
      </w:r>
      <w:proofErr w:type="gramEnd"/>
      <w:r w:rsidRPr="004F13B2">
        <w:t xml:space="preserve"> element and </w:t>
      </w:r>
      <w:r w:rsidR="002077B9" w:rsidRPr="004F13B2">
        <w:t xml:space="preserve">(if present) </w:t>
      </w:r>
      <w:r w:rsidRPr="004F13B2">
        <w:t xml:space="preserve">the value conveyed in the </w:t>
      </w:r>
      <w:r w:rsidRPr="004F13B2">
        <w:rPr>
          <w:i/>
        </w:rPr>
        <w:t>xds</w:t>
      </w:r>
      <w:r w:rsidR="00503DE3" w:rsidRPr="004F13B2">
        <w:rPr>
          <w:i/>
        </w:rPr>
        <w:t>b</w:t>
      </w:r>
      <w:r w:rsidRPr="004F13B2">
        <w:rPr>
          <w:i/>
        </w:rPr>
        <w:t>:HomeCommunityId</w:t>
      </w:r>
      <w:r w:rsidRPr="004F13B2">
        <w:t xml:space="preserve"> element using the “|” character separator.</w:t>
      </w:r>
    </w:p>
    <w:p w14:paraId="76B85E30" w14:textId="77777777" w:rsidR="00B926CF" w:rsidRPr="004F13B2" w:rsidRDefault="00B926CF" w:rsidP="00B926CF">
      <w:pPr>
        <w:pStyle w:val="BodyText"/>
      </w:pPr>
      <w:r w:rsidRPr="004F13B2">
        <w:t xml:space="preserve">As an example, the following fragment of the </w:t>
      </w:r>
      <w:proofErr w:type="gramStart"/>
      <w:r w:rsidRPr="004F13B2">
        <w:rPr>
          <w:i/>
        </w:rPr>
        <w:t>eb:Messaging</w:t>
      </w:r>
      <w:proofErr w:type="gramEnd"/>
      <w:r w:rsidRPr="004F13B2">
        <w:t xml:space="preserve"> header of an AS4 message indicates the message contains three message parts, carried in separate MIME parts. </w:t>
      </w:r>
    </w:p>
    <w:p w14:paraId="1A025F83" w14:textId="77777777" w:rsidR="00B926CF" w:rsidRPr="004F13B2" w:rsidRDefault="00B926CF">
      <w:pPr>
        <w:pStyle w:val="BodyText"/>
      </w:pPr>
    </w:p>
    <w:p w14:paraId="6816D2AB"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w:t>
      </w:r>
      <w:proofErr w:type="gramStart"/>
      <w:r w:rsidRPr="004F13B2">
        <w:rPr>
          <w:rFonts w:ascii="Courier New" w:hAnsi="Courier New" w:cs="Courier New"/>
          <w:sz w:val="20"/>
        </w:rPr>
        <w:t>eb:PayloadInfo</w:t>
      </w:r>
      <w:proofErr w:type="gramEnd"/>
      <w:r w:rsidRPr="004F13B2">
        <w:rPr>
          <w:rFonts w:ascii="Courier New" w:hAnsi="Courier New" w:cs="Courier New"/>
          <w:sz w:val="20"/>
        </w:rPr>
        <w:t xml:space="preserve"> xmlns:eb="http://docs.oasis-open.org/ebxml-msg/ebms/v3.0/ns/core/200704/"&gt;</w:t>
      </w:r>
    </w:p>
    <w:p w14:paraId="3C7A588B" w14:textId="77777777" w:rsidR="009060E1" w:rsidRPr="004F13B2"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eb:PartInfo</w:t>
      </w:r>
      <w:proofErr w:type="gramEnd"/>
      <w:r w:rsidRPr="004F13B2">
        <w:rPr>
          <w:rFonts w:ascii="Courier New" w:hAnsi="Courier New" w:cs="Courier New"/>
          <w:sz w:val="20"/>
        </w:rPr>
        <w:t>&gt;</w:t>
      </w:r>
    </w:p>
    <w:p w14:paraId="3CA393C1" w14:textId="77777777" w:rsidR="009060E1" w:rsidRPr="004F13B2"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The first part is the XML XDS-b                         ProvideAndRegisterDocumentSetRequest document. Absence of an @href indicates the content is in the SOAP Body.</w:t>
      </w:r>
    </w:p>
    <w:p w14:paraId="6A6822FC" w14:textId="77777777" w:rsidR="009060E1" w:rsidRPr="00E16821"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--&gt;</w:t>
      </w:r>
    </w:p>
    <w:p w14:paraId="38130F83" w14:textId="77777777" w:rsidR="009060E1" w:rsidRPr="00E16821" w:rsidRDefault="009060E1" w:rsidP="009060E1">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E16821">
        <w:rPr>
          <w:rFonts w:ascii="Courier New" w:hAnsi="Courier New" w:cs="Courier New"/>
          <w:sz w:val="20"/>
          <w:lang w:val="it-IT"/>
        </w:rPr>
        <w:t xml:space="preserve">    &lt;/</w:t>
      </w:r>
      <w:proofErr w:type="gramStart"/>
      <w:r w:rsidRPr="00E16821">
        <w:rPr>
          <w:rFonts w:ascii="Courier New" w:hAnsi="Courier New" w:cs="Courier New"/>
          <w:sz w:val="20"/>
          <w:lang w:val="it-IT"/>
        </w:rPr>
        <w:t>eb:PartInfo</w:t>
      </w:r>
      <w:proofErr w:type="gramEnd"/>
      <w:r w:rsidRPr="00E16821">
        <w:rPr>
          <w:rFonts w:ascii="Courier New" w:hAnsi="Courier New" w:cs="Courier New"/>
          <w:sz w:val="20"/>
          <w:lang w:val="it-IT"/>
        </w:rPr>
        <w:t>&gt;</w:t>
      </w:r>
    </w:p>
    <w:p w14:paraId="7329F717" w14:textId="77777777" w:rsidR="00B926CF" w:rsidRPr="00E16821"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E16821">
        <w:rPr>
          <w:rFonts w:ascii="Courier New" w:hAnsi="Courier New" w:cs="Courier New"/>
          <w:sz w:val="20"/>
          <w:lang w:val="it-IT"/>
        </w:rPr>
        <w:t xml:space="preserve">    &lt;</w:t>
      </w:r>
      <w:proofErr w:type="gramStart"/>
      <w:r w:rsidRPr="00E16821">
        <w:rPr>
          <w:rFonts w:ascii="Courier New" w:hAnsi="Courier New" w:cs="Courier New"/>
          <w:sz w:val="20"/>
          <w:lang w:val="it-IT"/>
        </w:rPr>
        <w:t>eb:PartInfo</w:t>
      </w:r>
      <w:proofErr w:type="gramEnd"/>
      <w:r w:rsidRPr="00E16821">
        <w:rPr>
          <w:rFonts w:ascii="Courier New" w:hAnsi="Courier New" w:cs="Courier New"/>
          <w:sz w:val="20"/>
          <w:lang w:val="it-IT"/>
        </w:rPr>
        <w:t xml:space="preserve"> href="cid:0e3f6331-b5a8-4758-8cfd-c562d2ea1c86@requester.com" &gt;</w:t>
      </w:r>
    </w:p>
    <w:p w14:paraId="2BF92D5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E16821">
        <w:rPr>
          <w:rFonts w:ascii="Courier New" w:hAnsi="Courier New" w:cs="Courier New"/>
          <w:sz w:val="20"/>
          <w:lang w:val="it-IT"/>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the first document in the package --&gt;</w:t>
      </w:r>
    </w:p>
    <w:p w14:paraId="114CF903"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eb:PartProperties</w:t>
      </w:r>
      <w:proofErr w:type="gramEnd"/>
      <w:r w:rsidRPr="004F13B2">
        <w:rPr>
          <w:rFonts w:ascii="Courier New" w:hAnsi="Courier New" w:cs="Courier New"/>
          <w:sz w:val="20"/>
        </w:rPr>
        <w:t>&gt;</w:t>
      </w:r>
    </w:p>
    <w:p w14:paraId="50F9A77A"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eb:Property</w:t>
      </w:r>
      <w:proofErr w:type="gramEnd"/>
      <w:r w:rsidRPr="004F13B2">
        <w:rPr>
          <w:rFonts w:ascii="Courier New" w:hAnsi="Courier New" w:cs="Courier New"/>
          <w:sz w:val="20"/>
        </w:rPr>
        <w:t xml:space="preserve"> name="id"&gt;Document01&lt;/eb:Property&gt;</w:t>
      </w:r>
    </w:p>
    <w:p w14:paraId="149AE6CA" w14:textId="77777777" w:rsidR="00B926CF" w:rsidRPr="00C72849"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30" w:author="Massimiliano Masi" w:date="2019-05-23T16:14: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631" w:author="Massimiliano Masi" w:date="2019-05-23T16:14:00Z">
            <w:rPr>
              <w:rFonts w:ascii="Courier New" w:hAnsi="Courier New" w:cs="Courier New"/>
              <w:sz w:val="20"/>
              <w:lang w:val="it-IT"/>
            </w:rPr>
          </w:rPrChange>
        </w:rPr>
        <w:t>&lt;/</w:t>
      </w:r>
      <w:proofErr w:type="gramStart"/>
      <w:r w:rsidRPr="00C72849">
        <w:rPr>
          <w:rFonts w:ascii="Courier New" w:hAnsi="Courier New" w:cs="Courier New"/>
          <w:sz w:val="20"/>
          <w:rPrChange w:id="632" w:author="Massimiliano Masi" w:date="2019-05-23T16:14:00Z">
            <w:rPr>
              <w:rFonts w:ascii="Courier New" w:hAnsi="Courier New" w:cs="Courier New"/>
              <w:sz w:val="20"/>
              <w:lang w:val="it-IT"/>
            </w:rPr>
          </w:rPrChange>
        </w:rPr>
        <w:t>eb:PartProperties</w:t>
      </w:r>
      <w:proofErr w:type="gramEnd"/>
      <w:r w:rsidRPr="00C72849">
        <w:rPr>
          <w:rFonts w:ascii="Courier New" w:hAnsi="Courier New" w:cs="Courier New"/>
          <w:sz w:val="20"/>
          <w:rPrChange w:id="633" w:author="Massimiliano Masi" w:date="2019-05-23T16:14:00Z">
            <w:rPr>
              <w:rFonts w:ascii="Courier New" w:hAnsi="Courier New" w:cs="Courier New"/>
              <w:sz w:val="20"/>
              <w:lang w:val="it-IT"/>
            </w:rPr>
          </w:rPrChange>
        </w:rPr>
        <w:t>&gt;</w:t>
      </w:r>
    </w:p>
    <w:p w14:paraId="15948357" w14:textId="77777777" w:rsidR="00B926CF" w:rsidRPr="00C72849"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34" w:author="Massimiliano Masi" w:date="2019-05-23T16:14:00Z">
            <w:rPr>
              <w:rFonts w:ascii="Courier New" w:hAnsi="Courier New" w:cs="Courier New"/>
              <w:sz w:val="20"/>
              <w:lang w:val="it-IT"/>
            </w:rPr>
          </w:rPrChange>
        </w:rPr>
      </w:pPr>
      <w:r w:rsidRPr="00C72849">
        <w:rPr>
          <w:rFonts w:ascii="Courier New" w:hAnsi="Courier New" w:cs="Courier New"/>
          <w:sz w:val="20"/>
          <w:rPrChange w:id="635" w:author="Massimiliano Masi" w:date="2019-05-23T16:14:00Z">
            <w:rPr>
              <w:rFonts w:ascii="Courier New" w:hAnsi="Courier New" w:cs="Courier New"/>
              <w:sz w:val="20"/>
              <w:lang w:val="it-IT"/>
            </w:rPr>
          </w:rPrChange>
        </w:rPr>
        <w:t xml:space="preserve">    &lt;/</w:t>
      </w:r>
      <w:proofErr w:type="gramStart"/>
      <w:r w:rsidRPr="00C72849">
        <w:rPr>
          <w:rFonts w:ascii="Courier New" w:hAnsi="Courier New" w:cs="Courier New"/>
          <w:sz w:val="20"/>
          <w:rPrChange w:id="636" w:author="Massimiliano Masi" w:date="2019-05-23T16:14:00Z">
            <w:rPr>
              <w:rFonts w:ascii="Courier New" w:hAnsi="Courier New" w:cs="Courier New"/>
              <w:sz w:val="20"/>
              <w:lang w:val="it-IT"/>
            </w:rPr>
          </w:rPrChange>
        </w:rPr>
        <w:t>eb:PartInfo</w:t>
      </w:r>
      <w:proofErr w:type="gramEnd"/>
      <w:r w:rsidRPr="00C72849">
        <w:rPr>
          <w:rFonts w:ascii="Courier New" w:hAnsi="Courier New" w:cs="Courier New"/>
          <w:sz w:val="20"/>
          <w:rPrChange w:id="637" w:author="Massimiliano Masi" w:date="2019-05-23T16:14:00Z">
            <w:rPr>
              <w:rFonts w:ascii="Courier New" w:hAnsi="Courier New" w:cs="Courier New"/>
              <w:sz w:val="20"/>
              <w:lang w:val="it-IT"/>
            </w:rPr>
          </w:rPrChange>
        </w:rPr>
        <w:t>&gt;</w:t>
      </w:r>
    </w:p>
    <w:p w14:paraId="7D7F5DAB" w14:textId="77777777" w:rsidR="00B926CF" w:rsidRPr="00C72849"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638" w:author="Massimiliano Masi" w:date="2019-05-23T16:14:00Z">
            <w:rPr>
              <w:rFonts w:ascii="Courier New" w:hAnsi="Courier New" w:cs="Courier New"/>
              <w:sz w:val="20"/>
              <w:lang w:val="it-IT"/>
            </w:rPr>
          </w:rPrChange>
        </w:rPr>
      </w:pPr>
      <w:r w:rsidRPr="00C72849">
        <w:rPr>
          <w:rFonts w:ascii="Courier New" w:hAnsi="Courier New" w:cs="Courier New"/>
          <w:sz w:val="20"/>
          <w:rPrChange w:id="639" w:author="Massimiliano Masi" w:date="2019-05-23T16:14:00Z">
            <w:rPr>
              <w:rFonts w:ascii="Courier New" w:hAnsi="Courier New" w:cs="Courier New"/>
              <w:sz w:val="20"/>
              <w:lang w:val="it-IT"/>
            </w:rPr>
          </w:rPrChange>
        </w:rPr>
        <w:t xml:space="preserve">    &lt;</w:t>
      </w:r>
      <w:proofErr w:type="gramStart"/>
      <w:r w:rsidRPr="00C72849">
        <w:rPr>
          <w:rFonts w:ascii="Courier New" w:hAnsi="Courier New" w:cs="Courier New"/>
          <w:sz w:val="20"/>
          <w:rPrChange w:id="640" w:author="Massimiliano Masi" w:date="2019-05-23T16:14:00Z">
            <w:rPr>
              <w:rFonts w:ascii="Courier New" w:hAnsi="Courier New" w:cs="Courier New"/>
              <w:sz w:val="20"/>
              <w:lang w:val="it-IT"/>
            </w:rPr>
          </w:rPrChange>
        </w:rPr>
        <w:t>eb:PartInfo</w:t>
      </w:r>
      <w:proofErr w:type="gramEnd"/>
      <w:r w:rsidRPr="00C72849">
        <w:rPr>
          <w:rFonts w:ascii="Courier New" w:hAnsi="Courier New" w:cs="Courier New"/>
          <w:sz w:val="20"/>
          <w:rPrChange w:id="641" w:author="Massimiliano Masi" w:date="2019-05-23T16:14:00Z">
            <w:rPr>
              <w:rFonts w:ascii="Courier New" w:hAnsi="Courier New" w:cs="Courier New"/>
              <w:sz w:val="20"/>
              <w:lang w:val="it-IT"/>
            </w:rPr>
          </w:rPrChange>
        </w:rPr>
        <w:t xml:space="preserve"> href="cid:9cf5c59a-068c-4c4d-a3ed-a24becee643f@requester.com" &gt;</w:t>
      </w:r>
    </w:p>
    <w:p w14:paraId="1A396AC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C72849">
        <w:rPr>
          <w:rFonts w:ascii="Courier New" w:hAnsi="Courier New" w:cs="Courier New"/>
          <w:sz w:val="20"/>
          <w:rPrChange w:id="642" w:author="Massimiliano Masi" w:date="2019-05-23T16:14:00Z">
            <w:rPr>
              <w:rFonts w:ascii="Courier New" w:hAnsi="Courier New" w:cs="Courier New"/>
              <w:sz w:val="20"/>
              <w:lang w:val="it-IT"/>
            </w:rPr>
          </w:rPrChange>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the second document in the package --&gt;</w:t>
      </w:r>
    </w:p>
    <w:p w14:paraId="27C10485"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eb:PartProperties</w:t>
      </w:r>
      <w:proofErr w:type="gramEnd"/>
      <w:r w:rsidRPr="004F13B2">
        <w:rPr>
          <w:rFonts w:ascii="Courier New" w:hAnsi="Courier New" w:cs="Courier New"/>
          <w:sz w:val="20"/>
        </w:rPr>
        <w:t>&gt;</w:t>
      </w:r>
    </w:p>
    <w:p w14:paraId="32D721B5"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eb:Property</w:t>
      </w:r>
      <w:proofErr w:type="gramEnd"/>
      <w:r w:rsidRPr="004F13B2">
        <w:rPr>
          <w:rFonts w:ascii="Courier New" w:hAnsi="Courier New" w:cs="Courier New"/>
          <w:sz w:val="20"/>
        </w:rPr>
        <w:t xml:space="preserve"> name="id"&gt;Document02&lt;/eb:Property&gt;</w:t>
      </w:r>
    </w:p>
    <w:p w14:paraId="0234E9DC"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eb:PartProperties</w:t>
      </w:r>
      <w:proofErr w:type="gramEnd"/>
      <w:r w:rsidRPr="004F13B2">
        <w:rPr>
          <w:rFonts w:ascii="Courier New" w:hAnsi="Courier New" w:cs="Courier New"/>
          <w:sz w:val="20"/>
        </w:rPr>
        <w:t>&gt;</w:t>
      </w:r>
    </w:p>
    <w:p w14:paraId="42FC4CE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eb:PartInfo</w:t>
      </w:r>
      <w:proofErr w:type="gramEnd"/>
      <w:r w:rsidRPr="004F13B2">
        <w:rPr>
          <w:rFonts w:ascii="Courier New" w:hAnsi="Courier New" w:cs="Courier New"/>
          <w:sz w:val="20"/>
        </w:rPr>
        <w:t xml:space="preserve">&gt;    </w:t>
      </w:r>
    </w:p>
    <w:p w14:paraId="641E10CE"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w:t>
      </w:r>
      <w:proofErr w:type="gramStart"/>
      <w:r w:rsidRPr="004F13B2">
        <w:rPr>
          <w:rFonts w:ascii="Courier New" w:hAnsi="Courier New" w:cs="Courier New"/>
          <w:sz w:val="20"/>
        </w:rPr>
        <w:t>eb:PayloadInfo</w:t>
      </w:r>
      <w:proofErr w:type="gramEnd"/>
      <w:r w:rsidRPr="004F13B2">
        <w:rPr>
          <w:rFonts w:ascii="Courier New" w:hAnsi="Courier New" w:cs="Courier New"/>
          <w:sz w:val="20"/>
        </w:rPr>
        <w:t>&gt;</w:t>
      </w:r>
    </w:p>
    <w:p w14:paraId="7077A119"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b/>
          <w:sz w:val="20"/>
        </w:rPr>
      </w:pPr>
    </w:p>
    <w:p w14:paraId="1F2D4EDF" w14:textId="77777777" w:rsidR="006A7A25" w:rsidRPr="004F13B2" w:rsidRDefault="006A7A25" w:rsidP="00B926CF">
      <w:pPr>
        <w:pStyle w:val="BodyText"/>
      </w:pPr>
    </w:p>
    <w:p w14:paraId="386C3C5C" w14:textId="32A280A0" w:rsidR="00B926CF" w:rsidRPr="004F13B2" w:rsidRDefault="00B926CF" w:rsidP="00B926CF">
      <w:pPr>
        <w:pStyle w:val="BodyText"/>
      </w:pPr>
      <w:r w:rsidRPr="004F13B2">
        <w:t>The first part</w:t>
      </w:r>
      <w:r w:rsidR="00144B12" w:rsidRPr="004F13B2">
        <w:t xml:space="preserve"> </w:t>
      </w:r>
      <w:r w:rsidRPr="004F13B2">
        <w:t xml:space="preserve">is an </w:t>
      </w:r>
      <w:proofErr w:type="gramStart"/>
      <w:r w:rsidRPr="004F13B2">
        <w:rPr>
          <w:i/>
        </w:rPr>
        <w:t>xdsb:ProvideAndRegisterDocumentSetRequest</w:t>
      </w:r>
      <w:proofErr w:type="gramEnd"/>
      <w:r w:rsidRPr="004F13B2">
        <w:t xml:space="preserve"> document</w:t>
      </w:r>
      <w:r w:rsidR="00016895" w:rsidRPr="004F13B2">
        <w:t xml:space="preserve">. </w:t>
      </w:r>
      <w:r w:rsidRPr="004F13B2">
        <w:t xml:space="preserve">It is a submission of two documents with identifiers </w:t>
      </w:r>
      <w:r w:rsidRPr="004F13B2">
        <w:rPr>
          <w:i/>
        </w:rPr>
        <w:t>Document01</w:t>
      </w:r>
      <w:r w:rsidRPr="004F13B2">
        <w:t xml:space="preserve"> and </w:t>
      </w:r>
      <w:r w:rsidRPr="004F13B2">
        <w:rPr>
          <w:i/>
        </w:rPr>
        <w:t>Document02</w:t>
      </w:r>
      <w:r w:rsidRPr="004F13B2">
        <w:t xml:space="preserve">, respectively, and metadata about those documents. </w:t>
      </w:r>
      <w:r w:rsidR="00144B12" w:rsidRPr="004F13B2">
        <w:t xml:space="preserve">In ebMS3, absence of an </w:t>
      </w:r>
      <w:r w:rsidR="00144B12" w:rsidRPr="004F13B2">
        <w:rPr>
          <w:i/>
        </w:rPr>
        <w:t xml:space="preserve">href </w:t>
      </w:r>
      <w:r w:rsidR="00144B12" w:rsidRPr="004F13B2">
        <w:t xml:space="preserve">attribute indicates that the XML content of the part is placed as a child element in the SOAP </w:t>
      </w:r>
      <w:r w:rsidR="00144B12" w:rsidRPr="004F13B2">
        <w:rPr>
          <w:i/>
        </w:rPr>
        <w:t>Body</w:t>
      </w:r>
      <w:r w:rsidR="00144B12" w:rsidRPr="004F13B2">
        <w:t>.</w:t>
      </w:r>
    </w:p>
    <w:p w14:paraId="2B546E10" w14:textId="77777777" w:rsidR="00B926CF" w:rsidRPr="004F13B2" w:rsidRDefault="00B926CF" w:rsidP="00891AE0">
      <w:pPr>
        <w:pStyle w:val="BodyText"/>
      </w:pPr>
    </w:p>
    <w:p w14:paraId="610F311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lastRenderedPageBreak/>
        <w:t>&lt;</w:t>
      </w:r>
      <w:proofErr w:type="gramStart"/>
      <w:r w:rsidRPr="004F13B2">
        <w:rPr>
          <w:rFonts w:ascii="Courier New" w:hAnsi="Courier New" w:cs="Courier New"/>
          <w:sz w:val="20"/>
        </w:rPr>
        <w:t>xdsb:ProvideAndRegisterDocumentSetRequest</w:t>
      </w:r>
      <w:proofErr w:type="gramEnd"/>
      <w:r w:rsidRPr="004F13B2">
        <w:rPr>
          <w:rFonts w:ascii="Courier New" w:hAnsi="Courier New" w:cs="Courier New"/>
          <w:sz w:val="20"/>
        </w:rPr>
        <w:t xml:space="preserve"> xmlns:xdsb="urn:ihe:iti:xds-b:2007"</w:t>
      </w:r>
    </w:p>
    <w:p w14:paraId="1EDAC13B"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xmlns:rim</w:t>
      </w:r>
      <w:proofErr w:type="gramEnd"/>
      <w:r w:rsidRPr="004F13B2">
        <w:rPr>
          <w:rFonts w:ascii="Courier New" w:hAnsi="Courier New" w:cs="Courier New"/>
          <w:sz w:val="20"/>
        </w:rPr>
        <w:t>="urn:oasis:names:tc:ebxml-regrep:xsd:rim:3.0"</w:t>
      </w:r>
    </w:p>
    <w:p w14:paraId="4933BCAA"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xmlns:lcm</w:t>
      </w:r>
      <w:proofErr w:type="gramEnd"/>
      <w:r w:rsidRPr="004F13B2">
        <w:rPr>
          <w:rFonts w:ascii="Courier New" w:hAnsi="Courier New" w:cs="Courier New"/>
          <w:sz w:val="20"/>
        </w:rPr>
        <w:t>="urn:oasis:names:tc:ebxml-regrep:xsd:lcm:3.0"&gt;</w:t>
      </w:r>
    </w:p>
    <w:p w14:paraId="60D9A37E"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lcm:SubmitObjectsRequest</w:t>
      </w:r>
      <w:proofErr w:type="gramEnd"/>
      <w:r w:rsidRPr="004F13B2">
        <w:rPr>
          <w:rFonts w:ascii="Courier New" w:hAnsi="Courier New" w:cs="Courier New"/>
          <w:sz w:val="20"/>
        </w:rPr>
        <w:t>&gt;</w:t>
      </w:r>
    </w:p>
    <w:p w14:paraId="1861FB88"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rim:RegistryObjectList</w:t>
      </w:r>
      <w:proofErr w:type="gramEnd"/>
      <w:r w:rsidRPr="004F13B2">
        <w:rPr>
          <w:rFonts w:ascii="Courier New" w:hAnsi="Courier New" w:cs="Courier New"/>
          <w:sz w:val="20"/>
        </w:rPr>
        <w:t>&gt;</w:t>
      </w:r>
    </w:p>
    <w:p w14:paraId="01FB535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b/>
          <w:sz w:val="20"/>
        </w:rPr>
        <w:t xml:space="preserve">            </w:t>
      </w:r>
      <w:r w:rsidRPr="004F13B2">
        <w:rPr>
          <w:rFonts w:ascii="Courier New" w:hAnsi="Courier New" w:cs="Courier New"/>
          <w:sz w:val="20"/>
        </w:rPr>
        <w:t>&lt;</w:t>
      </w:r>
      <w:proofErr w:type="gramStart"/>
      <w:r w:rsidRPr="004F13B2">
        <w:rPr>
          <w:rFonts w:ascii="Courier New" w:hAnsi="Courier New" w:cs="Courier New"/>
          <w:sz w:val="20"/>
        </w:rPr>
        <w:t>rim:RegistryPackage</w:t>
      </w:r>
      <w:proofErr w:type="gramEnd"/>
      <w:r w:rsidRPr="004F13B2">
        <w:rPr>
          <w:rFonts w:ascii="Courier New" w:hAnsi="Courier New" w:cs="Courier New"/>
          <w:sz w:val="20"/>
        </w:rPr>
        <w:t xml:space="preserve"> id="SubmissionSet01"&gt;</w:t>
      </w:r>
    </w:p>
    <w:p w14:paraId="21B82C2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details omitted --&gt;</w:t>
      </w:r>
    </w:p>
    <w:p w14:paraId="3181E8CD"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rim:RegistryPackage</w:t>
      </w:r>
      <w:proofErr w:type="gramEnd"/>
      <w:r w:rsidRPr="004F13B2">
        <w:rPr>
          <w:rFonts w:ascii="Courier New" w:hAnsi="Courier New" w:cs="Courier New"/>
          <w:sz w:val="20"/>
        </w:rPr>
        <w:t>&gt;</w:t>
      </w:r>
    </w:p>
    <w:p w14:paraId="5FCCBFC9"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rim:ExtrinsicObject</w:t>
      </w:r>
      <w:proofErr w:type="gramEnd"/>
      <w:r w:rsidRPr="004F13B2">
        <w:rPr>
          <w:rFonts w:ascii="Courier New" w:hAnsi="Courier New" w:cs="Courier New"/>
          <w:sz w:val="20"/>
        </w:rPr>
        <w:t xml:space="preserve"> id="Document01"&gt;</w:t>
      </w:r>
    </w:p>
    <w:p w14:paraId="4CE66E8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details omitted --&gt;</w:t>
      </w:r>
    </w:p>
    <w:p w14:paraId="3F2A986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rim:ExtrinsicObject</w:t>
      </w:r>
      <w:proofErr w:type="gramEnd"/>
      <w:r w:rsidRPr="004F13B2">
        <w:rPr>
          <w:rFonts w:ascii="Courier New" w:hAnsi="Courier New" w:cs="Courier New"/>
          <w:sz w:val="20"/>
        </w:rPr>
        <w:t>&gt;</w:t>
      </w:r>
    </w:p>
    <w:p w14:paraId="6025176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rim:Association</w:t>
      </w:r>
      <w:proofErr w:type="gramEnd"/>
      <w:r w:rsidRPr="004F13B2">
        <w:rPr>
          <w:rFonts w:ascii="Courier New" w:hAnsi="Courier New" w:cs="Courier New"/>
          <w:sz w:val="20"/>
        </w:rPr>
        <w:t xml:space="preserve"> id="assoc1" </w:t>
      </w:r>
    </w:p>
    <w:p w14:paraId="09FEE96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associationType="</w:t>
      </w:r>
      <w:proofErr w:type="gramStart"/>
      <w:r w:rsidRPr="004F13B2">
        <w:rPr>
          <w:rFonts w:ascii="Courier New" w:hAnsi="Courier New" w:cs="Courier New"/>
          <w:sz w:val="20"/>
        </w:rPr>
        <w:t>urn:oasis</w:t>
      </w:r>
      <w:proofErr w:type="gramEnd"/>
      <w:r w:rsidRPr="004F13B2">
        <w:rPr>
          <w:rFonts w:ascii="Courier New" w:hAnsi="Courier New" w:cs="Courier New"/>
          <w:sz w:val="20"/>
        </w:rPr>
        <w:t>:names:tc:ebxml-regrep:AssociationType:HasMember"</w:t>
      </w:r>
    </w:p>
    <w:p w14:paraId="134C4C31"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sourceObject="SubmissionSet01"</w:t>
      </w:r>
    </w:p>
    <w:p w14:paraId="7113A361"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targetObject="Document01"&gt;</w:t>
      </w:r>
    </w:p>
    <w:p w14:paraId="196FA731"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rim:Slot</w:t>
      </w:r>
      <w:proofErr w:type="gramEnd"/>
      <w:r w:rsidRPr="004F13B2">
        <w:rPr>
          <w:rFonts w:ascii="Courier New" w:hAnsi="Courier New" w:cs="Courier New"/>
          <w:sz w:val="20"/>
        </w:rPr>
        <w:t xml:space="preserve"> name="SubmissionSetStatus"&gt;</w:t>
      </w:r>
    </w:p>
    <w:p w14:paraId="6B6DCC74"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rim:ValueList</w:t>
      </w:r>
      <w:proofErr w:type="gramEnd"/>
      <w:r w:rsidRPr="004F13B2">
        <w:rPr>
          <w:rFonts w:ascii="Courier New" w:hAnsi="Courier New" w:cs="Courier New"/>
          <w:sz w:val="20"/>
        </w:rPr>
        <w:t>&gt;</w:t>
      </w:r>
    </w:p>
    <w:p w14:paraId="6E496D2F"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w:t>
      </w:r>
      <w:proofErr w:type="gramEnd"/>
      <w:r w:rsidRPr="004F13B2">
        <w:rPr>
          <w:rFonts w:ascii="Courier New" w:hAnsi="Courier New" w:cs="Courier New"/>
          <w:sz w:val="20"/>
        </w:rPr>
        <w:t>&gt;Original&lt;/rim:Value&gt;</w:t>
      </w:r>
    </w:p>
    <w:p w14:paraId="11EE8569"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rim:ValueList</w:t>
      </w:r>
      <w:proofErr w:type="gramEnd"/>
      <w:r w:rsidRPr="004F13B2">
        <w:rPr>
          <w:rFonts w:ascii="Courier New" w:hAnsi="Courier New" w:cs="Courier New"/>
          <w:sz w:val="20"/>
        </w:rPr>
        <w:t>&gt;</w:t>
      </w:r>
    </w:p>
    <w:p w14:paraId="0680BED3"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rim:Slot</w:t>
      </w:r>
      <w:proofErr w:type="gramEnd"/>
      <w:r w:rsidRPr="004F13B2">
        <w:rPr>
          <w:rFonts w:ascii="Courier New" w:hAnsi="Courier New" w:cs="Courier New"/>
          <w:sz w:val="20"/>
        </w:rPr>
        <w:t>&gt;</w:t>
      </w:r>
    </w:p>
    <w:p w14:paraId="1425688A"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rim:Association</w:t>
      </w:r>
      <w:proofErr w:type="gramEnd"/>
      <w:r w:rsidRPr="004F13B2">
        <w:rPr>
          <w:rFonts w:ascii="Courier New" w:hAnsi="Courier New" w:cs="Courier New"/>
          <w:sz w:val="20"/>
        </w:rPr>
        <w:t>&gt;</w:t>
      </w:r>
    </w:p>
    <w:p w14:paraId="7A283F5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rim:ExtrinsicObject</w:t>
      </w:r>
      <w:proofErr w:type="gramEnd"/>
      <w:r w:rsidRPr="004F13B2">
        <w:rPr>
          <w:rFonts w:ascii="Courier New" w:hAnsi="Courier New" w:cs="Courier New"/>
          <w:sz w:val="20"/>
        </w:rPr>
        <w:t xml:space="preserve"> id="Document02"&gt;</w:t>
      </w:r>
    </w:p>
    <w:p w14:paraId="7512B1D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details omitted --&gt;</w:t>
      </w:r>
    </w:p>
    <w:p w14:paraId="693D58A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rim:ExtrinsicObject</w:t>
      </w:r>
      <w:proofErr w:type="gramEnd"/>
      <w:r w:rsidRPr="004F13B2">
        <w:rPr>
          <w:rFonts w:ascii="Courier New" w:hAnsi="Courier New" w:cs="Courier New"/>
          <w:sz w:val="20"/>
        </w:rPr>
        <w:t>&gt;</w:t>
      </w:r>
    </w:p>
    <w:p w14:paraId="717EC68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rim:Association</w:t>
      </w:r>
      <w:proofErr w:type="gramEnd"/>
      <w:r w:rsidRPr="004F13B2">
        <w:rPr>
          <w:rFonts w:ascii="Courier New" w:hAnsi="Courier New" w:cs="Courier New"/>
          <w:sz w:val="20"/>
        </w:rPr>
        <w:t xml:space="preserve"> id="assoc2" </w:t>
      </w:r>
    </w:p>
    <w:p w14:paraId="2792E3F0"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associationType="</w:t>
      </w:r>
      <w:proofErr w:type="gramStart"/>
      <w:r w:rsidRPr="004F13B2">
        <w:rPr>
          <w:rFonts w:ascii="Courier New" w:hAnsi="Courier New" w:cs="Courier New"/>
          <w:sz w:val="20"/>
        </w:rPr>
        <w:t>urn:oasis</w:t>
      </w:r>
      <w:proofErr w:type="gramEnd"/>
      <w:r w:rsidRPr="004F13B2">
        <w:rPr>
          <w:rFonts w:ascii="Courier New" w:hAnsi="Courier New" w:cs="Courier New"/>
          <w:sz w:val="20"/>
        </w:rPr>
        <w:t>:names:tc:ebxml-regrep:AssociationType:HasMember"</w:t>
      </w:r>
    </w:p>
    <w:p w14:paraId="493F3F56"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sourceObject="SubmissionSet01"</w:t>
      </w:r>
    </w:p>
    <w:p w14:paraId="1A6D9538"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targetObject="Document02"&gt;</w:t>
      </w:r>
    </w:p>
    <w:p w14:paraId="79024A0D"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rim:Slot</w:t>
      </w:r>
      <w:proofErr w:type="gramEnd"/>
      <w:r w:rsidRPr="004F13B2">
        <w:rPr>
          <w:rFonts w:ascii="Courier New" w:hAnsi="Courier New" w:cs="Courier New"/>
          <w:sz w:val="20"/>
        </w:rPr>
        <w:t xml:space="preserve"> name="SubmissionSetStatus"&gt;</w:t>
      </w:r>
    </w:p>
    <w:p w14:paraId="67DFC437"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rim:ValueList</w:t>
      </w:r>
      <w:proofErr w:type="gramEnd"/>
      <w:r w:rsidRPr="004F13B2">
        <w:rPr>
          <w:rFonts w:ascii="Courier New" w:hAnsi="Courier New" w:cs="Courier New"/>
          <w:sz w:val="20"/>
        </w:rPr>
        <w:t>&gt;</w:t>
      </w:r>
    </w:p>
    <w:p w14:paraId="0E77569D"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w:t>
      </w:r>
      <w:proofErr w:type="gramEnd"/>
      <w:r w:rsidRPr="004F13B2">
        <w:rPr>
          <w:rFonts w:ascii="Courier New" w:hAnsi="Courier New" w:cs="Courier New"/>
          <w:sz w:val="20"/>
        </w:rPr>
        <w:t>&gt;Original&lt;/rim:Value&gt;</w:t>
      </w:r>
    </w:p>
    <w:p w14:paraId="13427657"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rim:ValueList</w:t>
      </w:r>
      <w:proofErr w:type="gramEnd"/>
      <w:r w:rsidRPr="004F13B2">
        <w:rPr>
          <w:rFonts w:ascii="Courier New" w:hAnsi="Courier New" w:cs="Courier New"/>
          <w:sz w:val="20"/>
        </w:rPr>
        <w:t>&gt;</w:t>
      </w:r>
    </w:p>
    <w:p w14:paraId="77C2AF0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bookmarkStart w:id="643" w:name="_Hlk519757385"/>
      <w:r w:rsidRPr="004F13B2">
        <w:rPr>
          <w:rFonts w:ascii="Courier New" w:hAnsi="Courier New" w:cs="Courier New"/>
          <w:sz w:val="20"/>
        </w:rPr>
        <w:t xml:space="preserve">                &lt;/</w:t>
      </w:r>
      <w:proofErr w:type="gramStart"/>
      <w:r w:rsidRPr="004F13B2">
        <w:rPr>
          <w:rFonts w:ascii="Courier New" w:hAnsi="Courier New" w:cs="Courier New"/>
          <w:sz w:val="20"/>
        </w:rPr>
        <w:t>rim:Slot</w:t>
      </w:r>
      <w:proofErr w:type="gramEnd"/>
      <w:r w:rsidRPr="004F13B2">
        <w:rPr>
          <w:rFonts w:ascii="Courier New" w:hAnsi="Courier New" w:cs="Courier New"/>
          <w:sz w:val="20"/>
        </w:rPr>
        <w:t>&gt;</w:t>
      </w:r>
    </w:p>
    <w:p w14:paraId="02C0E3E7"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rim:Association</w:t>
      </w:r>
      <w:proofErr w:type="gramEnd"/>
      <w:r w:rsidRPr="004F13B2">
        <w:rPr>
          <w:rFonts w:ascii="Courier New" w:hAnsi="Courier New" w:cs="Courier New"/>
          <w:sz w:val="20"/>
        </w:rPr>
        <w:t>&gt;</w:t>
      </w:r>
    </w:p>
    <w:p w14:paraId="3CF3D847"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rim:RegistryObjectList</w:t>
      </w:r>
      <w:proofErr w:type="gramEnd"/>
      <w:r w:rsidRPr="004F13B2">
        <w:rPr>
          <w:rFonts w:ascii="Courier New" w:hAnsi="Courier New" w:cs="Courier New"/>
          <w:sz w:val="20"/>
        </w:rPr>
        <w:t>&gt;</w:t>
      </w:r>
    </w:p>
    <w:p w14:paraId="71BD00F2" w14:textId="77777777"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lcm:SubmitObjectsRequest</w:t>
      </w:r>
      <w:proofErr w:type="gramEnd"/>
      <w:r w:rsidRPr="004F13B2">
        <w:rPr>
          <w:rFonts w:ascii="Courier New" w:hAnsi="Courier New" w:cs="Courier New"/>
          <w:sz w:val="20"/>
        </w:rPr>
        <w:t>&gt;</w:t>
      </w:r>
    </w:p>
    <w:p w14:paraId="2BD33A64" w14:textId="77777777" w:rsidR="001820C1" w:rsidRPr="004F13B2"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xdsb:Document</w:t>
      </w:r>
      <w:proofErr w:type="gramEnd"/>
      <w:r w:rsidRPr="004F13B2">
        <w:rPr>
          <w:rFonts w:ascii="Courier New" w:hAnsi="Courier New" w:cs="Courier New"/>
          <w:sz w:val="20"/>
        </w:rPr>
        <w:t xml:space="preserve"> id="Document01"&gt;</w:t>
      </w:r>
    </w:p>
    <w:p w14:paraId="6173D7D5" w14:textId="77777777" w:rsidR="001820C1" w:rsidRPr="004F13B2"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xop:Include</w:t>
      </w:r>
      <w:proofErr w:type="gramEnd"/>
    </w:p>
    <w:p w14:paraId="342BE77D" w14:textId="77777777" w:rsidR="001820C1" w:rsidRPr="004F13B2"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href="</w:t>
      </w:r>
      <w:proofErr w:type="gramStart"/>
      <w:r w:rsidRPr="004F13B2">
        <w:rPr>
          <w:rFonts w:ascii="Courier New" w:hAnsi="Courier New" w:cs="Courier New"/>
          <w:sz w:val="20"/>
        </w:rPr>
        <w:t>cid:0e3f6331-b5a8-4758-8cfd-c562d2ea1c86@requester.ro</w:t>
      </w:r>
      <w:proofErr w:type="gramEnd"/>
      <w:r w:rsidRPr="004F13B2">
        <w:rPr>
          <w:rFonts w:ascii="Courier New" w:hAnsi="Courier New" w:cs="Courier New"/>
          <w:sz w:val="20"/>
        </w:rPr>
        <w:t>"/&gt;</w:t>
      </w:r>
    </w:p>
    <w:p w14:paraId="135C6979" w14:textId="77777777" w:rsidR="001820C1" w:rsidRPr="00C72849"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Change w:id="644" w:author="Massimiliano Masi" w:date="2019-05-23T16:14:00Z">
            <w:rPr>
              <w:rFonts w:ascii="Courier New" w:hAnsi="Courier New" w:cs="Courier New"/>
              <w:sz w:val="20"/>
            </w:rPr>
          </w:rPrChange>
        </w:rPr>
      </w:pPr>
      <w:r w:rsidRPr="004F13B2">
        <w:rPr>
          <w:rFonts w:ascii="Courier New" w:hAnsi="Courier New" w:cs="Courier New"/>
          <w:sz w:val="20"/>
        </w:rPr>
        <w:t xml:space="preserve">    </w:t>
      </w:r>
      <w:r w:rsidRPr="00C72849">
        <w:rPr>
          <w:rFonts w:ascii="Courier New" w:hAnsi="Courier New" w:cs="Courier New"/>
          <w:sz w:val="20"/>
          <w:lang w:val="it-IT"/>
          <w:rPrChange w:id="645" w:author="Massimiliano Masi" w:date="2019-05-23T16:14:00Z">
            <w:rPr>
              <w:rFonts w:ascii="Courier New" w:hAnsi="Courier New" w:cs="Courier New"/>
              <w:sz w:val="20"/>
            </w:rPr>
          </w:rPrChange>
        </w:rPr>
        <w:t>&lt;/</w:t>
      </w:r>
      <w:proofErr w:type="gramStart"/>
      <w:r w:rsidRPr="00C72849">
        <w:rPr>
          <w:rFonts w:ascii="Courier New" w:hAnsi="Courier New" w:cs="Courier New"/>
          <w:sz w:val="20"/>
          <w:lang w:val="it-IT"/>
          <w:rPrChange w:id="646" w:author="Massimiliano Masi" w:date="2019-05-23T16:14:00Z">
            <w:rPr>
              <w:rFonts w:ascii="Courier New" w:hAnsi="Courier New" w:cs="Courier New"/>
              <w:sz w:val="20"/>
            </w:rPr>
          </w:rPrChange>
        </w:rPr>
        <w:t>xdsb:Document</w:t>
      </w:r>
      <w:proofErr w:type="gramEnd"/>
      <w:r w:rsidRPr="00C72849">
        <w:rPr>
          <w:rFonts w:ascii="Courier New" w:hAnsi="Courier New" w:cs="Courier New"/>
          <w:sz w:val="20"/>
          <w:lang w:val="it-IT"/>
          <w:rPrChange w:id="647" w:author="Massimiliano Masi" w:date="2019-05-23T16:14:00Z">
            <w:rPr>
              <w:rFonts w:ascii="Courier New" w:hAnsi="Courier New" w:cs="Courier New"/>
              <w:sz w:val="20"/>
            </w:rPr>
          </w:rPrChange>
        </w:rPr>
        <w:t>&gt;</w:t>
      </w:r>
    </w:p>
    <w:p w14:paraId="5B47103C" w14:textId="77777777" w:rsidR="001820C1" w:rsidRPr="00C72849"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Change w:id="648" w:author="Massimiliano Masi" w:date="2019-05-23T16:14:00Z">
            <w:rPr>
              <w:rFonts w:ascii="Courier New" w:hAnsi="Courier New" w:cs="Courier New"/>
              <w:sz w:val="20"/>
            </w:rPr>
          </w:rPrChange>
        </w:rPr>
      </w:pPr>
      <w:r w:rsidRPr="00C72849">
        <w:rPr>
          <w:rFonts w:ascii="Courier New" w:hAnsi="Courier New" w:cs="Courier New"/>
          <w:sz w:val="20"/>
          <w:lang w:val="it-IT"/>
          <w:rPrChange w:id="649" w:author="Massimiliano Masi" w:date="2019-05-23T16:14:00Z">
            <w:rPr>
              <w:rFonts w:ascii="Courier New" w:hAnsi="Courier New" w:cs="Courier New"/>
              <w:sz w:val="20"/>
            </w:rPr>
          </w:rPrChange>
        </w:rPr>
        <w:t xml:space="preserve">    &lt;</w:t>
      </w:r>
      <w:proofErr w:type="gramStart"/>
      <w:r w:rsidRPr="00C72849">
        <w:rPr>
          <w:rFonts w:ascii="Courier New" w:hAnsi="Courier New" w:cs="Courier New"/>
          <w:sz w:val="20"/>
          <w:lang w:val="it-IT"/>
          <w:rPrChange w:id="650" w:author="Massimiliano Masi" w:date="2019-05-23T16:14:00Z">
            <w:rPr>
              <w:rFonts w:ascii="Courier New" w:hAnsi="Courier New" w:cs="Courier New"/>
              <w:sz w:val="20"/>
            </w:rPr>
          </w:rPrChange>
        </w:rPr>
        <w:t>xdsb:Document</w:t>
      </w:r>
      <w:proofErr w:type="gramEnd"/>
      <w:r w:rsidRPr="00C72849">
        <w:rPr>
          <w:rFonts w:ascii="Courier New" w:hAnsi="Courier New" w:cs="Courier New"/>
          <w:sz w:val="20"/>
          <w:lang w:val="it-IT"/>
          <w:rPrChange w:id="651" w:author="Massimiliano Masi" w:date="2019-05-23T16:14:00Z">
            <w:rPr>
              <w:rFonts w:ascii="Courier New" w:hAnsi="Courier New" w:cs="Courier New"/>
              <w:sz w:val="20"/>
            </w:rPr>
          </w:rPrChange>
        </w:rPr>
        <w:t xml:space="preserve"> id="Document02"&gt;</w:t>
      </w:r>
      <w:r w:rsidRPr="00C72849">
        <w:rPr>
          <w:rFonts w:ascii="Courier New" w:hAnsi="Courier New" w:cs="Courier New"/>
          <w:sz w:val="20"/>
          <w:lang w:val="it-IT"/>
          <w:rPrChange w:id="652" w:author="Massimiliano Masi" w:date="2019-05-23T16:14:00Z">
            <w:rPr>
              <w:rFonts w:ascii="Courier New" w:hAnsi="Courier New" w:cs="Courier New"/>
              <w:sz w:val="20"/>
            </w:rPr>
          </w:rPrChange>
        </w:rPr>
        <w:br/>
        <w:t xml:space="preserve">         &lt;xop:Include </w:t>
      </w:r>
    </w:p>
    <w:p w14:paraId="5046C05D" w14:textId="77777777" w:rsidR="001820C1" w:rsidRPr="00C72849" w:rsidRDefault="001820C1" w:rsidP="001820C1">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Change w:id="653" w:author="Massimiliano Masi" w:date="2019-05-23T16:14:00Z">
            <w:rPr>
              <w:rFonts w:ascii="Courier New" w:hAnsi="Courier New" w:cs="Courier New"/>
              <w:sz w:val="20"/>
            </w:rPr>
          </w:rPrChange>
        </w:rPr>
      </w:pPr>
      <w:r w:rsidRPr="00C72849">
        <w:rPr>
          <w:rFonts w:ascii="Courier New" w:hAnsi="Courier New" w:cs="Courier New"/>
          <w:sz w:val="20"/>
          <w:lang w:val="it-IT"/>
          <w:rPrChange w:id="654" w:author="Massimiliano Masi" w:date="2019-05-23T16:14:00Z">
            <w:rPr>
              <w:rFonts w:ascii="Courier New" w:hAnsi="Courier New" w:cs="Courier New"/>
              <w:sz w:val="20"/>
            </w:rPr>
          </w:rPrChange>
        </w:rPr>
        <w:t xml:space="preserve">               href="</w:t>
      </w:r>
      <w:proofErr w:type="gramStart"/>
      <w:r w:rsidRPr="00C72849">
        <w:rPr>
          <w:rFonts w:ascii="Courier New" w:hAnsi="Courier New" w:cs="Courier New"/>
          <w:sz w:val="20"/>
          <w:lang w:val="it-IT"/>
          <w:rPrChange w:id="655" w:author="Massimiliano Masi" w:date="2019-05-23T16:14:00Z">
            <w:rPr>
              <w:rFonts w:ascii="Courier New" w:hAnsi="Courier New" w:cs="Courier New"/>
              <w:sz w:val="20"/>
            </w:rPr>
          </w:rPrChange>
        </w:rPr>
        <w:t>cid:9cf5c59a-068c-4c4d-a3ed-a24becee643f@requester.ro</w:t>
      </w:r>
      <w:proofErr w:type="gramEnd"/>
      <w:r w:rsidRPr="00C72849">
        <w:rPr>
          <w:rFonts w:ascii="Courier New" w:hAnsi="Courier New" w:cs="Courier New"/>
          <w:sz w:val="20"/>
          <w:lang w:val="it-IT"/>
          <w:rPrChange w:id="656" w:author="Massimiliano Masi" w:date="2019-05-23T16:14:00Z">
            <w:rPr>
              <w:rFonts w:ascii="Courier New" w:hAnsi="Courier New" w:cs="Courier New"/>
              <w:sz w:val="20"/>
            </w:rPr>
          </w:rPrChange>
        </w:rPr>
        <w:t>"/&gt;</w:t>
      </w:r>
    </w:p>
    <w:p w14:paraId="42D3C985" w14:textId="6B5C1A25" w:rsidR="001820C1" w:rsidRPr="004F13B2" w:rsidRDefault="001820C1"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C72849">
        <w:rPr>
          <w:rFonts w:ascii="Courier New" w:hAnsi="Courier New" w:cs="Courier New"/>
          <w:sz w:val="20"/>
          <w:lang w:val="it-IT"/>
          <w:rPrChange w:id="657" w:author="Massimiliano Masi" w:date="2019-05-23T16:14:00Z">
            <w:rPr>
              <w:rFonts w:ascii="Courier New" w:hAnsi="Courier New" w:cs="Courier New"/>
              <w:sz w:val="20"/>
            </w:rPr>
          </w:rPrChange>
        </w:rPr>
        <w:t xml:space="preserve">    </w:t>
      </w:r>
      <w:r w:rsidRPr="004F13B2">
        <w:rPr>
          <w:rFonts w:ascii="Courier New" w:hAnsi="Courier New" w:cs="Courier New"/>
          <w:sz w:val="20"/>
        </w:rPr>
        <w:t>&lt;/</w:t>
      </w:r>
      <w:proofErr w:type="gramStart"/>
      <w:r w:rsidRPr="004F13B2">
        <w:rPr>
          <w:rFonts w:ascii="Courier New" w:hAnsi="Courier New" w:cs="Courier New"/>
          <w:sz w:val="20"/>
        </w:rPr>
        <w:t>xdsb:Document</w:t>
      </w:r>
      <w:proofErr w:type="gramEnd"/>
      <w:r w:rsidRPr="004F13B2">
        <w:rPr>
          <w:rFonts w:ascii="Courier New" w:hAnsi="Courier New" w:cs="Courier New"/>
          <w:sz w:val="20"/>
        </w:rPr>
        <w:t xml:space="preserve">&gt;        </w:t>
      </w:r>
    </w:p>
    <w:p w14:paraId="2162F0DC" w14:textId="40456F83" w:rsidR="00B926CF" w:rsidRPr="004F13B2" w:rsidRDefault="00B926CF" w:rsidP="00B926CF">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w:t>
      </w:r>
      <w:proofErr w:type="gramStart"/>
      <w:r w:rsidRPr="004F13B2">
        <w:rPr>
          <w:rFonts w:ascii="Courier New" w:hAnsi="Courier New" w:cs="Courier New"/>
          <w:sz w:val="20"/>
        </w:rPr>
        <w:t>xdsb:ProvideAndRegisterDocumentSetRequest</w:t>
      </w:r>
      <w:proofErr w:type="gramEnd"/>
      <w:r w:rsidRPr="004F13B2">
        <w:rPr>
          <w:rFonts w:ascii="Courier New" w:hAnsi="Courier New" w:cs="Courier New"/>
          <w:sz w:val="20"/>
        </w:rPr>
        <w:t>&gt;</w:t>
      </w:r>
    </w:p>
    <w:p w14:paraId="6BBEE2E3" w14:textId="77777777" w:rsidR="00051C9B" w:rsidRPr="004F13B2" w:rsidRDefault="00051C9B" w:rsidP="00B926CF">
      <w:pPr>
        <w:pStyle w:val="BodyText"/>
      </w:pPr>
    </w:p>
    <w:p w14:paraId="19447B2E" w14:textId="77777777" w:rsidR="00B926CF" w:rsidRPr="004F13B2" w:rsidRDefault="00B926CF" w:rsidP="00B926CF">
      <w:pPr>
        <w:pStyle w:val="BodyText"/>
      </w:pPr>
      <w:r w:rsidRPr="004F13B2">
        <w:t xml:space="preserve">The payload part property </w:t>
      </w:r>
      <w:r w:rsidRPr="004F13B2">
        <w:rPr>
          <w:i/>
        </w:rPr>
        <w:t xml:space="preserve">id </w:t>
      </w:r>
      <w:r w:rsidRPr="004F13B2">
        <w:t xml:space="preserve">is specified for the two </w:t>
      </w:r>
      <w:proofErr w:type="gramStart"/>
      <w:r w:rsidRPr="004F13B2">
        <w:rPr>
          <w:i/>
        </w:rPr>
        <w:t>eb:PartInfo</w:t>
      </w:r>
      <w:proofErr w:type="gramEnd"/>
      <w:r w:rsidRPr="004F13B2">
        <w:rPr>
          <w:i/>
        </w:rPr>
        <w:t xml:space="preserve"> </w:t>
      </w:r>
      <w:r w:rsidRPr="004F13B2">
        <w:t>elements corresponding to these payload parts</w:t>
      </w:r>
      <w:r w:rsidR="00144B12" w:rsidRPr="004F13B2">
        <w:t>.</w:t>
      </w:r>
      <w:r w:rsidRPr="004F13B2">
        <w:t xml:space="preserve"> </w:t>
      </w:r>
      <w:r w:rsidR="00144B12" w:rsidRPr="004F13B2">
        <w:t xml:space="preserve">The </w:t>
      </w:r>
      <w:r w:rsidRPr="004F13B2">
        <w:t>value</w:t>
      </w:r>
      <w:r w:rsidR="00144B12" w:rsidRPr="004F13B2">
        <w:t>s</w:t>
      </w:r>
      <w:r w:rsidRPr="004F13B2">
        <w:t xml:space="preserve"> </w:t>
      </w:r>
      <w:r w:rsidR="00144B12" w:rsidRPr="004F13B2">
        <w:t xml:space="preserve">are </w:t>
      </w:r>
      <w:r w:rsidRPr="004F13B2">
        <w:t xml:space="preserve">set to the </w:t>
      </w:r>
      <w:r w:rsidRPr="004F13B2">
        <w:rPr>
          <w:i/>
        </w:rPr>
        <w:t xml:space="preserve">id </w:t>
      </w:r>
      <w:r w:rsidRPr="004F13B2">
        <w:t>attribute</w:t>
      </w:r>
      <w:r w:rsidR="00144B12" w:rsidRPr="004F13B2">
        <w:t>s</w:t>
      </w:r>
      <w:r w:rsidRPr="004F13B2">
        <w:t xml:space="preserve"> of the related </w:t>
      </w:r>
      <w:proofErr w:type="gramStart"/>
      <w:r w:rsidRPr="004F13B2">
        <w:rPr>
          <w:i/>
        </w:rPr>
        <w:t>rim:ExtrinsicObject</w:t>
      </w:r>
      <w:proofErr w:type="gramEnd"/>
      <w:r w:rsidRPr="004F13B2">
        <w:t xml:space="preserve"> elements. </w:t>
      </w:r>
    </w:p>
    <w:p w14:paraId="7336489C" w14:textId="77777777" w:rsidR="00B6628A" w:rsidRPr="004F13B2" w:rsidRDefault="00B926CF" w:rsidP="00B6628A">
      <w:pPr>
        <w:pStyle w:val="Heading4"/>
      </w:pPr>
      <w:bookmarkStart w:id="658" w:name="_Toc522534234"/>
      <w:bookmarkEnd w:id="643"/>
      <w:r w:rsidRPr="004F13B2">
        <w:lastRenderedPageBreak/>
        <w:t>V.4.6.3</w:t>
      </w:r>
      <w:r w:rsidR="00051C9B" w:rsidRPr="004F13B2">
        <w:t xml:space="preserve"> </w:t>
      </w:r>
      <w:r w:rsidR="00B6628A" w:rsidRPr="004F13B2">
        <w:t>Party Identification</w:t>
      </w:r>
      <w:bookmarkEnd w:id="629"/>
      <w:bookmarkEnd w:id="658"/>
    </w:p>
    <w:p w14:paraId="048C6BA8" w14:textId="2269D52F" w:rsidR="00B6628A" w:rsidRPr="004F13B2" w:rsidRDefault="00B6628A" w:rsidP="00B6628A">
      <w:pPr>
        <w:pStyle w:val="BodyText"/>
      </w:pPr>
      <w:r w:rsidRPr="004F13B2">
        <w:t xml:space="preserve">In AS4 messages, the </w:t>
      </w:r>
      <w:proofErr w:type="gramStart"/>
      <w:r w:rsidRPr="004F13B2">
        <w:rPr>
          <w:i/>
        </w:rPr>
        <w:t>eb:From</w:t>
      </w:r>
      <w:proofErr w:type="gramEnd"/>
      <w:r w:rsidRPr="004F13B2">
        <w:rPr>
          <w:i/>
        </w:rPr>
        <w:t>/eb:PartyId</w:t>
      </w:r>
      <w:r w:rsidRPr="004F13B2">
        <w:t xml:space="preserve"> and </w:t>
      </w:r>
      <w:r w:rsidRPr="004F13B2">
        <w:rPr>
          <w:i/>
        </w:rPr>
        <w:t>eb:To eb:PartyId</w:t>
      </w:r>
      <w:r w:rsidRPr="004F13B2">
        <w:t xml:space="preserve"> elements are used to identify sender and receiver parties. If the value of these elements is not a URI, a </w:t>
      </w:r>
      <w:r w:rsidRPr="004F13B2">
        <w:rPr>
          <w:i/>
        </w:rPr>
        <w:t xml:space="preserve">type </w:t>
      </w:r>
      <w:r w:rsidRPr="004F13B2">
        <w:t xml:space="preserve">attribute is required to indicate the namespace or domain code list from which the identifier value is drawn. </w:t>
      </w:r>
      <w:r w:rsidR="009060E1" w:rsidRPr="004F13B2">
        <w:t>ebMS3 requires this value.</w:t>
      </w:r>
    </w:p>
    <w:p w14:paraId="1A0ABD90" w14:textId="1A64D844" w:rsidR="00B6628A" w:rsidRPr="004F13B2" w:rsidRDefault="00B6628A" w:rsidP="00B6628A">
      <w:pPr>
        <w:pStyle w:val="BodyText"/>
      </w:pPr>
      <w:r w:rsidRPr="004F13B2">
        <w:t>No specific party identification namespace is mandated</w:t>
      </w:r>
      <w:r w:rsidR="009060E1" w:rsidRPr="004F13B2">
        <w:t xml:space="preserve"> by IHE</w:t>
      </w:r>
      <w:r w:rsidR="00BA5476" w:rsidRPr="004F13B2">
        <w:t>,</w:t>
      </w:r>
      <w:r w:rsidRPr="004F13B2">
        <w:t xml:space="preserve"> as this is typically </w:t>
      </w:r>
      <w:r w:rsidR="009060E1" w:rsidRPr="004F13B2">
        <w:t>left to each deployment to assign values for configuration</w:t>
      </w:r>
      <w:r w:rsidRPr="004F13B2">
        <w:t>. Following [HL7EBMS3], if the party identifier is an HL7 instance identifier, the type attribute shall be set to the</w:t>
      </w:r>
      <w:r w:rsidR="00377B33">
        <w:t xml:space="preserve"> value</w:t>
      </w:r>
      <w:r w:rsidRPr="004F13B2">
        <w:t xml:space="preserve"> “</w:t>
      </w:r>
      <w:proofErr w:type="gramStart"/>
      <w:r w:rsidRPr="00E16821">
        <w:rPr>
          <w:rFonts w:ascii="Courier New" w:hAnsi="Courier New" w:cs="Courier New"/>
          <w:color w:val="000000"/>
          <w:sz w:val="20"/>
        </w:rPr>
        <w:t>urn:hl</w:t>
      </w:r>
      <w:proofErr w:type="gramEnd"/>
      <w:r w:rsidRPr="00E16821">
        <w:rPr>
          <w:rFonts w:ascii="Courier New" w:hAnsi="Courier New" w:cs="Courier New"/>
          <w:color w:val="000000"/>
          <w:sz w:val="20"/>
        </w:rPr>
        <w:t>7ii</w:t>
      </w:r>
      <w:r w:rsidRPr="004F13B2">
        <w:t>”.</w:t>
      </w:r>
    </w:p>
    <w:p w14:paraId="2916F343" w14:textId="77777777" w:rsidR="00B6628A" w:rsidRPr="004F13B2" w:rsidRDefault="00B926CF" w:rsidP="00B6628A">
      <w:pPr>
        <w:pStyle w:val="Heading4"/>
      </w:pPr>
      <w:bookmarkStart w:id="659" w:name="_Toc508608919"/>
      <w:bookmarkStart w:id="660" w:name="_Toc522534235"/>
      <w:r w:rsidRPr="004F13B2">
        <w:t>V.4.6.4</w:t>
      </w:r>
      <w:r w:rsidR="00051C9B" w:rsidRPr="004F13B2">
        <w:t xml:space="preserve"> </w:t>
      </w:r>
      <w:r w:rsidR="00B6628A" w:rsidRPr="004F13B2">
        <w:t>Message Identification and Correlation</w:t>
      </w:r>
      <w:bookmarkEnd w:id="659"/>
      <w:bookmarkEnd w:id="660"/>
    </w:p>
    <w:p w14:paraId="707F22C9" w14:textId="77777777" w:rsidR="00B6628A" w:rsidRPr="004F13B2" w:rsidRDefault="00B6628A" w:rsidP="00B6628A">
      <w:pPr>
        <w:pStyle w:val="BodyText"/>
      </w:pPr>
      <w:r w:rsidRPr="004F13B2">
        <w:t xml:space="preserve">The value of the </w:t>
      </w:r>
      <w:proofErr w:type="gramStart"/>
      <w:r w:rsidRPr="004F13B2">
        <w:rPr>
          <w:i/>
        </w:rPr>
        <w:t>eb:MessageId</w:t>
      </w:r>
      <w:proofErr w:type="gramEnd"/>
      <w:r w:rsidRPr="004F13B2">
        <w:rPr>
          <w:i/>
        </w:rPr>
        <w:t xml:space="preserve"> </w:t>
      </w:r>
      <w:r w:rsidRPr="004F13B2">
        <w:t xml:space="preserve">and </w:t>
      </w:r>
      <w:r w:rsidRPr="004F13B2">
        <w:rPr>
          <w:i/>
        </w:rPr>
        <w:t xml:space="preserve">eb:RefToMessageId </w:t>
      </w:r>
      <w:r w:rsidRPr="004F13B2">
        <w:t xml:space="preserve">elements shall use the Internet message identifier syntax [RFC5322] without enclosing angle brackets [EBMS3CORE]. In Two Way message exchanges, the value of the </w:t>
      </w:r>
      <w:proofErr w:type="gramStart"/>
      <w:r w:rsidRPr="004F13B2">
        <w:rPr>
          <w:i/>
        </w:rPr>
        <w:t>eb:RefToMessageId</w:t>
      </w:r>
      <w:proofErr w:type="gramEnd"/>
      <w:r w:rsidRPr="004F13B2">
        <w:rPr>
          <w:i/>
        </w:rPr>
        <w:t xml:space="preserve"> </w:t>
      </w:r>
      <w:r w:rsidRPr="004F13B2">
        <w:t xml:space="preserve">in the response leg user message shall be set to the value of the </w:t>
      </w:r>
      <w:r w:rsidRPr="004F13B2">
        <w:rPr>
          <w:i/>
        </w:rPr>
        <w:t xml:space="preserve">eb:MessageId </w:t>
      </w:r>
      <w:r w:rsidRPr="004F13B2">
        <w:t xml:space="preserve">header in the request leg user message. </w:t>
      </w:r>
    </w:p>
    <w:p w14:paraId="586663DE" w14:textId="77777777" w:rsidR="00B6628A" w:rsidRPr="004F13B2" w:rsidRDefault="00B6628A" w:rsidP="00B6628A">
      <w:pPr>
        <w:pStyle w:val="BodyText"/>
      </w:pPr>
      <w:r w:rsidRPr="004F13B2">
        <w:t xml:space="preserve">The value of the </w:t>
      </w:r>
      <w:proofErr w:type="gramStart"/>
      <w:r w:rsidRPr="004F13B2">
        <w:rPr>
          <w:i/>
        </w:rPr>
        <w:t>eb:ConversationId</w:t>
      </w:r>
      <w:proofErr w:type="gramEnd"/>
      <w:r w:rsidRPr="004F13B2">
        <w:rPr>
          <w:i/>
        </w:rPr>
        <w:t xml:space="preserve"> </w:t>
      </w:r>
      <w:r w:rsidRPr="004F13B2">
        <w:t xml:space="preserve">in request and response user messages shall be the same. Any conventions for values of </w:t>
      </w:r>
      <w:proofErr w:type="gramStart"/>
      <w:r w:rsidRPr="004F13B2">
        <w:rPr>
          <w:i/>
        </w:rPr>
        <w:t>eb:ConversationId</w:t>
      </w:r>
      <w:proofErr w:type="gramEnd"/>
      <w:r w:rsidRPr="004F13B2">
        <w:rPr>
          <w:i/>
        </w:rPr>
        <w:t xml:space="preserve"> </w:t>
      </w:r>
      <w:r w:rsidRPr="004F13B2">
        <w:t>are out of scope of this specification. The only constraint of the ebMS3 schema is that the value be of XML schema token type.</w:t>
      </w:r>
    </w:p>
    <w:p w14:paraId="6B121662" w14:textId="77777777" w:rsidR="00B6628A" w:rsidRPr="004F13B2" w:rsidRDefault="00B926CF" w:rsidP="00B6628A">
      <w:pPr>
        <w:pStyle w:val="Heading4"/>
      </w:pPr>
      <w:bookmarkStart w:id="661" w:name="_Toc508608920"/>
      <w:bookmarkStart w:id="662" w:name="_Toc522534236"/>
      <w:r w:rsidRPr="004F13B2">
        <w:t>V.4.6.5</w:t>
      </w:r>
      <w:r w:rsidR="00B6628A" w:rsidRPr="004F13B2">
        <w:t xml:space="preserve"> Test Service</w:t>
      </w:r>
      <w:bookmarkEnd w:id="661"/>
      <w:bookmarkEnd w:id="662"/>
    </w:p>
    <w:p w14:paraId="179958D8" w14:textId="29C96B8A" w:rsidR="009060E1" w:rsidRPr="004F13B2" w:rsidRDefault="00B6628A" w:rsidP="00B6628A">
      <w:pPr>
        <w:pStyle w:val="BodyText"/>
      </w:pPr>
      <w:r w:rsidRPr="004F13B2">
        <w:t xml:space="preserve">Using the Test Service feature described in </w:t>
      </w:r>
      <w:r w:rsidR="00BF58BB">
        <w:t>Section</w:t>
      </w:r>
      <w:r w:rsidRPr="004F13B2">
        <w:t xml:space="preserve"> V.4.4.3, deployments of the Asynchronous AS4 Web Services shall deploy</w:t>
      </w:r>
      <w:r w:rsidR="009060E1" w:rsidRPr="004F13B2">
        <w:t xml:space="preserve"> a test P-Mode</w:t>
      </w:r>
      <w:r w:rsidRPr="004F13B2">
        <w:t xml:space="preserve">, for each </w:t>
      </w:r>
      <w:r w:rsidR="009060E1" w:rsidRPr="004F13B2">
        <w:t xml:space="preserve">triplet: </w:t>
      </w:r>
      <w:proofErr w:type="gramStart"/>
      <w:r w:rsidRPr="004F13B2">
        <w:t>PMode.Initiator.Party</w:t>
      </w:r>
      <w:proofErr w:type="gramEnd"/>
      <w:r w:rsidRPr="004F13B2">
        <w:t xml:space="preserve">, PMode.Responder.Party, </w:t>
      </w:r>
      <w:r w:rsidR="009060E1" w:rsidRPr="004F13B2">
        <w:t xml:space="preserve">and </w:t>
      </w:r>
      <w:r w:rsidRPr="004F13B2">
        <w:t>PMode.Agreement</w:t>
      </w:r>
      <w:r w:rsidR="004F13B2">
        <w:t xml:space="preserve">. </w:t>
      </w:r>
      <w:r w:rsidR="009060E1" w:rsidRPr="004F13B2">
        <w:t>This test P-Mode shall have these values for these three parameters and uses the test service and action.</w:t>
      </w:r>
      <w:r w:rsidRPr="004F13B2">
        <w:t xml:space="preserve"> </w:t>
      </w:r>
    </w:p>
    <w:p w14:paraId="2FF1AC88" w14:textId="004B9CA7" w:rsidR="00B6628A" w:rsidRPr="004F13B2" w:rsidRDefault="00B6628A" w:rsidP="00B6628A">
      <w:pPr>
        <w:pStyle w:val="BodyText"/>
      </w:pPr>
      <w:r w:rsidRPr="004F13B2">
        <w:t xml:space="preserve">For these three parameters, for each configured leg, for parameters other than </w:t>
      </w:r>
      <w:proofErr w:type="gramStart"/>
      <w:r w:rsidRPr="004F13B2">
        <w:t>PMode[</w:t>
      </w:r>
      <w:proofErr w:type="gramEnd"/>
      <w:r w:rsidRPr="004F13B2">
        <w:t xml:space="preserve">].BusinessInfo.Service and PMode[].BusinessInfo.Action, this test service configuration shall have the same parameters as the non-test service. This includes the values of the </w:t>
      </w:r>
      <w:proofErr w:type="gramStart"/>
      <w:r w:rsidRPr="004F13B2">
        <w:t>PMode[</w:t>
      </w:r>
      <w:proofErr w:type="gramEnd"/>
      <w:r w:rsidRPr="004F13B2">
        <w:t xml:space="preserve">].Security.X509 parameters, if used. </w:t>
      </w:r>
      <w:r w:rsidR="00A53ED4" w:rsidRPr="004F13B2">
        <w:t>The effect of this is that for every IHE transaction type, for every communication partner, it is possible to use the AS4 test service to test correct configuration on both requester and provider side.</w:t>
      </w:r>
    </w:p>
    <w:p w14:paraId="6574ABDB" w14:textId="77777777" w:rsidR="00B6628A" w:rsidRPr="004F13B2" w:rsidRDefault="00B926CF" w:rsidP="00B6628A">
      <w:pPr>
        <w:pStyle w:val="Heading4"/>
      </w:pPr>
      <w:bookmarkStart w:id="663" w:name="_Toc508608921"/>
      <w:bookmarkStart w:id="664" w:name="_Toc522534237"/>
      <w:r w:rsidRPr="004F13B2">
        <w:t>V.4.6.6</w:t>
      </w:r>
      <w:r w:rsidR="00B6628A" w:rsidRPr="004F13B2">
        <w:t xml:space="preserve"> Service, Action and Role</w:t>
      </w:r>
      <w:bookmarkEnd w:id="663"/>
      <w:bookmarkEnd w:id="664"/>
    </w:p>
    <w:p w14:paraId="47F1D137" w14:textId="77777777" w:rsidR="00B6628A" w:rsidRPr="004F13B2" w:rsidRDefault="00B6628A" w:rsidP="00B6628A">
      <w:pPr>
        <w:pStyle w:val="BodyText"/>
      </w:pPr>
      <w:r w:rsidRPr="004F13B2">
        <w:t xml:space="preserve">AS4 has mandatory headers to express the </w:t>
      </w:r>
      <w:proofErr w:type="gramStart"/>
      <w:r w:rsidRPr="004F13B2">
        <w:rPr>
          <w:i/>
        </w:rPr>
        <w:t>eb:Service</w:t>
      </w:r>
      <w:proofErr w:type="gramEnd"/>
      <w:r w:rsidRPr="004F13B2">
        <w:t xml:space="preserve">, </w:t>
      </w:r>
      <w:r w:rsidRPr="004F13B2">
        <w:rPr>
          <w:i/>
        </w:rPr>
        <w:t>eb:Action</w:t>
      </w:r>
      <w:r w:rsidRPr="004F13B2">
        <w:t xml:space="preserve"> and sender and receiver </w:t>
      </w:r>
      <w:r w:rsidRPr="004F13B2">
        <w:rPr>
          <w:i/>
        </w:rPr>
        <w:t>eb:Role</w:t>
      </w:r>
      <w:r w:rsidRPr="004F13B2">
        <w:t xml:space="preserve"> headers for a message.</w:t>
      </w:r>
    </w:p>
    <w:p w14:paraId="22F410F6" w14:textId="77777777" w:rsidR="00B6628A" w:rsidRPr="004F13B2" w:rsidRDefault="00B926CF" w:rsidP="00B6628A">
      <w:pPr>
        <w:pStyle w:val="Heading5"/>
      </w:pPr>
      <w:bookmarkStart w:id="665" w:name="_Toc508608922"/>
      <w:bookmarkStart w:id="666" w:name="_Toc522534238"/>
      <w:r w:rsidRPr="004F13B2">
        <w:t>V.4.6.6</w:t>
      </w:r>
      <w:r w:rsidR="00B6628A" w:rsidRPr="004F13B2">
        <w:t>.1 Service</w:t>
      </w:r>
      <w:bookmarkEnd w:id="665"/>
      <w:bookmarkEnd w:id="666"/>
    </w:p>
    <w:p w14:paraId="083B6904" w14:textId="77777777" w:rsidR="00B6628A" w:rsidRPr="004F13B2" w:rsidRDefault="00B6628A" w:rsidP="00B6628A">
      <w:pPr>
        <w:pStyle w:val="BodyText"/>
      </w:pPr>
      <w:r w:rsidRPr="004F13B2">
        <w:t xml:space="preserve">The ebMS3 specification [EBMS3] defines the </w:t>
      </w:r>
      <w:proofErr w:type="gramStart"/>
      <w:r w:rsidRPr="004F13B2">
        <w:rPr>
          <w:i/>
        </w:rPr>
        <w:t>eb:Service</w:t>
      </w:r>
      <w:proofErr w:type="gramEnd"/>
      <w:r w:rsidRPr="004F13B2">
        <w:t xml:space="preserve"> element as: “This REQUIRED element occurs once. It is a string identifying the service that acts on the message and it is specified by the designer of the service.” The header is of XML schema type non-empty-string and specific values can be set for specific P-</w:t>
      </w:r>
      <w:r w:rsidR="00D67DB5" w:rsidRPr="004F13B2">
        <w:t>Modes and</w:t>
      </w:r>
      <w:r w:rsidRPr="004F13B2">
        <w:t xml:space="preserve"> differentiate various types of messages.</w:t>
      </w:r>
    </w:p>
    <w:p w14:paraId="6A38620B" w14:textId="1D983871" w:rsidR="00B6628A" w:rsidRPr="007257CE" w:rsidRDefault="00B6628A" w:rsidP="00B6628A">
      <w:pPr>
        <w:pStyle w:val="BodyText"/>
      </w:pPr>
      <w:r w:rsidRPr="004F13B2">
        <w:lastRenderedPageBreak/>
        <w:t xml:space="preserve">For IHE Transactions, the value of the </w:t>
      </w:r>
      <w:proofErr w:type="gramStart"/>
      <w:r w:rsidRPr="004F13B2">
        <w:rPr>
          <w:i/>
        </w:rPr>
        <w:t>eb:Service</w:t>
      </w:r>
      <w:proofErr w:type="gramEnd"/>
      <w:r w:rsidRPr="004F13B2">
        <w:t xml:space="preserve"> header shall be set </w:t>
      </w:r>
      <w:r w:rsidR="00F057F1" w:rsidRPr="004F13B2">
        <w:t>to a value specified in the transaction.</w:t>
      </w:r>
      <w:ins w:id="667" w:author="Massimiliano Masi" w:date="2019-05-23T16:27:00Z">
        <w:r w:rsidR="007257CE">
          <w:t xml:space="preserve"> </w:t>
        </w:r>
        <w:r w:rsidR="007257CE" w:rsidRPr="007257CE">
          <w:rPr>
            <w:rPrChange w:id="668" w:author="Massimiliano Masi" w:date="2019-05-23T16:27:00Z">
              <w:rPr>
                <w:b/>
                <w:u w:val="single"/>
              </w:rPr>
            </w:rPrChange>
          </w:rPr>
          <w:t>The eb:Service shall contain the attribute @type set to “</w:t>
        </w:r>
        <w:r w:rsidR="007257CE" w:rsidRPr="007257CE">
          <w:rPr>
            <w:bCs/>
            <w:rPrChange w:id="669" w:author="Massimiliano Masi" w:date="2019-05-23T16:27:00Z">
              <w:rPr>
                <w:b/>
                <w:bCs/>
                <w:u w:val="single"/>
              </w:rPr>
            </w:rPrChange>
          </w:rPr>
          <w:t>urn:ihe:iti:transactions</w:t>
        </w:r>
        <w:r w:rsidR="007257CE" w:rsidRPr="007257CE">
          <w:rPr>
            <w:rPrChange w:id="670" w:author="Massimiliano Masi" w:date="2019-05-23T16:27:00Z">
              <w:rPr>
                <w:b/>
                <w:u w:val="single"/>
              </w:rPr>
            </w:rPrChange>
          </w:rPr>
          <w:t>”</w:t>
        </w:r>
      </w:ins>
      <w:ins w:id="671" w:author="Lynn Felhofer" w:date="2019-05-28T17:21:00Z">
        <w:r w:rsidR="00C024EA">
          <w:t>.</w:t>
        </w:r>
      </w:ins>
      <w:bookmarkStart w:id="672" w:name="_GoBack"/>
      <w:bookmarkEnd w:id="672"/>
    </w:p>
    <w:p w14:paraId="1016248E" w14:textId="77777777" w:rsidR="00B6628A" w:rsidRPr="004F13B2" w:rsidRDefault="00B6628A" w:rsidP="00B6628A">
      <w:pPr>
        <w:pStyle w:val="BodyText"/>
      </w:pPr>
      <w:r w:rsidRPr="004F13B2">
        <w:t>The AS4 test message shall use the</w:t>
      </w:r>
      <w:r w:rsidR="00F057F1" w:rsidRPr="004F13B2">
        <w:t xml:space="preserve"> value</w:t>
      </w:r>
      <w:r w:rsidRPr="004F13B2">
        <w:t xml:space="preserve"> </w:t>
      </w:r>
      <w:hyperlink r:id="rId45" w:history="1">
        <w:r w:rsidR="005F4FBE" w:rsidRPr="004F13B2">
          <w:rPr>
            <w:rStyle w:val="Hyperlink"/>
            <w:u w:val="none"/>
          </w:rPr>
          <w:t>http://docs.oasis-open.org/ebxml-msg/ebms/v3.0/ns/core/200704/service</w:t>
        </w:r>
      </w:hyperlink>
      <w:r w:rsidR="005F4FBE" w:rsidRPr="004F13B2">
        <w:rPr>
          <w:i/>
        </w:rPr>
        <w:t xml:space="preserve"> </w:t>
      </w:r>
      <w:r w:rsidRPr="004F13B2">
        <w:t xml:space="preserve">value for </w:t>
      </w:r>
      <w:r w:rsidRPr="004F13B2">
        <w:rPr>
          <w:i/>
        </w:rPr>
        <w:t>eb:Service</w:t>
      </w:r>
      <w:r w:rsidR="00016895" w:rsidRPr="004F13B2">
        <w:t xml:space="preserve">. </w:t>
      </w:r>
    </w:p>
    <w:p w14:paraId="3C8505EC" w14:textId="217F8286" w:rsidR="00B6628A" w:rsidRPr="004F13B2" w:rsidRDefault="00B6628A" w:rsidP="00B6628A">
      <w:pPr>
        <w:pStyle w:val="BodyText"/>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00BD29EC">
        <w:t xml:space="preserve"> </w:t>
      </w:r>
      <w:r w:rsidRPr="004F13B2">
        <w:t xml:space="preserve">a value for </w:t>
      </w:r>
      <w:proofErr w:type="gramStart"/>
      <w:r w:rsidRPr="004F13B2">
        <w:rPr>
          <w:i/>
        </w:rPr>
        <w:t>eb:Service</w:t>
      </w:r>
      <w:proofErr w:type="gramEnd"/>
      <w:r w:rsidRPr="004F13B2">
        <w:rPr>
          <w:i/>
        </w:rPr>
        <w:t xml:space="preserve"> </w:t>
      </w:r>
      <w:r w:rsidRPr="004F13B2">
        <w:t xml:space="preserve">using the </w:t>
      </w:r>
      <w:r w:rsidRPr="004F13B2">
        <w:rPr>
          <w:i/>
        </w:rPr>
        <w:t>PMode[].BusinessInfo.Service</w:t>
      </w:r>
      <w:r w:rsidRPr="004F13B2">
        <w:t xml:space="preserve"> P-Mode parameter.</w:t>
      </w:r>
    </w:p>
    <w:p w14:paraId="5640FA43" w14:textId="77777777" w:rsidR="00B6628A" w:rsidRPr="004F13B2" w:rsidRDefault="00B926CF" w:rsidP="00B6628A">
      <w:pPr>
        <w:pStyle w:val="Heading5"/>
      </w:pPr>
      <w:bookmarkStart w:id="673" w:name="_Toc508608923"/>
      <w:bookmarkStart w:id="674" w:name="_Toc522534239"/>
      <w:r w:rsidRPr="004F13B2">
        <w:t>V.4.6.6</w:t>
      </w:r>
      <w:r w:rsidR="00B6628A" w:rsidRPr="004F13B2">
        <w:t>.2 Action</w:t>
      </w:r>
      <w:bookmarkEnd w:id="673"/>
      <w:bookmarkEnd w:id="674"/>
    </w:p>
    <w:p w14:paraId="15CDB9C7" w14:textId="77777777" w:rsidR="00B6628A" w:rsidRPr="004F13B2" w:rsidRDefault="00B6628A" w:rsidP="00B6628A">
      <w:pPr>
        <w:pStyle w:val="BodyText"/>
      </w:pPr>
      <w:r w:rsidRPr="004F13B2">
        <w:t xml:space="preserve">In [EBMS3], </w:t>
      </w:r>
      <w:proofErr w:type="gramStart"/>
      <w:r w:rsidRPr="004F13B2">
        <w:rPr>
          <w:i/>
        </w:rPr>
        <w:t>eb:Action</w:t>
      </w:r>
      <w:proofErr w:type="gramEnd"/>
      <w:r w:rsidRPr="004F13B2">
        <w:t xml:space="preserve"> is defined as: “This REQUIRED element occurs once. It is a string identifying the action the User Message is intended to invoke on a particular service and it is specified by the designer of the service.” </w:t>
      </w:r>
    </w:p>
    <w:p w14:paraId="105CCE2E" w14:textId="77777777" w:rsidR="00B6628A" w:rsidRPr="004F13B2" w:rsidRDefault="00B6628A" w:rsidP="00B6628A">
      <w:pPr>
        <w:pStyle w:val="BodyText"/>
      </w:pPr>
      <w:r w:rsidRPr="004F13B2">
        <w:t xml:space="preserve">For IHE Transactions, the value of the </w:t>
      </w:r>
      <w:proofErr w:type="gramStart"/>
      <w:r w:rsidRPr="004F13B2">
        <w:rPr>
          <w:i/>
        </w:rPr>
        <w:t>eb:Action</w:t>
      </w:r>
      <w:proofErr w:type="gramEnd"/>
      <w:r w:rsidRPr="004F13B2">
        <w:t xml:space="preserve"> shall be set to </w:t>
      </w:r>
      <w:r w:rsidR="00F057F1" w:rsidRPr="004F13B2">
        <w:t>a value defined in the specification of the transaction.</w:t>
      </w:r>
    </w:p>
    <w:p w14:paraId="535E67BE" w14:textId="77777777" w:rsidR="00B6628A" w:rsidRPr="004F13B2" w:rsidRDefault="00B6628A" w:rsidP="00B6628A">
      <w:pPr>
        <w:pStyle w:val="BodyText"/>
      </w:pPr>
      <w:r w:rsidRPr="004F13B2">
        <w:t xml:space="preserve">The AS4 test message shall use the </w:t>
      </w:r>
      <w:hyperlink r:id="rId46" w:history="1">
        <w:r w:rsidR="005F4FBE" w:rsidRPr="004F13B2">
          <w:rPr>
            <w:rStyle w:val="Hyperlink"/>
            <w:u w:val="none"/>
          </w:rPr>
          <w:t>http://docs.oasis-open.org/ebxml-msg/ebms/v3.0/ns/core/200704/test</w:t>
        </w:r>
      </w:hyperlink>
      <w:r w:rsidR="005F4FBE" w:rsidRPr="004F13B2">
        <w:rPr>
          <w:i/>
        </w:rPr>
        <w:t xml:space="preserve"> </w:t>
      </w:r>
      <w:r w:rsidRPr="004F13B2">
        <w:t xml:space="preserve">value for </w:t>
      </w:r>
      <w:r w:rsidRPr="004F13B2">
        <w:rPr>
          <w:i/>
        </w:rPr>
        <w:t>eb:Action</w:t>
      </w:r>
      <w:r w:rsidRPr="004F13B2">
        <w:t>.</w:t>
      </w:r>
    </w:p>
    <w:p w14:paraId="67BEC43B" w14:textId="36489245" w:rsidR="00B6628A" w:rsidRPr="004F13B2" w:rsidRDefault="00B6628A" w:rsidP="00B6628A">
      <w:pPr>
        <w:pStyle w:val="BodyText"/>
      </w:pPr>
      <w:r w:rsidRPr="004F13B2">
        <w:t xml:space="preserve">AS4 message service handler </w:t>
      </w:r>
      <w:r w:rsidR="00A53ED4" w:rsidRPr="004F13B2">
        <w:t xml:space="preserve">implementations </w:t>
      </w:r>
      <w:r w:rsidRPr="004F13B2">
        <w:t xml:space="preserve">can </w:t>
      </w:r>
      <w:r w:rsidR="00A53ED4" w:rsidRPr="004F13B2">
        <w:t xml:space="preserve">generally </w:t>
      </w:r>
      <w:r w:rsidRPr="004F13B2">
        <w:t xml:space="preserve">be configured </w:t>
      </w:r>
      <w:r w:rsidR="00A53ED4" w:rsidRPr="004F13B2">
        <w:t>with</w:t>
      </w:r>
      <w:r w:rsidRPr="004F13B2">
        <w:t xml:space="preserve"> a value for </w:t>
      </w:r>
      <w:proofErr w:type="gramStart"/>
      <w:r w:rsidRPr="004F13B2">
        <w:rPr>
          <w:i/>
        </w:rPr>
        <w:t>eb:Action</w:t>
      </w:r>
      <w:proofErr w:type="gramEnd"/>
      <w:r w:rsidRPr="004F13B2">
        <w:rPr>
          <w:i/>
        </w:rPr>
        <w:t xml:space="preserve"> </w:t>
      </w:r>
      <w:r w:rsidRPr="004F13B2">
        <w:t xml:space="preserve">using the </w:t>
      </w:r>
      <w:r w:rsidRPr="004F13B2">
        <w:rPr>
          <w:i/>
        </w:rPr>
        <w:t>PMode[].BusinessInfo.Action</w:t>
      </w:r>
      <w:r w:rsidRPr="004F13B2">
        <w:t xml:space="preserve"> P-Mode parameter.</w:t>
      </w:r>
    </w:p>
    <w:p w14:paraId="1C7AEDF7" w14:textId="77777777" w:rsidR="00B6628A" w:rsidRPr="004F13B2" w:rsidRDefault="00B926CF" w:rsidP="00B6628A">
      <w:pPr>
        <w:pStyle w:val="Heading5"/>
      </w:pPr>
      <w:bookmarkStart w:id="675" w:name="_Toc508608924"/>
      <w:bookmarkStart w:id="676" w:name="_Toc522534240"/>
      <w:r w:rsidRPr="004F13B2">
        <w:t>V.4.6.6.3</w:t>
      </w:r>
      <w:r w:rsidR="00B6628A" w:rsidRPr="004F13B2">
        <w:t xml:space="preserve"> Role</w:t>
      </w:r>
      <w:bookmarkEnd w:id="675"/>
      <w:bookmarkEnd w:id="676"/>
    </w:p>
    <w:p w14:paraId="3307F11A" w14:textId="77777777" w:rsidR="00B6628A" w:rsidRPr="004F13B2" w:rsidRDefault="00B6628A" w:rsidP="00B6628A">
      <w:pPr>
        <w:pStyle w:val="BodyText"/>
      </w:pPr>
      <w:r w:rsidRPr="004F13B2">
        <w:t xml:space="preserve">For each message exchange, [EBMS3] requires setting the values </w:t>
      </w:r>
      <w:proofErr w:type="gramStart"/>
      <w:r w:rsidRPr="004F13B2">
        <w:t>PMode.Initiator.Role</w:t>
      </w:r>
      <w:proofErr w:type="gramEnd"/>
      <w:r w:rsidRPr="004F13B2">
        <w:t xml:space="preserve"> and PMode.Responder.Role, which are used to set the </w:t>
      </w:r>
      <w:r w:rsidRPr="004F13B2">
        <w:rPr>
          <w:i/>
        </w:rPr>
        <w:t>eb:From/eb:Role</w:t>
      </w:r>
      <w:r w:rsidRPr="004F13B2">
        <w:t xml:space="preserve"> and </w:t>
      </w:r>
      <w:r w:rsidRPr="004F13B2">
        <w:rPr>
          <w:i/>
        </w:rPr>
        <w:t>eb:To/eb:Role</w:t>
      </w:r>
      <w:r w:rsidRPr="004F13B2">
        <w:t xml:space="preserve"> headers.</w:t>
      </w:r>
    </w:p>
    <w:p w14:paraId="52B93A27" w14:textId="77777777" w:rsidR="00F057F1" w:rsidRPr="004F13B2" w:rsidRDefault="00F057F1" w:rsidP="00F057F1">
      <w:pPr>
        <w:pStyle w:val="BodyText"/>
      </w:pPr>
      <w:r w:rsidRPr="004F13B2">
        <w:t>For IHE transactions, the values to use for these headers are specified in the specification of these transactions.</w:t>
      </w:r>
    </w:p>
    <w:p w14:paraId="26F8BD7D" w14:textId="2F2F67DF" w:rsidR="00F057F1" w:rsidRPr="004F13B2" w:rsidRDefault="00F057F1" w:rsidP="00B6628A">
      <w:pPr>
        <w:pStyle w:val="BodyText"/>
      </w:pPr>
      <w:r w:rsidRPr="004F13B2">
        <w:t xml:space="preserve">For the AS4 test service, the default initiator and responder roles defined in </w:t>
      </w:r>
      <w:r w:rsidR="00BF58BB">
        <w:t>Section</w:t>
      </w:r>
      <w:r w:rsidRPr="004F13B2">
        <w:t xml:space="preserve"> 5.2.5 of the OASIS AS4 specification [AS4] shall be used.</w:t>
      </w:r>
    </w:p>
    <w:p w14:paraId="2F8A3DA7" w14:textId="77777777" w:rsidR="00B6628A" w:rsidRPr="004F13B2" w:rsidRDefault="00B926CF" w:rsidP="00B6628A">
      <w:pPr>
        <w:pStyle w:val="Heading4"/>
      </w:pPr>
      <w:bookmarkStart w:id="677" w:name="_Toc508608925"/>
      <w:bookmarkStart w:id="678" w:name="_Toc522534241"/>
      <w:r w:rsidRPr="004F13B2">
        <w:t>V.4.6.7</w:t>
      </w:r>
      <w:r w:rsidR="00B6628A" w:rsidRPr="004F13B2">
        <w:t xml:space="preserve"> Message Partition Channel</w:t>
      </w:r>
      <w:bookmarkEnd w:id="677"/>
      <w:bookmarkEnd w:id="678"/>
    </w:p>
    <w:p w14:paraId="656BEFF4" w14:textId="77777777" w:rsidR="00B6628A" w:rsidRPr="004F13B2" w:rsidRDefault="00B6628A" w:rsidP="00B6628A">
      <w:pPr>
        <w:pStyle w:val="BodyText"/>
      </w:pPr>
      <w:r w:rsidRPr="004F13B2">
        <w:t xml:space="preserve">The ebMS3 optional message attribute </w:t>
      </w:r>
      <w:r w:rsidRPr="004F13B2">
        <w:rPr>
          <w:i/>
        </w:rPr>
        <w:t>mpc</w:t>
      </w:r>
      <w:r w:rsidRPr="004F13B2">
        <w:t xml:space="preserve"> is used to indicate that a message is part of a specific Message Partition Channel. Its value is set using the </w:t>
      </w:r>
      <w:proofErr w:type="gramStart"/>
      <w:r w:rsidRPr="004F13B2">
        <w:t>PMode[</w:t>
      </w:r>
      <w:proofErr w:type="gramEnd"/>
      <w:r w:rsidRPr="004F13B2">
        <w:t xml:space="preserve">].BusinessInfo.MPC parameter. </w:t>
      </w:r>
    </w:p>
    <w:p w14:paraId="78E15DFF" w14:textId="77777777" w:rsidR="00B6628A" w:rsidRPr="004F13B2" w:rsidRDefault="00B6628A" w:rsidP="00B6628A">
      <w:pPr>
        <w:pStyle w:val="BodyText"/>
      </w:pPr>
      <w:r w:rsidRPr="004F13B2">
        <w:t xml:space="preserve">When used with Push exchanges, the MPC feature has no added value. The attribute shall therefore be absent, or (equivalently) present with the </w:t>
      </w:r>
      <w:r w:rsidRPr="004F13B2">
        <w:rPr>
          <w:i/>
        </w:rPr>
        <w:t>http://docs.oasis-open.org/ebxmlmsg/ebms/v3.0/ns/core/200704/defaultMPC</w:t>
      </w:r>
      <w:r w:rsidRPr="004F13B2">
        <w:t xml:space="preserve"> value. </w:t>
      </w:r>
    </w:p>
    <w:p w14:paraId="78DFF13A" w14:textId="77777777" w:rsidR="00B926CF" w:rsidRPr="004F13B2" w:rsidRDefault="00B6628A" w:rsidP="00694A70">
      <w:pPr>
        <w:pStyle w:val="BodyText"/>
      </w:pPr>
      <w:r w:rsidRPr="004F13B2">
        <w:t>When used with Pull exchanges, the MPC shall be set to a specific non-default value. For each counterparty a distinct MPC shall be used.</w:t>
      </w:r>
    </w:p>
    <w:p w14:paraId="423625FF" w14:textId="77777777" w:rsidR="00B6628A" w:rsidRPr="004F13B2" w:rsidRDefault="00B6628A" w:rsidP="00B6628A">
      <w:pPr>
        <w:pStyle w:val="Heading3"/>
        <w:numPr>
          <w:ilvl w:val="0"/>
          <w:numId w:val="0"/>
        </w:numPr>
      </w:pPr>
      <w:bookmarkStart w:id="679" w:name="_Toc508608926"/>
      <w:bookmarkStart w:id="680" w:name="_Toc522534242"/>
      <w:r w:rsidRPr="004F13B2">
        <w:t>V.4.7 P</w:t>
      </w:r>
      <w:r w:rsidR="000F7BE0" w:rsidRPr="004F13B2">
        <w:t>-</w:t>
      </w:r>
      <w:r w:rsidRPr="004F13B2">
        <w:t>Mode Parameters</w:t>
      </w:r>
      <w:bookmarkEnd w:id="679"/>
      <w:bookmarkEnd w:id="680"/>
    </w:p>
    <w:p w14:paraId="2183FB22" w14:textId="633DABA7" w:rsidR="00EF75C0" w:rsidRPr="004F13B2" w:rsidRDefault="00051C9B" w:rsidP="00F54850">
      <w:pPr>
        <w:pStyle w:val="BodyText"/>
      </w:pPr>
      <w:r w:rsidRPr="004F13B2">
        <w:t>T</w:t>
      </w:r>
      <w:r w:rsidR="00B6628A" w:rsidRPr="004F13B2">
        <w:t xml:space="preserve">able </w:t>
      </w:r>
      <w:r w:rsidR="00EF75C0" w:rsidRPr="004F13B2">
        <w:t xml:space="preserve">4.7-1 </w:t>
      </w:r>
      <w:r w:rsidR="00B6628A" w:rsidRPr="004F13B2">
        <w:t xml:space="preserve">summarizes AS4 P-Mode parameters and indicates, for each, if its use is constrained by this Appendix. </w:t>
      </w:r>
      <w:r w:rsidR="00EF75C0" w:rsidRPr="004F13B2">
        <w:br w:type="page"/>
      </w:r>
    </w:p>
    <w:p w14:paraId="5F460B29" w14:textId="77777777" w:rsidR="00EA3DD5" w:rsidRPr="004F13B2" w:rsidRDefault="00EA3DD5" w:rsidP="00501F72">
      <w:pPr>
        <w:pStyle w:val="TableTitle"/>
      </w:pPr>
      <w:r w:rsidRPr="004F13B2">
        <w:lastRenderedPageBreak/>
        <w:t>Table</w:t>
      </w:r>
      <w:r w:rsidR="00501F72" w:rsidRPr="004F13B2">
        <w:t xml:space="preserve"> </w:t>
      </w:r>
      <w:r w:rsidR="008F4783" w:rsidRPr="004F13B2">
        <w:t>V.</w:t>
      </w:r>
      <w:r w:rsidR="00501F72" w:rsidRPr="004F13B2">
        <w:t>4.7-1</w:t>
      </w:r>
      <w:r w:rsidR="00051C9B" w:rsidRPr="004F13B2">
        <w:t xml:space="preserve">: </w:t>
      </w:r>
      <w:r w:rsidR="00501F72" w:rsidRPr="004F13B2">
        <w:t>Constraints to AS4 P-Mode parameter</w:t>
      </w:r>
      <w:commentRangeStart w:id="681"/>
      <w:r w:rsidR="00501F72" w:rsidRPr="004F13B2">
        <w:t>s</w:t>
      </w:r>
      <w:commentRangeEnd w:id="681"/>
      <w:r w:rsidR="00DE7549">
        <w:rPr>
          <w:rStyle w:val="CommentReference"/>
          <w:rFonts w:ascii="Times New Roman" w:hAnsi="Times New Roman"/>
          <w:b w:val="0"/>
        </w:rPr>
        <w:commentReference w:id="681"/>
      </w:r>
    </w:p>
    <w:tbl>
      <w:tblPr>
        <w:tblStyle w:val="TableGrid"/>
        <w:tblW w:w="9576" w:type="dxa"/>
        <w:tblLayout w:type="fixed"/>
        <w:tblLook w:val="04A0" w:firstRow="1" w:lastRow="0" w:firstColumn="1" w:lastColumn="0" w:noHBand="0" w:noVBand="1"/>
      </w:tblPr>
      <w:tblGrid>
        <w:gridCol w:w="3256"/>
        <w:gridCol w:w="6320"/>
      </w:tblGrid>
      <w:tr w:rsidR="00B6628A" w:rsidRPr="004F13B2" w14:paraId="5A390DF1" w14:textId="77777777" w:rsidTr="00E16821">
        <w:trPr>
          <w:cantSplit/>
          <w:tblHeader/>
        </w:trPr>
        <w:tc>
          <w:tcPr>
            <w:tcW w:w="3256" w:type="dxa"/>
            <w:shd w:val="clear" w:color="auto" w:fill="E7E6E6" w:themeFill="background2"/>
          </w:tcPr>
          <w:p w14:paraId="1D270C7F" w14:textId="77777777" w:rsidR="00B6628A" w:rsidRPr="004F13B2" w:rsidRDefault="00B6628A" w:rsidP="00F54850">
            <w:pPr>
              <w:pStyle w:val="TableEntryHeader"/>
            </w:pPr>
            <w:r w:rsidRPr="004F13B2">
              <w:t>Processing Mode Parameter</w:t>
            </w:r>
          </w:p>
        </w:tc>
        <w:tc>
          <w:tcPr>
            <w:tcW w:w="6320" w:type="dxa"/>
            <w:shd w:val="clear" w:color="auto" w:fill="E7E6E6" w:themeFill="background2"/>
          </w:tcPr>
          <w:p w14:paraId="7E172D7D" w14:textId="77777777" w:rsidR="00B6628A" w:rsidRPr="004F13B2" w:rsidRDefault="00B6628A" w:rsidP="00F54850">
            <w:pPr>
              <w:pStyle w:val="TableEntryHeader"/>
            </w:pPr>
            <w:r w:rsidRPr="004F13B2">
              <w:t>Value Profiling</w:t>
            </w:r>
          </w:p>
        </w:tc>
      </w:tr>
      <w:tr w:rsidR="00B6628A" w:rsidRPr="004F13B2" w14:paraId="41D13C67" w14:textId="77777777" w:rsidTr="00E16821">
        <w:trPr>
          <w:cantSplit/>
        </w:trPr>
        <w:tc>
          <w:tcPr>
            <w:tcW w:w="3256" w:type="dxa"/>
          </w:tcPr>
          <w:p w14:paraId="59D8C85E" w14:textId="77777777" w:rsidR="00B6628A" w:rsidRPr="004F13B2" w:rsidRDefault="00B6628A" w:rsidP="00B6628A">
            <w:pPr>
              <w:pStyle w:val="BodyText"/>
            </w:pPr>
            <w:r w:rsidRPr="004F13B2">
              <w:t>PMode.ID</w:t>
            </w:r>
          </w:p>
        </w:tc>
        <w:tc>
          <w:tcPr>
            <w:tcW w:w="6320" w:type="dxa"/>
          </w:tcPr>
          <w:p w14:paraId="6C8B949D" w14:textId="77777777" w:rsidR="00B6628A" w:rsidRPr="004F13B2" w:rsidRDefault="00B6628A" w:rsidP="00B6628A">
            <w:pPr>
              <w:pStyle w:val="BodyText"/>
            </w:pPr>
            <w:r w:rsidRPr="004F13B2">
              <w:t>Not Constrained</w:t>
            </w:r>
          </w:p>
        </w:tc>
      </w:tr>
      <w:tr w:rsidR="00B6628A" w:rsidRPr="004F13B2" w14:paraId="6292BD88" w14:textId="77777777" w:rsidTr="00E16821">
        <w:trPr>
          <w:cantSplit/>
        </w:trPr>
        <w:tc>
          <w:tcPr>
            <w:tcW w:w="3256" w:type="dxa"/>
          </w:tcPr>
          <w:p w14:paraId="13070E84" w14:textId="77777777" w:rsidR="00B6628A" w:rsidRPr="004F13B2" w:rsidRDefault="00B6628A" w:rsidP="00B6628A">
            <w:pPr>
              <w:pStyle w:val="BodyText"/>
            </w:pPr>
            <w:r w:rsidRPr="004F13B2">
              <w:t>PMode.Agreement</w:t>
            </w:r>
          </w:p>
        </w:tc>
        <w:tc>
          <w:tcPr>
            <w:tcW w:w="6320" w:type="dxa"/>
          </w:tcPr>
          <w:p w14:paraId="10C4A24A" w14:textId="77777777" w:rsidR="00B6628A" w:rsidRPr="004F13B2" w:rsidRDefault="00B6628A" w:rsidP="00B6628A">
            <w:pPr>
              <w:pStyle w:val="BodyText"/>
            </w:pPr>
            <w:r w:rsidRPr="004F13B2">
              <w:t>Not Constrained</w:t>
            </w:r>
          </w:p>
        </w:tc>
      </w:tr>
      <w:tr w:rsidR="00B6628A" w:rsidRPr="004F13B2" w14:paraId="68917ED0" w14:textId="77777777" w:rsidTr="00E16821">
        <w:trPr>
          <w:cantSplit/>
        </w:trPr>
        <w:tc>
          <w:tcPr>
            <w:tcW w:w="3256" w:type="dxa"/>
          </w:tcPr>
          <w:p w14:paraId="327E03A4" w14:textId="77777777" w:rsidR="00B6628A" w:rsidRPr="004F13B2" w:rsidRDefault="00B6628A" w:rsidP="00B6628A">
            <w:pPr>
              <w:pStyle w:val="BodyText"/>
            </w:pPr>
            <w:r w:rsidRPr="004F13B2">
              <w:t>PMode.MEP</w:t>
            </w:r>
          </w:p>
        </w:tc>
        <w:tc>
          <w:tcPr>
            <w:tcW w:w="6320" w:type="dxa"/>
          </w:tcPr>
          <w:p w14:paraId="275E805F" w14:textId="77777777" w:rsidR="00B6628A" w:rsidRPr="004F13B2" w:rsidRDefault="00B6628A" w:rsidP="00B6628A">
            <w:pPr>
              <w:pStyle w:val="BodyText"/>
            </w:pPr>
            <w:r w:rsidRPr="004F13B2">
              <w:t>Support required for the following values:</w:t>
            </w:r>
          </w:p>
          <w:p w14:paraId="6F6F9586" w14:textId="77777777" w:rsidR="00B6628A" w:rsidRPr="004F13B2" w:rsidRDefault="00B6628A" w:rsidP="00B6628A">
            <w:pPr>
              <w:pStyle w:val="BodyText"/>
            </w:pPr>
            <w:r w:rsidRPr="004F13B2">
              <w:t>http://docs.oasis-open.org/ebxml-msg/ebms/v3.0/ns/core/200704/oneWay</w:t>
            </w:r>
          </w:p>
          <w:p w14:paraId="26C82DCB" w14:textId="77777777" w:rsidR="00B6628A" w:rsidRPr="004F13B2" w:rsidRDefault="00B6628A" w:rsidP="00B6628A">
            <w:pPr>
              <w:pStyle w:val="BodyText"/>
            </w:pPr>
            <w:r w:rsidRPr="004F13B2">
              <w:t>http://docs.oasis-open.org/ebxml-msg/ebms/v3.0/ns/core/200704/twoWay</w:t>
            </w:r>
          </w:p>
        </w:tc>
      </w:tr>
      <w:tr w:rsidR="00B6628A" w:rsidRPr="004F13B2" w14:paraId="0503C6B0" w14:textId="77777777" w:rsidTr="00E16821">
        <w:trPr>
          <w:cantSplit/>
        </w:trPr>
        <w:tc>
          <w:tcPr>
            <w:tcW w:w="3256" w:type="dxa"/>
          </w:tcPr>
          <w:p w14:paraId="30BAE900" w14:textId="77777777" w:rsidR="00B6628A" w:rsidRPr="004F13B2" w:rsidRDefault="00B6628A" w:rsidP="00B6628A">
            <w:pPr>
              <w:pStyle w:val="BodyText"/>
            </w:pPr>
            <w:r w:rsidRPr="004F13B2">
              <w:t>PMode.MEPBinding</w:t>
            </w:r>
          </w:p>
        </w:tc>
        <w:tc>
          <w:tcPr>
            <w:tcW w:w="6320" w:type="dxa"/>
          </w:tcPr>
          <w:p w14:paraId="6B784BF4" w14:textId="77777777" w:rsidR="00162A23" w:rsidRPr="004F13B2" w:rsidRDefault="00162A23" w:rsidP="00162A23">
            <w:pPr>
              <w:pStyle w:val="BodyText"/>
            </w:pPr>
            <w:r w:rsidRPr="004F13B2">
              <w:t>AS4 defines the following values:</w:t>
            </w:r>
          </w:p>
          <w:p w14:paraId="0106C8F4" w14:textId="77777777" w:rsidR="00162A23" w:rsidRPr="004F13B2" w:rsidRDefault="00162A23" w:rsidP="00162A23">
            <w:pPr>
              <w:pStyle w:val="BodyText"/>
              <w:ind w:left="262"/>
            </w:pPr>
            <w:r w:rsidRPr="004F13B2">
              <w:t>http://docs.oasis-open.org/ebxml-msg/ebms/v3.0/ns/core/200704/push</w:t>
            </w:r>
          </w:p>
          <w:p w14:paraId="7C57EF1C" w14:textId="77777777" w:rsidR="00162A23" w:rsidRPr="004F13B2" w:rsidRDefault="00162A23" w:rsidP="00162A23">
            <w:pPr>
              <w:pStyle w:val="BodyText"/>
              <w:ind w:left="262"/>
            </w:pPr>
            <w:r w:rsidRPr="004F13B2">
              <w:t xml:space="preserve">http://docs.oasis-open.org/ebxml-msg/ebms/v3.0/ns/core/200704/pushAndPush </w:t>
            </w:r>
          </w:p>
          <w:p w14:paraId="547D0766" w14:textId="77777777" w:rsidR="00162A23" w:rsidRPr="004F13B2" w:rsidRDefault="00162A23" w:rsidP="00162A23">
            <w:pPr>
              <w:pStyle w:val="BodyText"/>
              <w:ind w:left="262"/>
            </w:pPr>
            <w:r w:rsidRPr="004F13B2">
              <w:t xml:space="preserve">http://docs.oasis-open.org/ebxml-msg/ebms/v3.0/ns/core/200704/pushAndPull </w:t>
            </w:r>
          </w:p>
          <w:p w14:paraId="5B91AD98" w14:textId="77777777" w:rsidR="00162A23" w:rsidRPr="004F13B2" w:rsidRDefault="00162A23" w:rsidP="00162A23">
            <w:pPr>
              <w:pStyle w:val="BodyText"/>
              <w:ind w:left="262"/>
            </w:pPr>
            <w:r w:rsidRPr="004F13B2">
              <w:t xml:space="preserve">http://docs.oasis-open.org/ebxml-msg/ebms/v3.0/ns/core/200704/pullAndPush </w:t>
            </w:r>
          </w:p>
          <w:p w14:paraId="4B227C34" w14:textId="53173F53" w:rsidR="00B6628A" w:rsidRPr="004F13B2" w:rsidRDefault="00162A23" w:rsidP="00162A23">
            <w:pPr>
              <w:pStyle w:val="BodyText"/>
            </w:pPr>
            <w:r w:rsidRPr="004F13B2">
              <w:t>Support is required for pushAndPush</w:t>
            </w:r>
            <w:r w:rsidR="004F13B2">
              <w:t xml:space="preserve">. </w:t>
            </w:r>
            <w:r w:rsidRPr="004F13B2">
              <w:t>Others are optional.</w:t>
            </w:r>
          </w:p>
        </w:tc>
      </w:tr>
      <w:tr w:rsidR="00B6628A" w:rsidRPr="004F13B2" w14:paraId="05CA92D1" w14:textId="77777777" w:rsidTr="00E16821">
        <w:trPr>
          <w:cantSplit/>
        </w:trPr>
        <w:tc>
          <w:tcPr>
            <w:tcW w:w="3256" w:type="dxa"/>
          </w:tcPr>
          <w:p w14:paraId="7CEA01B6" w14:textId="77777777" w:rsidR="00B6628A" w:rsidRPr="004F13B2" w:rsidRDefault="00B6628A" w:rsidP="00B6628A">
            <w:pPr>
              <w:pStyle w:val="BodyText"/>
            </w:pPr>
            <w:proofErr w:type="gramStart"/>
            <w:r w:rsidRPr="004F13B2">
              <w:t>PMode.Initiator.Party</w:t>
            </w:r>
            <w:proofErr w:type="gramEnd"/>
          </w:p>
        </w:tc>
        <w:tc>
          <w:tcPr>
            <w:tcW w:w="6320" w:type="dxa"/>
          </w:tcPr>
          <w:p w14:paraId="385090AA" w14:textId="77777777" w:rsidR="00B6628A" w:rsidRPr="004F13B2" w:rsidRDefault="00B6628A" w:rsidP="00B6628A">
            <w:pPr>
              <w:pStyle w:val="BodyText"/>
            </w:pPr>
            <w:r w:rsidRPr="004F13B2">
              <w:t>Party identifier of the party that initiates the MEP</w:t>
            </w:r>
          </w:p>
        </w:tc>
      </w:tr>
      <w:tr w:rsidR="00B6628A" w:rsidRPr="004F13B2" w14:paraId="6346C82B" w14:textId="77777777" w:rsidTr="00E16821">
        <w:trPr>
          <w:cantSplit/>
        </w:trPr>
        <w:tc>
          <w:tcPr>
            <w:tcW w:w="3256" w:type="dxa"/>
          </w:tcPr>
          <w:p w14:paraId="476F1339" w14:textId="77777777" w:rsidR="00B6628A" w:rsidRPr="004F13B2" w:rsidRDefault="00B6628A" w:rsidP="00B6628A">
            <w:pPr>
              <w:pStyle w:val="BodyText"/>
            </w:pPr>
            <w:proofErr w:type="gramStart"/>
            <w:r w:rsidRPr="004F13B2">
              <w:t>PMode.Initiator.Role</w:t>
            </w:r>
            <w:proofErr w:type="gramEnd"/>
          </w:p>
        </w:tc>
        <w:tc>
          <w:tcPr>
            <w:tcW w:w="6320" w:type="dxa"/>
          </w:tcPr>
          <w:p w14:paraId="0B414D7F" w14:textId="77777777" w:rsidR="00B6628A" w:rsidRPr="004F13B2" w:rsidRDefault="00B6628A" w:rsidP="00B6628A">
            <w:pPr>
              <w:pStyle w:val="BodyText"/>
            </w:pPr>
            <w:r w:rsidRPr="004F13B2">
              <w:t>Role of the party that initiated the MEP</w:t>
            </w:r>
          </w:p>
        </w:tc>
      </w:tr>
      <w:tr w:rsidR="00B6628A" w:rsidRPr="004F13B2" w14:paraId="19DE2F97" w14:textId="77777777" w:rsidTr="00E16821">
        <w:trPr>
          <w:cantSplit/>
        </w:trPr>
        <w:tc>
          <w:tcPr>
            <w:tcW w:w="3256" w:type="dxa"/>
          </w:tcPr>
          <w:p w14:paraId="2D79FAF4" w14:textId="77777777" w:rsidR="00B6628A" w:rsidRPr="004F13B2" w:rsidRDefault="00B6628A" w:rsidP="00B6628A">
            <w:pPr>
              <w:pStyle w:val="BodyText"/>
            </w:pPr>
            <w:proofErr w:type="gramStart"/>
            <w:r w:rsidRPr="004F13B2">
              <w:t>PMode.Initiator.Authorization.username</w:t>
            </w:r>
            <w:proofErr w:type="gramEnd"/>
          </w:p>
        </w:tc>
        <w:tc>
          <w:tcPr>
            <w:tcW w:w="6320" w:type="dxa"/>
          </w:tcPr>
          <w:p w14:paraId="3B9D3A9B" w14:textId="31EC4CED"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3E3323F7" w14:textId="77777777" w:rsidTr="00E16821">
        <w:trPr>
          <w:cantSplit/>
        </w:trPr>
        <w:tc>
          <w:tcPr>
            <w:tcW w:w="3256" w:type="dxa"/>
          </w:tcPr>
          <w:p w14:paraId="7BD4812E" w14:textId="77777777" w:rsidR="00B6628A" w:rsidRPr="004F13B2" w:rsidRDefault="00B6628A" w:rsidP="00B6628A">
            <w:pPr>
              <w:pStyle w:val="BodyText"/>
            </w:pPr>
            <w:proofErr w:type="gramStart"/>
            <w:r w:rsidRPr="004F13B2">
              <w:t>PMode.Initiator.Authorization.password</w:t>
            </w:r>
            <w:proofErr w:type="gramEnd"/>
          </w:p>
        </w:tc>
        <w:tc>
          <w:tcPr>
            <w:tcW w:w="6320" w:type="dxa"/>
          </w:tcPr>
          <w:p w14:paraId="226CACEF" w14:textId="514FF5E4"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62C4859E" w14:textId="77777777" w:rsidTr="00E16821">
        <w:trPr>
          <w:cantSplit/>
        </w:trPr>
        <w:tc>
          <w:tcPr>
            <w:tcW w:w="3256" w:type="dxa"/>
          </w:tcPr>
          <w:p w14:paraId="4AF79E16" w14:textId="77777777" w:rsidR="00B6628A" w:rsidRPr="004F13B2" w:rsidRDefault="00B6628A" w:rsidP="00B6628A">
            <w:pPr>
              <w:pStyle w:val="BodyText"/>
            </w:pPr>
            <w:proofErr w:type="gramStart"/>
            <w:r w:rsidRPr="004F13B2">
              <w:t>PMode.Responder.Party</w:t>
            </w:r>
            <w:proofErr w:type="gramEnd"/>
          </w:p>
        </w:tc>
        <w:tc>
          <w:tcPr>
            <w:tcW w:w="6320" w:type="dxa"/>
          </w:tcPr>
          <w:p w14:paraId="1878864A" w14:textId="77777777" w:rsidR="00B6628A" w:rsidRPr="004F13B2" w:rsidRDefault="00B6628A" w:rsidP="00B6628A">
            <w:pPr>
              <w:pStyle w:val="BodyText"/>
            </w:pPr>
            <w:r w:rsidRPr="004F13B2">
              <w:t>Party identifier of the party that responds in the MEP</w:t>
            </w:r>
          </w:p>
        </w:tc>
      </w:tr>
      <w:tr w:rsidR="00B6628A" w:rsidRPr="004F13B2" w14:paraId="0DA2E94A" w14:textId="77777777" w:rsidTr="00E16821">
        <w:trPr>
          <w:cantSplit/>
        </w:trPr>
        <w:tc>
          <w:tcPr>
            <w:tcW w:w="3256" w:type="dxa"/>
          </w:tcPr>
          <w:p w14:paraId="2846FC34" w14:textId="77777777" w:rsidR="00B6628A" w:rsidRPr="004F13B2" w:rsidRDefault="00B6628A" w:rsidP="00B6628A">
            <w:pPr>
              <w:pStyle w:val="BodyText"/>
            </w:pPr>
            <w:proofErr w:type="gramStart"/>
            <w:r w:rsidRPr="004F13B2">
              <w:t>PMode.Responder.Role</w:t>
            </w:r>
            <w:proofErr w:type="gramEnd"/>
          </w:p>
        </w:tc>
        <w:tc>
          <w:tcPr>
            <w:tcW w:w="6320" w:type="dxa"/>
          </w:tcPr>
          <w:p w14:paraId="46462FC1" w14:textId="77777777" w:rsidR="00B6628A" w:rsidRPr="004F13B2" w:rsidRDefault="00B6628A" w:rsidP="00B6628A">
            <w:pPr>
              <w:pStyle w:val="BodyText"/>
            </w:pPr>
            <w:r w:rsidRPr="004F13B2">
              <w:t>Role of the party that responds in the MEP</w:t>
            </w:r>
          </w:p>
        </w:tc>
      </w:tr>
      <w:tr w:rsidR="00B6628A" w:rsidRPr="004F13B2" w14:paraId="63F26491" w14:textId="77777777" w:rsidTr="00E16821">
        <w:trPr>
          <w:cantSplit/>
        </w:trPr>
        <w:tc>
          <w:tcPr>
            <w:tcW w:w="3256" w:type="dxa"/>
          </w:tcPr>
          <w:p w14:paraId="3DDC7E1F" w14:textId="77777777" w:rsidR="00B6628A" w:rsidRPr="004F13B2" w:rsidRDefault="00B6628A" w:rsidP="00B6628A">
            <w:pPr>
              <w:pStyle w:val="BodyText"/>
            </w:pPr>
            <w:proofErr w:type="gramStart"/>
            <w:r w:rsidRPr="004F13B2">
              <w:t>PMode.Responder.Authorization</w:t>
            </w:r>
            <w:proofErr w:type="gramEnd"/>
            <w:r w:rsidRPr="004F13B2">
              <w:t>. username</w:t>
            </w:r>
          </w:p>
        </w:tc>
        <w:tc>
          <w:tcPr>
            <w:tcW w:w="6320" w:type="dxa"/>
          </w:tcPr>
          <w:p w14:paraId="4EDF349E" w14:textId="039904D9"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477019BF" w14:textId="77777777" w:rsidTr="00E16821">
        <w:trPr>
          <w:cantSplit/>
        </w:trPr>
        <w:tc>
          <w:tcPr>
            <w:tcW w:w="3256" w:type="dxa"/>
          </w:tcPr>
          <w:p w14:paraId="65090057" w14:textId="77777777" w:rsidR="00B6628A" w:rsidRPr="004F13B2" w:rsidRDefault="00B6628A" w:rsidP="00B6628A">
            <w:pPr>
              <w:pStyle w:val="BodyText"/>
            </w:pPr>
            <w:proofErr w:type="gramStart"/>
            <w:r w:rsidRPr="004F13B2">
              <w:t>PMode.Responder.Authorization</w:t>
            </w:r>
            <w:proofErr w:type="gramEnd"/>
            <w:r w:rsidRPr="004F13B2">
              <w:t>. password</w:t>
            </w:r>
          </w:p>
        </w:tc>
        <w:tc>
          <w:tcPr>
            <w:tcW w:w="6320" w:type="dxa"/>
          </w:tcPr>
          <w:p w14:paraId="255EF880" w14:textId="205BA438"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6E1B4374" w14:textId="77777777" w:rsidTr="00E16821">
        <w:trPr>
          <w:cantSplit/>
        </w:trPr>
        <w:tc>
          <w:tcPr>
            <w:tcW w:w="3256" w:type="dxa"/>
          </w:tcPr>
          <w:p w14:paraId="329886A9" w14:textId="77777777" w:rsidR="00B6628A" w:rsidRPr="004F13B2" w:rsidRDefault="00B6628A" w:rsidP="00B6628A">
            <w:pPr>
              <w:pStyle w:val="BodyText"/>
            </w:pPr>
            <w:proofErr w:type="gramStart"/>
            <w:r w:rsidRPr="004F13B2">
              <w:t>PMode[</w:t>
            </w:r>
            <w:proofErr w:type="gramEnd"/>
            <w:r w:rsidRPr="004F13B2">
              <w:t>].Protocol.Address</w:t>
            </w:r>
          </w:p>
        </w:tc>
        <w:tc>
          <w:tcPr>
            <w:tcW w:w="6320" w:type="dxa"/>
          </w:tcPr>
          <w:p w14:paraId="2072C5CE" w14:textId="77777777" w:rsidR="00B6628A" w:rsidRPr="004F13B2" w:rsidRDefault="00B6628A" w:rsidP="00B6628A">
            <w:pPr>
              <w:pStyle w:val="BodyText"/>
            </w:pPr>
            <w:r w:rsidRPr="004F13B2">
              <w:t>Required, https URI of the responder</w:t>
            </w:r>
          </w:p>
        </w:tc>
      </w:tr>
      <w:tr w:rsidR="00B6628A" w:rsidRPr="004F13B2" w14:paraId="1220B306" w14:textId="77777777" w:rsidTr="00E16821">
        <w:trPr>
          <w:cantSplit/>
        </w:trPr>
        <w:tc>
          <w:tcPr>
            <w:tcW w:w="3256" w:type="dxa"/>
          </w:tcPr>
          <w:p w14:paraId="26F7AE41" w14:textId="77777777" w:rsidR="00B6628A" w:rsidRPr="004F13B2" w:rsidRDefault="00B6628A" w:rsidP="00B6628A">
            <w:pPr>
              <w:pStyle w:val="BodyText"/>
            </w:pPr>
            <w:proofErr w:type="gramStart"/>
            <w:r w:rsidRPr="004F13B2">
              <w:lastRenderedPageBreak/>
              <w:t>PMode[</w:t>
            </w:r>
            <w:proofErr w:type="gramEnd"/>
            <w:r w:rsidRPr="004F13B2">
              <w:t>].Protocol.SOAPVersion</w:t>
            </w:r>
          </w:p>
        </w:tc>
        <w:tc>
          <w:tcPr>
            <w:tcW w:w="6320" w:type="dxa"/>
          </w:tcPr>
          <w:p w14:paraId="06E4C9DC" w14:textId="77777777" w:rsidR="00B6628A" w:rsidRPr="004F13B2" w:rsidRDefault="00B6628A" w:rsidP="00B6628A">
            <w:pPr>
              <w:pStyle w:val="BodyText"/>
            </w:pPr>
            <w:r w:rsidRPr="004F13B2">
              <w:t>1.2</w:t>
            </w:r>
          </w:p>
        </w:tc>
      </w:tr>
      <w:tr w:rsidR="00B6628A" w:rsidRPr="004F13B2" w14:paraId="5A2154B0" w14:textId="77777777" w:rsidTr="00E16821">
        <w:trPr>
          <w:cantSplit/>
        </w:trPr>
        <w:tc>
          <w:tcPr>
            <w:tcW w:w="3256" w:type="dxa"/>
          </w:tcPr>
          <w:p w14:paraId="0B80A634" w14:textId="77777777" w:rsidR="00B6628A" w:rsidRPr="004F13B2" w:rsidRDefault="00B6628A" w:rsidP="00B6628A">
            <w:pPr>
              <w:pStyle w:val="BodyText"/>
            </w:pPr>
            <w:proofErr w:type="gramStart"/>
            <w:r w:rsidRPr="004F13B2">
              <w:t>PMode[</w:t>
            </w:r>
            <w:proofErr w:type="gramEnd"/>
            <w:r w:rsidRPr="004F13B2">
              <w:t>].BusinessInfo.Service</w:t>
            </w:r>
          </w:p>
        </w:tc>
        <w:tc>
          <w:tcPr>
            <w:tcW w:w="6320" w:type="dxa"/>
          </w:tcPr>
          <w:p w14:paraId="6174D522" w14:textId="1E4FC90C" w:rsidR="00B6628A" w:rsidRPr="004F13B2" w:rsidRDefault="00B6628A" w:rsidP="00B6628A">
            <w:pPr>
              <w:pStyle w:val="BodyText"/>
            </w:pPr>
            <w:r w:rsidRPr="004F13B2">
              <w:t xml:space="preserve">See </w:t>
            </w:r>
            <w:r w:rsidR="004964EC" w:rsidRPr="004F13B2">
              <w:t>S</w:t>
            </w:r>
            <w:r w:rsidRPr="004F13B2">
              <w:t>ection V.</w:t>
            </w:r>
            <w:del w:id="682" w:author="Lynn Felhofer" w:date="2019-05-28T17:05:00Z">
              <w:r w:rsidRPr="004F13B2" w:rsidDel="00DE7549">
                <w:delText>4.6.5.1</w:delText>
              </w:r>
            </w:del>
            <w:ins w:id="683" w:author="Lynn Felhofer" w:date="2019-05-28T17:05:00Z">
              <w:r w:rsidR="00DE7549">
                <w:t>6.6.1</w:t>
              </w:r>
            </w:ins>
          </w:p>
        </w:tc>
      </w:tr>
      <w:tr w:rsidR="00B6628A" w:rsidRPr="004F13B2" w14:paraId="412B679D" w14:textId="77777777" w:rsidTr="00E16821">
        <w:trPr>
          <w:cantSplit/>
        </w:trPr>
        <w:tc>
          <w:tcPr>
            <w:tcW w:w="3256" w:type="dxa"/>
          </w:tcPr>
          <w:p w14:paraId="4BBACDE3" w14:textId="77777777" w:rsidR="00B6628A" w:rsidRPr="004F13B2" w:rsidRDefault="00B6628A" w:rsidP="00B6628A">
            <w:pPr>
              <w:pStyle w:val="BodyText"/>
            </w:pPr>
            <w:proofErr w:type="gramStart"/>
            <w:r w:rsidRPr="004F13B2">
              <w:t>PMode[</w:t>
            </w:r>
            <w:proofErr w:type="gramEnd"/>
            <w:r w:rsidRPr="004F13B2">
              <w:t>].BusinessInfo.Action</w:t>
            </w:r>
          </w:p>
        </w:tc>
        <w:tc>
          <w:tcPr>
            <w:tcW w:w="6320" w:type="dxa"/>
          </w:tcPr>
          <w:p w14:paraId="58795129" w14:textId="5C7312A1" w:rsidR="00B6628A" w:rsidRPr="004F13B2" w:rsidRDefault="00B6628A" w:rsidP="00B6628A">
            <w:pPr>
              <w:pStyle w:val="BodyText"/>
            </w:pPr>
            <w:r w:rsidRPr="004F13B2">
              <w:t xml:space="preserve">See </w:t>
            </w:r>
            <w:r w:rsidR="004964EC" w:rsidRPr="004F13B2">
              <w:t>S</w:t>
            </w:r>
            <w:r w:rsidRPr="004F13B2">
              <w:t>ection V.</w:t>
            </w:r>
            <w:del w:id="684" w:author="Lynn Felhofer" w:date="2019-05-28T17:05:00Z">
              <w:r w:rsidRPr="004F13B2" w:rsidDel="00DE7549">
                <w:delText>4.6.5.2</w:delText>
              </w:r>
            </w:del>
            <w:ins w:id="685" w:author="Lynn Felhofer" w:date="2019-05-28T17:05:00Z">
              <w:r w:rsidR="00DE7549">
                <w:t>6.6.2</w:t>
              </w:r>
            </w:ins>
          </w:p>
        </w:tc>
      </w:tr>
      <w:tr w:rsidR="00B6628A" w:rsidRPr="004F13B2" w14:paraId="6EBFFB1E" w14:textId="77777777" w:rsidTr="00E16821">
        <w:trPr>
          <w:cantSplit/>
        </w:trPr>
        <w:tc>
          <w:tcPr>
            <w:tcW w:w="3256" w:type="dxa"/>
          </w:tcPr>
          <w:p w14:paraId="3932C415" w14:textId="77777777" w:rsidR="00B6628A" w:rsidRPr="004F13B2" w:rsidRDefault="00B6628A" w:rsidP="00B6628A">
            <w:pPr>
              <w:pStyle w:val="BodyText"/>
            </w:pPr>
            <w:proofErr w:type="gramStart"/>
            <w:r w:rsidRPr="004F13B2">
              <w:t>PMode[</w:t>
            </w:r>
            <w:proofErr w:type="gramEnd"/>
            <w:r w:rsidRPr="004F13B2">
              <w:t>].BusinessInfo.Properties</w:t>
            </w:r>
          </w:p>
        </w:tc>
        <w:tc>
          <w:tcPr>
            <w:tcW w:w="6320" w:type="dxa"/>
          </w:tcPr>
          <w:p w14:paraId="6B992F7F" w14:textId="77777777" w:rsidR="00B6628A" w:rsidRPr="004F13B2" w:rsidRDefault="00B6628A" w:rsidP="00B6628A">
            <w:pPr>
              <w:pStyle w:val="BodyText"/>
            </w:pPr>
            <w:r w:rsidRPr="004F13B2">
              <w:t xml:space="preserve">Support Required; no profiling for specific values </w:t>
            </w:r>
          </w:p>
        </w:tc>
      </w:tr>
      <w:tr w:rsidR="00B6628A" w:rsidRPr="004F13B2" w14:paraId="63F39B26" w14:textId="77777777" w:rsidTr="00E16821">
        <w:trPr>
          <w:cantSplit/>
        </w:trPr>
        <w:tc>
          <w:tcPr>
            <w:tcW w:w="3256" w:type="dxa"/>
          </w:tcPr>
          <w:p w14:paraId="5611A1F6" w14:textId="77777777" w:rsidR="00B6628A" w:rsidRPr="004F13B2" w:rsidRDefault="00B6628A" w:rsidP="00B6628A">
            <w:pPr>
              <w:pStyle w:val="BodyText"/>
            </w:pPr>
            <w:proofErr w:type="gramStart"/>
            <w:r w:rsidRPr="004F13B2">
              <w:t>PMode[</w:t>
            </w:r>
            <w:proofErr w:type="gramEnd"/>
            <w:r w:rsidRPr="004F13B2">
              <w:t>].BusinessInfo.MPC</w:t>
            </w:r>
          </w:p>
        </w:tc>
        <w:tc>
          <w:tcPr>
            <w:tcW w:w="6320" w:type="dxa"/>
          </w:tcPr>
          <w:p w14:paraId="7D7F4224" w14:textId="77777777" w:rsidR="00B6628A" w:rsidRPr="004F13B2" w:rsidRDefault="00B6628A" w:rsidP="00B6628A">
            <w:pPr>
              <w:pStyle w:val="BodyText"/>
            </w:pPr>
            <w:r w:rsidRPr="004F13B2">
              <w:t xml:space="preserve">When used with Push, only default MPC is used </w:t>
            </w:r>
          </w:p>
          <w:p w14:paraId="16194EE0" w14:textId="77777777" w:rsidR="00B6628A" w:rsidRPr="004F13B2" w:rsidRDefault="00B6628A" w:rsidP="00B6628A">
            <w:pPr>
              <w:pStyle w:val="BodyText"/>
            </w:pPr>
            <w:r w:rsidRPr="004F13B2">
              <w:t>When used with Pull, one MPC per counterparty.</w:t>
            </w:r>
          </w:p>
        </w:tc>
      </w:tr>
      <w:tr w:rsidR="00B6628A" w:rsidRPr="004F13B2" w14:paraId="01C8D2AC" w14:textId="77777777" w:rsidTr="00E16821">
        <w:trPr>
          <w:cantSplit/>
        </w:trPr>
        <w:tc>
          <w:tcPr>
            <w:tcW w:w="3256" w:type="dxa"/>
          </w:tcPr>
          <w:p w14:paraId="1393EE5A" w14:textId="77777777" w:rsidR="00B6628A" w:rsidRPr="004F13B2" w:rsidRDefault="00B6628A" w:rsidP="00B6628A">
            <w:pPr>
              <w:pStyle w:val="BodyText"/>
            </w:pPr>
            <w:proofErr w:type="gramStart"/>
            <w:r w:rsidRPr="004F13B2">
              <w:t>PMode[</w:t>
            </w:r>
            <w:proofErr w:type="gramEnd"/>
            <w:r w:rsidRPr="004F13B2">
              <w:t>].BusinessInfo.PayloadProfile</w:t>
            </w:r>
          </w:p>
        </w:tc>
        <w:tc>
          <w:tcPr>
            <w:tcW w:w="6320" w:type="dxa"/>
          </w:tcPr>
          <w:p w14:paraId="2D2BBB9A" w14:textId="77777777" w:rsidR="00B6628A" w:rsidRPr="004F13B2" w:rsidRDefault="00B6628A" w:rsidP="00B6628A">
            <w:pPr>
              <w:pStyle w:val="BodyText"/>
            </w:pPr>
            <w:r w:rsidRPr="004F13B2">
              <w:t>Not Constrained</w:t>
            </w:r>
          </w:p>
        </w:tc>
      </w:tr>
      <w:tr w:rsidR="00B6628A" w:rsidRPr="004F13B2" w14:paraId="74035F27" w14:textId="77777777" w:rsidTr="00E16821">
        <w:trPr>
          <w:cantSplit/>
        </w:trPr>
        <w:tc>
          <w:tcPr>
            <w:tcW w:w="3256" w:type="dxa"/>
          </w:tcPr>
          <w:p w14:paraId="1046CE27" w14:textId="77777777" w:rsidR="00B6628A" w:rsidRPr="004F13B2" w:rsidRDefault="00B6628A" w:rsidP="00B6628A">
            <w:pPr>
              <w:pStyle w:val="BodyText"/>
            </w:pPr>
            <w:proofErr w:type="gramStart"/>
            <w:r w:rsidRPr="004F13B2">
              <w:t>PMode[</w:t>
            </w:r>
            <w:proofErr w:type="gramEnd"/>
            <w:r w:rsidRPr="004F13B2">
              <w:t>].Errorhandling.Report. SenderErrorsTo</w:t>
            </w:r>
          </w:p>
        </w:tc>
        <w:tc>
          <w:tcPr>
            <w:tcW w:w="6320" w:type="dxa"/>
          </w:tcPr>
          <w:p w14:paraId="075F7475" w14:textId="76B7B256"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5CF0D072" w14:textId="77777777" w:rsidTr="00E16821">
        <w:trPr>
          <w:cantSplit/>
        </w:trPr>
        <w:tc>
          <w:tcPr>
            <w:tcW w:w="3256" w:type="dxa"/>
          </w:tcPr>
          <w:p w14:paraId="40665347" w14:textId="77777777" w:rsidR="00B6628A" w:rsidRPr="004F13B2" w:rsidRDefault="00B6628A" w:rsidP="00B6628A">
            <w:pPr>
              <w:pStyle w:val="BodyText"/>
            </w:pPr>
            <w:proofErr w:type="gramStart"/>
            <w:r w:rsidRPr="004F13B2">
              <w:t>PMode[</w:t>
            </w:r>
            <w:proofErr w:type="gramEnd"/>
            <w:r w:rsidRPr="004F13B2">
              <w:t>].Errorhandling.Report. ReceiverErrorsTo</w:t>
            </w:r>
          </w:p>
        </w:tc>
        <w:tc>
          <w:tcPr>
            <w:tcW w:w="6320" w:type="dxa"/>
          </w:tcPr>
          <w:p w14:paraId="3095AB3A" w14:textId="77777777" w:rsidR="00B6628A" w:rsidRPr="004F13B2" w:rsidRDefault="00B6628A" w:rsidP="00B6628A">
            <w:pPr>
              <w:pStyle w:val="BodyText"/>
            </w:pPr>
            <w:r w:rsidRPr="004F13B2">
              <w:t>Not used if the MEP Binding is Push</w:t>
            </w:r>
          </w:p>
          <w:p w14:paraId="78D6A124" w14:textId="77777777" w:rsidR="00B6628A" w:rsidRPr="004F13B2" w:rsidRDefault="00B6628A" w:rsidP="00B6628A">
            <w:pPr>
              <w:pStyle w:val="BodyText"/>
            </w:pPr>
            <w:r w:rsidRPr="004F13B2">
              <w:t>If the MEP Binding is Pull</w:t>
            </w:r>
            <w:r w:rsidR="00F057F1" w:rsidRPr="004F13B2">
              <w:t xml:space="preserve">, this parameter is set to the same URI as </w:t>
            </w:r>
            <w:proofErr w:type="gramStart"/>
            <w:r w:rsidR="00F057F1" w:rsidRPr="004F13B2">
              <w:t>PMode[</w:t>
            </w:r>
            <w:proofErr w:type="gramEnd"/>
            <w:r w:rsidR="00F057F1" w:rsidRPr="004F13B2">
              <w:t>].Protocol.Address.</w:t>
            </w:r>
          </w:p>
        </w:tc>
      </w:tr>
      <w:tr w:rsidR="00B6628A" w:rsidRPr="004F13B2" w14:paraId="72CC19DC" w14:textId="77777777" w:rsidTr="00E16821">
        <w:trPr>
          <w:cantSplit/>
        </w:trPr>
        <w:tc>
          <w:tcPr>
            <w:tcW w:w="3256" w:type="dxa"/>
          </w:tcPr>
          <w:p w14:paraId="1D7994AF" w14:textId="77777777" w:rsidR="00B6628A" w:rsidRPr="004F13B2" w:rsidRDefault="00B6628A" w:rsidP="00B6628A">
            <w:pPr>
              <w:pStyle w:val="BodyText"/>
            </w:pPr>
            <w:proofErr w:type="gramStart"/>
            <w:r w:rsidRPr="004F13B2">
              <w:t>PMode[</w:t>
            </w:r>
            <w:proofErr w:type="gramEnd"/>
            <w:r w:rsidRPr="004F13B2">
              <w:t>].Errorhandling.Report. AsResponse</w:t>
            </w:r>
          </w:p>
        </w:tc>
        <w:tc>
          <w:tcPr>
            <w:tcW w:w="6320" w:type="dxa"/>
          </w:tcPr>
          <w:p w14:paraId="5C49CD4C" w14:textId="77777777" w:rsidR="00B6628A" w:rsidRPr="004F13B2" w:rsidRDefault="00B6628A" w:rsidP="00B6628A">
            <w:pPr>
              <w:pStyle w:val="BodyText"/>
            </w:pPr>
            <w:r w:rsidRPr="004F13B2">
              <w:t>If the MEP Binding is Push, set to True.</w:t>
            </w:r>
          </w:p>
          <w:p w14:paraId="1655C0A4" w14:textId="77777777" w:rsidR="00B6628A" w:rsidRPr="004F13B2" w:rsidRDefault="00B6628A" w:rsidP="00B6628A">
            <w:pPr>
              <w:pStyle w:val="BodyText"/>
            </w:pPr>
            <w:r w:rsidRPr="004F13B2">
              <w:t xml:space="preserve">If the MEP Binding is Pull, set to the same URI as </w:t>
            </w:r>
            <w:proofErr w:type="gramStart"/>
            <w:r w:rsidRPr="004F13B2">
              <w:t>PMode[</w:t>
            </w:r>
            <w:proofErr w:type="gramEnd"/>
            <w:r w:rsidRPr="004F13B2">
              <w:t>].Protocol.Address</w:t>
            </w:r>
          </w:p>
        </w:tc>
      </w:tr>
      <w:tr w:rsidR="00B6628A" w:rsidRPr="004F13B2" w14:paraId="2E0BD1A4" w14:textId="77777777" w:rsidTr="00E16821">
        <w:trPr>
          <w:cantSplit/>
        </w:trPr>
        <w:tc>
          <w:tcPr>
            <w:tcW w:w="3256" w:type="dxa"/>
          </w:tcPr>
          <w:p w14:paraId="1B08F54D" w14:textId="77777777" w:rsidR="00B6628A" w:rsidRPr="004F13B2" w:rsidRDefault="00B6628A" w:rsidP="00B6628A">
            <w:pPr>
              <w:pStyle w:val="BodyText"/>
            </w:pPr>
            <w:proofErr w:type="gramStart"/>
            <w:r w:rsidRPr="004F13B2">
              <w:t>PMode[</w:t>
            </w:r>
            <w:proofErr w:type="gramEnd"/>
            <w:r w:rsidRPr="004F13B2">
              <w:t>].Errorhandling.Report. ProcessErrorNotifyConsumer</w:t>
            </w:r>
          </w:p>
        </w:tc>
        <w:tc>
          <w:tcPr>
            <w:tcW w:w="6320" w:type="dxa"/>
          </w:tcPr>
          <w:p w14:paraId="41B73F7F" w14:textId="77777777" w:rsidR="00B6628A" w:rsidRPr="004F13B2" w:rsidRDefault="00B6628A" w:rsidP="00B6628A">
            <w:pPr>
              <w:pStyle w:val="BodyText"/>
            </w:pPr>
            <w:r w:rsidRPr="004F13B2">
              <w:t>True (Recommended)</w:t>
            </w:r>
          </w:p>
        </w:tc>
      </w:tr>
      <w:tr w:rsidR="00B6628A" w:rsidRPr="004F13B2" w14:paraId="2DBA56C0" w14:textId="77777777" w:rsidTr="00E16821">
        <w:trPr>
          <w:cantSplit/>
        </w:trPr>
        <w:tc>
          <w:tcPr>
            <w:tcW w:w="3256" w:type="dxa"/>
          </w:tcPr>
          <w:p w14:paraId="167646A4" w14:textId="77777777" w:rsidR="00B6628A" w:rsidRPr="004F13B2" w:rsidRDefault="00B6628A" w:rsidP="00B6628A">
            <w:pPr>
              <w:pStyle w:val="BodyText"/>
            </w:pPr>
            <w:proofErr w:type="gramStart"/>
            <w:r w:rsidRPr="004F13B2">
              <w:t>PMode[</w:t>
            </w:r>
            <w:proofErr w:type="gramEnd"/>
            <w:r w:rsidRPr="004F13B2">
              <w:t>].ErrorHandling.Report. ProcessErrorNotifyProducer</w:t>
            </w:r>
          </w:p>
        </w:tc>
        <w:tc>
          <w:tcPr>
            <w:tcW w:w="6320" w:type="dxa"/>
          </w:tcPr>
          <w:p w14:paraId="5280AEAF" w14:textId="77777777" w:rsidR="00B6628A" w:rsidRPr="004F13B2" w:rsidRDefault="00B6628A" w:rsidP="00B6628A">
            <w:pPr>
              <w:pStyle w:val="BodyText"/>
            </w:pPr>
            <w:r w:rsidRPr="004F13B2">
              <w:t>True (Recommended)</w:t>
            </w:r>
          </w:p>
        </w:tc>
      </w:tr>
      <w:tr w:rsidR="00B6628A" w:rsidRPr="004F13B2" w14:paraId="09993EC4" w14:textId="77777777" w:rsidTr="00E16821">
        <w:trPr>
          <w:cantSplit/>
        </w:trPr>
        <w:tc>
          <w:tcPr>
            <w:tcW w:w="3256" w:type="dxa"/>
          </w:tcPr>
          <w:p w14:paraId="609EE228" w14:textId="77777777" w:rsidR="00B6628A" w:rsidRPr="004F13B2" w:rsidRDefault="00B6628A" w:rsidP="00B6628A">
            <w:pPr>
              <w:pStyle w:val="BodyText"/>
            </w:pPr>
            <w:proofErr w:type="gramStart"/>
            <w:r w:rsidRPr="004F13B2">
              <w:t>PMode[</w:t>
            </w:r>
            <w:proofErr w:type="gramEnd"/>
            <w:r w:rsidRPr="004F13B2">
              <w:t>].Errorhandling. DeliveryFailuresNotifyProducer</w:t>
            </w:r>
          </w:p>
        </w:tc>
        <w:tc>
          <w:tcPr>
            <w:tcW w:w="6320" w:type="dxa"/>
          </w:tcPr>
          <w:p w14:paraId="4A5713A3" w14:textId="77777777" w:rsidR="00B6628A" w:rsidRPr="004F13B2" w:rsidRDefault="00B6628A" w:rsidP="00B6628A">
            <w:pPr>
              <w:pStyle w:val="BodyText"/>
            </w:pPr>
            <w:r w:rsidRPr="004F13B2">
              <w:t>True (Recommended)</w:t>
            </w:r>
          </w:p>
        </w:tc>
      </w:tr>
      <w:tr w:rsidR="00B6628A" w:rsidRPr="004F13B2" w14:paraId="2F29EF18" w14:textId="77777777" w:rsidTr="00E16821">
        <w:trPr>
          <w:cantSplit/>
        </w:trPr>
        <w:tc>
          <w:tcPr>
            <w:tcW w:w="3256" w:type="dxa"/>
          </w:tcPr>
          <w:p w14:paraId="5709A3EB" w14:textId="77777777" w:rsidR="00B6628A" w:rsidRPr="004F13B2" w:rsidRDefault="00B6628A" w:rsidP="00B6628A">
            <w:pPr>
              <w:pStyle w:val="BodyText"/>
            </w:pPr>
            <w:proofErr w:type="gramStart"/>
            <w:r w:rsidRPr="004F13B2">
              <w:t>PMode[</w:t>
            </w:r>
            <w:proofErr w:type="gramEnd"/>
            <w:r w:rsidRPr="004F13B2">
              <w:t>].ErrorHandling.Report. MissingReceiptNotifyProducer</w:t>
            </w:r>
          </w:p>
        </w:tc>
        <w:tc>
          <w:tcPr>
            <w:tcW w:w="6320" w:type="dxa"/>
          </w:tcPr>
          <w:p w14:paraId="27E2497C" w14:textId="77777777" w:rsidR="00B6628A" w:rsidRPr="004F13B2" w:rsidRDefault="00B6628A" w:rsidP="00B6628A">
            <w:pPr>
              <w:pStyle w:val="BodyText"/>
            </w:pPr>
            <w:r w:rsidRPr="004F13B2">
              <w:t>True (used with ReceptionAwareness)</w:t>
            </w:r>
          </w:p>
        </w:tc>
      </w:tr>
      <w:tr w:rsidR="00B6628A" w:rsidRPr="004F13B2" w14:paraId="5D8D4A21" w14:textId="77777777" w:rsidTr="00E16821">
        <w:trPr>
          <w:cantSplit/>
        </w:trPr>
        <w:tc>
          <w:tcPr>
            <w:tcW w:w="3256" w:type="dxa"/>
          </w:tcPr>
          <w:p w14:paraId="76C62569" w14:textId="77777777" w:rsidR="00B6628A" w:rsidRPr="004F13B2" w:rsidRDefault="00B6628A" w:rsidP="00B6628A">
            <w:pPr>
              <w:pStyle w:val="BodyText"/>
            </w:pPr>
            <w:proofErr w:type="gramStart"/>
            <w:r w:rsidRPr="004F13B2">
              <w:t>PMode[</w:t>
            </w:r>
            <w:proofErr w:type="gramEnd"/>
            <w:r w:rsidRPr="004F13B2">
              <w:t>].Reliability</w:t>
            </w:r>
          </w:p>
        </w:tc>
        <w:tc>
          <w:tcPr>
            <w:tcW w:w="6320" w:type="dxa"/>
          </w:tcPr>
          <w:p w14:paraId="2A96281A" w14:textId="00417DB7" w:rsidR="00B6628A" w:rsidRPr="004F13B2" w:rsidRDefault="00B6628A" w:rsidP="00B6628A">
            <w:pPr>
              <w:pStyle w:val="BodyText"/>
            </w:pPr>
            <w:r w:rsidRPr="004F13B2">
              <w:t xml:space="preserve">Not </w:t>
            </w:r>
            <w:r w:rsidR="008D7B3B" w:rsidRPr="004F13B2">
              <w:t>U</w:t>
            </w:r>
            <w:r w:rsidRPr="004F13B2">
              <w:t>sed</w:t>
            </w:r>
          </w:p>
        </w:tc>
      </w:tr>
      <w:tr w:rsidR="00B6628A" w:rsidRPr="004F13B2" w14:paraId="341F8FBB" w14:textId="77777777" w:rsidTr="00E16821">
        <w:trPr>
          <w:cantSplit/>
        </w:trPr>
        <w:tc>
          <w:tcPr>
            <w:tcW w:w="3256" w:type="dxa"/>
          </w:tcPr>
          <w:p w14:paraId="1061C848" w14:textId="77777777" w:rsidR="00B6628A" w:rsidRPr="004F13B2" w:rsidRDefault="00B6628A" w:rsidP="00B6628A">
            <w:pPr>
              <w:pStyle w:val="BodyText"/>
            </w:pPr>
            <w:proofErr w:type="gramStart"/>
            <w:r w:rsidRPr="004F13B2">
              <w:t>PMode[</w:t>
            </w:r>
            <w:proofErr w:type="gramEnd"/>
            <w:r w:rsidRPr="004F13B2">
              <w:t>].Security.WSSversion</w:t>
            </w:r>
          </w:p>
        </w:tc>
        <w:tc>
          <w:tcPr>
            <w:tcW w:w="6320" w:type="dxa"/>
          </w:tcPr>
          <w:p w14:paraId="124D220A" w14:textId="77777777" w:rsidR="00B6628A" w:rsidRPr="004F13B2" w:rsidRDefault="00B6628A" w:rsidP="00B6628A">
            <w:pPr>
              <w:pStyle w:val="BodyText"/>
            </w:pPr>
            <w:r w:rsidRPr="004F13B2">
              <w:t>1.1</w:t>
            </w:r>
            <w:del w:id="686" w:author="Lynn Felhofer" w:date="2019-05-28T17:05:00Z">
              <w:r w:rsidRPr="004F13B2" w:rsidDel="00DE7549">
                <w:delText>.1</w:delText>
              </w:r>
            </w:del>
          </w:p>
        </w:tc>
      </w:tr>
      <w:tr w:rsidR="00B6628A" w:rsidRPr="004F13B2" w14:paraId="128BD43F" w14:textId="77777777" w:rsidTr="00E16821">
        <w:trPr>
          <w:cantSplit/>
        </w:trPr>
        <w:tc>
          <w:tcPr>
            <w:tcW w:w="3256" w:type="dxa"/>
          </w:tcPr>
          <w:p w14:paraId="39D9D851" w14:textId="77777777" w:rsidR="00B6628A" w:rsidRPr="004F13B2" w:rsidRDefault="00B6628A" w:rsidP="00B6628A">
            <w:pPr>
              <w:pStyle w:val="BodyText"/>
            </w:pPr>
            <w:proofErr w:type="gramStart"/>
            <w:r w:rsidRPr="004F13B2">
              <w:t>PMode[</w:t>
            </w:r>
            <w:proofErr w:type="gramEnd"/>
            <w:r w:rsidRPr="004F13B2">
              <w:t>].Security.X509.Sign</w:t>
            </w:r>
          </w:p>
        </w:tc>
        <w:tc>
          <w:tcPr>
            <w:tcW w:w="6320" w:type="dxa"/>
          </w:tcPr>
          <w:p w14:paraId="754C7E07" w14:textId="77777777" w:rsidR="00B6628A" w:rsidRPr="004F13B2" w:rsidRDefault="00B6628A" w:rsidP="00B6628A">
            <w:pPr>
              <w:pStyle w:val="BodyText"/>
            </w:pPr>
            <w:r w:rsidRPr="004F13B2">
              <w:t>Optional</w:t>
            </w:r>
          </w:p>
        </w:tc>
      </w:tr>
      <w:tr w:rsidR="00B6628A" w:rsidRPr="004F13B2" w14:paraId="47373F47" w14:textId="77777777" w:rsidTr="00E16821">
        <w:trPr>
          <w:cantSplit/>
        </w:trPr>
        <w:tc>
          <w:tcPr>
            <w:tcW w:w="3256" w:type="dxa"/>
          </w:tcPr>
          <w:p w14:paraId="195A388D" w14:textId="77777777" w:rsidR="00B6628A" w:rsidRPr="004F13B2" w:rsidRDefault="00B6628A" w:rsidP="00B6628A">
            <w:pPr>
              <w:pStyle w:val="BodyText"/>
            </w:pPr>
            <w:proofErr w:type="gramStart"/>
            <w:r w:rsidRPr="004F13B2">
              <w:t>PMode[</w:t>
            </w:r>
            <w:proofErr w:type="gramEnd"/>
            <w:r w:rsidRPr="004F13B2">
              <w:t xml:space="preserve">].Security. </w:t>
            </w:r>
            <w:proofErr w:type="gramStart"/>
            <w:r w:rsidRPr="004F13B2">
              <w:t>X509.Signature.Certificate</w:t>
            </w:r>
            <w:proofErr w:type="gramEnd"/>
          </w:p>
        </w:tc>
        <w:tc>
          <w:tcPr>
            <w:tcW w:w="6320" w:type="dxa"/>
          </w:tcPr>
          <w:p w14:paraId="35382D86" w14:textId="77777777" w:rsidR="00B6628A" w:rsidRPr="004F13B2" w:rsidRDefault="00B6628A" w:rsidP="00B6628A">
            <w:pPr>
              <w:pStyle w:val="BodyText"/>
            </w:pPr>
            <w:r w:rsidRPr="004F13B2">
              <w:t>X.509 signing certificate of Sender</w:t>
            </w:r>
          </w:p>
        </w:tc>
      </w:tr>
      <w:tr w:rsidR="00B6628A" w:rsidRPr="004F13B2" w14:paraId="2DF612E5" w14:textId="77777777" w:rsidTr="00E16821">
        <w:trPr>
          <w:cantSplit/>
        </w:trPr>
        <w:tc>
          <w:tcPr>
            <w:tcW w:w="3256" w:type="dxa"/>
          </w:tcPr>
          <w:p w14:paraId="2D835937" w14:textId="77777777" w:rsidR="00B6628A" w:rsidRPr="004F13B2" w:rsidRDefault="00B6628A" w:rsidP="00B6628A">
            <w:pPr>
              <w:pStyle w:val="BodyText"/>
            </w:pPr>
            <w:proofErr w:type="gramStart"/>
            <w:r w:rsidRPr="004F13B2">
              <w:lastRenderedPageBreak/>
              <w:t>PMode[</w:t>
            </w:r>
            <w:proofErr w:type="gramEnd"/>
            <w:r w:rsidRPr="004F13B2">
              <w:t xml:space="preserve">].Security. </w:t>
            </w:r>
            <w:proofErr w:type="gramStart"/>
            <w:r w:rsidRPr="004F13B2">
              <w:t>X509.Signature.HashFunction</w:t>
            </w:r>
            <w:proofErr w:type="gramEnd"/>
          </w:p>
        </w:tc>
        <w:tc>
          <w:tcPr>
            <w:tcW w:w="6320" w:type="dxa"/>
          </w:tcPr>
          <w:p w14:paraId="23026554" w14:textId="77777777" w:rsidR="00B6628A" w:rsidRPr="004F13B2" w:rsidRDefault="00B6628A" w:rsidP="00B6628A">
            <w:pPr>
              <w:pStyle w:val="BodyText"/>
            </w:pPr>
            <w:r w:rsidRPr="004F13B2">
              <w:t>Not Constrained</w:t>
            </w:r>
          </w:p>
        </w:tc>
      </w:tr>
      <w:tr w:rsidR="00B6628A" w:rsidRPr="004F13B2" w14:paraId="4B83833E" w14:textId="77777777" w:rsidTr="00E16821">
        <w:trPr>
          <w:cantSplit/>
        </w:trPr>
        <w:tc>
          <w:tcPr>
            <w:tcW w:w="3256" w:type="dxa"/>
          </w:tcPr>
          <w:p w14:paraId="543FAAB0" w14:textId="77777777" w:rsidR="00B6628A" w:rsidRPr="004F13B2" w:rsidRDefault="00B6628A" w:rsidP="00B6628A">
            <w:pPr>
              <w:pStyle w:val="BodyText"/>
            </w:pPr>
            <w:proofErr w:type="gramStart"/>
            <w:r w:rsidRPr="004F13B2">
              <w:t>PMode[</w:t>
            </w:r>
            <w:proofErr w:type="gramEnd"/>
            <w:r w:rsidRPr="004F13B2">
              <w:t>].Security.X509.Signature. Algorithm</w:t>
            </w:r>
          </w:p>
        </w:tc>
        <w:tc>
          <w:tcPr>
            <w:tcW w:w="6320" w:type="dxa"/>
          </w:tcPr>
          <w:p w14:paraId="2984176D" w14:textId="77777777" w:rsidR="00B6628A" w:rsidRPr="004F13B2" w:rsidRDefault="00B6628A" w:rsidP="00B6628A">
            <w:pPr>
              <w:pStyle w:val="BodyText"/>
            </w:pPr>
            <w:r w:rsidRPr="004F13B2">
              <w:t>Not Constrained</w:t>
            </w:r>
          </w:p>
        </w:tc>
      </w:tr>
      <w:tr w:rsidR="00B6628A" w:rsidRPr="004F13B2" w14:paraId="31985C53" w14:textId="77777777" w:rsidTr="00E16821">
        <w:trPr>
          <w:cantSplit/>
        </w:trPr>
        <w:tc>
          <w:tcPr>
            <w:tcW w:w="3256" w:type="dxa"/>
          </w:tcPr>
          <w:p w14:paraId="0F4EC8C7" w14:textId="77777777" w:rsidR="00B6628A" w:rsidRPr="004F13B2" w:rsidRDefault="00B6628A" w:rsidP="00B6628A">
            <w:pPr>
              <w:pStyle w:val="BodyText"/>
            </w:pPr>
            <w:proofErr w:type="gramStart"/>
            <w:r w:rsidRPr="004F13B2">
              <w:t>PMode[</w:t>
            </w:r>
            <w:proofErr w:type="gramEnd"/>
            <w:r w:rsidRPr="004F13B2">
              <w:t>].Security.X509.Encryption. Encrypt</w:t>
            </w:r>
          </w:p>
        </w:tc>
        <w:tc>
          <w:tcPr>
            <w:tcW w:w="6320" w:type="dxa"/>
          </w:tcPr>
          <w:p w14:paraId="5C79394E" w14:textId="77777777" w:rsidR="00B6628A" w:rsidRPr="004F13B2" w:rsidRDefault="00B6628A" w:rsidP="00B6628A">
            <w:pPr>
              <w:pStyle w:val="BodyText"/>
            </w:pPr>
            <w:r w:rsidRPr="004F13B2">
              <w:t>Optional</w:t>
            </w:r>
          </w:p>
        </w:tc>
      </w:tr>
      <w:tr w:rsidR="00B6628A" w:rsidRPr="004F13B2" w14:paraId="708E7E5A" w14:textId="77777777" w:rsidTr="00E16821">
        <w:trPr>
          <w:cantSplit/>
        </w:trPr>
        <w:tc>
          <w:tcPr>
            <w:tcW w:w="3256" w:type="dxa"/>
          </w:tcPr>
          <w:p w14:paraId="3D1AA0B6" w14:textId="77777777" w:rsidR="00B6628A" w:rsidRPr="004F13B2" w:rsidRDefault="00B6628A" w:rsidP="00B6628A">
            <w:pPr>
              <w:pStyle w:val="BodyText"/>
            </w:pPr>
            <w:proofErr w:type="gramStart"/>
            <w:r w:rsidRPr="004F13B2">
              <w:t>PMode[</w:t>
            </w:r>
            <w:proofErr w:type="gramEnd"/>
            <w:r w:rsidRPr="004F13B2">
              <w:t>].Security.X509.Encryption. Certificate</w:t>
            </w:r>
          </w:p>
        </w:tc>
        <w:tc>
          <w:tcPr>
            <w:tcW w:w="6320" w:type="dxa"/>
          </w:tcPr>
          <w:p w14:paraId="419447AD" w14:textId="77777777" w:rsidR="00B6628A" w:rsidRPr="004F13B2" w:rsidRDefault="00B6628A" w:rsidP="00B6628A">
            <w:pPr>
              <w:pStyle w:val="BodyText"/>
            </w:pPr>
            <w:r w:rsidRPr="004F13B2">
              <w:t>Not Constrained</w:t>
            </w:r>
          </w:p>
        </w:tc>
      </w:tr>
      <w:tr w:rsidR="00B6628A" w:rsidRPr="004F13B2" w14:paraId="6BEEBFB9" w14:textId="77777777" w:rsidTr="00E16821">
        <w:trPr>
          <w:cantSplit/>
        </w:trPr>
        <w:tc>
          <w:tcPr>
            <w:tcW w:w="3256" w:type="dxa"/>
          </w:tcPr>
          <w:p w14:paraId="25923FFA" w14:textId="77777777" w:rsidR="00B6628A" w:rsidRPr="004F13B2" w:rsidRDefault="00B6628A" w:rsidP="00B6628A">
            <w:pPr>
              <w:pStyle w:val="BodyText"/>
            </w:pPr>
            <w:proofErr w:type="gramStart"/>
            <w:r w:rsidRPr="004F13B2">
              <w:t>PMode[</w:t>
            </w:r>
            <w:proofErr w:type="gramEnd"/>
            <w:r w:rsidRPr="004F13B2">
              <w:t>].Security.X509.Encryption. Algorithm</w:t>
            </w:r>
          </w:p>
        </w:tc>
        <w:tc>
          <w:tcPr>
            <w:tcW w:w="6320" w:type="dxa"/>
          </w:tcPr>
          <w:p w14:paraId="76AD2844" w14:textId="77777777" w:rsidR="00B6628A" w:rsidRPr="004F13B2" w:rsidRDefault="00B6628A" w:rsidP="00B6628A">
            <w:pPr>
              <w:pStyle w:val="BodyText"/>
            </w:pPr>
            <w:r w:rsidRPr="004F13B2">
              <w:t>X.509 Encryption certificate of receiver</w:t>
            </w:r>
          </w:p>
        </w:tc>
      </w:tr>
      <w:tr w:rsidR="00B6628A" w:rsidRPr="004F13B2" w14:paraId="42344E3C" w14:textId="77777777" w:rsidTr="00E16821">
        <w:trPr>
          <w:cantSplit/>
        </w:trPr>
        <w:tc>
          <w:tcPr>
            <w:tcW w:w="3256" w:type="dxa"/>
          </w:tcPr>
          <w:p w14:paraId="413E0256" w14:textId="77777777" w:rsidR="00B6628A" w:rsidRPr="004F13B2" w:rsidRDefault="00B6628A" w:rsidP="00B6628A">
            <w:pPr>
              <w:pStyle w:val="BodyText"/>
            </w:pPr>
            <w:proofErr w:type="gramStart"/>
            <w:r w:rsidRPr="004F13B2">
              <w:t>PMode[</w:t>
            </w:r>
            <w:proofErr w:type="gramEnd"/>
            <w:r w:rsidRPr="004F13B2">
              <w:t>].Security.X509.Encryption. MinimalStrength</w:t>
            </w:r>
          </w:p>
        </w:tc>
        <w:tc>
          <w:tcPr>
            <w:tcW w:w="6320" w:type="dxa"/>
          </w:tcPr>
          <w:p w14:paraId="02EC66E7" w14:textId="77777777" w:rsidR="00B6628A" w:rsidRPr="004F13B2" w:rsidRDefault="00B6628A" w:rsidP="00B6628A">
            <w:pPr>
              <w:pStyle w:val="BodyText"/>
            </w:pPr>
            <w:r w:rsidRPr="004F13B2">
              <w:t>Not Constrained</w:t>
            </w:r>
          </w:p>
        </w:tc>
      </w:tr>
      <w:tr w:rsidR="00B6628A" w:rsidRPr="004F13B2" w14:paraId="7827BA82" w14:textId="77777777" w:rsidTr="00E16821">
        <w:trPr>
          <w:cantSplit/>
        </w:trPr>
        <w:tc>
          <w:tcPr>
            <w:tcW w:w="3256" w:type="dxa"/>
          </w:tcPr>
          <w:p w14:paraId="6BAA34FB" w14:textId="77777777" w:rsidR="00B6628A" w:rsidRPr="004F13B2" w:rsidRDefault="00B6628A" w:rsidP="00B6628A">
            <w:pPr>
              <w:pStyle w:val="BodyText"/>
            </w:pPr>
            <w:proofErr w:type="gramStart"/>
            <w:r w:rsidRPr="004F13B2">
              <w:t>PMode[</w:t>
            </w:r>
            <w:proofErr w:type="gramEnd"/>
            <w:r w:rsidRPr="004F13B2">
              <w:t>].Security.UsernameToken. username</w:t>
            </w:r>
          </w:p>
        </w:tc>
        <w:tc>
          <w:tcPr>
            <w:tcW w:w="6320" w:type="dxa"/>
          </w:tcPr>
          <w:p w14:paraId="7BBF6236" w14:textId="77777777" w:rsidR="00B6628A" w:rsidRPr="004F13B2" w:rsidRDefault="00B6628A" w:rsidP="00B6628A">
            <w:pPr>
              <w:pStyle w:val="BodyText"/>
            </w:pPr>
            <w:r w:rsidRPr="004F13B2">
              <w:t>Not Constrained</w:t>
            </w:r>
          </w:p>
        </w:tc>
      </w:tr>
      <w:tr w:rsidR="00B6628A" w:rsidRPr="004F13B2" w14:paraId="06D365FD" w14:textId="77777777" w:rsidTr="00E16821">
        <w:trPr>
          <w:cantSplit/>
        </w:trPr>
        <w:tc>
          <w:tcPr>
            <w:tcW w:w="3256" w:type="dxa"/>
          </w:tcPr>
          <w:p w14:paraId="272B0809" w14:textId="77777777" w:rsidR="00B6628A" w:rsidRPr="004F13B2" w:rsidRDefault="00B6628A" w:rsidP="00B6628A">
            <w:pPr>
              <w:pStyle w:val="BodyText"/>
            </w:pPr>
            <w:proofErr w:type="gramStart"/>
            <w:r w:rsidRPr="004F13B2">
              <w:t>PMode[</w:t>
            </w:r>
            <w:proofErr w:type="gramEnd"/>
            <w:r w:rsidRPr="004F13B2">
              <w:t>].Security.UsernameToken. password</w:t>
            </w:r>
          </w:p>
        </w:tc>
        <w:tc>
          <w:tcPr>
            <w:tcW w:w="6320" w:type="dxa"/>
          </w:tcPr>
          <w:p w14:paraId="38E01005" w14:textId="77777777" w:rsidR="00B6628A" w:rsidRPr="004F13B2" w:rsidRDefault="00B6628A" w:rsidP="00B6628A">
            <w:pPr>
              <w:pStyle w:val="BodyText"/>
            </w:pPr>
            <w:r w:rsidRPr="004F13B2">
              <w:t>Not Constrained</w:t>
            </w:r>
          </w:p>
        </w:tc>
      </w:tr>
      <w:tr w:rsidR="00B6628A" w:rsidRPr="004F13B2" w14:paraId="76B631F1" w14:textId="77777777" w:rsidTr="00E16821">
        <w:trPr>
          <w:cantSplit/>
        </w:trPr>
        <w:tc>
          <w:tcPr>
            <w:tcW w:w="3256" w:type="dxa"/>
          </w:tcPr>
          <w:p w14:paraId="76FC4A09" w14:textId="77777777" w:rsidR="00B6628A" w:rsidRPr="004F13B2" w:rsidRDefault="00B6628A" w:rsidP="00B6628A">
            <w:pPr>
              <w:pStyle w:val="BodyText"/>
            </w:pPr>
            <w:proofErr w:type="gramStart"/>
            <w:r w:rsidRPr="004F13B2">
              <w:t>PMode[</w:t>
            </w:r>
            <w:proofErr w:type="gramEnd"/>
            <w:r w:rsidRPr="004F13B2">
              <w:t>].Security.UsernameToken. Digest</w:t>
            </w:r>
          </w:p>
        </w:tc>
        <w:tc>
          <w:tcPr>
            <w:tcW w:w="6320" w:type="dxa"/>
          </w:tcPr>
          <w:p w14:paraId="47B14523" w14:textId="77777777" w:rsidR="00B6628A" w:rsidRPr="004F13B2" w:rsidRDefault="00B6628A" w:rsidP="00B6628A">
            <w:pPr>
              <w:pStyle w:val="BodyText"/>
            </w:pPr>
            <w:r w:rsidRPr="004F13B2">
              <w:t>Not Constrained</w:t>
            </w:r>
          </w:p>
        </w:tc>
      </w:tr>
      <w:tr w:rsidR="00B6628A" w:rsidRPr="004F13B2" w14:paraId="51A5D1D3" w14:textId="77777777" w:rsidTr="00E16821">
        <w:trPr>
          <w:cantSplit/>
        </w:trPr>
        <w:tc>
          <w:tcPr>
            <w:tcW w:w="3256" w:type="dxa"/>
          </w:tcPr>
          <w:p w14:paraId="46A6EFC6" w14:textId="77777777" w:rsidR="00B6628A" w:rsidRPr="004F13B2" w:rsidRDefault="00B6628A" w:rsidP="00B6628A">
            <w:pPr>
              <w:pStyle w:val="BodyText"/>
            </w:pPr>
            <w:proofErr w:type="gramStart"/>
            <w:r w:rsidRPr="004F13B2">
              <w:t>PMode[</w:t>
            </w:r>
            <w:proofErr w:type="gramEnd"/>
            <w:r w:rsidRPr="004F13B2">
              <w:t>].Security.UsernameToken. Nonce</w:t>
            </w:r>
          </w:p>
        </w:tc>
        <w:tc>
          <w:tcPr>
            <w:tcW w:w="6320" w:type="dxa"/>
          </w:tcPr>
          <w:p w14:paraId="0D495746" w14:textId="77777777" w:rsidR="00B6628A" w:rsidRPr="004F13B2" w:rsidRDefault="00B6628A" w:rsidP="00B6628A">
            <w:pPr>
              <w:pStyle w:val="BodyText"/>
            </w:pPr>
            <w:r w:rsidRPr="004F13B2">
              <w:t>Not Constrained</w:t>
            </w:r>
          </w:p>
        </w:tc>
      </w:tr>
      <w:tr w:rsidR="00B6628A" w:rsidRPr="004F13B2" w14:paraId="6A7C3726" w14:textId="77777777" w:rsidTr="00E16821">
        <w:trPr>
          <w:cantSplit/>
        </w:trPr>
        <w:tc>
          <w:tcPr>
            <w:tcW w:w="3256" w:type="dxa"/>
          </w:tcPr>
          <w:p w14:paraId="616F6ABC" w14:textId="77777777" w:rsidR="00B6628A" w:rsidRPr="004F13B2" w:rsidRDefault="00B6628A" w:rsidP="00B6628A">
            <w:pPr>
              <w:pStyle w:val="BodyText"/>
            </w:pPr>
            <w:proofErr w:type="gramStart"/>
            <w:r w:rsidRPr="004F13B2">
              <w:t>PMode[</w:t>
            </w:r>
            <w:proofErr w:type="gramEnd"/>
            <w:r w:rsidRPr="004F13B2">
              <w:t>].Security.UsernameToken. Created</w:t>
            </w:r>
          </w:p>
        </w:tc>
        <w:tc>
          <w:tcPr>
            <w:tcW w:w="6320" w:type="dxa"/>
          </w:tcPr>
          <w:p w14:paraId="0A5E9B65" w14:textId="77777777" w:rsidR="00B6628A" w:rsidRPr="004F13B2" w:rsidRDefault="00B6628A" w:rsidP="00B6628A">
            <w:pPr>
              <w:pStyle w:val="BodyText"/>
            </w:pPr>
            <w:r w:rsidRPr="004F13B2">
              <w:t>Not Constrained</w:t>
            </w:r>
          </w:p>
        </w:tc>
      </w:tr>
      <w:tr w:rsidR="00B6628A" w:rsidRPr="004F13B2" w14:paraId="259FBE1B" w14:textId="77777777" w:rsidTr="00E16821">
        <w:trPr>
          <w:cantSplit/>
        </w:trPr>
        <w:tc>
          <w:tcPr>
            <w:tcW w:w="3256" w:type="dxa"/>
          </w:tcPr>
          <w:p w14:paraId="3A5C9541" w14:textId="77777777" w:rsidR="00B6628A" w:rsidRPr="004F13B2" w:rsidRDefault="00B6628A" w:rsidP="00B6628A">
            <w:pPr>
              <w:pStyle w:val="BodyText"/>
            </w:pPr>
            <w:proofErr w:type="gramStart"/>
            <w:r w:rsidRPr="004F13B2">
              <w:t>PMode[</w:t>
            </w:r>
            <w:proofErr w:type="gramEnd"/>
            <w:r w:rsidRPr="004F13B2">
              <w:t>].Security.PModeAuthorize</w:t>
            </w:r>
          </w:p>
        </w:tc>
        <w:tc>
          <w:tcPr>
            <w:tcW w:w="6320" w:type="dxa"/>
          </w:tcPr>
          <w:p w14:paraId="0CD6C066" w14:textId="77777777" w:rsidR="00B6628A" w:rsidRPr="004F13B2" w:rsidRDefault="00B6628A" w:rsidP="00B6628A">
            <w:pPr>
              <w:pStyle w:val="BodyText"/>
            </w:pPr>
            <w:r w:rsidRPr="004F13B2">
              <w:t>False</w:t>
            </w:r>
          </w:p>
        </w:tc>
      </w:tr>
      <w:tr w:rsidR="00B6628A" w:rsidRPr="004F13B2" w14:paraId="66F0BEAA" w14:textId="77777777" w:rsidTr="00E16821">
        <w:trPr>
          <w:cantSplit/>
        </w:trPr>
        <w:tc>
          <w:tcPr>
            <w:tcW w:w="3256" w:type="dxa"/>
          </w:tcPr>
          <w:p w14:paraId="7C4CDC5C" w14:textId="77777777" w:rsidR="00B6628A" w:rsidRPr="004F13B2" w:rsidRDefault="00B6628A" w:rsidP="00B6628A">
            <w:pPr>
              <w:pStyle w:val="BodyText"/>
            </w:pPr>
            <w:proofErr w:type="gramStart"/>
            <w:r w:rsidRPr="004F13B2">
              <w:t>PMode[</w:t>
            </w:r>
            <w:proofErr w:type="gramEnd"/>
            <w:r w:rsidRPr="004F13B2">
              <w:t>].Security.SendReceipt</w:t>
            </w:r>
          </w:p>
        </w:tc>
        <w:tc>
          <w:tcPr>
            <w:tcW w:w="6320" w:type="dxa"/>
          </w:tcPr>
          <w:p w14:paraId="2BAEAB5C" w14:textId="77777777" w:rsidR="00B6628A" w:rsidRPr="004F13B2" w:rsidRDefault="00B6628A" w:rsidP="00B6628A">
            <w:pPr>
              <w:pStyle w:val="BodyText"/>
            </w:pPr>
            <w:r w:rsidRPr="004F13B2">
              <w:t>Optional</w:t>
            </w:r>
          </w:p>
        </w:tc>
      </w:tr>
      <w:tr w:rsidR="00B6628A" w:rsidRPr="004F13B2" w14:paraId="138F552E" w14:textId="77777777" w:rsidTr="00E16821">
        <w:trPr>
          <w:cantSplit/>
        </w:trPr>
        <w:tc>
          <w:tcPr>
            <w:tcW w:w="3256" w:type="dxa"/>
          </w:tcPr>
          <w:p w14:paraId="3CCF5C38" w14:textId="77777777" w:rsidR="00B6628A" w:rsidRPr="004F13B2" w:rsidRDefault="00B6628A" w:rsidP="00B6628A">
            <w:pPr>
              <w:pStyle w:val="BodyText"/>
            </w:pPr>
            <w:proofErr w:type="gramStart"/>
            <w:r w:rsidRPr="004F13B2">
              <w:t>PMode[</w:t>
            </w:r>
            <w:proofErr w:type="gramEnd"/>
            <w:r w:rsidRPr="004F13B2">
              <w:t>].Security.SendReceipt. NonRepudiation</w:t>
            </w:r>
          </w:p>
        </w:tc>
        <w:tc>
          <w:tcPr>
            <w:tcW w:w="6320" w:type="dxa"/>
          </w:tcPr>
          <w:p w14:paraId="7A11AFB9" w14:textId="77777777" w:rsidR="00B6628A" w:rsidRPr="004F13B2" w:rsidRDefault="00B6628A" w:rsidP="00B6628A">
            <w:pPr>
              <w:pStyle w:val="BodyText"/>
            </w:pPr>
            <w:r w:rsidRPr="004F13B2">
              <w:t>Optional</w:t>
            </w:r>
          </w:p>
        </w:tc>
      </w:tr>
      <w:tr w:rsidR="00B6628A" w:rsidRPr="004F13B2" w14:paraId="61381D68" w14:textId="77777777" w:rsidTr="00E16821">
        <w:trPr>
          <w:cantSplit/>
        </w:trPr>
        <w:tc>
          <w:tcPr>
            <w:tcW w:w="3256" w:type="dxa"/>
          </w:tcPr>
          <w:p w14:paraId="7CC37AAF" w14:textId="77777777" w:rsidR="00B6628A" w:rsidRPr="004F13B2" w:rsidRDefault="00B6628A" w:rsidP="00B6628A">
            <w:pPr>
              <w:pStyle w:val="BodyText"/>
            </w:pPr>
            <w:proofErr w:type="gramStart"/>
            <w:r w:rsidRPr="004F13B2">
              <w:t>PMode[</w:t>
            </w:r>
            <w:proofErr w:type="gramEnd"/>
            <w:r w:rsidRPr="004F13B2">
              <w:t>].Security.SendReceipt. ReplyPattern</w:t>
            </w:r>
          </w:p>
        </w:tc>
        <w:tc>
          <w:tcPr>
            <w:tcW w:w="6320" w:type="dxa"/>
          </w:tcPr>
          <w:p w14:paraId="72467585" w14:textId="77777777" w:rsidR="00B6628A" w:rsidRPr="004F13B2" w:rsidRDefault="00B6628A" w:rsidP="00B6628A">
            <w:pPr>
              <w:pStyle w:val="BodyText"/>
            </w:pPr>
            <w:r w:rsidRPr="004F13B2">
              <w:t>For Push, set to the value “response”.</w:t>
            </w:r>
          </w:p>
          <w:p w14:paraId="14176987" w14:textId="77777777" w:rsidR="00B6628A" w:rsidRPr="004F13B2" w:rsidRDefault="00B6628A" w:rsidP="00B6628A">
            <w:pPr>
              <w:pStyle w:val="BodyText"/>
            </w:pPr>
            <w:r w:rsidRPr="004F13B2">
              <w:t>For Pull, set to the value “callback”.</w:t>
            </w:r>
          </w:p>
        </w:tc>
      </w:tr>
      <w:tr w:rsidR="00B6628A" w:rsidRPr="004F13B2" w14:paraId="117DDFF7" w14:textId="77777777" w:rsidTr="00E16821">
        <w:trPr>
          <w:cantSplit/>
        </w:trPr>
        <w:tc>
          <w:tcPr>
            <w:tcW w:w="3256" w:type="dxa"/>
          </w:tcPr>
          <w:p w14:paraId="40CD15EB" w14:textId="77777777" w:rsidR="00B6628A" w:rsidRPr="004F13B2" w:rsidRDefault="00B6628A" w:rsidP="00B6628A">
            <w:pPr>
              <w:pStyle w:val="BodyText"/>
            </w:pPr>
            <w:proofErr w:type="gramStart"/>
            <w:r w:rsidRPr="004F13B2">
              <w:t>PMode[</w:t>
            </w:r>
            <w:proofErr w:type="gramEnd"/>
            <w:r w:rsidRPr="004F13B2">
              <w:t>].PayloadService. CompressionType</w:t>
            </w:r>
          </w:p>
        </w:tc>
        <w:tc>
          <w:tcPr>
            <w:tcW w:w="6320" w:type="dxa"/>
          </w:tcPr>
          <w:p w14:paraId="16CEAADF" w14:textId="6B807B51" w:rsidR="00B6628A" w:rsidRPr="004F13B2" w:rsidRDefault="00B6628A" w:rsidP="00B6628A">
            <w:pPr>
              <w:pStyle w:val="BodyText"/>
            </w:pPr>
            <w:r w:rsidRPr="004F13B2">
              <w:t>Optional; if used, fixed value “application/gzip”</w:t>
            </w:r>
          </w:p>
        </w:tc>
      </w:tr>
      <w:tr w:rsidR="00B6628A" w:rsidRPr="004F13B2" w14:paraId="50F5149F" w14:textId="77777777" w:rsidTr="00E16821">
        <w:trPr>
          <w:cantSplit/>
        </w:trPr>
        <w:tc>
          <w:tcPr>
            <w:tcW w:w="3256" w:type="dxa"/>
          </w:tcPr>
          <w:p w14:paraId="2505CDFD" w14:textId="77777777" w:rsidR="00B6628A" w:rsidRPr="004F13B2" w:rsidRDefault="00B6628A" w:rsidP="00B6628A">
            <w:pPr>
              <w:pStyle w:val="BodyText"/>
            </w:pPr>
            <w:proofErr w:type="gramStart"/>
            <w:r w:rsidRPr="004F13B2">
              <w:t>PMode[</w:t>
            </w:r>
            <w:proofErr w:type="gramEnd"/>
            <w:r w:rsidRPr="004F13B2">
              <w:t>].ReceptionAwareness</w:t>
            </w:r>
          </w:p>
        </w:tc>
        <w:tc>
          <w:tcPr>
            <w:tcW w:w="6320" w:type="dxa"/>
          </w:tcPr>
          <w:p w14:paraId="6ABC32C8" w14:textId="77777777" w:rsidR="00B6628A" w:rsidRPr="004F13B2" w:rsidRDefault="00B6628A" w:rsidP="00B6628A">
            <w:pPr>
              <w:pStyle w:val="BodyText"/>
            </w:pPr>
            <w:r w:rsidRPr="004F13B2">
              <w:t>Optional</w:t>
            </w:r>
          </w:p>
        </w:tc>
      </w:tr>
      <w:tr w:rsidR="00B6628A" w:rsidRPr="004F13B2" w14:paraId="06E34360" w14:textId="77777777" w:rsidTr="00E16821">
        <w:trPr>
          <w:cantSplit/>
        </w:trPr>
        <w:tc>
          <w:tcPr>
            <w:tcW w:w="3256" w:type="dxa"/>
          </w:tcPr>
          <w:p w14:paraId="6524FC2A" w14:textId="77777777" w:rsidR="00B6628A" w:rsidRPr="004F13B2" w:rsidRDefault="00B6628A" w:rsidP="00B6628A">
            <w:pPr>
              <w:pStyle w:val="BodyText"/>
            </w:pPr>
            <w:proofErr w:type="gramStart"/>
            <w:r w:rsidRPr="004F13B2">
              <w:lastRenderedPageBreak/>
              <w:t>PMode[</w:t>
            </w:r>
            <w:proofErr w:type="gramEnd"/>
            <w:r w:rsidRPr="004F13B2">
              <w:t>].ReceptionAwareness.Retry</w:t>
            </w:r>
          </w:p>
        </w:tc>
        <w:tc>
          <w:tcPr>
            <w:tcW w:w="6320" w:type="dxa"/>
          </w:tcPr>
          <w:p w14:paraId="56EAC062" w14:textId="77777777" w:rsidR="00B6628A" w:rsidRPr="004F13B2" w:rsidRDefault="00B6628A" w:rsidP="00B6628A">
            <w:pPr>
              <w:pStyle w:val="BodyText"/>
            </w:pPr>
            <w:r w:rsidRPr="004F13B2">
              <w:t>Not Constrained</w:t>
            </w:r>
          </w:p>
        </w:tc>
      </w:tr>
      <w:tr w:rsidR="00B6628A" w:rsidRPr="004F13B2" w14:paraId="52FB9262" w14:textId="77777777" w:rsidTr="00E16821">
        <w:trPr>
          <w:cantSplit/>
        </w:trPr>
        <w:tc>
          <w:tcPr>
            <w:tcW w:w="3256" w:type="dxa"/>
          </w:tcPr>
          <w:p w14:paraId="579C7032" w14:textId="77777777" w:rsidR="00B6628A" w:rsidRPr="004F13B2" w:rsidRDefault="00B6628A" w:rsidP="00B6628A">
            <w:pPr>
              <w:pStyle w:val="BodyText"/>
            </w:pPr>
            <w:proofErr w:type="gramStart"/>
            <w:r w:rsidRPr="004F13B2">
              <w:t>PMode[</w:t>
            </w:r>
            <w:proofErr w:type="gramEnd"/>
            <w:r w:rsidRPr="004F13B2">
              <w:t>].ReceptionAwareness.Retry. Parameters</w:t>
            </w:r>
          </w:p>
        </w:tc>
        <w:tc>
          <w:tcPr>
            <w:tcW w:w="6320" w:type="dxa"/>
          </w:tcPr>
          <w:p w14:paraId="27892274" w14:textId="77777777" w:rsidR="00B6628A" w:rsidRPr="004F13B2" w:rsidRDefault="00B6628A" w:rsidP="00B6628A">
            <w:pPr>
              <w:pStyle w:val="BodyText"/>
            </w:pPr>
            <w:r w:rsidRPr="004F13B2">
              <w:t>Not Constrained</w:t>
            </w:r>
          </w:p>
        </w:tc>
      </w:tr>
      <w:tr w:rsidR="00B6628A" w:rsidRPr="004F13B2" w14:paraId="45D537C5" w14:textId="77777777" w:rsidTr="00E16821">
        <w:trPr>
          <w:cantSplit/>
        </w:trPr>
        <w:tc>
          <w:tcPr>
            <w:tcW w:w="3256" w:type="dxa"/>
          </w:tcPr>
          <w:p w14:paraId="182B9611" w14:textId="77777777" w:rsidR="00B6628A" w:rsidRPr="004F13B2" w:rsidRDefault="00B6628A" w:rsidP="00B6628A">
            <w:pPr>
              <w:pStyle w:val="BodyText"/>
            </w:pPr>
            <w:proofErr w:type="gramStart"/>
            <w:r w:rsidRPr="004F13B2">
              <w:t>PMode[</w:t>
            </w:r>
            <w:proofErr w:type="gramEnd"/>
            <w:r w:rsidRPr="004F13B2">
              <w:t>].ReceptionAwareness. DuplicateDetection</w:t>
            </w:r>
          </w:p>
        </w:tc>
        <w:tc>
          <w:tcPr>
            <w:tcW w:w="6320" w:type="dxa"/>
          </w:tcPr>
          <w:p w14:paraId="5B28C332" w14:textId="77777777" w:rsidR="00B6628A" w:rsidRPr="004F13B2" w:rsidRDefault="00B6628A" w:rsidP="00B6628A">
            <w:pPr>
              <w:pStyle w:val="BodyText"/>
            </w:pPr>
            <w:r w:rsidRPr="004F13B2">
              <w:t>Optional</w:t>
            </w:r>
          </w:p>
        </w:tc>
      </w:tr>
      <w:tr w:rsidR="00B6628A" w:rsidRPr="004F13B2" w14:paraId="0BC39659" w14:textId="77777777" w:rsidTr="00E16821">
        <w:trPr>
          <w:cantSplit/>
        </w:trPr>
        <w:tc>
          <w:tcPr>
            <w:tcW w:w="3256" w:type="dxa"/>
          </w:tcPr>
          <w:p w14:paraId="1FC95BE8" w14:textId="77777777" w:rsidR="00B6628A" w:rsidRPr="004F13B2" w:rsidRDefault="00B6628A" w:rsidP="00B6628A">
            <w:pPr>
              <w:pStyle w:val="BodyText"/>
            </w:pPr>
            <w:proofErr w:type="gramStart"/>
            <w:r w:rsidRPr="004F13B2">
              <w:t>PMode[</w:t>
            </w:r>
            <w:proofErr w:type="gramEnd"/>
            <w:r w:rsidRPr="004F13B2">
              <w:t>].ReceptionAwareness. DetectDuplicates.Parameters</w:t>
            </w:r>
          </w:p>
        </w:tc>
        <w:tc>
          <w:tcPr>
            <w:tcW w:w="6320" w:type="dxa"/>
          </w:tcPr>
          <w:p w14:paraId="0AD796DF" w14:textId="77777777" w:rsidR="00B6628A" w:rsidRPr="004F13B2" w:rsidRDefault="00B6628A" w:rsidP="00B6628A">
            <w:pPr>
              <w:pStyle w:val="BodyText"/>
            </w:pPr>
            <w:r w:rsidRPr="004F13B2">
              <w:t>Not Constrained</w:t>
            </w:r>
          </w:p>
        </w:tc>
      </w:tr>
      <w:tr w:rsidR="00B6628A" w:rsidRPr="004F13B2" w14:paraId="2BD6416B" w14:textId="77777777" w:rsidTr="00E16821">
        <w:trPr>
          <w:cantSplit/>
        </w:trPr>
        <w:tc>
          <w:tcPr>
            <w:tcW w:w="3256" w:type="dxa"/>
          </w:tcPr>
          <w:p w14:paraId="696B83AF" w14:textId="77777777" w:rsidR="00B6628A" w:rsidRPr="004F13B2" w:rsidRDefault="00B6628A" w:rsidP="00B6628A">
            <w:pPr>
              <w:pStyle w:val="BodyText"/>
            </w:pPr>
            <w:proofErr w:type="gramStart"/>
            <w:r w:rsidRPr="004F13B2">
              <w:t>PMode[</w:t>
            </w:r>
            <w:proofErr w:type="gramEnd"/>
            <w:r w:rsidRPr="004F13B2">
              <w:t>].BusinessInfo.subMPCext</w:t>
            </w:r>
          </w:p>
        </w:tc>
        <w:tc>
          <w:tcPr>
            <w:tcW w:w="6320" w:type="dxa"/>
          </w:tcPr>
          <w:p w14:paraId="5CA7C8FC" w14:textId="77777777" w:rsidR="00B6628A" w:rsidRPr="004F13B2" w:rsidRDefault="00B6628A" w:rsidP="00B6628A">
            <w:pPr>
              <w:pStyle w:val="BodyText"/>
            </w:pPr>
            <w:r w:rsidRPr="004F13B2">
              <w:t>Not Used</w:t>
            </w:r>
          </w:p>
        </w:tc>
      </w:tr>
    </w:tbl>
    <w:p w14:paraId="55985F7D" w14:textId="77777777" w:rsidR="0092407B" w:rsidRPr="004F13B2" w:rsidRDefault="0092407B" w:rsidP="00F54850">
      <w:pPr>
        <w:pStyle w:val="BodyText"/>
      </w:pPr>
    </w:p>
    <w:p w14:paraId="51943266" w14:textId="77777777" w:rsidR="00AD7BC2" w:rsidRPr="004F13B2" w:rsidRDefault="00BF02D7" w:rsidP="00F54850">
      <w:pPr>
        <w:pStyle w:val="Heading3"/>
        <w:numPr>
          <w:ilvl w:val="0"/>
          <w:numId w:val="0"/>
        </w:numPr>
      </w:pPr>
      <w:bookmarkStart w:id="687" w:name="_Toc522534243"/>
      <w:r w:rsidRPr="004F13B2">
        <w:t>V.</w:t>
      </w:r>
      <w:r w:rsidR="00411F6B" w:rsidRPr="004F13B2">
        <w:t>4.8</w:t>
      </w:r>
      <w:r w:rsidR="00051C9B" w:rsidRPr="004F13B2">
        <w:t xml:space="preserve"> </w:t>
      </w:r>
      <w:r w:rsidR="00AD7BC2" w:rsidRPr="004F13B2">
        <w:t>Sample SOAP Messages</w:t>
      </w:r>
      <w:bookmarkEnd w:id="687"/>
    </w:p>
    <w:p w14:paraId="129390E4" w14:textId="0F635BB4" w:rsidR="00162A23" w:rsidRPr="004F13B2" w:rsidRDefault="00162A23" w:rsidP="00671509">
      <w:pPr>
        <w:pStyle w:val="BodyText"/>
      </w:pPr>
      <w:r w:rsidRPr="004F13B2">
        <w:t xml:space="preserve">Several sample messages </w:t>
      </w:r>
      <w:r w:rsidR="00671509" w:rsidRPr="004F13B2">
        <w:t xml:space="preserve">for different IHE Transactions </w:t>
      </w:r>
      <w:r w:rsidRPr="004F13B2">
        <w:t xml:space="preserve">are </w:t>
      </w:r>
      <w:r w:rsidR="00671509" w:rsidRPr="004F13B2">
        <w:t>available online on the IHE FTP site, see ITI TF-2x: Appendix W.</w:t>
      </w:r>
    </w:p>
    <w:p w14:paraId="3D5E53CA" w14:textId="3B9FA769" w:rsidR="00AD7BC2" w:rsidRPr="004F13B2" w:rsidRDefault="001931A9" w:rsidP="00AD7BC2">
      <w:pPr>
        <w:rPr>
          <w:strike/>
        </w:rPr>
      </w:pPr>
      <w:r w:rsidRPr="004F13B2">
        <w:t>T</w:t>
      </w:r>
      <w:r w:rsidR="00AD7BC2" w:rsidRPr="004F13B2">
        <w:t xml:space="preserve">he samples </w:t>
      </w:r>
      <w:r w:rsidR="00162A23" w:rsidRPr="004F13B2">
        <w:t xml:space="preserve">provided </w:t>
      </w:r>
      <w:r w:rsidR="00AD7BC2" w:rsidRPr="004F13B2">
        <w:t xml:space="preserve">in this section show the building blocks typically </w:t>
      </w:r>
      <w:r w:rsidRPr="004F13B2">
        <w:t>how</w:t>
      </w:r>
      <w:r w:rsidR="00AD7BC2" w:rsidRPr="004F13B2">
        <w:t xml:space="preserve"> SOAP requests and their relative SOAP responses</w:t>
      </w:r>
      <w:r w:rsidRPr="004F13B2">
        <w:t xml:space="preserve"> are built</w:t>
      </w:r>
      <w:r w:rsidR="00162A23" w:rsidRPr="004F13B2">
        <w:t xml:space="preserve"> for the Provide and Register Set-b </w:t>
      </w:r>
      <w:r w:rsidR="00D50EFE" w:rsidRPr="004F13B2">
        <w:t>[ITI-41]</w:t>
      </w:r>
      <w:r w:rsidR="00D50EFE">
        <w:t xml:space="preserve"> t</w:t>
      </w:r>
      <w:r w:rsidR="00D50EFE" w:rsidRPr="004F13B2">
        <w:t>ransaction</w:t>
      </w:r>
      <w:r w:rsidR="00D50EFE">
        <w:t>.</w:t>
      </w:r>
      <w:r w:rsidR="00D50EFE" w:rsidRPr="004F13B2">
        <w:t xml:space="preserve"> </w:t>
      </w:r>
    </w:p>
    <w:p w14:paraId="66C132F7" w14:textId="77777777" w:rsidR="0092407B" w:rsidRPr="004F13B2" w:rsidRDefault="00411F6B" w:rsidP="00F54850">
      <w:pPr>
        <w:pStyle w:val="Heading4"/>
      </w:pPr>
      <w:bookmarkStart w:id="688" w:name="_Toc522534244"/>
      <w:r w:rsidRPr="004F13B2">
        <w:t>V.4.8</w:t>
      </w:r>
      <w:r w:rsidR="00AD7BC2" w:rsidRPr="004F13B2">
        <w:t xml:space="preserve">.1 </w:t>
      </w:r>
      <w:r w:rsidR="001931A9" w:rsidRPr="004F13B2">
        <w:t xml:space="preserve">Sample </w:t>
      </w:r>
      <w:r w:rsidR="00AD7BC2" w:rsidRPr="004F13B2">
        <w:t>SOAP</w:t>
      </w:r>
      <w:r w:rsidR="001931A9" w:rsidRPr="004F13B2">
        <w:t xml:space="preserve"> </w:t>
      </w:r>
      <w:r w:rsidR="00B951B8" w:rsidRPr="004F13B2">
        <w:t xml:space="preserve">AS4 </w:t>
      </w:r>
      <w:r w:rsidR="001931A9" w:rsidRPr="004F13B2">
        <w:t>Asynchronous Request</w:t>
      </w:r>
      <w:bookmarkEnd w:id="688"/>
    </w:p>
    <w:p w14:paraId="1CCD0B9E" w14:textId="4FBA9F8F" w:rsidR="008D2998" w:rsidRPr="004F13B2" w:rsidRDefault="008D2998" w:rsidP="0092407B">
      <w:pPr>
        <w:pStyle w:val="BodyText"/>
      </w:pPr>
      <w:r w:rsidRPr="004F13B2">
        <w:t>This is a sample</w:t>
      </w:r>
      <w:r w:rsidR="005E3957" w:rsidRPr="004F13B2">
        <w:t xml:space="preserve"> of Provide and Register Document Set-b </w:t>
      </w:r>
      <w:r w:rsidR="004964EC" w:rsidRPr="004F13B2">
        <w:t xml:space="preserve">[ITI-41] </w:t>
      </w:r>
      <w:r w:rsidR="005E3957" w:rsidRPr="004F13B2">
        <w:t>Request</w:t>
      </w:r>
      <w:r w:rsidR="00DC7D7C" w:rsidRPr="004F13B2">
        <w:t xml:space="preserve"> message</w:t>
      </w:r>
      <w:r w:rsidR="005E3957" w:rsidRPr="004F13B2">
        <w:t>.</w:t>
      </w:r>
      <w:r w:rsidR="00144B12" w:rsidRPr="004F13B2">
        <w:t xml:space="preserve"> For brevity, and to focus on the AS4 specific aspects, it assumes the exchange does not involve use of WS-Security. </w:t>
      </w:r>
    </w:p>
    <w:p w14:paraId="014376BB" w14:textId="77777777" w:rsidR="005E3957" w:rsidRPr="004F13B2" w:rsidRDefault="005E3957" w:rsidP="0092407B">
      <w:pPr>
        <w:pStyle w:val="BodyText"/>
      </w:pPr>
      <w:r w:rsidRPr="004F13B2">
        <w:t>Other transaction</w:t>
      </w:r>
      <w:r w:rsidR="00EA3DD5" w:rsidRPr="004F13B2">
        <w:t>s</w:t>
      </w:r>
      <w:r w:rsidRPr="004F13B2">
        <w:t xml:space="preserve"> will differ in their elements values that are transaction specific:</w:t>
      </w:r>
    </w:p>
    <w:p w14:paraId="142E9E9B" w14:textId="77777777" w:rsidR="005E3957" w:rsidRPr="004F13B2" w:rsidRDefault="005E3957" w:rsidP="006963B9">
      <w:pPr>
        <w:pStyle w:val="ListBullet2"/>
        <w:numPr>
          <w:ilvl w:val="0"/>
          <w:numId w:val="69"/>
        </w:numPr>
      </w:pPr>
      <w:r w:rsidRPr="004F13B2">
        <w:t>the &lt;</w:t>
      </w:r>
      <w:proofErr w:type="gramStart"/>
      <w:r w:rsidRPr="004F13B2">
        <w:t>eb:Service</w:t>
      </w:r>
      <w:proofErr w:type="gramEnd"/>
      <w:r w:rsidRPr="004F13B2">
        <w:t>&gt; SOAP header</w:t>
      </w:r>
    </w:p>
    <w:p w14:paraId="5B875C67" w14:textId="77777777" w:rsidR="005E3957" w:rsidRPr="004F13B2" w:rsidRDefault="005E3957" w:rsidP="006963B9">
      <w:pPr>
        <w:pStyle w:val="ListBullet2"/>
        <w:numPr>
          <w:ilvl w:val="0"/>
          <w:numId w:val="69"/>
        </w:numPr>
      </w:pPr>
      <w:r w:rsidRPr="004F13B2">
        <w:t>the &lt;</w:t>
      </w:r>
      <w:proofErr w:type="gramStart"/>
      <w:r w:rsidRPr="004F13B2">
        <w:t>eb:Action</w:t>
      </w:r>
      <w:proofErr w:type="gramEnd"/>
      <w:r w:rsidRPr="004F13B2">
        <w:t xml:space="preserve">&gt; SOAP header </w:t>
      </w:r>
    </w:p>
    <w:p w14:paraId="72F0B451" w14:textId="4588132E" w:rsidR="005E3957" w:rsidRPr="004F13B2" w:rsidRDefault="00DC7D7C" w:rsidP="006963B9">
      <w:pPr>
        <w:pStyle w:val="ListBullet2"/>
        <w:numPr>
          <w:ilvl w:val="0"/>
          <w:numId w:val="69"/>
        </w:numPr>
      </w:pPr>
      <w:r w:rsidRPr="004F13B2">
        <w:t>t</w:t>
      </w:r>
      <w:r w:rsidR="005E3957" w:rsidRPr="004F13B2">
        <w:t>he &lt;</w:t>
      </w:r>
      <w:proofErr w:type="gramStart"/>
      <w:r w:rsidR="005E3957" w:rsidRPr="004F13B2">
        <w:t>eb:From</w:t>
      </w:r>
      <w:proofErr w:type="gramEnd"/>
      <w:r w:rsidR="005E3957" w:rsidRPr="004F13B2">
        <w:t>/eb:Role&gt; element</w:t>
      </w:r>
    </w:p>
    <w:p w14:paraId="1742884E" w14:textId="1054AA93" w:rsidR="005E3957" w:rsidRPr="004F13B2" w:rsidRDefault="00DC7D7C" w:rsidP="006963B9">
      <w:pPr>
        <w:pStyle w:val="ListBullet2"/>
        <w:numPr>
          <w:ilvl w:val="0"/>
          <w:numId w:val="69"/>
        </w:numPr>
      </w:pPr>
      <w:r w:rsidRPr="004F13B2">
        <w:t>t</w:t>
      </w:r>
      <w:r w:rsidR="005E3957" w:rsidRPr="004F13B2">
        <w:t>he &lt;</w:t>
      </w:r>
      <w:proofErr w:type="gramStart"/>
      <w:r w:rsidR="005E3957" w:rsidRPr="004F13B2">
        <w:t>eb:To</w:t>
      </w:r>
      <w:proofErr w:type="gramEnd"/>
      <w:r w:rsidR="005E3957" w:rsidRPr="004F13B2">
        <w:t>/eb:Role&gt; element</w:t>
      </w:r>
    </w:p>
    <w:p w14:paraId="6E73DBFE" w14:textId="61E51694" w:rsidR="005E3957" w:rsidRPr="004F13B2" w:rsidRDefault="005E3957" w:rsidP="006963B9">
      <w:pPr>
        <w:pStyle w:val="ListBullet2"/>
        <w:numPr>
          <w:ilvl w:val="0"/>
          <w:numId w:val="69"/>
        </w:numPr>
      </w:pPr>
      <w:r w:rsidRPr="004F13B2">
        <w:t>the &lt;soap</w:t>
      </w:r>
      <w:proofErr w:type="gramStart"/>
      <w:r w:rsidRPr="004F13B2">
        <w:t>12:Body</w:t>
      </w:r>
      <w:proofErr w:type="gramEnd"/>
      <w:r w:rsidRPr="004F13B2">
        <w:t xml:space="preserve">&gt; </w:t>
      </w:r>
      <w:r w:rsidR="00757B32" w:rsidRPr="004F13B2">
        <w:t xml:space="preserve">SOAP </w:t>
      </w:r>
      <w:r w:rsidRPr="004F13B2">
        <w:t xml:space="preserve">element </w:t>
      </w:r>
    </w:p>
    <w:p w14:paraId="2CA017AA" w14:textId="77777777" w:rsidR="009C3F87" w:rsidRPr="004F13B2" w:rsidRDefault="009C3F87" w:rsidP="00147527">
      <w:pPr>
        <w:pStyle w:val="ListBullet2"/>
        <w:ind w:left="720"/>
      </w:pPr>
    </w:p>
    <w:p w14:paraId="23CAD6F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w:t>
      </w:r>
      <w:proofErr w:type="gramStart"/>
      <w:r w:rsidRPr="004F13B2">
        <w:rPr>
          <w:rFonts w:ascii="Courier New" w:hAnsi="Courier New" w:cs="Courier New"/>
          <w:sz w:val="20"/>
        </w:rPr>
        <w:t>Type:multipart</w:t>
      </w:r>
      <w:proofErr w:type="gramEnd"/>
      <w:r w:rsidRPr="004F13B2">
        <w:rPr>
          <w:rFonts w:ascii="Courier New" w:hAnsi="Courier New" w:cs="Courier New"/>
          <w:sz w:val="20"/>
        </w:rPr>
        <w:t>/related; type="application/soap+xml";</w:t>
      </w:r>
    </w:p>
    <w:p w14:paraId="37A4A14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boundary="b6e68776-47ea2784152c-de60-4b15-b324-b399052af5f1";</w:t>
      </w:r>
    </w:p>
    <w:p w14:paraId="41CD31A9"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start="&lt;cf5e08c5-5b11-4cef-bc59-6f5ac572722d@requester.ro&gt;"; start-info="application/soap+xml"</w:t>
      </w:r>
    </w:p>
    <w:p w14:paraId="77F6F1B0"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Content-Length:8462</w:t>
      </w:r>
    </w:p>
    <w:p w14:paraId="57A2F036"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p>
    <w:p w14:paraId="20E62A73"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--b6e68776-47ea2784152c-de60-4b15-b324-b399052af5f1</w:t>
      </w:r>
    </w:p>
    <w:p w14:paraId="38F747A8"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lastRenderedPageBreak/>
        <w:t>Content-</w:t>
      </w:r>
      <w:proofErr w:type="gramStart"/>
      <w:r w:rsidRPr="00E16821">
        <w:rPr>
          <w:rFonts w:ascii="Courier New" w:hAnsi="Courier New" w:cs="Courier New"/>
          <w:sz w:val="20"/>
          <w:lang w:val="fr-FR"/>
        </w:rPr>
        <w:t>Type:</w:t>
      </w:r>
      <w:proofErr w:type="gramEnd"/>
      <w:r w:rsidRPr="00E16821">
        <w:rPr>
          <w:rFonts w:ascii="Courier New" w:hAnsi="Courier New" w:cs="Courier New"/>
          <w:sz w:val="20"/>
          <w:lang w:val="fr-FR"/>
        </w:rPr>
        <w:t>application/soap+xml; charset=UTF-8</w:t>
      </w:r>
    </w:p>
    <w:p w14:paraId="0184D59F"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Content-Transfer-</w:t>
      </w:r>
      <w:proofErr w:type="gramStart"/>
      <w:r w:rsidRPr="00E16821">
        <w:rPr>
          <w:rFonts w:ascii="Courier New" w:hAnsi="Courier New" w:cs="Courier New"/>
          <w:sz w:val="20"/>
          <w:lang w:val="fr-FR"/>
        </w:rPr>
        <w:t>Encoding:binary</w:t>
      </w:r>
      <w:proofErr w:type="gramEnd"/>
    </w:p>
    <w:p w14:paraId="6003E337"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Content-ID:&lt;cf5e08c5-5b11-4cef-bc59-6f5ac572722d@requester.ro&gt;</w:t>
      </w:r>
    </w:p>
    <w:p w14:paraId="1030A680"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p>
    <w:p w14:paraId="3570428F"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proofErr w:type="gramStart"/>
      <w:r w:rsidRPr="00E16821">
        <w:rPr>
          <w:rFonts w:ascii="Courier New" w:hAnsi="Courier New" w:cs="Courier New"/>
          <w:sz w:val="20"/>
          <w:lang w:val="fr-FR"/>
        </w:rPr>
        <w:t>&lt;?</w:t>
      </w:r>
      <w:proofErr w:type="gramEnd"/>
      <w:r w:rsidRPr="00E16821">
        <w:rPr>
          <w:rFonts w:ascii="Courier New" w:hAnsi="Courier New" w:cs="Courier New"/>
          <w:sz w:val="20"/>
          <w:lang w:val="fr-FR"/>
        </w:rPr>
        <w:t>xml version="1.0" encoding="UTF-8"?&gt;</w:t>
      </w:r>
    </w:p>
    <w:p w14:paraId="2EB63B6C"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&lt;</w:t>
      </w:r>
      <w:proofErr w:type="gramStart"/>
      <w:r w:rsidRPr="00E16821">
        <w:rPr>
          <w:rFonts w:ascii="Courier New" w:hAnsi="Courier New" w:cs="Courier New"/>
          <w:sz w:val="20"/>
          <w:lang w:val="fr-FR"/>
        </w:rPr>
        <w:t>env:Envelope</w:t>
      </w:r>
      <w:proofErr w:type="gramEnd"/>
      <w:r w:rsidRPr="00E16821">
        <w:rPr>
          <w:rFonts w:ascii="Courier New" w:hAnsi="Courier New" w:cs="Courier New"/>
          <w:sz w:val="20"/>
          <w:lang w:val="fr-FR"/>
        </w:rPr>
        <w:t xml:space="preserve"> xmlns:env="http://www.w3.org/2003/05/soap-envelope"&gt;</w:t>
      </w:r>
    </w:p>
    <w:p w14:paraId="20125F0D"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 xml:space="preserve">    &lt;</w:t>
      </w:r>
      <w:proofErr w:type="gramStart"/>
      <w:r w:rsidRPr="00E16821">
        <w:rPr>
          <w:rFonts w:ascii="Courier New" w:hAnsi="Courier New" w:cs="Courier New"/>
          <w:sz w:val="20"/>
          <w:lang w:val="fr-FR"/>
        </w:rPr>
        <w:t>env:Header</w:t>
      </w:r>
      <w:proofErr w:type="gramEnd"/>
      <w:r w:rsidRPr="00E16821">
        <w:rPr>
          <w:rFonts w:ascii="Courier New" w:hAnsi="Courier New" w:cs="Courier New"/>
          <w:sz w:val="20"/>
          <w:lang w:val="fr-FR"/>
        </w:rPr>
        <w:t>&gt;</w:t>
      </w:r>
    </w:p>
    <w:p w14:paraId="7BD52DC4"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fr-FR"/>
        </w:rPr>
      </w:pPr>
      <w:r w:rsidRPr="00E16821">
        <w:rPr>
          <w:rFonts w:ascii="Courier New" w:hAnsi="Courier New" w:cs="Courier New"/>
          <w:sz w:val="20"/>
          <w:lang w:val="fr-FR"/>
        </w:rPr>
        <w:t xml:space="preserve">        &lt;</w:t>
      </w:r>
      <w:proofErr w:type="gramStart"/>
      <w:r w:rsidRPr="00E16821">
        <w:rPr>
          <w:rFonts w:ascii="Courier New" w:hAnsi="Courier New" w:cs="Courier New"/>
          <w:sz w:val="20"/>
          <w:lang w:val="fr-FR"/>
        </w:rPr>
        <w:t>eb:Messaging</w:t>
      </w:r>
      <w:proofErr w:type="gramEnd"/>
      <w:r w:rsidRPr="00E16821">
        <w:rPr>
          <w:rFonts w:ascii="Courier New" w:hAnsi="Courier New" w:cs="Courier New"/>
          <w:sz w:val="20"/>
          <w:lang w:val="fr-FR"/>
        </w:rPr>
        <w:t xml:space="preserve"> xmlns:eb="http://docs.oasis-open.org/ebxml-msg/ebms/v3.0/ns/core/200704/"</w:t>
      </w:r>
    </w:p>
    <w:p w14:paraId="3C49B350"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fr-FR"/>
        </w:rPr>
        <w:t xml:space="preserve">            </w:t>
      </w:r>
      <w:proofErr w:type="gramStart"/>
      <w:r w:rsidRPr="00E16821">
        <w:rPr>
          <w:rFonts w:ascii="Courier New" w:hAnsi="Courier New" w:cs="Courier New"/>
          <w:sz w:val="20"/>
          <w:lang w:val="de-DE"/>
        </w:rPr>
        <w:t>env:mustUnderstand</w:t>
      </w:r>
      <w:proofErr w:type="gramEnd"/>
      <w:r w:rsidRPr="00E16821">
        <w:rPr>
          <w:rFonts w:ascii="Courier New" w:hAnsi="Courier New" w:cs="Courier New"/>
          <w:sz w:val="20"/>
          <w:lang w:val="de-DE"/>
        </w:rPr>
        <w:t>="true" &gt;</w:t>
      </w:r>
    </w:p>
    <w:p w14:paraId="7270C852"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eb:UserMessage</w:t>
      </w:r>
      <w:proofErr w:type="gramEnd"/>
      <w:r w:rsidRPr="00E16821">
        <w:rPr>
          <w:rFonts w:ascii="Courier New" w:hAnsi="Courier New" w:cs="Courier New"/>
          <w:sz w:val="20"/>
          <w:lang w:val="de-DE"/>
        </w:rPr>
        <w:t>&gt;</w:t>
      </w:r>
    </w:p>
    <w:p w14:paraId="6BC1DDD5"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eb:MessageInfo</w:t>
      </w:r>
      <w:proofErr w:type="gramEnd"/>
      <w:r w:rsidRPr="00E16821">
        <w:rPr>
          <w:rFonts w:ascii="Courier New" w:hAnsi="Courier New" w:cs="Courier New"/>
          <w:sz w:val="20"/>
          <w:lang w:val="de-DE"/>
        </w:rPr>
        <w:t>&gt;</w:t>
      </w:r>
    </w:p>
    <w:p w14:paraId="076831E3"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eb:Timestamp</w:t>
      </w:r>
      <w:proofErr w:type="gramEnd"/>
      <w:r w:rsidRPr="00E16821">
        <w:rPr>
          <w:rFonts w:ascii="Courier New" w:hAnsi="Courier New" w:cs="Courier New"/>
          <w:sz w:val="20"/>
          <w:lang w:val="de-DE"/>
        </w:rPr>
        <w:t>&gt;2018-03-23T15:07:36.000Z&lt;/eb:Timestamp&gt;</w:t>
      </w:r>
    </w:p>
    <w:p w14:paraId="434E8E88"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eb:MessageId</w:t>
      </w:r>
      <w:proofErr w:type="gramEnd"/>
      <w:r w:rsidRPr="00E16821">
        <w:rPr>
          <w:rFonts w:ascii="Courier New" w:hAnsi="Courier New" w:cs="Courier New"/>
          <w:sz w:val="20"/>
          <w:lang w:val="de-DE"/>
        </w:rPr>
        <w:t>&gt;8196c8e2-820f-4aec-a1ca-288a4d1d4020@requester.ro&lt;/eb:MessageId&gt;</w:t>
      </w:r>
    </w:p>
    <w:p w14:paraId="37BED2AB"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eb:MessageInfo</w:t>
      </w:r>
      <w:proofErr w:type="gramEnd"/>
      <w:r w:rsidRPr="00E16821">
        <w:rPr>
          <w:rFonts w:ascii="Courier New" w:hAnsi="Courier New" w:cs="Courier New"/>
          <w:sz w:val="20"/>
          <w:lang w:val="de-DE"/>
        </w:rPr>
        <w:t>&gt;</w:t>
      </w:r>
    </w:p>
    <w:p w14:paraId="2EA4CD1A"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de-DE"/>
        </w:rPr>
        <w:t xml:space="preserve">                </w:t>
      </w:r>
      <w:r w:rsidRPr="004F13B2">
        <w:rPr>
          <w:rFonts w:ascii="Courier New" w:hAnsi="Courier New" w:cs="Courier New"/>
          <w:sz w:val="20"/>
        </w:rPr>
        <w:t>&lt;</w:t>
      </w:r>
      <w:proofErr w:type="gramStart"/>
      <w:r w:rsidRPr="004F13B2">
        <w:rPr>
          <w:rFonts w:ascii="Courier New" w:hAnsi="Courier New" w:cs="Courier New"/>
          <w:sz w:val="20"/>
        </w:rPr>
        <w:t>eb:PartyInfo</w:t>
      </w:r>
      <w:proofErr w:type="gramEnd"/>
      <w:r w:rsidRPr="004F13B2">
        <w:rPr>
          <w:rFonts w:ascii="Courier New" w:hAnsi="Courier New" w:cs="Courier New"/>
          <w:sz w:val="20"/>
        </w:rPr>
        <w:t>&gt;</w:t>
      </w:r>
    </w:p>
    <w:p w14:paraId="035D364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eb:From</w:t>
      </w:r>
      <w:proofErr w:type="gramEnd"/>
      <w:r w:rsidRPr="004F13B2">
        <w:rPr>
          <w:rFonts w:ascii="Courier New" w:hAnsi="Courier New" w:cs="Courier New"/>
          <w:sz w:val="20"/>
        </w:rPr>
        <w:t>&gt;</w:t>
      </w:r>
    </w:p>
    <w:p w14:paraId="29F77DA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eb:PartyId</w:t>
      </w:r>
      <w:proofErr w:type="gramEnd"/>
      <w:r w:rsidRPr="004F13B2">
        <w:rPr>
          <w:rFonts w:ascii="Courier New" w:hAnsi="Courier New" w:cs="Courier New"/>
          <w:sz w:val="20"/>
        </w:rPr>
        <w:t xml:space="preserve"> type="urn:hl7ii"&gt;2.1.34567.43:2&lt;/eb:PartyId&gt;</w:t>
      </w:r>
    </w:p>
    <w:p w14:paraId="169D7825"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89" w:author="Massimiliano Masi" w:date="2019-05-23T16:14: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690" w:author="Massimiliano Masi" w:date="2019-05-23T16:14:00Z">
            <w:rPr>
              <w:rFonts w:ascii="Courier New" w:hAnsi="Courier New" w:cs="Courier New"/>
              <w:sz w:val="20"/>
              <w:lang w:val="it-IT"/>
            </w:rPr>
          </w:rPrChange>
        </w:rPr>
        <w:t>&lt;</w:t>
      </w:r>
      <w:proofErr w:type="gramStart"/>
      <w:r w:rsidRPr="00C72849">
        <w:rPr>
          <w:rFonts w:ascii="Courier New" w:hAnsi="Courier New" w:cs="Courier New"/>
          <w:sz w:val="20"/>
          <w:rPrChange w:id="691" w:author="Massimiliano Masi" w:date="2019-05-23T16:14:00Z">
            <w:rPr>
              <w:rFonts w:ascii="Courier New" w:hAnsi="Courier New" w:cs="Courier New"/>
              <w:sz w:val="20"/>
              <w:lang w:val="it-IT"/>
            </w:rPr>
          </w:rPrChange>
        </w:rPr>
        <w:t>eb:Role</w:t>
      </w:r>
      <w:proofErr w:type="gramEnd"/>
      <w:r w:rsidRPr="00C72849">
        <w:rPr>
          <w:rFonts w:ascii="Courier New" w:hAnsi="Courier New" w:cs="Courier New"/>
          <w:sz w:val="20"/>
          <w:rPrChange w:id="692" w:author="Massimiliano Masi" w:date="2019-05-23T16:14:00Z">
            <w:rPr>
              <w:rFonts w:ascii="Courier New" w:hAnsi="Courier New" w:cs="Courier New"/>
              <w:sz w:val="20"/>
              <w:lang w:val="it-IT"/>
            </w:rPr>
          </w:rPrChange>
        </w:rPr>
        <w:t>&gt;urn:ihe:iti:2018:Requester&lt;/eb:Role&gt;</w:t>
      </w:r>
    </w:p>
    <w:p w14:paraId="3216E78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C72849">
        <w:rPr>
          <w:rFonts w:ascii="Courier New" w:hAnsi="Courier New" w:cs="Courier New"/>
          <w:sz w:val="20"/>
          <w:rPrChange w:id="693" w:author="Massimiliano Masi" w:date="2019-05-23T16:14:00Z">
            <w:rPr>
              <w:rFonts w:ascii="Courier New" w:hAnsi="Courier New" w:cs="Courier New"/>
              <w:sz w:val="20"/>
              <w:lang w:val="it-IT"/>
            </w:rPr>
          </w:rPrChange>
        </w:rPr>
        <w:t xml:space="preserve">                    </w:t>
      </w:r>
      <w:r w:rsidRPr="004F13B2">
        <w:rPr>
          <w:rFonts w:ascii="Courier New" w:hAnsi="Courier New" w:cs="Courier New"/>
          <w:sz w:val="20"/>
        </w:rPr>
        <w:t>&lt;/</w:t>
      </w:r>
      <w:proofErr w:type="gramStart"/>
      <w:r w:rsidRPr="004F13B2">
        <w:rPr>
          <w:rFonts w:ascii="Courier New" w:hAnsi="Courier New" w:cs="Courier New"/>
          <w:sz w:val="20"/>
        </w:rPr>
        <w:t>eb:From</w:t>
      </w:r>
      <w:proofErr w:type="gramEnd"/>
      <w:r w:rsidRPr="004F13B2">
        <w:rPr>
          <w:rFonts w:ascii="Courier New" w:hAnsi="Courier New" w:cs="Courier New"/>
          <w:sz w:val="20"/>
        </w:rPr>
        <w:t>&gt;</w:t>
      </w:r>
    </w:p>
    <w:p w14:paraId="33BDEA5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eb:To</w:t>
      </w:r>
      <w:proofErr w:type="gramEnd"/>
      <w:r w:rsidRPr="004F13B2">
        <w:rPr>
          <w:rFonts w:ascii="Courier New" w:hAnsi="Courier New" w:cs="Courier New"/>
          <w:sz w:val="20"/>
        </w:rPr>
        <w:t>&gt;</w:t>
      </w:r>
    </w:p>
    <w:p w14:paraId="17D39E1E"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eb:PartyId</w:t>
      </w:r>
      <w:proofErr w:type="gramEnd"/>
      <w:r w:rsidRPr="004F13B2">
        <w:rPr>
          <w:rFonts w:ascii="Courier New" w:hAnsi="Courier New" w:cs="Courier New"/>
          <w:sz w:val="20"/>
        </w:rPr>
        <w:t xml:space="preserve"> type="urn:hl7ii"&gt;1.2.3.4:5&lt;/eb:PartyId&gt;</w:t>
      </w:r>
    </w:p>
    <w:p w14:paraId="2C659335"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694" w:author="Massimiliano Masi" w:date="2019-05-23T16:14: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695" w:author="Massimiliano Masi" w:date="2019-05-23T16:14:00Z">
            <w:rPr>
              <w:rFonts w:ascii="Courier New" w:hAnsi="Courier New" w:cs="Courier New"/>
              <w:sz w:val="20"/>
              <w:lang w:val="it-IT"/>
            </w:rPr>
          </w:rPrChange>
        </w:rPr>
        <w:t>&lt;</w:t>
      </w:r>
      <w:proofErr w:type="gramStart"/>
      <w:r w:rsidRPr="00C72849">
        <w:rPr>
          <w:rFonts w:ascii="Courier New" w:hAnsi="Courier New" w:cs="Courier New"/>
          <w:sz w:val="20"/>
          <w:rPrChange w:id="696" w:author="Massimiliano Masi" w:date="2019-05-23T16:14:00Z">
            <w:rPr>
              <w:rFonts w:ascii="Courier New" w:hAnsi="Courier New" w:cs="Courier New"/>
              <w:sz w:val="20"/>
              <w:lang w:val="it-IT"/>
            </w:rPr>
          </w:rPrChange>
        </w:rPr>
        <w:t>eb:Role</w:t>
      </w:r>
      <w:proofErr w:type="gramEnd"/>
      <w:r w:rsidRPr="00C72849">
        <w:rPr>
          <w:rFonts w:ascii="Courier New" w:hAnsi="Courier New" w:cs="Courier New"/>
          <w:sz w:val="20"/>
          <w:rPrChange w:id="697" w:author="Massimiliano Masi" w:date="2019-05-23T16:14:00Z">
            <w:rPr>
              <w:rFonts w:ascii="Courier New" w:hAnsi="Courier New" w:cs="Courier New"/>
              <w:sz w:val="20"/>
              <w:lang w:val="it-IT"/>
            </w:rPr>
          </w:rPrChange>
        </w:rPr>
        <w:t>&gt;urn:ihe:iti:2018:Provider&lt;/eb:Role&gt;</w:t>
      </w:r>
    </w:p>
    <w:p w14:paraId="4FCD157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C72849">
        <w:rPr>
          <w:rFonts w:ascii="Courier New" w:hAnsi="Courier New" w:cs="Courier New"/>
          <w:sz w:val="20"/>
          <w:rPrChange w:id="698" w:author="Massimiliano Masi" w:date="2019-05-23T16:14:00Z">
            <w:rPr>
              <w:rFonts w:ascii="Courier New" w:hAnsi="Courier New" w:cs="Courier New"/>
              <w:sz w:val="20"/>
              <w:lang w:val="it-IT"/>
            </w:rPr>
          </w:rPrChange>
        </w:rPr>
        <w:t xml:space="preserve">                    </w:t>
      </w:r>
      <w:r w:rsidRPr="004F13B2">
        <w:rPr>
          <w:rFonts w:ascii="Courier New" w:hAnsi="Courier New" w:cs="Courier New"/>
          <w:sz w:val="20"/>
        </w:rPr>
        <w:t>&lt;/</w:t>
      </w:r>
      <w:proofErr w:type="gramStart"/>
      <w:r w:rsidRPr="004F13B2">
        <w:rPr>
          <w:rFonts w:ascii="Courier New" w:hAnsi="Courier New" w:cs="Courier New"/>
          <w:sz w:val="20"/>
        </w:rPr>
        <w:t>eb:To</w:t>
      </w:r>
      <w:proofErr w:type="gramEnd"/>
      <w:r w:rsidRPr="004F13B2">
        <w:rPr>
          <w:rFonts w:ascii="Courier New" w:hAnsi="Courier New" w:cs="Courier New"/>
          <w:sz w:val="20"/>
        </w:rPr>
        <w:t>&gt;</w:t>
      </w:r>
    </w:p>
    <w:p w14:paraId="09BD85C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eb:PartyInfo</w:t>
      </w:r>
      <w:proofErr w:type="gramEnd"/>
      <w:r w:rsidRPr="004F13B2">
        <w:rPr>
          <w:rFonts w:ascii="Courier New" w:hAnsi="Courier New" w:cs="Courier New"/>
          <w:sz w:val="20"/>
        </w:rPr>
        <w:t>&gt;</w:t>
      </w:r>
    </w:p>
    <w:p w14:paraId="46C2977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eb:CollaborationInfo</w:t>
      </w:r>
      <w:proofErr w:type="gramEnd"/>
      <w:r w:rsidRPr="004F13B2">
        <w:rPr>
          <w:rFonts w:ascii="Courier New" w:hAnsi="Courier New" w:cs="Courier New"/>
          <w:sz w:val="20"/>
        </w:rPr>
        <w:t>&gt;</w:t>
      </w:r>
    </w:p>
    <w:p w14:paraId="1CBD7496" w14:textId="77777777" w:rsidR="007257CE" w:rsidRPr="00910EAA" w:rsidRDefault="009C3F87" w:rsidP="007257CE">
      <w:pPr>
        <w:pStyle w:val="BodyText"/>
        <w:pBdr>
          <w:top w:val="single" w:sz="4" w:space="1" w:color="auto"/>
          <w:left w:val="single" w:sz="4" w:space="1" w:color="auto"/>
          <w:bottom w:val="single" w:sz="4" w:space="1" w:color="auto"/>
          <w:right w:val="single" w:sz="4" w:space="1" w:color="auto"/>
        </w:pBdr>
        <w:contextualSpacing/>
        <w:rPr>
          <w:ins w:id="699" w:author="Massimiliano Masi" w:date="2019-05-23T16:28:00Z"/>
          <w:rFonts w:ascii="Courier New" w:hAnsi="Courier New" w:cs="Courier New"/>
          <w:b/>
          <w:sz w:val="20"/>
          <w:u w:val="single"/>
        </w:rPr>
      </w:pPr>
      <w:r w:rsidRPr="004F13B2">
        <w:rPr>
          <w:rFonts w:ascii="Courier New" w:hAnsi="Courier New" w:cs="Courier New"/>
          <w:sz w:val="20"/>
        </w:rPr>
        <w:t xml:space="preserve">                    </w:t>
      </w:r>
    </w:p>
    <w:p w14:paraId="585A56B6" w14:textId="77777777" w:rsidR="007257CE" w:rsidRPr="007257CE" w:rsidRDefault="007257CE" w:rsidP="007257CE">
      <w:pPr>
        <w:pStyle w:val="BodyText"/>
        <w:pBdr>
          <w:top w:val="single" w:sz="4" w:space="1" w:color="auto"/>
          <w:left w:val="single" w:sz="4" w:space="1" w:color="auto"/>
          <w:bottom w:val="single" w:sz="4" w:space="1" w:color="auto"/>
          <w:right w:val="single" w:sz="4" w:space="1" w:color="auto"/>
        </w:pBdr>
        <w:contextualSpacing/>
        <w:rPr>
          <w:ins w:id="700" w:author="Massimiliano Masi" w:date="2019-05-23T16:28:00Z"/>
          <w:rFonts w:ascii="Courier New" w:hAnsi="Courier New" w:cs="Courier New"/>
          <w:sz w:val="20"/>
          <w:rPrChange w:id="701" w:author="Massimiliano Masi" w:date="2019-05-23T16:28:00Z">
            <w:rPr>
              <w:ins w:id="702" w:author="Massimiliano Masi" w:date="2019-05-23T16:28:00Z"/>
              <w:rFonts w:ascii="Courier New" w:hAnsi="Courier New" w:cs="Courier New"/>
              <w:b/>
              <w:sz w:val="20"/>
              <w:u w:val="single"/>
            </w:rPr>
          </w:rPrChange>
        </w:rPr>
      </w:pPr>
      <w:ins w:id="703" w:author="Massimiliano Masi" w:date="2019-05-23T16:28:00Z">
        <w:r w:rsidRPr="007257CE">
          <w:rPr>
            <w:rFonts w:ascii="Courier New" w:hAnsi="Courier New" w:cs="Courier New"/>
            <w:sz w:val="20"/>
            <w:rPrChange w:id="704" w:author="Massimiliano Masi" w:date="2019-05-23T16:28:00Z">
              <w:rPr>
                <w:rFonts w:ascii="Courier New" w:hAnsi="Courier New" w:cs="Courier New"/>
                <w:b/>
                <w:sz w:val="20"/>
                <w:u w:val="single"/>
              </w:rPr>
            </w:rPrChange>
          </w:rPr>
          <w:t>&lt;</w:t>
        </w:r>
        <w:proofErr w:type="gramStart"/>
        <w:r w:rsidRPr="007257CE">
          <w:rPr>
            <w:rFonts w:ascii="Courier New" w:hAnsi="Courier New" w:cs="Courier New"/>
            <w:sz w:val="20"/>
            <w:rPrChange w:id="705" w:author="Massimiliano Masi" w:date="2019-05-23T16:28:00Z">
              <w:rPr>
                <w:rFonts w:ascii="Courier New" w:hAnsi="Courier New" w:cs="Courier New"/>
                <w:b/>
                <w:sz w:val="20"/>
                <w:u w:val="single"/>
              </w:rPr>
            </w:rPrChange>
          </w:rPr>
          <w:t>eb:Service</w:t>
        </w:r>
        <w:proofErr w:type="gramEnd"/>
        <w:r w:rsidRPr="007257CE">
          <w:rPr>
            <w:rFonts w:ascii="Courier New" w:hAnsi="Courier New" w:cs="Courier New"/>
            <w:sz w:val="20"/>
            <w:rPrChange w:id="706" w:author="Massimiliano Masi" w:date="2019-05-23T16:28:00Z">
              <w:rPr>
                <w:rFonts w:ascii="Courier New" w:hAnsi="Courier New" w:cs="Courier New"/>
                <w:b/>
                <w:sz w:val="20"/>
                <w:u w:val="single"/>
              </w:rPr>
            </w:rPrChange>
          </w:rPr>
          <w:t xml:space="preserve"> type=”urn:ihe:iti:transactions”&gt;ITI-41&lt;/eb:Service&gt;</w:t>
        </w:r>
      </w:ins>
    </w:p>
    <w:p w14:paraId="323A489D" w14:textId="0F4D33FE" w:rsidR="009C3F87" w:rsidRPr="004F13B2" w:rsidDel="007257CE" w:rsidRDefault="009C3F87" w:rsidP="009C3F87">
      <w:pPr>
        <w:pStyle w:val="BodyText"/>
        <w:pBdr>
          <w:top w:val="single" w:sz="4" w:space="1" w:color="auto"/>
          <w:left w:val="single" w:sz="4" w:space="1" w:color="auto"/>
          <w:bottom w:val="single" w:sz="4" w:space="1" w:color="auto"/>
          <w:right w:val="single" w:sz="4" w:space="1" w:color="auto"/>
        </w:pBdr>
        <w:contextualSpacing/>
        <w:rPr>
          <w:del w:id="707" w:author="Massimiliano Masi" w:date="2019-05-23T16:28:00Z"/>
          <w:rFonts w:ascii="Courier New" w:hAnsi="Courier New" w:cs="Courier New"/>
          <w:sz w:val="20"/>
        </w:rPr>
      </w:pPr>
      <w:del w:id="708" w:author="Massimiliano Masi" w:date="2019-05-23T16:28:00Z">
        <w:r w:rsidRPr="004F13B2" w:rsidDel="007257CE">
          <w:rPr>
            <w:rFonts w:ascii="Courier New" w:hAnsi="Courier New" w:cs="Courier New"/>
            <w:sz w:val="20"/>
          </w:rPr>
          <w:delText>&lt;eb:Service&gt;urn:ihe:iti:2007:ProvideAndRegisterDocumentSet-b&lt;/eb:Service&gt;</w:delText>
        </w:r>
      </w:del>
    </w:p>
    <w:p w14:paraId="01007D5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eb:Action</w:t>
      </w:r>
      <w:proofErr w:type="gramEnd"/>
      <w:r w:rsidRPr="004F13B2">
        <w:rPr>
          <w:rFonts w:ascii="Courier New" w:hAnsi="Courier New" w:cs="Courier New"/>
          <w:sz w:val="20"/>
        </w:rPr>
        <w:t>&gt;urn:ihe:iti:2007:ProvideAndRegisterDocumentSet-b&lt;/eb:Action&gt;</w:t>
      </w:r>
    </w:p>
    <w:p w14:paraId="0AD51EF7"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w:t>
      </w:r>
      <w:proofErr w:type="gramStart"/>
      <w:r w:rsidRPr="00E16821">
        <w:rPr>
          <w:rFonts w:ascii="Courier New" w:hAnsi="Courier New" w:cs="Courier New"/>
          <w:sz w:val="20"/>
          <w:lang w:val="it-IT"/>
        </w:rPr>
        <w:t>eb:ConversationId</w:t>
      </w:r>
      <w:proofErr w:type="gramEnd"/>
      <w:r w:rsidRPr="00E16821">
        <w:rPr>
          <w:rFonts w:ascii="Courier New" w:hAnsi="Courier New" w:cs="Courier New"/>
          <w:sz w:val="20"/>
          <w:lang w:val="it-IT"/>
        </w:rPr>
        <w:t>&gt;E5D7CFEE-E6A9-4855-A67E-6C24403E35E6&lt;/eb:ConversationId&gt;</w:t>
      </w:r>
    </w:p>
    <w:p w14:paraId="2D11B197"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709" w:author="Massimiliano Masi" w:date="2019-05-23T16:14:00Z">
            <w:rPr>
              <w:rFonts w:ascii="Courier New" w:hAnsi="Courier New" w:cs="Courier New"/>
              <w:sz w:val="20"/>
              <w:lang w:val="it-IT"/>
            </w:rPr>
          </w:rPrChange>
        </w:rPr>
      </w:pPr>
      <w:r w:rsidRPr="00E16821">
        <w:rPr>
          <w:rFonts w:ascii="Courier New" w:hAnsi="Courier New" w:cs="Courier New"/>
          <w:sz w:val="20"/>
          <w:lang w:val="it-IT"/>
        </w:rPr>
        <w:t xml:space="preserve">                </w:t>
      </w:r>
      <w:r w:rsidRPr="00C72849">
        <w:rPr>
          <w:rFonts w:ascii="Courier New" w:hAnsi="Courier New" w:cs="Courier New"/>
          <w:sz w:val="20"/>
          <w:rPrChange w:id="710" w:author="Massimiliano Masi" w:date="2019-05-23T16:14:00Z">
            <w:rPr>
              <w:rFonts w:ascii="Courier New" w:hAnsi="Courier New" w:cs="Courier New"/>
              <w:sz w:val="20"/>
              <w:lang w:val="it-IT"/>
            </w:rPr>
          </w:rPrChange>
        </w:rPr>
        <w:t>&lt;/</w:t>
      </w:r>
      <w:proofErr w:type="gramStart"/>
      <w:r w:rsidRPr="00C72849">
        <w:rPr>
          <w:rFonts w:ascii="Courier New" w:hAnsi="Courier New" w:cs="Courier New"/>
          <w:sz w:val="20"/>
          <w:rPrChange w:id="711" w:author="Massimiliano Masi" w:date="2019-05-23T16:14:00Z">
            <w:rPr>
              <w:rFonts w:ascii="Courier New" w:hAnsi="Courier New" w:cs="Courier New"/>
              <w:sz w:val="20"/>
              <w:lang w:val="it-IT"/>
            </w:rPr>
          </w:rPrChange>
        </w:rPr>
        <w:t>eb:CollaborationInfo</w:t>
      </w:r>
      <w:proofErr w:type="gramEnd"/>
      <w:r w:rsidRPr="00C72849">
        <w:rPr>
          <w:rFonts w:ascii="Courier New" w:hAnsi="Courier New" w:cs="Courier New"/>
          <w:sz w:val="20"/>
          <w:rPrChange w:id="712" w:author="Massimiliano Masi" w:date="2019-05-23T16:14:00Z">
            <w:rPr>
              <w:rFonts w:ascii="Courier New" w:hAnsi="Courier New" w:cs="Courier New"/>
              <w:sz w:val="20"/>
              <w:lang w:val="it-IT"/>
            </w:rPr>
          </w:rPrChange>
        </w:rPr>
        <w:t>&gt;</w:t>
      </w:r>
    </w:p>
    <w:p w14:paraId="1AD6B441"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713" w:author="Massimiliano Masi" w:date="2019-05-23T16:14:00Z">
            <w:rPr>
              <w:rFonts w:ascii="Courier New" w:hAnsi="Courier New" w:cs="Courier New"/>
              <w:sz w:val="20"/>
              <w:lang w:val="it-IT"/>
            </w:rPr>
          </w:rPrChange>
        </w:rPr>
      </w:pPr>
      <w:r w:rsidRPr="00C72849">
        <w:rPr>
          <w:rFonts w:ascii="Courier New" w:hAnsi="Courier New" w:cs="Courier New"/>
          <w:sz w:val="20"/>
          <w:rPrChange w:id="714" w:author="Massimiliano Masi" w:date="2019-05-23T16:14:00Z">
            <w:rPr>
              <w:rFonts w:ascii="Courier New" w:hAnsi="Courier New" w:cs="Courier New"/>
              <w:sz w:val="20"/>
              <w:lang w:val="it-IT"/>
            </w:rPr>
          </w:rPrChange>
        </w:rPr>
        <w:t xml:space="preserve">                &lt;</w:t>
      </w:r>
      <w:proofErr w:type="gramStart"/>
      <w:r w:rsidRPr="00C72849">
        <w:rPr>
          <w:rFonts w:ascii="Courier New" w:hAnsi="Courier New" w:cs="Courier New"/>
          <w:sz w:val="20"/>
          <w:rPrChange w:id="715" w:author="Massimiliano Masi" w:date="2019-05-23T16:14:00Z">
            <w:rPr>
              <w:rFonts w:ascii="Courier New" w:hAnsi="Courier New" w:cs="Courier New"/>
              <w:sz w:val="20"/>
              <w:lang w:val="it-IT"/>
            </w:rPr>
          </w:rPrChange>
        </w:rPr>
        <w:t>eb:PayloadInfo</w:t>
      </w:r>
      <w:proofErr w:type="gramEnd"/>
      <w:r w:rsidRPr="00C72849">
        <w:rPr>
          <w:rFonts w:ascii="Courier New" w:hAnsi="Courier New" w:cs="Courier New"/>
          <w:sz w:val="20"/>
          <w:rPrChange w:id="716" w:author="Massimiliano Masi" w:date="2019-05-23T16:14:00Z">
            <w:rPr>
              <w:rFonts w:ascii="Courier New" w:hAnsi="Courier New" w:cs="Courier New"/>
              <w:sz w:val="20"/>
              <w:lang w:val="it-IT"/>
            </w:rPr>
          </w:rPrChange>
        </w:rPr>
        <w:t>&gt;</w:t>
      </w:r>
    </w:p>
    <w:p w14:paraId="39CDDAE6"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717" w:author="Massimiliano Masi" w:date="2019-05-23T16:14:00Z">
            <w:rPr>
              <w:rFonts w:ascii="Courier New" w:hAnsi="Courier New" w:cs="Courier New"/>
              <w:sz w:val="20"/>
              <w:lang w:val="it-IT"/>
            </w:rPr>
          </w:rPrChange>
        </w:rPr>
      </w:pPr>
      <w:r w:rsidRPr="00C72849">
        <w:rPr>
          <w:rFonts w:ascii="Courier New" w:hAnsi="Courier New" w:cs="Courier New"/>
          <w:sz w:val="20"/>
          <w:rPrChange w:id="718" w:author="Massimiliano Masi" w:date="2019-05-23T16:14:00Z">
            <w:rPr>
              <w:rFonts w:ascii="Courier New" w:hAnsi="Courier New" w:cs="Courier New"/>
              <w:sz w:val="20"/>
              <w:lang w:val="it-IT"/>
            </w:rPr>
          </w:rPrChange>
        </w:rPr>
        <w:t xml:space="preserve">                    &lt;</w:t>
      </w:r>
      <w:proofErr w:type="gramStart"/>
      <w:r w:rsidRPr="00C72849">
        <w:rPr>
          <w:rFonts w:ascii="Courier New" w:hAnsi="Courier New" w:cs="Courier New"/>
          <w:sz w:val="20"/>
          <w:rPrChange w:id="719" w:author="Massimiliano Masi" w:date="2019-05-23T16:14:00Z">
            <w:rPr>
              <w:rFonts w:ascii="Courier New" w:hAnsi="Courier New" w:cs="Courier New"/>
              <w:sz w:val="20"/>
              <w:lang w:val="it-IT"/>
            </w:rPr>
          </w:rPrChange>
        </w:rPr>
        <w:t>eb:PartInfo</w:t>
      </w:r>
      <w:proofErr w:type="gramEnd"/>
      <w:r w:rsidRPr="00C72849">
        <w:rPr>
          <w:rFonts w:ascii="Courier New" w:hAnsi="Courier New" w:cs="Courier New"/>
          <w:sz w:val="20"/>
          <w:rPrChange w:id="720" w:author="Massimiliano Masi" w:date="2019-05-23T16:14:00Z">
            <w:rPr>
              <w:rFonts w:ascii="Courier New" w:hAnsi="Courier New" w:cs="Courier New"/>
              <w:sz w:val="20"/>
              <w:lang w:val="it-IT"/>
            </w:rPr>
          </w:rPrChange>
        </w:rPr>
        <w:t>&gt;</w:t>
      </w:r>
    </w:p>
    <w:p w14:paraId="29536B0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C72849">
        <w:rPr>
          <w:rFonts w:ascii="Courier New" w:hAnsi="Courier New" w:cs="Courier New"/>
          <w:sz w:val="20"/>
          <w:rPrChange w:id="721" w:author="Massimiliano Masi" w:date="2019-05-23T16:14:00Z">
            <w:rPr>
              <w:rFonts w:ascii="Courier New" w:hAnsi="Courier New" w:cs="Courier New"/>
              <w:sz w:val="20"/>
              <w:lang w:val="it-IT"/>
            </w:rPr>
          </w:rPrChange>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The first part is the XML XDS-b </w:t>
      </w:r>
    </w:p>
    <w:p w14:paraId="003CE56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ProvideAndRegisterDocumentSetRequest document.</w:t>
      </w:r>
    </w:p>
    <w:p w14:paraId="3B3A34D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Absence of an @href indicates the content is in </w:t>
      </w:r>
    </w:p>
    <w:p w14:paraId="430985A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the SOAP Body.</w:t>
      </w:r>
    </w:p>
    <w:p w14:paraId="5F5846D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--&gt;</w:t>
      </w:r>
    </w:p>
    <w:p w14:paraId="58A22EF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eb:PartInfo</w:t>
      </w:r>
      <w:proofErr w:type="gramEnd"/>
      <w:r w:rsidRPr="004F13B2">
        <w:rPr>
          <w:rFonts w:ascii="Courier New" w:hAnsi="Courier New" w:cs="Courier New"/>
          <w:sz w:val="20"/>
        </w:rPr>
        <w:t>&gt;</w:t>
      </w:r>
    </w:p>
    <w:p w14:paraId="60EFE463"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
      </w:pPr>
      <w:r w:rsidRPr="004F13B2">
        <w:rPr>
          <w:rFonts w:ascii="Courier New" w:hAnsi="Courier New" w:cs="Courier New"/>
          <w:sz w:val="20"/>
        </w:rPr>
        <w:t xml:space="preserve">                    </w:t>
      </w:r>
      <w:r w:rsidRPr="00E16821">
        <w:rPr>
          <w:rFonts w:ascii="Courier New" w:hAnsi="Courier New" w:cs="Courier New"/>
          <w:sz w:val="20"/>
          <w:lang w:val="it-IT"/>
        </w:rPr>
        <w:t>&lt;</w:t>
      </w:r>
      <w:proofErr w:type="gramStart"/>
      <w:r w:rsidRPr="00E16821">
        <w:rPr>
          <w:rFonts w:ascii="Courier New" w:hAnsi="Courier New" w:cs="Courier New"/>
          <w:sz w:val="20"/>
          <w:lang w:val="it-IT"/>
        </w:rPr>
        <w:t>eb:PartInfo</w:t>
      </w:r>
      <w:proofErr w:type="gramEnd"/>
      <w:r w:rsidRPr="00E16821">
        <w:rPr>
          <w:rFonts w:ascii="Courier New" w:hAnsi="Courier New" w:cs="Courier New"/>
          <w:sz w:val="20"/>
          <w:lang w:val="it-IT"/>
        </w:rPr>
        <w:t xml:space="preserve"> href="cid:0e3f6331-b5a8-4758-8cfd-c562d2ea1c86@requester.ro" &gt;</w:t>
      </w:r>
    </w:p>
    <w:p w14:paraId="6E19881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E16821">
        <w:rPr>
          <w:rFonts w:ascii="Courier New" w:hAnsi="Courier New" w:cs="Courier New"/>
          <w:sz w:val="20"/>
          <w:lang w:val="it-IT"/>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the first document in the package (PDF) --&gt;</w:t>
      </w:r>
    </w:p>
    <w:p w14:paraId="6486202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eb:PartProperties</w:t>
      </w:r>
      <w:proofErr w:type="gramEnd"/>
      <w:r w:rsidRPr="004F13B2">
        <w:rPr>
          <w:rFonts w:ascii="Courier New" w:hAnsi="Courier New" w:cs="Courier New"/>
          <w:sz w:val="20"/>
        </w:rPr>
        <w:t>&gt;</w:t>
      </w:r>
    </w:p>
    <w:p w14:paraId="088BB376"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eb:Property</w:t>
      </w:r>
      <w:proofErr w:type="gramEnd"/>
      <w:r w:rsidRPr="004F13B2">
        <w:rPr>
          <w:rFonts w:ascii="Courier New" w:hAnsi="Courier New" w:cs="Courier New"/>
          <w:sz w:val="20"/>
        </w:rPr>
        <w:t xml:space="preserve"> name="id"&gt;Document01&lt;/eb:Property&gt;</w:t>
      </w:r>
    </w:p>
    <w:p w14:paraId="72707A0D"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722" w:author="Massimiliano Masi" w:date="2019-05-23T16:14: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723" w:author="Massimiliano Masi" w:date="2019-05-23T16:14:00Z">
            <w:rPr>
              <w:rFonts w:ascii="Courier New" w:hAnsi="Courier New" w:cs="Courier New"/>
              <w:sz w:val="20"/>
              <w:lang w:val="it-IT"/>
            </w:rPr>
          </w:rPrChange>
        </w:rPr>
        <w:t>&lt;/</w:t>
      </w:r>
      <w:proofErr w:type="gramStart"/>
      <w:r w:rsidRPr="00C72849">
        <w:rPr>
          <w:rFonts w:ascii="Courier New" w:hAnsi="Courier New" w:cs="Courier New"/>
          <w:sz w:val="20"/>
          <w:rPrChange w:id="724" w:author="Massimiliano Masi" w:date="2019-05-23T16:14:00Z">
            <w:rPr>
              <w:rFonts w:ascii="Courier New" w:hAnsi="Courier New" w:cs="Courier New"/>
              <w:sz w:val="20"/>
              <w:lang w:val="it-IT"/>
            </w:rPr>
          </w:rPrChange>
        </w:rPr>
        <w:t>eb:PartProperties</w:t>
      </w:r>
      <w:proofErr w:type="gramEnd"/>
      <w:r w:rsidRPr="00C72849">
        <w:rPr>
          <w:rFonts w:ascii="Courier New" w:hAnsi="Courier New" w:cs="Courier New"/>
          <w:sz w:val="20"/>
          <w:rPrChange w:id="725" w:author="Massimiliano Masi" w:date="2019-05-23T16:14:00Z">
            <w:rPr>
              <w:rFonts w:ascii="Courier New" w:hAnsi="Courier New" w:cs="Courier New"/>
              <w:sz w:val="20"/>
              <w:lang w:val="it-IT"/>
            </w:rPr>
          </w:rPrChange>
        </w:rPr>
        <w:t>&gt;</w:t>
      </w:r>
    </w:p>
    <w:p w14:paraId="600729CD"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726" w:author="Massimiliano Masi" w:date="2019-05-23T16:14:00Z">
            <w:rPr>
              <w:rFonts w:ascii="Courier New" w:hAnsi="Courier New" w:cs="Courier New"/>
              <w:sz w:val="20"/>
              <w:lang w:val="it-IT"/>
            </w:rPr>
          </w:rPrChange>
        </w:rPr>
      </w:pPr>
      <w:r w:rsidRPr="00C72849">
        <w:rPr>
          <w:rFonts w:ascii="Courier New" w:hAnsi="Courier New" w:cs="Courier New"/>
          <w:sz w:val="20"/>
          <w:rPrChange w:id="727" w:author="Massimiliano Masi" w:date="2019-05-23T16:14:00Z">
            <w:rPr>
              <w:rFonts w:ascii="Courier New" w:hAnsi="Courier New" w:cs="Courier New"/>
              <w:sz w:val="20"/>
              <w:lang w:val="it-IT"/>
            </w:rPr>
          </w:rPrChange>
        </w:rPr>
        <w:t xml:space="preserve">                    &lt;/</w:t>
      </w:r>
      <w:proofErr w:type="gramStart"/>
      <w:r w:rsidRPr="00C72849">
        <w:rPr>
          <w:rFonts w:ascii="Courier New" w:hAnsi="Courier New" w:cs="Courier New"/>
          <w:sz w:val="20"/>
          <w:rPrChange w:id="728" w:author="Massimiliano Masi" w:date="2019-05-23T16:14:00Z">
            <w:rPr>
              <w:rFonts w:ascii="Courier New" w:hAnsi="Courier New" w:cs="Courier New"/>
              <w:sz w:val="20"/>
              <w:lang w:val="it-IT"/>
            </w:rPr>
          </w:rPrChange>
        </w:rPr>
        <w:t>eb:PartInfo</w:t>
      </w:r>
      <w:proofErr w:type="gramEnd"/>
      <w:r w:rsidRPr="00C72849">
        <w:rPr>
          <w:rFonts w:ascii="Courier New" w:hAnsi="Courier New" w:cs="Courier New"/>
          <w:sz w:val="20"/>
          <w:rPrChange w:id="729" w:author="Massimiliano Masi" w:date="2019-05-23T16:14:00Z">
            <w:rPr>
              <w:rFonts w:ascii="Courier New" w:hAnsi="Courier New" w:cs="Courier New"/>
              <w:sz w:val="20"/>
              <w:lang w:val="it-IT"/>
            </w:rPr>
          </w:rPrChange>
        </w:rPr>
        <w:t>&gt;</w:t>
      </w:r>
    </w:p>
    <w:p w14:paraId="0DDB78AA"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Change w:id="730" w:author="Massimiliano Masi" w:date="2019-05-23T16:14:00Z">
            <w:rPr>
              <w:rFonts w:ascii="Courier New" w:hAnsi="Courier New" w:cs="Courier New"/>
              <w:sz w:val="20"/>
              <w:lang w:val="it-IT"/>
            </w:rPr>
          </w:rPrChange>
        </w:rPr>
      </w:pPr>
      <w:r w:rsidRPr="00C72849">
        <w:rPr>
          <w:rFonts w:ascii="Courier New" w:hAnsi="Courier New" w:cs="Courier New"/>
          <w:sz w:val="20"/>
          <w:rPrChange w:id="731" w:author="Massimiliano Masi" w:date="2019-05-23T16:14:00Z">
            <w:rPr>
              <w:rFonts w:ascii="Courier New" w:hAnsi="Courier New" w:cs="Courier New"/>
              <w:sz w:val="20"/>
              <w:lang w:val="it-IT"/>
            </w:rPr>
          </w:rPrChange>
        </w:rPr>
        <w:t xml:space="preserve">                    &lt;</w:t>
      </w:r>
      <w:proofErr w:type="gramStart"/>
      <w:r w:rsidRPr="00C72849">
        <w:rPr>
          <w:rFonts w:ascii="Courier New" w:hAnsi="Courier New" w:cs="Courier New"/>
          <w:sz w:val="20"/>
          <w:rPrChange w:id="732" w:author="Massimiliano Masi" w:date="2019-05-23T16:14:00Z">
            <w:rPr>
              <w:rFonts w:ascii="Courier New" w:hAnsi="Courier New" w:cs="Courier New"/>
              <w:sz w:val="20"/>
              <w:lang w:val="it-IT"/>
            </w:rPr>
          </w:rPrChange>
        </w:rPr>
        <w:t>eb:PartInfo</w:t>
      </w:r>
      <w:proofErr w:type="gramEnd"/>
      <w:r w:rsidRPr="00C72849">
        <w:rPr>
          <w:rFonts w:ascii="Courier New" w:hAnsi="Courier New" w:cs="Courier New"/>
          <w:sz w:val="20"/>
          <w:rPrChange w:id="733" w:author="Massimiliano Masi" w:date="2019-05-23T16:14:00Z">
            <w:rPr>
              <w:rFonts w:ascii="Courier New" w:hAnsi="Courier New" w:cs="Courier New"/>
              <w:sz w:val="20"/>
              <w:lang w:val="it-IT"/>
            </w:rPr>
          </w:rPrChange>
        </w:rPr>
        <w:t xml:space="preserve"> href="cid:9cf5c59a-068c-4c4d-a3ed-a24becee643f@requester.ro" &gt;</w:t>
      </w:r>
    </w:p>
    <w:p w14:paraId="37B0C76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C72849">
        <w:rPr>
          <w:rFonts w:ascii="Courier New" w:hAnsi="Courier New" w:cs="Courier New"/>
          <w:sz w:val="20"/>
          <w:rPrChange w:id="734" w:author="Massimiliano Masi" w:date="2019-05-23T16:14:00Z">
            <w:rPr>
              <w:rFonts w:ascii="Courier New" w:hAnsi="Courier New" w:cs="Courier New"/>
              <w:sz w:val="20"/>
              <w:lang w:val="it-IT"/>
            </w:rPr>
          </w:rPrChange>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the second document in the package (JPEG) --&gt;</w:t>
      </w:r>
    </w:p>
    <w:p w14:paraId="13DEBCB9"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lastRenderedPageBreak/>
        <w:t xml:space="preserve">                        &lt;</w:t>
      </w:r>
      <w:proofErr w:type="gramStart"/>
      <w:r w:rsidRPr="004F13B2">
        <w:rPr>
          <w:rFonts w:ascii="Courier New" w:hAnsi="Courier New" w:cs="Courier New"/>
          <w:sz w:val="20"/>
        </w:rPr>
        <w:t>eb:PartProperties</w:t>
      </w:r>
      <w:proofErr w:type="gramEnd"/>
      <w:r w:rsidRPr="004F13B2">
        <w:rPr>
          <w:rFonts w:ascii="Courier New" w:hAnsi="Courier New" w:cs="Courier New"/>
          <w:sz w:val="20"/>
        </w:rPr>
        <w:t>&gt;</w:t>
      </w:r>
    </w:p>
    <w:p w14:paraId="62FAB3D0"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eb:Property</w:t>
      </w:r>
      <w:proofErr w:type="gramEnd"/>
      <w:r w:rsidRPr="004F13B2">
        <w:rPr>
          <w:rFonts w:ascii="Courier New" w:hAnsi="Courier New" w:cs="Courier New"/>
          <w:sz w:val="20"/>
        </w:rPr>
        <w:t xml:space="preserve"> name="id"&gt;Document02&lt;/eb:Property&gt;</w:t>
      </w:r>
    </w:p>
    <w:p w14:paraId="46D10BA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eb:PartProperties</w:t>
      </w:r>
      <w:proofErr w:type="gramEnd"/>
      <w:r w:rsidRPr="004F13B2">
        <w:rPr>
          <w:rFonts w:ascii="Courier New" w:hAnsi="Courier New" w:cs="Courier New"/>
          <w:sz w:val="20"/>
        </w:rPr>
        <w:t>&gt;</w:t>
      </w:r>
    </w:p>
    <w:p w14:paraId="5CB8DE6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eb:PartInfo</w:t>
      </w:r>
      <w:proofErr w:type="gramEnd"/>
      <w:r w:rsidRPr="004F13B2">
        <w:rPr>
          <w:rFonts w:ascii="Courier New" w:hAnsi="Courier New" w:cs="Courier New"/>
          <w:sz w:val="20"/>
        </w:rPr>
        <w:t xml:space="preserve">&gt;    </w:t>
      </w:r>
    </w:p>
    <w:p w14:paraId="3B3831D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eb:PayloadInfo</w:t>
      </w:r>
      <w:proofErr w:type="gramEnd"/>
      <w:r w:rsidRPr="004F13B2">
        <w:rPr>
          <w:rFonts w:ascii="Courier New" w:hAnsi="Courier New" w:cs="Courier New"/>
          <w:sz w:val="20"/>
        </w:rPr>
        <w:t>&gt;</w:t>
      </w:r>
    </w:p>
    <w:p w14:paraId="75DCCF9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eb:UserMessage</w:t>
      </w:r>
      <w:proofErr w:type="gramEnd"/>
      <w:r w:rsidRPr="004F13B2">
        <w:rPr>
          <w:rFonts w:ascii="Courier New" w:hAnsi="Courier New" w:cs="Courier New"/>
          <w:sz w:val="20"/>
        </w:rPr>
        <w:t>&gt;</w:t>
      </w:r>
    </w:p>
    <w:p w14:paraId="33147619"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eb:Messaging</w:t>
      </w:r>
      <w:proofErr w:type="gramEnd"/>
      <w:r w:rsidRPr="004F13B2">
        <w:rPr>
          <w:rFonts w:ascii="Courier New" w:hAnsi="Courier New" w:cs="Courier New"/>
          <w:sz w:val="20"/>
        </w:rPr>
        <w:t>&gt;</w:t>
      </w:r>
    </w:p>
    <w:p w14:paraId="3303775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env:Header</w:t>
      </w:r>
      <w:proofErr w:type="gramEnd"/>
      <w:r w:rsidRPr="004F13B2">
        <w:rPr>
          <w:rFonts w:ascii="Courier New" w:hAnsi="Courier New" w:cs="Courier New"/>
          <w:sz w:val="20"/>
        </w:rPr>
        <w:t>&gt;</w:t>
      </w:r>
    </w:p>
    <w:p w14:paraId="27074CA2"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env:Body</w:t>
      </w:r>
      <w:proofErr w:type="gramEnd"/>
      <w:r w:rsidRPr="004F13B2">
        <w:rPr>
          <w:rFonts w:ascii="Courier New" w:hAnsi="Courier New" w:cs="Courier New"/>
          <w:sz w:val="20"/>
        </w:rPr>
        <w:t>&gt;</w:t>
      </w:r>
    </w:p>
    <w:p w14:paraId="5E13A38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xdsb:ProvideAndRegisterDocumentSetRequest</w:t>
      </w:r>
      <w:proofErr w:type="gramEnd"/>
      <w:r w:rsidRPr="004F13B2">
        <w:rPr>
          <w:rFonts w:ascii="Courier New" w:hAnsi="Courier New" w:cs="Courier New"/>
          <w:sz w:val="20"/>
        </w:rPr>
        <w:t xml:space="preserve"> xmlns:xdsb="urn:ihe:iti:xds-b:2007"</w:t>
      </w:r>
    </w:p>
    <w:p w14:paraId="3274CF6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xmlns:xop</w:t>
      </w:r>
      <w:proofErr w:type="gramEnd"/>
      <w:r w:rsidRPr="004F13B2">
        <w:rPr>
          <w:rFonts w:ascii="Courier New" w:hAnsi="Courier New" w:cs="Courier New"/>
          <w:sz w:val="20"/>
        </w:rPr>
        <w:t>="http://www.w3.org/2004/08/xop/include"</w:t>
      </w:r>
    </w:p>
    <w:p w14:paraId="4646659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xmlns:rim</w:t>
      </w:r>
      <w:proofErr w:type="gramEnd"/>
      <w:r w:rsidRPr="004F13B2">
        <w:rPr>
          <w:rFonts w:ascii="Courier New" w:hAnsi="Courier New" w:cs="Courier New"/>
          <w:sz w:val="20"/>
        </w:rPr>
        <w:t>="urn:oasis:names:tc:ebxml-regrep:xsd:rim:3.0"</w:t>
      </w:r>
    </w:p>
    <w:p w14:paraId="15B3EEEE"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xmlns:lcm</w:t>
      </w:r>
      <w:proofErr w:type="gramEnd"/>
      <w:r w:rsidRPr="004F13B2">
        <w:rPr>
          <w:rFonts w:ascii="Courier New" w:hAnsi="Courier New" w:cs="Courier New"/>
          <w:sz w:val="20"/>
        </w:rPr>
        <w:t>="urn:oasis:names:tc:ebxml-regrep:xsd:lcm:3.0"&gt;</w:t>
      </w:r>
    </w:p>
    <w:p w14:paraId="32E1E63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lcm:SubmitObjectsRequest</w:t>
      </w:r>
      <w:proofErr w:type="gramEnd"/>
      <w:r w:rsidRPr="004F13B2">
        <w:rPr>
          <w:rFonts w:ascii="Courier New" w:hAnsi="Courier New" w:cs="Courier New"/>
          <w:sz w:val="20"/>
        </w:rPr>
        <w:t>&gt;</w:t>
      </w:r>
    </w:p>
    <w:p w14:paraId="1F49D04E"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rim:RegistryObjectList</w:t>
      </w:r>
      <w:proofErr w:type="gramEnd"/>
      <w:r w:rsidRPr="004F13B2">
        <w:rPr>
          <w:rFonts w:ascii="Courier New" w:hAnsi="Courier New" w:cs="Courier New"/>
          <w:sz w:val="20"/>
        </w:rPr>
        <w:t>&gt;</w:t>
      </w:r>
    </w:p>
    <w:p w14:paraId="6DC911A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rim:RegistryPackage</w:t>
      </w:r>
      <w:proofErr w:type="gramEnd"/>
      <w:r w:rsidRPr="004F13B2">
        <w:rPr>
          <w:rFonts w:ascii="Courier New" w:hAnsi="Courier New" w:cs="Courier New"/>
          <w:sz w:val="20"/>
        </w:rPr>
        <w:t xml:space="preserve"> id="SubmissionSet01"&gt;</w:t>
      </w:r>
    </w:p>
    <w:p w14:paraId="55B650C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details omitted --&gt;</w:t>
      </w:r>
    </w:p>
    <w:p w14:paraId="4E452BAB"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rim:RegistryPackage</w:t>
      </w:r>
      <w:proofErr w:type="gramEnd"/>
      <w:r w:rsidRPr="004F13B2">
        <w:rPr>
          <w:rFonts w:ascii="Courier New" w:hAnsi="Courier New" w:cs="Courier New"/>
          <w:sz w:val="20"/>
        </w:rPr>
        <w:t>&gt;</w:t>
      </w:r>
    </w:p>
    <w:p w14:paraId="4EA92F5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rim:ExtrinsicObject</w:t>
      </w:r>
      <w:proofErr w:type="gramEnd"/>
      <w:r w:rsidRPr="004F13B2">
        <w:rPr>
          <w:rFonts w:ascii="Courier New" w:hAnsi="Courier New" w:cs="Courier New"/>
          <w:sz w:val="20"/>
        </w:rPr>
        <w:t xml:space="preserve"> id="Document01"&gt;</w:t>
      </w:r>
    </w:p>
    <w:p w14:paraId="4B8AE05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details omitted --&gt;</w:t>
      </w:r>
    </w:p>
    <w:p w14:paraId="29CE715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rim:ExtrinsicObject</w:t>
      </w:r>
      <w:proofErr w:type="gramEnd"/>
      <w:r w:rsidRPr="004F13B2">
        <w:rPr>
          <w:rFonts w:ascii="Courier New" w:hAnsi="Courier New" w:cs="Courier New"/>
          <w:sz w:val="20"/>
        </w:rPr>
        <w:t>&gt;</w:t>
      </w:r>
    </w:p>
    <w:p w14:paraId="6FDE950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rim:Association</w:t>
      </w:r>
      <w:proofErr w:type="gramEnd"/>
      <w:r w:rsidRPr="004F13B2">
        <w:rPr>
          <w:rFonts w:ascii="Courier New" w:hAnsi="Courier New" w:cs="Courier New"/>
          <w:sz w:val="20"/>
        </w:rPr>
        <w:t xml:space="preserve"> id="assoc1" </w:t>
      </w:r>
    </w:p>
    <w:p w14:paraId="490834D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associationType="</w:t>
      </w:r>
      <w:proofErr w:type="gramStart"/>
      <w:r w:rsidRPr="004F13B2">
        <w:rPr>
          <w:rFonts w:ascii="Courier New" w:hAnsi="Courier New" w:cs="Courier New"/>
          <w:sz w:val="20"/>
        </w:rPr>
        <w:t>urn:oasis</w:t>
      </w:r>
      <w:proofErr w:type="gramEnd"/>
      <w:r w:rsidRPr="004F13B2">
        <w:rPr>
          <w:rFonts w:ascii="Courier New" w:hAnsi="Courier New" w:cs="Courier New"/>
          <w:sz w:val="20"/>
        </w:rPr>
        <w:t>:names:tc:ebxml-regrep:AssociationType:HasMember"</w:t>
      </w:r>
    </w:p>
    <w:p w14:paraId="5AE0DDE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sourceObject="SubmissionSet01"</w:t>
      </w:r>
    </w:p>
    <w:p w14:paraId="7FAE863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targetObject="Document01"&gt;</w:t>
      </w:r>
    </w:p>
    <w:p w14:paraId="655EEF5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rim:Slot</w:t>
      </w:r>
      <w:proofErr w:type="gramEnd"/>
      <w:r w:rsidRPr="004F13B2">
        <w:rPr>
          <w:rFonts w:ascii="Courier New" w:hAnsi="Courier New" w:cs="Courier New"/>
          <w:sz w:val="20"/>
        </w:rPr>
        <w:t xml:space="preserve"> name="SubmissionSetStatus"&gt;</w:t>
      </w:r>
    </w:p>
    <w:p w14:paraId="06120D2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rim:ValueList</w:t>
      </w:r>
      <w:proofErr w:type="gramEnd"/>
      <w:r w:rsidRPr="004F13B2">
        <w:rPr>
          <w:rFonts w:ascii="Courier New" w:hAnsi="Courier New" w:cs="Courier New"/>
          <w:sz w:val="20"/>
        </w:rPr>
        <w:t>&gt;</w:t>
      </w:r>
    </w:p>
    <w:p w14:paraId="7D8FF58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w:t>
      </w:r>
      <w:proofErr w:type="gramEnd"/>
      <w:r w:rsidRPr="004F13B2">
        <w:rPr>
          <w:rFonts w:ascii="Courier New" w:hAnsi="Courier New" w:cs="Courier New"/>
          <w:sz w:val="20"/>
        </w:rPr>
        <w:t>&gt;Original&lt;/rim:Value&gt;</w:t>
      </w:r>
    </w:p>
    <w:p w14:paraId="16CBEE4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rim:ValueList</w:t>
      </w:r>
      <w:proofErr w:type="gramEnd"/>
      <w:r w:rsidRPr="004F13B2">
        <w:rPr>
          <w:rFonts w:ascii="Courier New" w:hAnsi="Courier New" w:cs="Courier New"/>
          <w:sz w:val="20"/>
        </w:rPr>
        <w:t>&gt;</w:t>
      </w:r>
    </w:p>
    <w:p w14:paraId="2880DB5B"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rim:Slot</w:t>
      </w:r>
      <w:proofErr w:type="gramEnd"/>
      <w:r w:rsidRPr="004F13B2">
        <w:rPr>
          <w:rFonts w:ascii="Courier New" w:hAnsi="Courier New" w:cs="Courier New"/>
          <w:sz w:val="20"/>
        </w:rPr>
        <w:t>&gt;</w:t>
      </w:r>
    </w:p>
    <w:p w14:paraId="726C096C"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rim:Association</w:t>
      </w:r>
      <w:proofErr w:type="gramEnd"/>
      <w:r w:rsidRPr="004F13B2">
        <w:rPr>
          <w:rFonts w:ascii="Courier New" w:hAnsi="Courier New" w:cs="Courier New"/>
          <w:sz w:val="20"/>
        </w:rPr>
        <w:t>&gt;</w:t>
      </w:r>
    </w:p>
    <w:p w14:paraId="35B26C7F"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rim:ExtrinsicObject</w:t>
      </w:r>
      <w:proofErr w:type="gramEnd"/>
      <w:r w:rsidRPr="004F13B2">
        <w:rPr>
          <w:rFonts w:ascii="Courier New" w:hAnsi="Courier New" w:cs="Courier New"/>
          <w:sz w:val="20"/>
        </w:rPr>
        <w:t xml:space="preserve"> id="Document02"&gt;</w:t>
      </w:r>
    </w:p>
    <w:p w14:paraId="18F90C2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roofErr w:type="gramStart"/>
      <w:r w:rsidRPr="004F13B2">
        <w:rPr>
          <w:rFonts w:ascii="Courier New" w:hAnsi="Courier New" w:cs="Courier New"/>
          <w:sz w:val="20"/>
        </w:rPr>
        <w:t>&lt;!--</w:t>
      </w:r>
      <w:proofErr w:type="gramEnd"/>
      <w:r w:rsidRPr="004F13B2">
        <w:rPr>
          <w:rFonts w:ascii="Courier New" w:hAnsi="Courier New" w:cs="Courier New"/>
          <w:sz w:val="20"/>
        </w:rPr>
        <w:t xml:space="preserve"> details omitted --&gt;</w:t>
      </w:r>
    </w:p>
    <w:p w14:paraId="2553B046"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rim:ExtrinsicObject</w:t>
      </w:r>
      <w:proofErr w:type="gramEnd"/>
      <w:r w:rsidRPr="004F13B2">
        <w:rPr>
          <w:rFonts w:ascii="Courier New" w:hAnsi="Courier New" w:cs="Courier New"/>
          <w:sz w:val="20"/>
        </w:rPr>
        <w:t>&gt;</w:t>
      </w:r>
    </w:p>
    <w:p w14:paraId="169E3630"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rim:Association</w:t>
      </w:r>
      <w:proofErr w:type="gramEnd"/>
      <w:r w:rsidRPr="004F13B2">
        <w:rPr>
          <w:rFonts w:ascii="Courier New" w:hAnsi="Courier New" w:cs="Courier New"/>
          <w:sz w:val="20"/>
        </w:rPr>
        <w:t xml:space="preserve"> id="assoc2" </w:t>
      </w:r>
    </w:p>
    <w:p w14:paraId="4E919139"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associationType="</w:t>
      </w:r>
      <w:proofErr w:type="gramStart"/>
      <w:r w:rsidRPr="004F13B2">
        <w:rPr>
          <w:rFonts w:ascii="Courier New" w:hAnsi="Courier New" w:cs="Courier New"/>
          <w:sz w:val="20"/>
        </w:rPr>
        <w:t>urn:oasis</w:t>
      </w:r>
      <w:proofErr w:type="gramEnd"/>
      <w:r w:rsidRPr="004F13B2">
        <w:rPr>
          <w:rFonts w:ascii="Courier New" w:hAnsi="Courier New" w:cs="Courier New"/>
          <w:sz w:val="20"/>
        </w:rPr>
        <w:t>:names:tc:ebxml-regrep:AssociationType:HasMember"</w:t>
      </w:r>
    </w:p>
    <w:p w14:paraId="417D23FB"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sourceObject="SubmissionSet01"</w:t>
      </w:r>
    </w:p>
    <w:p w14:paraId="78DA19B7"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targetObject="Document02"&gt;</w:t>
      </w:r>
    </w:p>
    <w:p w14:paraId="621970E6"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rim:Slot</w:t>
      </w:r>
      <w:proofErr w:type="gramEnd"/>
      <w:r w:rsidRPr="004F13B2">
        <w:rPr>
          <w:rFonts w:ascii="Courier New" w:hAnsi="Courier New" w:cs="Courier New"/>
          <w:sz w:val="20"/>
        </w:rPr>
        <w:t xml:space="preserve"> name="SubmissionSetStatus"&gt;</w:t>
      </w:r>
    </w:p>
    <w:p w14:paraId="050D054B"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rim:ValueList</w:t>
      </w:r>
      <w:proofErr w:type="gramEnd"/>
      <w:r w:rsidRPr="004F13B2">
        <w:rPr>
          <w:rFonts w:ascii="Courier New" w:hAnsi="Courier New" w:cs="Courier New"/>
          <w:sz w:val="20"/>
        </w:rPr>
        <w:t>&gt;</w:t>
      </w:r>
    </w:p>
    <w:p w14:paraId="5F90CAA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w:t>
      </w:r>
      <w:proofErr w:type="gramEnd"/>
      <w:r w:rsidRPr="004F13B2">
        <w:rPr>
          <w:rFonts w:ascii="Courier New" w:hAnsi="Courier New" w:cs="Courier New"/>
          <w:sz w:val="20"/>
        </w:rPr>
        <w:t>&gt;Original&lt;/rim:Value&gt;</w:t>
      </w:r>
    </w:p>
    <w:p w14:paraId="50BAB87D"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rim:ValueList</w:t>
      </w:r>
      <w:proofErr w:type="gramEnd"/>
      <w:r w:rsidRPr="004F13B2">
        <w:rPr>
          <w:rFonts w:ascii="Courier New" w:hAnsi="Courier New" w:cs="Courier New"/>
          <w:sz w:val="20"/>
        </w:rPr>
        <w:t>&gt;</w:t>
      </w:r>
    </w:p>
    <w:p w14:paraId="2644751E"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rim:Slot</w:t>
      </w:r>
      <w:proofErr w:type="gramEnd"/>
      <w:r w:rsidRPr="004F13B2">
        <w:rPr>
          <w:rFonts w:ascii="Courier New" w:hAnsi="Courier New" w:cs="Courier New"/>
          <w:sz w:val="20"/>
        </w:rPr>
        <w:t>&gt;</w:t>
      </w:r>
    </w:p>
    <w:p w14:paraId="2B4DD458"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rim:Association</w:t>
      </w:r>
      <w:proofErr w:type="gramEnd"/>
      <w:r w:rsidRPr="004F13B2">
        <w:rPr>
          <w:rFonts w:ascii="Courier New" w:hAnsi="Courier New" w:cs="Courier New"/>
          <w:sz w:val="20"/>
        </w:rPr>
        <w:t>&gt;</w:t>
      </w:r>
    </w:p>
    <w:p w14:paraId="63D802A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rim:RegistryObjectList</w:t>
      </w:r>
      <w:proofErr w:type="gramEnd"/>
      <w:r w:rsidRPr="004F13B2">
        <w:rPr>
          <w:rFonts w:ascii="Courier New" w:hAnsi="Courier New" w:cs="Courier New"/>
          <w:sz w:val="20"/>
        </w:rPr>
        <w:t>&gt;</w:t>
      </w:r>
    </w:p>
    <w:p w14:paraId="70EA432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lcm:SubmitObjectsRequest</w:t>
      </w:r>
      <w:proofErr w:type="gramEnd"/>
      <w:r w:rsidRPr="004F13B2">
        <w:rPr>
          <w:rFonts w:ascii="Courier New" w:hAnsi="Courier New" w:cs="Courier New"/>
          <w:sz w:val="20"/>
        </w:rPr>
        <w:t>&gt;</w:t>
      </w:r>
    </w:p>
    <w:p w14:paraId="661E95B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xdsb:Document</w:t>
      </w:r>
      <w:proofErr w:type="gramEnd"/>
      <w:r w:rsidRPr="004F13B2">
        <w:rPr>
          <w:rFonts w:ascii="Courier New" w:hAnsi="Courier New" w:cs="Courier New"/>
          <w:sz w:val="20"/>
        </w:rPr>
        <w:t xml:space="preserve"> </w:t>
      </w:r>
    </w:p>
    <w:p w14:paraId="3E618A6E"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735" w:author="Massimiliano Masi" w:date="2019-05-23T16:15:00Z">
            <w:rPr>
              <w:rFonts w:ascii="Courier New" w:hAnsi="Courier New" w:cs="Courier New"/>
              <w:sz w:val="20"/>
            </w:rPr>
          </w:rPrChange>
        </w:rPr>
      </w:pPr>
      <w:r w:rsidRPr="004F13B2">
        <w:rPr>
          <w:rFonts w:ascii="Courier New" w:hAnsi="Courier New" w:cs="Courier New"/>
          <w:sz w:val="20"/>
        </w:rPr>
        <w:t xml:space="preserve">                </w:t>
      </w:r>
      <w:r w:rsidRPr="00C72849">
        <w:rPr>
          <w:rFonts w:ascii="Courier New" w:hAnsi="Courier New" w:cs="Courier New"/>
          <w:sz w:val="20"/>
          <w:lang w:val="it-IT"/>
          <w:rPrChange w:id="736" w:author="Massimiliano Masi" w:date="2019-05-23T16:15:00Z">
            <w:rPr>
              <w:rFonts w:ascii="Courier New" w:hAnsi="Courier New" w:cs="Courier New"/>
              <w:sz w:val="20"/>
            </w:rPr>
          </w:rPrChange>
        </w:rPr>
        <w:t>id="Document01"&gt;&lt;</w:t>
      </w:r>
      <w:proofErr w:type="gramStart"/>
      <w:r w:rsidRPr="00C72849">
        <w:rPr>
          <w:rFonts w:ascii="Courier New" w:hAnsi="Courier New" w:cs="Courier New"/>
          <w:sz w:val="20"/>
          <w:lang w:val="it-IT"/>
          <w:rPrChange w:id="737" w:author="Massimiliano Masi" w:date="2019-05-23T16:15:00Z">
            <w:rPr>
              <w:rFonts w:ascii="Courier New" w:hAnsi="Courier New" w:cs="Courier New"/>
              <w:sz w:val="20"/>
            </w:rPr>
          </w:rPrChange>
        </w:rPr>
        <w:t>xop:Include</w:t>
      </w:r>
      <w:proofErr w:type="gramEnd"/>
    </w:p>
    <w:p w14:paraId="3F0883B7"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738" w:author="Massimiliano Masi" w:date="2019-05-23T16:15:00Z">
            <w:rPr>
              <w:rFonts w:ascii="Courier New" w:hAnsi="Courier New" w:cs="Courier New"/>
              <w:sz w:val="20"/>
            </w:rPr>
          </w:rPrChange>
        </w:rPr>
      </w:pPr>
      <w:r w:rsidRPr="00C72849">
        <w:rPr>
          <w:rFonts w:ascii="Courier New" w:hAnsi="Courier New" w:cs="Courier New"/>
          <w:sz w:val="20"/>
          <w:lang w:val="it-IT"/>
          <w:rPrChange w:id="739" w:author="Massimiliano Masi" w:date="2019-05-23T16:15:00Z">
            <w:rPr>
              <w:rFonts w:ascii="Courier New" w:hAnsi="Courier New" w:cs="Courier New"/>
              <w:sz w:val="20"/>
            </w:rPr>
          </w:rPrChange>
        </w:rPr>
        <w:t xml:space="preserve">                    href="</w:t>
      </w:r>
      <w:proofErr w:type="gramStart"/>
      <w:r w:rsidRPr="00C72849">
        <w:rPr>
          <w:rFonts w:ascii="Courier New" w:hAnsi="Courier New" w:cs="Courier New"/>
          <w:sz w:val="20"/>
          <w:lang w:val="it-IT"/>
          <w:rPrChange w:id="740" w:author="Massimiliano Masi" w:date="2019-05-23T16:15:00Z">
            <w:rPr>
              <w:rFonts w:ascii="Courier New" w:hAnsi="Courier New" w:cs="Courier New"/>
              <w:sz w:val="20"/>
            </w:rPr>
          </w:rPrChange>
        </w:rPr>
        <w:t>cid:0e3f6331-b5a8-4758-8cfd-c562d2ea1c86@requester.ro</w:t>
      </w:r>
      <w:proofErr w:type="gramEnd"/>
      <w:r w:rsidRPr="00C72849">
        <w:rPr>
          <w:rFonts w:ascii="Courier New" w:hAnsi="Courier New" w:cs="Courier New"/>
          <w:sz w:val="20"/>
          <w:lang w:val="it-IT"/>
          <w:rPrChange w:id="741" w:author="Massimiliano Masi" w:date="2019-05-23T16:15:00Z">
            <w:rPr>
              <w:rFonts w:ascii="Courier New" w:hAnsi="Courier New" w:cs="Courier New"/>
              <w:sz w:val="20"/>
            </w:rPr>
          </w:rPrChange>
        </w:rPr>
        <w:t>"/&gt;</w:t>
      </w:r>
    </w:p>
    <w:p w14:paraId="44B1D095"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742" w:author="Massimiliano Masi" w:date="2019-05-23T16:15:00Z">
            <w:rPr>
              <w:rFonts w:ascii="Courier New" w:hAnsi="Courier New" w:cs="Courier New"/>
              <w:sz w:val="20"/>
            </w:rPr>
          </w:rPrChange>
        </w:rPr>
      </w:pPr>
      <w:r w:rsidRPr="00C72849">
        <w:rPr>
          <w:rFonts w:ascii="Courier New" w:hAnsi="Courier New" w:cs="Courier New"/>
          <w:sz w:val="20"/>
          <w:lang w:val="it-IT"/>
          <w:rPrChange w:id="743" w:author="Massimiliano Masi" w:date="2019-05-23T16:15:00Z">
            <w:rPr>
              <w:rFonts w:ascii="Courier New" w:hAnsi="Courier New" w:cs="Courier New"/>
              <w:sz w:val="20"/>
            </w:rPr>
          </w:rPrChange>
        </w:rPr>
        <w:lastRenderedPageBreak/>
        <w:t xml:space="preserve">            &lt;/</w:t>
      </w:r>
      <w:proofErr w:type="gramStart"/>
      <w:r w:rsidRPr="00C72849">
        <w:rPr>
          <w:rFonts w:ascii="Courier New" w:hAnsi="Courier New" w:cs="Courier New"/>
          <w:sz w:val="20"/>
          <w:lang w:val="it-IT"/>
          <w:rPrChange w:id="744" w:author="Massimiliano Masi" w:date="2019-05-23T16:15:00Z">
            <w:rPr>
              <w:rFonts w:ascii="Courier New" w:hAnsi="Courier New" w:cs="Courier New"/>
              <w:sz w:val="20"/>
            </w:rPr>
          </w:rPrChange>
        </w:rPr>
        <w:t>xdsb:Document</w:t>
      </w:r>
      <w:proofErr w:type="gramEnd"/>
      <w:r w:rsidRPr="00C72849">
        <w:rPr>
          <w:rFonts w:ascii="Courier New" w:hAnsi="Courier New" w:cs="Courier New"/>
          <w:sz w:val="20"/>
          <w:lang w:val="it-IT"/>
          <w:rPrChange w:id="745" w:author="Massimiliano Masi" w:date="2019-05-23T16:15:00Z">
            <w:rPr>
              <w:rFonts w:ascii="Courier New" w:hAnsi="Courier New" w:cs="Courier New"/>
              <w:sz w:val="20"/>
            </w:rPr>
          </w:rPrChange>
        </w:rPr>
        <w:t>&gt;</w:t>
      </w:r>
    </w:p>
    <w:p w14:paraId="749BBA72"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746" w:author="Massimiliano Masi" w:date="2019-05-23T16:15:00Z">
            <w:rPr>
              <w:rFonts w:ascii="Courier New" w:hAnsi="Courier New" w:cs="Courier New"/>
              <w:sz w:val="20"/>
            </w:rPr>
          </w:rPrChange>
        </w:rPr>
      </w:pPr>
      <w:r w:rsidRPr="00C72849">
        <w:rPr>
          <w:rFonts w:ascii="Courier New" w:hAnsi="Courier New" w:cs="Courier New"/>
          <w:sz w:val="20"/>
          <w:lang w:val="it-IT"/>
          <w:rPrChange w:id="747" w:author="Massimiliano Masi" w:date="2019-05-23T16:15:00Z">
            <w:rPr>
              <w:rFonts w:ascii="Courier New" w:hAnsi="Courier New" w:cs="Courier New"/>
              <w:sz w:val="20"/>
            </w:rPr>
          </w:rPrChange>
        </w:rPr>
        <w:t xml:space="preserve">            &lt;</w:t>
      </w:r>
      <w:proofErr w:type="gramStart"/>
      <w:r w:rsidRPr="00C72849">
        <w:rPr>
          <w:rFonts w:ascii="Courier New" w:hAnsi="Courier New" w:cs="Courier New"/>
          <w:sz w:val="20"/>
          <w:lang w:val="it-IT"/>
          <w:rPrChange w:id="748" w:author="Massimiliano Masi" w:date="2019-05-23T16:15:00Z">
            <w:rPr>
              <w:rFonts w:ascii="Courier New" w:hAnsi="Courier New" w:cs="Courier New"/>
              <w:sz w:val="20"/>
            </w:rPr>
          </w:rPrChange>
        </w:rPr>
        <w:t>xdsb:Document</w:t>
      </w:r>
      <w:proofErr w:type="gramEnd"/>
      <w:r w:rsidRPr="00C72849">
        <w:rPr>
          <w:rFonts w:ascii="Courier New" w:hAnsi="Courier New" w:cs="Courier New"/>
          <w:sz w:val="20"/>
          <w:lang w:val="it-IT"/>
          <w:rPrChange w:id="749" w:author="Massimiliano Masi" w:date="2019-05-23T16:15:00Z">
            <w:rPr>
              <w:rFonts w:ascii="Courier New" w:hAnsi="Courier New" w:cs="Courier New"/>
              <w:sz w:val="20"/>
            </w:rPr>
          </w:rPrChange>
        </w:rPr>
        <w:t xml:space="preserve"> </w:t>
      </w:r>
    </w:p>
    <w:p w14:paraId="154C8AD9"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750" w:author="Massimiliano Masi" w:date="2019-05-23T16:15:00Z">
            <w:rPr>
              <w:rFonts w:ascii="Courier New" w:hAnsi="Courier New" w:cs="Courier New"/>
              <w:sz w:val="20"/>
            </w:rPr>
          </w:rPrChange>
        </w:rPr>
      </w:pPr>
      <w:r w:rsidRPr="00C72849">
        <w:rPr>
          <w:rFonts w:ascii="Courier New" w:hAnsi="Courier New" w:cs="Courier New"/>
          <w:sz w:val="20"/>
          <w:lang w:val="it-IT"/>
          <w:rPrChange w:id="751" w:author="Massimiliano Masi" w:date="2019-05-23T16:15:00Z">
            <w:rPr>
              <w:rFonts w:ascii="Courier New" w:hAnsi="Courier New" w:cs="Courier New"/>
              <w:sz w:val="20"/>
            </w:rPr>
          </w:rPrChange>
        </w:rPr>
        <w:t xml:space="preserve">                id="Document02"&gt;&lt;</w:t>
      </w:r>
      <w:proofErr w:type="gramStart"/>
      <w:r w:rsidRPr="00C72849">
        <w:rPr>
          <w:rFonts w:ascii="Courier New" w:hAnsi="Courier New" w:cs="Courier New"/>
          <w:sz w:val="20"/>
          <w:lang w:val="it-IT"/>
          <w:rPrChange w:id="752" w:author="Massimiliano Masi" w:date="2019-05-23T16:15:00Z">
            <w:rPr>
              <w:rFonts w:ascii="Courier New" w:hAnsi="Courier New" w:cs="Courier New"/>
              <w:sz w:val="20"/>
            </w:rPr>
          </w:rPrChange>
        </w:rPr>
        <w:t>xop:Include</w:t>
      </w:r>
      <w:proofErr w:type="gramEnd"/>
      <w:r w:rsidRPr="00C72849">
        <w:rPr>
          <w:rFonts w:ascii="Courier New" w:hAnsi="Courier New" w:cs="Courier New"/>
          <w:sz w:val="20"/>
          <w:lang w:val="it-IT"/>
          <w:rPrChange w:id="753" w:author="Massimiliano Masi" w:date="2019-05-23T16:15:00Z">
            <w:rPr>
              <w:rFonts w:ascii="Courier New" w:hAnsi="Courier New" w:cs="Courier New"/>
              <w:sz w:val="20"/>
            </w:rPr>
          </w:rPrChange>
        </w:rPr>
        <w:t xml:space="preserve"> </w:t>
      </w:r>
    </w:p>
    <w:p w14:paraId="34775BCF"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754" w:author="Massimiliano Masi" w:date="2019-05-23T16:15:00Z">
            <w:rPr>
              <w:rFonts w:ascii="Courier New" w:hAnsi="Courier New" w:cs="Courier New"/>
              <w:sz w:val="20"/>
            </w:rPr>
          </w:rPrChange>
        </w:rPr>
      </w:pPr>
      <w:r w:rsidRPr="00C72849">
        <w:rPr>
          <w:rFonts w:ascii="Courier New" w:hAnsi="Courier New" w:cs="Courier New"/>
          <w:sz w:val="20"/>
          <w:lang w:val="it-IT"/>
          <w:rPrChange w:id="755" w:author="Massimiliano Masi" w:date="2019-05-23T16:15:00Z">
            <w:rPr>
              <w:rFonts w:ascii="Courier New" w:hAnsi="Courier New" w:cs="Courier New"/>
              <w:sz w:val="20"/>
            </w:rPr>
          </w:rPrChange>
        </w:rPr>
        <w:t xml:space="preserve">                    href="</w:t>
      </w:r>
      <w:proofErr w:type="gramStart"/>
      <w:r w:rsidRPr="00C72849">
        <w:rPr>
          <w:rFonts w:ascii="Courier New" w:hAnsi="Courier New" w:cs="Courier New"/>
          <w:sz w:val="20"/>
          <w:lang w:val="it-IT"/>
          <w:rPrChange w:id="756" w:author="Massimiliano Masi" w:date="2019-05-23T16:15:00Z">
            <w:rPr>
              <w:rFonts w:ascii="Courier New" w:hAnsi="Courier New" w:cs="Courier New"/>
              <w:sz w:val="20"/>
            </w:rPr>
          </w:rPrChange>
        </w:rPr>
        <w:t>cid:9cf5c59a-068c-4c4d-a3ed-a24becee643f@requester.ro</w:t>
      </w:r>
      <w:proofErr w:type="gramEnd"/>
      <w:r w:rsidRPr="00C72849">
        <w:rPr>
          <w:rFonts w:ascii="Courier New" w:hAnsi="Courier New" w:cs="Courier New"/>
          <w:sz w:val="20"/>
          <w:lang w:val="it-IT"/>
          <w:rPrChange w:id="757" w:author="Massimiliano Masi" w:date="2019-05-23T16:15:00Z">
            <w:rPr>
              <w:rFonts w:ascii="Courier New" w:hAnsi="Courier New" w:cs="Courier New"/>
              <w:sz w:val="20"/>
            </w:rPr>
          </w:rPrChange>
        </w:rPr>
        <w:t xml:space="preserve">"/&gt;&lt;/xdsb:Document&gt;        </w:t>
      </w:r>
    </w:p>
    <w:p w14:paraId="6209D7C8"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758" w:author="Massimiliano Masi" w:date="2019-05-23T16:15:00Z">
            <w:rPr>
              <w:rFonts w:ascii="Courier New" w:hAnsi="Courier New" w:cs="Courier New"/>
              <w:sz w:val="20"/>
            </w:rPr>
          </w:rPrChange>
        </w:rPr>
      </w:pPr>
      <w:r w:rsidRPr="00C72849">
        <w:rPr>
          <w:rFonts w:ascii="Courier New" w:hAnsi="Courier New" w:cs="Courier New"/>
          <w:sz w:val="20"/>
          <w:lang w:val="it-IT"/>
          <w:rPrChange w:id="759" w:author="Massimiliano Masi" w:date="2019-05-23T16:15:00Z">
            <w:rPr>
              <w:rFonts w:ascii="Courier New" w:hAnsi="Courier New" w:cs="Courier New"/>
              <w:sz w:val="20"/>
            </w:rPr>
          </w:rPrChange>
        </w:rPr>
        <w:t xml:space="preserve">        &lt;/</w:t>
      </w:r>
      <w:proofErr w:type="gramStart"/>
      <w:r w:rsidRPr="00C72849">
        <w:rPr>
          <w:rFonts w:ascii="Courier New" w:hAnsi="Courier New" w:cs="Courier New"/>
          <w:sz w:val="20"/>
          <w:lang w:val="it-IT"/>
          <w:rPrChange w:id="760" w:author="Massimiliano Masi" w:date="2019-05-23T16:15:00Z">
            <w:rPr>
              <w:rFonts w:ascii="Courier New" w:hAnsi="Courier New" w:cs="Courier New"/>
              <w:sz w:val="20"/>
            </w:rPr>
          </w:rPrChange>
        </w:rPr>
        <w:t>xdsb:ProvideAndRegisterDocumentSetRequest</w:t>
      </w:r>
      <w:proofErr w:type="gramEnd"/>
      <w:r w:rsidRPr="00C72849">
        <w:rPr>
          <w:rFonts w:ascii="Courier New" w:hAnsi="Courier New" w:cs="Courier New"/>
          <w:sz w:val="20"/>
          <w:lang w:val="it-IT"/>
          <w:rPrChange w:id="761" w:author="Massimiliano Masi" w:date="2019-05-23T16:15:00Z">
            <w:rPr>
              <w:rFonts w:ascii="Courier New" w:hAnsi="Courier New" w:cs="Courier New"/>
              <w:sz w:val="20"/>
            </w:rPr>
          </w:rPrChange>
        </w:rPr>
        <w:t>&gt;</w:t>
      </w:r>
    </w:p>
    <w:p w14:paraId="2EA80DB7" w14:textId="77777777" w:rsidR="009C3F87" w:rsidRPr="00C72849"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it-IT"/>
          <w:rPrChange w:id="762" w:author="Massimiliano Masi" w:date="2019-05-23T16:15:00Z">
            <w:rPr>
              <w:rFonts w:ascii="Courier New" w:hAnsi="Courier New" w:cs="Courier New"/>
              <w:sz w:val="20"/>
            </w:rPr>
          </w:rPrChange>
        </w:rPr>
      </w:pPr>
      <w:r w:rsidRPr="00C72849">
        <w:rPr>
          <w:rFonts w:ascii="Courier New" w:hAnsi="Courier New" w:cs="Courier New"/>
          <w:sz w:val="20"/>
          <w:lang w:val="it-IT"/>
          <w:rPrChange w:id="763" w:author="Massimiliano Masi" w:date="2019-05-23T16:15:00Z">
            <w:rPr>
              <w:rFonts w:ascii="Courier New" w:hAnsi="Courier New" w:cs="Courier New"/>
              <w:sz w:val="20"/>
            </w:rPr>
          </w:rPrChange>
        </w:rPr>
        <w:t xml:space="preserve">    &lt;/</w:t>
      </w:r>
      <w:proofErr w:type="gramStart"/>
      <w:r w:rsidRPr="00C72849">
        <w:rPr>
          <w:rFonts w:ascii="Courier New" w:hAnsi="Courier New" w:cs="Courier New"/>
          <w:sz w:val="20"/>
          <w:lang w:val="it-IT"/>
          <w:rPrChange w:id="764" w:author="Massimiliano Masi" w:date="2019-05-23T16:15:00Z">
            <w:rPr>
              <w:rFonts w:ascii="Courier New" w:hAnsi="Courier New" w:cs="Courier New"/>
              <w:sz w:val="20"/>
            </w:rPr>
          </w:rPrChange>
        </w:rPr>
        <w:t>env:Body</w:t>
      </w:r>
      <w:proofErr w:type="gramEnd"/>
      <w:r w:rsidRPr="00C72849">
        <w:rPr>
          <w:rFonts w:ascii="Courier New" w:hAnsi="Courier New" w:cs="Courier New"/>
          <w:sz w:val="20"/>
          <w:lang w:val="it-IT"/>
          <w:rPrChange w:id="765" w:author="Massimiliano Masi" w:date="2019-05-23T16:15:00Z">
            <w:rPr>
              <w:rFonts w:ascii="Courier New" w:hAnsi="Courier New" w:cs="Courier New"/>
              <w:sz w:val="20"/>
            </w:rPr>
          </w:rPrChange>
        </w:rPr>
        <w:t>&gt;</w:t>
      </w:r>
    </w:p>
    <w:p w14:paraId="0022FB34"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&lt;/</w:t>
      </w:r>
      <w:proofErr w:type="gramStart"/>
      <w:r w:rsidRPr="004F13B2">
        <w:rPr>
          <w:rFonts w:ascii="Courier New" w:hAnsi="Courier New" w:cs="Courier New"/>
          <w:sz w:val="20"/>
        </w:rPr>
        <w:t>env:Envelope</w:t>
      </w:r>
      <w:proofErr w:type="gramEnd"/>
      <w:r w:rsidRPr="004F13B2">
        <w:rPr>
          <w:rFonts w:ascii="Courier New" w:hAnsi="Courier New" w:cs="Courier New"/>
          <w:sz w:val="20"/>
        </w:rPr>
        <w:t>&gt;</w:t>
      </w:r>
    </w:p>
    <w:p w14:paraId="590BA59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--b6e68776-47ea2784152c-de60-4b15-b324-b399052af5f1</w:t>
      </w:r>
    </w:p>
    <w:p w14:paraId="2EDBCE46"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Content-Type:application/pdf</w:t>
      </w:r>
    </w:p>
    <w:p w14:paraId="41851B70"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Content-Transfer-</w:t>
      </w:r>
      <w:proofErr w:type="gramStart"/>
      <w:r w:rsidRPr="004F13B2">
        <w:rPr>
          <w:rFonts w:ascii="Courier New" w:hAnsi="Courier New" w:cs="Courier New"/>
          <w:sz w:val="20"/>
        </w:rPr>
        <w:t>Encoding:binary</w:t>
      </w:r>
      <w:proofErr w:type="gramEnd"/>
    </w:p>
    <w:p w14:paraId="2A7A608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Content-ID:&lt;0e3f6331-b5a8-4758-8cfd-c562d2ea1c86@requester.ro&gt;</w:t>
      </w:r>
    </w:p>
    <w:p w14:paraId="33D59713"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 </w:t>
      </w:r>
    </w:p>
    <w:p w14:paraId="241175B1"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âÇ•œÙ</w:t>
      </w:r>
    </w:p>
    <w:p w14:paraId="4CDCCD35" w14:textId="77777777" w:rsidR="009C3F87" w:rsidRPr="004F13B2"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rPr>
      </w:pPr>
      <w:r w:rsidRPr="004F13B2">
        <w:rPr>
          <w:rFonts w:ascii="Courier New" w:hAnsi="Courier New" w:cs="Courier New"/>
          <w:sz w:val="20"/>
        </w:rPr>
        <w:t xml:space="preserve">„oFðGÌ|Ò–NÑ </w:t>
      </w:r>
      <w:proofErr w:type="gramStart"/>
      <w:r w:rsidRPr="004F13B2">
        <w:rPr>
          <w:rFonts w:ascii="Courier New" w:hAnsi="Courier New" w:cs="Courier New"/>
          <w:sz w:val="20"/>
        </w:rPr>
        <w:t>ÜóB:á</w:t>
      </w:r>
      <w:proofErr w:type="gramEnd"/>
      <w:r w:rsidRPr="004F13B2">
        <w:rPr>
          <w:rFonts w:ascii="Courier New" w:hAnsi="Courier New" w:cs="Courier New"/>
          <w:sz w:val="20"/>
        </w:rPr>
        <w:t>“&amp;’›¾l»À‘™TÜŸõŠ’4¥™tFd³L</w:t>
      </w:r>
    </w:p>
    <w:p w14:paraId="4DB95626"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--b6e68776-47ea2784152c-de60-4b15-b324-b399052af5f1</w:t>
      </w:r>
    </w:p>
    <w:p w14:paraId="5A2ADF39"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w:t>
      </w:r>
      <w:proofErr w:type="gramStart"/>
      <w:r w:rsidRPr="00E16821">
        <w:rPr>
          <w:rFonts w:ascii="Courier New" w:hAnsi="Courier New" w:cs="Courier New"/>
          <w:sz w:val="20"/>
          <w:lang w:val="nl-NL"/>
        </w:rPr>
        <w:t>Type:image</w:t>
      </w:r>
      <w:proofErr w:type="gramEnd"/>
      <w:r w:rsidRPr="00E16821">
        <w:rPr>
          <w:rFonts w:ascii="Courier New" w:hAnsi="Courier New" w:cs="Courier New"/>
          <w:sz w:val="20"/>
          <w:lang w:val="nl-NL"/>
        </w:rPr>
        <w:t>/jpeg</w:t>
      </w:r>
    </w:p>
    <w:p w14:paraId="39C26B5E"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Content-Transfer-</w:t>
      </w:r>
      <w:proofErr w:type="gramStart"/>
      <w:r w:rsidRPr="00E16821">
        <w:rPr>
          <w:rFonts w:ascii="Courier New" w:hAnsi="Courier New" w:cs="Courier New"/>
          <w:sz w:val="20"/>
          <w:lang w:val="nl-NL"/>
        </w:rPr>
        <w:t>Encoding:binary</w:t>
      </w:r>
      <w:proofErr w:type="gramEnd"/>
    </w:p>
    <w:p w14:paraId="729DD0EF"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Content-ID:&lt;9cf5c59a-068c-4c4d-a3ed-a24becee643f@requester.ro&gt;</w:t>
      </w:r>
    </w:p>
    <w:p w14:paraId="2B654E39"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 xml:space="preserve"> </w:t>
      </w:r>
    </w:p>
    <w:p w14:paraId="68769BAC"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proofErr w:type="gramStart"/>
      <w:r w:rsidRPr="00E16821">
        <w:rPr>
          <w:rFonts w:ascii="Courier New" w:hAnsi="Courier New" w:cs="Courier New"/>
          <w:sz w:val="20"/>
          <w:lang w:val="nl-NL"/>
        </w:rPr>
        <w:t>âÇ</w:t>
      </w:r>
      <w:proofErr w:type="gramEnd"/>
      <w:r w:rsidRPr="00E16821">
        <w:rPr>
          <w:rFonts w:ascii="Courier New" w:hAnsi="Courier New" w:cs="Courier New"/>
          <w:sz w:val="20"/>
          <w:lang w:val="nl-NL"/>
        </w:rPr>
        <w:t>•œÙ</w:t>
      </w:r>
    </w:p>
    <w:p w14:paraId="293F13D1"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contextualSpacing/>
        <w:rPr>
          <w:rFonts w:ascii="Courier New" w:hAnsi="Courier New" w:cs="Courier New"/>
          <w:sz w:val="20"/>
          <w:lang w:val="nl-NL"/>
        </w:rPr>
      </w:pPr>
      <w:r w:rsidRPr="00E16821">
        <w:rPr>
          <w:rFonts w:ascii="Courier New" w:hAnsi="Courier New" w:cs="Courier New"/>
          <w:sz w:val="20"/>
          <w:lang w:val="nl-NL"/>
        </w:rPr>
        <w:t>„</w:t>
      </w:r>
      <w:proofErr w:type="gramStart"/>
      <w:r w:rsidRPr="00E16821">
        <w:rPr>
          <w:rFonts w:ascii="Courier New" w:hAnsi="Courier New" w:cs="Courier New"/>
          <w:sz w:val="20"/>
          <w:lang w:val="nl-NL"/>
        </w:rPr>
        <w:t>oFðGÌ</w:t>
      </w:r>
      <w:proofErr w:type="gramEnd"/>
      <w:r w:rsidRPr="00E16821">
        <w:rPr>
          <w:rFonts w:ascii="Courier New" w:hAnsi="Courier New" w:cs="Courier New"/>
          <w:sz w:val="20"/>
          <w:lang w:val="nl-NL"/>
        </w:rPr>
        <w:t>|Ò–NÑ ÜóB:á“&amp;’›¾l»À‘™TÜŸõŠ’4¥™tFd³L</w:t>
      </w:r>
    </w:p>
    <w:p w14:paraId="73E7F5D7" w14:textId="77777777" w:rsidR="009C3F87" w:rsidRPr="00E16821" w:rsidRDefault="009C3F87" w:rsidP="009C3F87">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nl-NL"/>
        </w:rPr>
      </w:pPr>
      <w:r w:rsidRPr="00E16821">
        <w:rPr>
          <w:rFonts w:ascii="Courier New" w:hAnsi="Courier New" w:cs="Courier New"/>
          <w:sz w:val="20"/>
          <w:lang w:val="nl-NL"/>
        </w:rPr>
        <w:t>--b6e68776-47ea2784152c-de60-4b15-b324-b399052af5f1—</w:t>
      </w:r>
    </w:p>
    <w:p w14:paraId="6DCBA04C" w14:textId="7865EB4B" w:rsidR="008D2998" w:rsidRPr="00E16821" w:rsidRDefault="008D2998" w:rsidP="0092407B">
      <w:pPr>
        <w:pStyle w:val="BodyText"/>
        <w:rPr>
          <w:lang w:val="nl-NL"/>
        </w:rPr>
      </w:pPr>
    </w:p>
    <w:p w14:paraId="32163B65" w14:textId="77777777" w:rsidR="00AD7BC2" w:rsidRPr="004F13B2" w:rsidRDefault="00411F6B" w:rsidP="00F54850">
      <w:pPr>
        <w:pStyle w:val="Heading4"/>
      </w:pPr>
      <w:bookmarkStart w:id="766" w:name="_Toc522534245"/>
      <w:r w:rsidRPr="004F13B2">
        <w:t>V.4.8</w:t>
      </w:r>
      <w:r w:rsidR="00AD7BC2" w:rsidRPr="004F13B2">
        <w:t xml:space="preserve">.2 </w:t>
      </w:r>
      <w:r w:rsidR="001931A9" w:rsidRPr="004F13B2">
        <w:t xml:space="preserve">Sample </w:t>
      </w:r>
      <w:r w:rsidR="00AD7BC2" w:rsidRPr="004F13B2">
        <w:t xml:space="preserve">SOAP </w:t>
      </w:r>
      <w:r w:rsidR="00B951B8" w:rsidRPr="004F13B2">
        <w:t xml:space="preserve">AS4 </w:t>
      </w:r>
      <w:r w:rsidR="001931A9" w:rsidRPr="004F13B2">
        <w:t>Asynchronous Response</w:t>
      </w:r>
      <w:bookmarkEnd w:id="766"/>
    </w:p>
    <w:p w14:paraId="19F1623E" w14:textId="1B207B3B" w:rsidR="005231DB" w:rsidRPr="004F13B2" w:rsidRDefault="005E3957" w:rsidP="005231DB">
      <w:pPr>
        <w:pStyle w:val="BodyText"/>
      </w:pPr>
      <w:r w:rsidRPr="004F13B2">
        <w:t xml:space="preserve">This is a sample of Provide and Register Document Set-b </w:t>
      </w:r>
      <w:r w:rsidR="004964EC" w:rsidRPr="004F13B2">
        <w:t xml:space="preserve">[ITI-41] </w:t>
      </w:r>
      <w:r w:rsidRPr="004F13B2">
        <w:t>Response</w:t>
      </w:r>
      <w:r w:rsidR="00DC7D7C" w:rsidRPr="004F13B2">
        <w:t xml:space="preserve"> message</w:t>
      </w:r>
      <w:r w:rsidR="005231DB" w:rsidRPr="004F13B2">
        <w:t xml:space="preserve">. As in the previous example, for brevity and to focus on the AS4 specific aspects, it assumes the exchange does not involve use of WS-Security. </w:t>
      </w:r>
    </w:p>
    <w:p w14:paraId="5C52A21D" w14:textId="77777777" w:rsidR="005E3957" w:rsidRPr="004F13B2" w:rsidRDefault="005E3957" w:rsidP="005E3957">
      <w:pPr>
        <w:pStyle w:val="BodyText"/>
      </w:pPr>
      <w:r w:rsidRPr="004F13B2">
        <w:t>Other transaction will differ in their elements values that are transaction specific:</w:t>
      </w:r>
    </w:p>
    <w:p w14:paraId="69221836" w14:textId="77777777" w:rsidR="005E3957" w:rsidRPr="004F13B2" w:rsidRDefault="005E3957" w:rsidP="006963B9">
      <w:pPr>
        <w:pStyle w:val="ListBullet2"/>
        <w:numPr>
          <w:ilvl w:val="0"/>
          <w:numId w:val="70"/>
        </w:numPr>
      </w:pPr>
      <w:r w:rsidRPr="004F13B2">
        <w:t>the &lt;</w:t>
      </w:r>
      <w:proofErr w:type="gramStart"/>
      <w:r w:rsidRPr="004F13B2">
        <w:t>eb:Service</w:t>
      </w:r>
      <w:proofErr w:type="gramEnd"/>
      <w:r w:rsidRPr="004F13B2">
        <w:t>&gt; SOAP header</w:t>
      </w:r>
    </w:p>
    <w:p w14:paraId="5C07BC1D" w14:textId="77777777" w:rsidR="005E3957" w:rsidRPr="004F13B2" w:rsidRDefault="005E3957" w:rsidP="006963B9">
      <w:pPr>
        <w:pStyle w:val="ListBullet2"/>
        <w:numPr>
          <w:ilvl w:val="0"/>
          <w:numId w:val="70"/>
        </w:numPr>
      </w:pPr>
      <w:r w:rsidRPr="004F13B2">
        <w:t>the &lt;</w:t>
      </w:r>
      <w:proofErr w:type="gramStart"/>
      <w:r w:rsidRPr="004F13B2">
        <w:t>eb:Action</w:t>
      </w:r>
      <w:proofErr w:type="gramEnd"/>
      <w:r w:rsidRPr="004F13B2">
        <w:t xml:space="preserve">&gt; SOAP header </w:t>
      </w:r>
    </w:p>
    <w:p w14:paraId="2FC87EFA" w14:textId="48245841" w:rsidR="005E3957" w:rsidRPr="004F13B2" w:rsidRDefault="00DC7D7C" w:rsidP="006963B9">
      <w:pPr>
        <w:pStyle w:val="ListBullet2"/>
        <w:numPr>
          <w:ilvl w:val="0"/>
          <w:numId w:val="70"/>
        </w:numPr>
      </w:pPr>
      <w:r w:rsidRPr="004F13B2">
        <w:t>t</w:t>
      </w:r>
      <w:r w:rsidR="005E3957" w:rsidRPr="004F13B2">
        <w:t>he &lt;</w:t>
      </w:r>
      <w:proofErr w:type="gramStart"/>
      <w:r w:rsidR="005E3957" w:rsidRPr="004F13B2">
        <w:t>eb:From</w:t>
      </w:r>
      <w:proofErr w:type="gramEnd"/>
      <w:r w:rsidR="005E3957" w:rsidRPr="004F13B2">
        <w:t>/eb:Role&gt; element</w:t>
      </w:r>
    </w:p>
    <w:p w14:paraId="39BBF983" w14:textId="355A9CF1" w:rsidR="005E3957" w:rsidRPr="004F13B2" w:rsidRDefault="00DC7D7C" w:rsidP="006963B9">
      <w:pPr>
        <w:pStyle w:val="ListBullet2"/>
        <w:numPr>
          <w:ilvl w:val="0"/>
          <w:numId w:val="70"/>
        </w:numPr>
      </w:pPr>
      <w:r w:rsidRPr="004F13B2">
        <w:t>t</w:t>
      </w:r>
      <w:r w:rsidR="005E3957" w:rsidRPr="004F13B2">
        <w:t>he &lt;</w:t>
      </w:r>
      <w:proofErr w:type="gramStart"/>
      <w:r w:rsidR="005E3957" w:rsidRPr="004F13B2">
        <w:t>eb:To</w:t>
      </w:r>
      <w:proofErr w:type="gramEnd"/>
      <w:r w:rsidR="005E3957" w:rsidRPr="004F13B2">
        <w:t>/eb:Role&gt; element</w:t>
      </w:r>
    </w:p>
    <w:p w14:paraId="7B5FF55F" w14:textId="77777777" w:rsidR="005E3957" w:rsidRPr="004F13B2" w:rsidRDefault="005E3957" w:rsidP="006963B9">
      <w:pPr>
        <w:pStyle w:val="ListBullet2"/>
        <w:numPr>
          <w:ilvl w:val="0"/>
          <w:numId w:val="70"/>
        </w:numPr>
      </w:pPr>
      <w:r w:rsidRPr="004F13B2">
        <w:t>the &lt;soap</w:t>
      </w:r>
      <w:proofErr w:type="gramStart"/>
      <w:r w:rsidRPr="004F13B2">
        <w:t>12:Body</w:t>
      </w:r>
      <w:proofErr w:type="gramEnd"/>
      <w:r w:rsidRPr="004F13B2">
        <w:t xml:space="preserve">&gt; </w:t>
      </w:r>
      <w:r w:rsidR="003A5C85" w:rsidRPr="004F13B2">
        <w:t xml:space="preserve">SOAP </w:t>
      </w:r>
      <w:r w:rsidRPr="004F13B2">
        <w:t xml:space="preserve">element </w:t>
      </w:r>
    </w:p>
    <w:p w14:paraId="2B553519" w14:textId="77777777" w:rsidR="00294E40" w:rsidRPr="004F13B2" w:rsidRDefault="00294E40" w:rsidP="00F54850">
      <w:pPr>
        <w:pStyle w:val="BodyText"/>
      </w:pPr>
    </w:p>
    <w:p w14:paraId="7EE2D605"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Content-</w:t>
      </w:r>
      <w:proofErr w:type="gramStart"/>
      <w:r w:rsidRPr="004F13B2">
        <w:rPr>
          <w:rFonts w:ascii="Courier New" w:hAnsi="Courier New" w:cs="Courier New"/>
          <w:sz w:val="20"/>
        </w:rPr>
        <w:t>Type</w:t>
      </w:r>
      <w:r w:rsidR="000C41E3" w:rsidRPr="004F13B2">
        <w:rPr>
          <w:rFonts w:ascii="Courier New" w:hAnsi="Courier New" w:cs="Courier New"/>
          <w:sz w:val="20"/>
        </w:rPr>
        <w:t>:</w:t>
      </w:r>
      <w:r w:rsidRPr="004F13B2">
        <w:rPr>
          <w:rFonts w:ascii="Courier New" w:hAnsi="Courier New" w:cs="Courier New"/>
          <w:sz w:val="20"/>
        </w:rPr>
        <w:t>multipart</w:t>
      </w:r>
      <w:proofErr w:type="gramEnd"/>
      <w:r w:rsidRPr="004F13B2">
        <w:rPr>
          <w:rFonts w:ascii="Courier New" w:hAnsi="Courier New" w:cs="Courier New"/>
          <w:sz w:val="20"/>
        </w:rPr>
        <w:t>/related; type="application/soap+xml";</w:t>
      </w:r>
    </w:p>
    <w:p w14:paraId="5F398B21"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boundary="ecca3c97-ebc7-4f1b-838c-83c0d18ee40c";</w:t>
      </w:r>
    </w:p>
    <w:p w14:paraId="3D9B6102"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start="&lt;c3818f2b-7f09-495a-9245-84542438d166@responder.nl&gt;"; start-info="application/soap+xml"</w:t>
      </w:r>
    </w:p>
    <w:p w14:paraId="0CE55269"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Content-Length:8462</w:t>
      </w:r>
    </w:p>
    <w:p w14:paraId="549740F6"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w:t>
      </w:r>
    </w:p>
    <w:p w14:paraId="49A40DC2" w14:textId="77777777" w:rsidR="0092407B" w:rsidRPr="004F13B2"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--ecca3c97-ebc7-4f1b-838c-83c0d18ee40c</w:t>
      </w:r>
    </w:p>
    <w:p w14:paraId="35B0B700" w14:textId="77777777" w:rsidR="0092407B" w:rsidRPr="00E16821"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Content-</w:t>
      </w:r>
      <w:proofErr w:type="gramStart"/>
      <w:r w:rsidRPr="00E16821">
        <w:rPr>
          <w:rFonts w:ascii="Courier New" w:hAnsi="Courier New" w:cs="Courier New"/>
          <w:sz w:val="20"/>
          <w:lang w:val="fr-FR"/>
        </w:rPr>
        <w:t>Type</w:t>
      </w:r>
      <w:r w:rsidR="000C41E3" w:rsidRPr="00E16821">
        <w:rPr>
          <w:rFonts w:ascii="Courier New" w:hAnsi="Courier New" w:cs="Courier New"/>
          <w:sz w:val="20"/>
          <w:lang w:val="fr-FR"/>
        </w:rPr>
        <w:t>:</w:t>
      </w:r>
      <w:proofErr w:type="gramEnd"/>
      <w:r w:rsidRPr="00E16821">
        <w:rPr>
          <w:rFonts w:ascii="Courier New" w:hAnsi="Courier New" w:cs="Courier New"/>
          <w:sz w:val="20"/>
          <w:lang w:val="fr-FR"/>
        </w:rPr>
        <w:t>application/soap+xml; charset=UTF-8resp</w:t>
      </w:r>
    </w:p>
    <w:p w14:paraId="57694793" w14:textId="77777777" w:rsidR="0092407B" w:rsidRPr="00E16821"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Content-Transfer-</w:t>
      </w:r>
      <w:proofErr w:type="gramStart"/>
      <w:r w:rsidRPr="00E16821">
        <w:rPr>
          <w:rFonts w:ascii="Courier New" w:hAnsi="Courier New" w:cs="Courier New"/>
          <w:sz w:val="20"/>
          <w:lang w:val="fr-FR"/>
        </w:rPr>
        <w:t>Encoding</w:t>
      </w:r>
      <w:r w:rsidR="000C41E3" w:rsidRPr="00E16821">
        <w:rPr>
          <w:rFonts w:ascii="Courier New" w:hAnsi="Courier New" w:cs="Courier New"/>
          <w:sz w:val="20"/>
          <w:lang w:val="fr-FR"/>
        </w:rPr>
        <w:t>:</w:t>
      </w:r>
      <w:r w:rsidRPr="00E16821">
        <w:rPr>
          <w:rFonts w:ascii="Courier New" w:hAnsi="Courier New" w:cs="Courier New"/>
          <w:sz w:val="20"/>
          <w:lang w:val="fr-FR"/>
        </w:rPr>
        <w:t>binary</w:t>
      </w:r>
      <w:proofErr w:type="gramEnd"/>
    </w:p>
    <w:p w14:paraId="7CEBC4AA" w14:textId="77777777" w:rsidR="0092407B" w:rsidRPr="00E16821"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lastRenderedPageBreak/>
        <w:t>Content-ID</w:t>
      </w:r>
      <w:r w:rsidR="000C41E3" w:rsidRPr="00E16821">
        <w:rPr>
          <w:rFonts w:ascii="Courier New" w:hAnsi="Courier New" w:cs="Courier New"/>
          <w:sz w:val="20"/>
          <w:lang w:val="fr-FR"/>
        </w:rPr>
        <w:t>:</w:t>
      </w:r>
      <w:r w:rsidRPr="00E16821">
        <w:rPr>
          <w:rFonts w:ascii="Courier New" w:hAnsi="Courier New" w:cs="Courier New"/>
          <w:sz w:val="20"/>
          <w:lang w:val="fr-FR"/>
        </w:rPr>
        <w:t>&lt;c3818f2b-7f09-495a-9245-84542438d166@responder.nl&gt;</w:t>
      </w:r>
    </w:p>
    <w:p w14:paraId="7BE4AE08" w14:textId="77777777" w:rsidR="005231DB" w:rsidRPr="00E16821"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p>
    <w:p w14:paraId="0EF567EA"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proofErr w:type="gramStart"/>
      <w:r w:rsidRPr="00E16821">
        <w:rPr>
          <w:rFonts w:ascii="Courier New" w:hAnsi="Courier New" w:cs="Courier New"/>
          <w:sz w:val="20"/>
          <w:lang w:val="fr-FR"/>
        </w:rPr>
        <w:t>&lt;?</w:t>
      </w:r>
      <w:proofErr w:type="gramEnd"/>
      <w:r w:rsidRPr="00E16821">
        <w:rPr>
          <w:rFonts w:ascii="Courier New" w:hAnsi="Courier New" w:cs="Courier New"/>
          <w:sz w:val="20"/>
          <w:lang w:val="fr-FR"/>
        </w:rPr>
        <w:t>xml version="1.0" encoding="UTF-8"?&gt;</w:t>
      </w:r>
    </w:p>
    <w:p w14:paraId="77A02AFC"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&lt;</w:t>
      </w:r>
      <w:proofErr w:type="gramStart"/>
      <w:r w:rsidRPr="00E16821">
        <w:rPr>
          <w:rFonts w:ascii="Courier New" w:hAnsi="Courier New" w:cs="Courier New"/>
          <w:sz w:val="20"/>
          <w:lang w:val="fr-FR"/>
        </w:rPr>
        <w:t>env:Envelope</w:t>
      </w:r>
      <w:proofErr w:type="gramEnd"/>
      <w:r w:rsidRPr="00E16821">
        <w:rPr>
          <w:rFonts w:ascii="Courier New" w:hAnsi="Courier New" w:cs="Courier New"/>
          <w:sz w:val="20"/>
          <w:lang w:val="fr-FR"/>
        </w:rPr>
        <w:t xml:space="preserve"> xmlns:env="http://www.w3.org/2003/05/soap-envelope"&gt;</w:t>
      </w:r>
    </w:p>
    <w:p w14:paraId="569E017A"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 xml:space="preserve">    &lt;</w:t>
      </w:r>
      <w:proofErr w:type="gramStart"/>
      <w:r w:rsidRPr="00E16821">
        <w:rPr>
          <w:rFonts w:ascii="Courier New" w:hAnsi="Courier New" w:cs="Courier New"/>
          <w:sz w:val="20"/>
          <w:lang w:val="fr-FR"/>
        </w:rPr>
        <w:t>env:Header</w:t>
      </w:r>
      <w:proofErr w:type="gramEnd"/>
      <w:r w:rsidRPr="00E16821">
        <w:rPr>
          <w:rFonts w:ascii="Courier New" w:hAnsi="Courier New" w:cs="Courier New"/>
          <w:sz w:val="20"/>
          <w:lang w:val="fr-FR"/>
        </w:rPr>
        <w:t>&gt;</w:t>
      </w:r>
    </w:p>
    <w:p w14:paraId="06AB8FF2"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fr-FR"/>
        </w:rPr>
      </w:pPr>
      <w:r w:rsidRPr="00E16821">
        <w:rPr>
          <w:rFonts w:ascii="Courier New" w:hAnsi="Courier New" w:cs="Courier New"/>
          <w:sz w:val="20"/>
          <w:lang w:val="fr-FR"/>
        </w:rPr>
        <w:t xml:space="preserve">        &lt;</w:t>
      </w:r>
      <w:proofErr w:type="gramStart"/>
      <w:r w:rsidRPr="00E16821">
        <w:rPr>
          <w:rFonts w:ascii="Courier New" w:hAnsi="Courier New" w:cs="Courier New"/>
          <w:sz w:val="20"/>
          <w:lang w:val="fr-FR"/>
        </w:rPr>
        <w:t>eb:Messaging</w:t>
      </w:r>
      <w:proofErr w:type="gramEnd"/>
      <w:r w:rsidRPr="00E16821">
        <w:rPr>
          <w:rFonts w:ascii="Courier New" w:hAnsi="Courier New" w:cs="Courier New"/>
          <w:sz w:val="20"/>
          <w:lang w:val="fr-FR"/>
        </w:rPr>
        <w:t xml:space="preserve"> xmlns:eb="http://docs.oasis-open.org/ebxml-msg/ebms/v3.0/ns/core/200704/"</w:t>
      </w:r>
    </w:p>
    <w:p w14:paraId="7EBDFC98"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fr-FR"/>
        </w:rPr>
        <w:t xml:space="preserve">            </w:t>
      </w:r>
      <w:proofErr w:type="gramStart"/>
      <w:r w:rsidRPr="00E16821">
        <w:rPr>
          <w:rFonts w:ascii="Courier New" w:hAnsi="Courier New" w:cs="Courier New"/>
          <w:sz w:val="20"/>
          <w:lang w:val="de-DE"/>
        </w:rPr>
        <w:t>env:mustUnderstand</w:t>
      </w:r>
      <w:proofErr w:type="gramEnd"/>
      <w:r w:rsidRPr="00E16821">
        <w:rPr>
          <w:rFonts w:ascii="Courier New" w:hAnsi="Courier New" w:cs="Courier New"/>
          <w:sz w:val="20"/>
          <w:lang w:val="de-DE"/>
        </w:rPr>
        <w:t>="true" &gt;</w:t>
      </w:r>
    </w:p>
    <w:p w14:paraId="59905093"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eb:UserMessage</w:t>
      </w:r>
      <w:proofErr w:type="gramEnd"/>
      <w:r w:rsidRPr="00E16821">
        <w:rPr>
          <w:rFonts w:ascii="Courier New" w:hAnsi="Courier New" w:cs="Courier New"/>
          <w:sz w:val="20"/>
          <w:lang w:val="de-DE"/>
        </w:rPr>
        <w:t>&gt;</w:t>
      </w:r>
    </w:p>
    <w:p w14:paraId="106FECE6"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eb:MessageInfo</w:t>
      </w:r>
      <w:proofErr w:type="gramEnd"/>
      <w:r w:rsidRPr="00E16821">
        <w:rPr>
          <w:rFonts w:ascii="Courier New" w:hAnsi="Courier New" w:cs="Courier New"/>
          <w:sz w:val="20"/>
          <w:lang w:val="de-DE"/>
        </w:rPr>
        <w:t>&gt;</w:t>
      </w:r>
    </w:p>
    <w:p w14:paraId="30DFF0B3"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eb:Timestamp</w:t>
      </w:r>
      <w:proofErr w:type="gramEnd"/>
      <w:r w:rsidRPr="00E16821">
        <w:rPr>
          <w:rFonts w:ascii="Courier New" w:hAnsi="Courier New" w:cs="Courier New"/>
          <w:sz w:val="20"/>
          <w:lang w:val="de-DE"/>
        </w:rPr>
        <w:t>&gt;2018-03-23T15:11:21.000Z&lt;/eb:Timestamp&gt;</w:t>
      </w:r>
    </w:p>
    <w:p w14:paraId="1A21BEE6"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eb:MessageId</w:t>
      </w:r>
      <w:proofErr w:type="gramEnd"/>
      <w:r w:rsidRPr="00E16821">
        <w:rPr>
          <w:rFonts w:ascii="Courier New" w:hAnsi="Courier New" w:cs="Courier New"/>
          <w:sz w:val="20"/>
          <w:lang w:val="de-DE"/>
        </w:rPr>
        <w:t>&gt;4d7081ed-1c7e-437d-9202-fe109643e2b6@responder.nl&lt;/eb:MessageId&gt;</w:t>
      </w:r>
    </w:p>
    <w:p w14:paraId="1BA5360E"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eb:RefToMessageId</w:t>
      </w:r>
      <w:proofErr w:type="gramEnd"/>
      <w:r w:rsidRPr="00E16821">
        <w:rPr>
          <w:rFonts w:ascii="Courier New" w:hAnsi="Courier New" w:cs="Courier New"/>
          <w:sz w:val="20"/>
          <w:lang w:val="de-DE"/>
        </w:rPr>
        <w:t>&gt;8196c8e2-820f-4aec-a1ca-288a4d1d4020@requester.ro&lt;/eb:RefToMessageId&gt;</w:t>
      </w:r>
    </w:p>
    <w:p w14:paraId="2C1768EA"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eb:MessageInfo</w:t>
      </w:r>
      <w:proofErr w:type="gramEnd"/>
      <w:r w:rsidRPr="00E16821">
        <w:rPr>
          <w:rFonts w:ascii="Courier New" w:hAnsi="Courier New" w:cs="Courier New"/>
          <w:sz w:val="20"/>
          <w:lang w:val="de-DE"/>
        </w:rPr>
        <w:t>&gt;</w:t>
      </w:r>
    </w:p>
    <w:p w14:paraId="1920AAD5"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eb:PartyInfo</w:t>
      </w:r>
      <w:proofErr w:type="gramEnd"/>
      <w:r w:rsidRPr="00E16821">
        <w:rPr>
          <w:rFonts w:ascii="Courier New" w:hAnsi="Courier New" w:cs="Courier New"/>
          <w:sz w:val="20"/>
          <w:lang w:val="de-DE"/>
        </w:rPr>
        <w:t>&gt;</w:t>
      </w:r>
    </w:p>
    <w:p w14:paraId="15466E58"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eb:From</w:t>
      </w:r>
      <w:proofErr w:type="gramEnd"/>
      <w:r w:rsidRPr="00E16821">
        <w:rPr>
          <w:rFonts w:ascii="Courier New" w:hAnsi="Courier New" w:cs="Courier New"/>
          <w:sz w:val="20"/>
          <w:lang w:val="de-DE"/>
        </w:rPr>
        <w:t>&gt;</w:t>
      </w:r>
    </w:p>
    <w:p w14:paraId="4A03EBF4"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de-DE"/>
        </w:rPr>
      </w:pPr>
      <w:r w:rsidRPr="00E16821">
        <w:rPr>
          <w:rFonts w:ascii="Courier New" w:hAnsi="Courier New" w:cs="Courier New"/>
          <w:sz w:val="20"/>
          <w:lang w:val="de-DE"/>
        </w:rPr>
        <w:t xml:space="preserve">                        &lt;</w:t>
      </w:r>
      <w:proofErr w:type="gramStart"/>
      <w:r w:rsidRPr="00E16821">
        <w:rPr>
          <w:rFonts w:ascii="Courier New" w:hAnsi="Courier New" w:cs="Courier New"/>
          <w:sz w:val="20"/>
          <w:lang w:val="de-DE"/>
        </w:rPr>
        <w:t>eb:PartyId</w:t>
      </w:r>
      <w:proofErr w:type="gramEnd"/>
      <w:r w:rsidRPr="00E16821">
        <w:rPr>
          <w:rFonts w:ascii="Courier New" w:hAnsi="Courier New" w:cs="Courier New"/>
          <w:sz w:val="20"/>
          <w:lang w:val="de-DE"/>
        </w:rPr>
        <w:t xml:space="preserve"> </w:t>
      </w:r>
      <w:r w:rsidR="002E5D99" w:rsidRPr="00E16821">
        <w:rPr>
          <w:rFonts w:ascii="Courier New" w:hAnsi="Courier New" w:cs="Courier New"/>
          <w:sz w:val="20"/>
          <w:lang w:val="de-DE"/>
        </w:rPr>
        <w:t>type</w:t>
      </w:r>
      <w:r w:rsidRPr="00E16821">
        <w:rPr>
          <w:rFonts w:ascii="Courier New" w:hAnsi="Courier New" w:cs="Courier New"/>
          <w:sz w:val="20"/>
          <w:lang w:val="de-DE"/>
        </w:rPr>
        <w:t>="urn:hl7ii"&gt;1.2.3.4:5&lt;/eb:PartyId&gt;</w:t>
      </w:r>
    </w:p>
    <w:p w14:paraId="137FBC25" w14:textId="77777777" w:rsidR="005231DB" w:rsidRPr="00C72849"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767" w:author="Massimiliano Masi" w:date="2019-05-23T16:15:00Z">
            <w:rPr>
              <w:rFonts w:ascii="Courier New" w:hAnsi="Courier New" w:cs="Courier New"/>
              <w:sz w:val="20"/>
              <w:lang w:val="it-IT"/>
            </w:rPr>
          </w:rPrChange>
        </w:rPr>
      </w:pPr>
      <w:r w:rsidRPr="00E16821">
        <w:rPr>
          <w:rFonts w:ascii="Courier New" w:hAnsi="Courier New" w:cs="Courier New"/>
          <w:sz w:val="20"/>
          <w:lang w:val="de-DE"/>
        </w:rPr>
        <w:t xml:space="preserve">                        </w:t>
      </w:r>
      <w:r w:rsidRPr="00C72849">
        <w:rPr>
          <w:rFonts w:ascii="Courier New" w:hAnsi="Courier New" w:cs="Courier New"/>
          <w:sz w:val="20"/>
          <w:rPrChange w:id="768" w:author="Massimiliano Masi" w:date="2019-05-23T16:15:00Z">
            <w:rPr>
              <w:rFonts w:ascii="Courier New" w:hAnsi="Courier New" w:cs="Courier New"/>
              <w:sz w:val="20"/>
              <w:lang w:val="it-IT"/>
            </w:rPr>
          </w:rPrChange>
        </w:rPr>
        <w:t>&lt;</w:t>
      </w:r>
      <w:proofErr w:type="gramStart"/>
      <w:r w:rsidRPr="00C72849">
        <w:rPr>
          <w:rFonts w:ascii="Courier New" w:hAnsi="Courier New" w:cs="Courier New"/>
          <w:sz w:val="20"/>
          <w:rPrChange w:id="769" w:author="Massimiliano Masi" w:date="2019-05-23T16:15:00Z">
            <w:rPr>
              <w:rFonts w:ascii="Courier New" w:hAnsi="Courier New" w:cs="Courier New"/>
              <w:sz w:val="20"/>
              <w:lang w:val="it-IT"/>
            </w:rPr>
          </w:rPrChange>
        </w:rPr>
        <w:t>eb:Role</w:t>
      </w:r>
      <w:proofErr w:type="gramEnd"/>
      <w:r w:rsidRPr="00C72849">
        <w:rPr>
          <w:rFonts w:ascii="Courier New" w:hAnsi="Courier New" w:cs="Courier New"/>
          <w:sz w:val="20"/>
          <w:rPrChange w:id="770" w:author="Massimiliano Masi" w:date="2019-05-23T16:15:00Z">
            <w:rPr>
              <w:rFonts w:ascii="Courier New" w:hAnsi="Courier New" w:cs="Courier New"/>
              <w:sz w:val="20"/>
              <w:lang w:val="it-IT"/>
            </w:rPr>
          </w:rPrChange>
        </w:rPr>
        <w:t>&gt;urn:ihe:iti:2018:Provider&lt;/eb:Role&gt;</w:t>
      </w:r>
    </w:p>
    <w:p w14:paraId="26619C61"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C72849">
        <w:rPr>
          <w:rFonts w:ascii="Courier New" w:hAnsi="Courier New" w:cs="Courier New"/>
          <w:sz w:val="20"/>
          <w:rPrChange w:id="771" w:author="Massimiliano Masi" w:date="2019-05-23T16:15:00Z">
            <w:rPr>
              <w:rFonts w:ascii="Courier New" w:hAnsi="Courier New" w:cs="Courier New"/>
              <w:sz w:val="20"/>
              <w:lang w:val="it-IT"/>
            </w:rPr>
          </w:rPrChange>
        </w:rPr>
        <w:t xml:space="preserve">                    </w:t>
      </w:r>
      <w:r w:rsidRPr="004F13B2">
        <w:rPr>
          <w:rFonts w:ascii="Courier New" w:hAnsi="Courier New" w:cs="Courier New"/>
          <w:sz w:val="20"/>
        </w:rPr>
        <w:t>&lt;/</w:t>
      </w:r>
      <w:proofErr w:type="gramStart"/>
      <w:r w:rsidRPr="004F13B2">
        <w:rPr>
          <w:rFonts w:ascii="Courier New" w:hAnsi="Courier New" w:cs="Courier New"/>
          <w:sz w:val="20"/>
        </w:rPr>
        <w:t>eb:From</w:t>
      </w:r>
      <w:proofErr w:type="gramEnd"/>
      <w:r w:rsidRPr="004F13B2">
        <w:rPr>
          <w:rFonts w:ascii="Courier New" w:hAnsi="Courier New" w:cs="Courier New"/>
          <w:sz w:val="20"/>
        </w:rPr>
        <w:t>&gt;</w:t>
      </w:r>
    </w:p>
    <w:p w14:paraId="09B8ECE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eb:To</w:t>
      </w:r>
      <w:proofErr w:type="gramEnd"/>
      <w:r w:rsidRPr="004F13B2">
        <w:rPr>
          <w:rFonts w:ascii="Courier New" w:hAnsi="Courier New" w:cs="Courier New"/>
          <w:sz w:val="20"/>
        </w:rPr>
        <w:t>&gt;</w:t>
      </w:r>
    </w:p>
    <w:p w14:paraId="16657EE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eb:PartyId</w:t>
      </w:r>
      <w:proofErr w:type="gramEnd"/>
      <w:r w:rsidRPr="004F13B2">
        <w:rPr>
          <w:rFonts w:ascii="Courier New" w:hAnsi="Courier New" w:cs="Courier New"/>
          <w:sz w:val="20"/>
        </w:rPr>
        <w:t xml:space="preserve"> </w:t>
      </w:r>
      <w:r w:rsidR="002E5D99" w:rsidRPr="004F13B2">
        <w:rPr>
          <w:rFonts w:ascii="Courier New" w:hAnsi="Courier New" w:cs="Courier New"/>
          <w:sz w:val="20"/>
        </w:rPr>
        <w:t>type</w:t>
      </w:r>
      <w:r w:rsidRPr="004F13B2">
        <w:rPr>
          <w:rFonts w:ascii="Courier New" w:hAnsi="Courier New" w:cs="Courier New"/>
          <w:sz w:val="20"/>
        </w:rPr>
        <w:t>="urn:hl7ii"&gt;2.1.34567.43:2&lt;/eb:PartyId&gt;</w:t>
      </w:r>
    </w:p>
    <w:p w14:paraId="4EC2896F" w14:textId="77777777" w:rsidR="005231DB" w:rsidRPr="00C72849"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772" w:author="Massimiliano Masi" w:date="2019-05-23T16:15:00Z">
            <w:rPr>
              <w:rFonts w:ascii="Courier New" w:hAnsi="Courier New" w:cs="Courier New"/>
              <w:sz w:val="20"/>
              <w:lang w:val="it-IT"/>
            </w:rPr>
          </w:rPrChange>
        </w:rPr>
      </w:pPr>
      <w:r w:rsidRPr="004F13B2">
        <w:rPr>
          <w:rFonts w:ascii="Courier New" w:hAnsi="Courier New" w:cs="Courier New"/>
          <w:sz w:val="20"/>
        </w:rPr>
        <w:t xml:space="preserve">                        </w:t>
      </w:r>
      <w:r w:rsidRPr="00C72849">
        <w:rPr>
          <w:rFonts w:ascii="Courier New" w:hAnsi="Courier New" w:cs="Courier New"/>
          <w:sz w:val="20"/>
          <w:rPrChange w:id="773" w:author="Massimiliano Masi" w:date="2019-05-23T16:15:00Z">
            <w:rPr>
              <w:rFonts w:ascii="Courier New" w:hAnsi="Courier New" w:cs="Courier New"/>
              <w:sz w:val="20"/>
              <w:lang w:val="it-IT"/>
            </w:rPr>
          </w:rPrChange>
        </w:rPr>
        <w:t>&lt;</w:t>
      </w:r>
      <w:proofErr w:type="gramStart"/>
      <w:r w:rsidRPr="00C72849">
        <w:rPr>
          <w:rFonts w:ascii="Courier New" w:hAnsi="Courier New" w:cs="Courier New"/>
          <w:sz w:val="20"/>
          <w:rPrChange w:id="774" w:author="Massimiliano Masi" w:date="2019-05-23T16:15:00Z">
            <w:rPr>
              <w:rFonts w:ascii="Courier New" w:hAnsi="Courier New" w:cs="Courier New"/>
              <w:sz w:val="20"/>
              <w:lang w:val="it-IT"/>
            </w:rPr>
          </w:rPrChange>
        </w:rPr>
        <w:t>eb:Role</w:t>
      </w:r>
      <w:proofErr w:type="gramEnd"/>
      <w:r w:rsidRPr="00C72849">
        <w:rPr>
          <w:rFonts w:ascii="Courier New" w:hAnsi="Courier New" w:cs="Courier New"/>
          <w:sz w:val="20"/>
          <w:rPrChange w:id="775" w:author="Massimiliano Masi" w:date="2019-05-23T16:15:00Z">
            <w:rPr>
              <w:rFonts w:ascii="Courier New" w:hAnsi="Courier New" w:cs="Courier New"/>
              <w:sz w:val="20"/>
              <w:lang w:val="it-IT"/>
            </w:rPr>
          </w:rPrChange>
        </w:rPr>
        <w:t>&gt;urn:ihe:iti:2018:Requester&lt;/eb:Role&gt;</w:t>
      </w:r>
    </w:p>
    <w:p w14:paraId="181F4A88" w14:textId="77777777" w:rsidR="005231DB" w:rsidRPr="00C72849"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776" w:author="Massimiliano Masi" w:date="2019-05-23T16:15:00Z">
            <w:rPr>
              <w:rFonts w:ascii="Courier New" w:hAnsi="Courier New" w:cs="Courier New"/>
              <w:sz w:val="20"/>
              <w:lang w:val="it-IT"/>
            </w:rPr>
          </w:rPrChange>
        </w:rPr>
      </w:pPr>
      <w:r w:rsidRPr="00C72849">
        <w:rPr>
          <w:rFonts w:ascii="Courier New" w:hAnsi="Courier New" w:cs="Courier New"/>
          <w:sz w:val="20"/>
          <w:rPrChange w:id="777" w:author="Massimiliano Masi" w:date="2019-05-23T16:15:00Z">
            <w:rPr>
              <w:rFonts w:ascii="Courier New" w:hAnsi="Courier New" w:cs="Courier New"/>
              <w:sz w:val="20"/>
              <w:lang w:val="it-IT"/>
            </w:rPr>
          </w:rPrChange>
        </w:rPr>
        <w:t xml:space="preserve">                    &lt;/</w:t>
      </w:r>
      <w:proofErr w:type="gramStart"/>
      <w:r w:rsidRPr="00C72849">
        <w:rPr>
          <w:rFonts w:ascii="Courier New" w:hAnsi="Courier New" w:cs="Courier New"/>
          <w:sz w:val="20"/>
          <w:rPrChange w:id="778" w:author="Massimiliano Masi" w:date="2019-05-23T16:15:00Z">
            <w:rPr>
              <w:rFonts w:ascii="Courier New" w:hAnsi="Courier New" w:cs="Courier New"/>
              <w:sz w:val="20"/>
              <w:lang w:val="it-IT"/>
            </w:rPr>
          </w:rPrChange>
        </w:rPr>
        <w:t>eb:To</w:t>
      </w:r>
      <w:proofErr w:type="gramEnd"/>
      <w:r w:rsidRPr="00C72849">
        <w:rPr>
          <w:rFonts w:ascii="Courier New" w:hAnsi="Courier New" w:cs="Courier New"/>
          <w:sz w:val="20"/>
          <w:rPrChange w:id="779" w:author="Massimiliano Masi" w:date="2019-05-23T16:15:00Z">
            <w:rPr>
              <w:rFonts w:ascii="Courier New" w:hAnsi="Courier New" w:cs="Courier New"/>
              <w:sz w:val="20"/>
              <w:lang w:val="it-IT"/>
            </w:rPr>
          </w:rPrChange>
        </w:rPr>
        <w:t>&gt;</w:t>
      </w:r>
    </w:p>
    <w:p w14:paraId="037B09C5" w14:textId="77777777" w:rsidR="005231DB" w:rsidRPr="00C72849"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780" w:author="Massimiliano Masi" w:date="2019-05-23T16:15:00Z">
            <w:rPr>
              <w:rFonts w:ascii="Courier New" w:hAnsi="Courier New" w:cs="Courier New"/>
              <w:sz w:val="20"/>
              <w:lang w:val="it-IT"/>
            </w:rPr>
          </w:rPrChange>
        </w:rPr>
      </w:pPr>
      <w:r w:rsidRPr="00C72849">
        <w:rPr>
          <w:rFonts w:ascii="Courier New" w:hAnsi="Courier New" w:cs="Courier New"/>
          <w:sz w:val="20"/>
          <w:rPrChange w:id="781" w:author="Massimiliano Masi" w:date="2019-05-23T16:15:00Z">
            <w:rPr>
              <w:rFonts w:ascii="Courier New" w:hAnsi="Courier New" w:cs="Courier New"/>
              <w:sz w:val="20"/>
              <w:lang w:val="it-IT"/>
            </w:rPr>
          </w:rPrChange>
        </w:rPr>
        <w:t xml:space="preserve">                &lt;/</w:t>
      </w:r>
      <w:proofErr w:type="gramStart"/>
      <w:r w:rsidRPr="00C72849">
        <w:rPr>
          <w:rFonts w:ascii="Courier New" w:hAnsi="Courier New" w:cs="Courier New"/>
          <w:sz w:val="20"/>
          <w:rPrChange w:id="782" w:author="Massimiliano Masi" w:date="2019-05-23T16:15:00Z">
            <w:rPr>
              <w:rFonts w:ascii="Courier New" w:hAnsi="Courier New" w:cs="Courier New"/>
              <w:sz w:val="20"/>
              <w:lang w:val="it-IT"/>
            </w:rPr>
          </w:rPrChange>
        </w:rPr>
        <w:t>eb:PartyInfo</w:t>
      </w:r>
      <w:proofErr w:type="gramEnd"/>
      <w:r w:rsidRPr="00C72849">
        <w:rPr>
          <w:rFonts w:ascii="Courier New" w:hAnsi="Courier New" w:cs="Courier New"/>
          <w:sz w:val="20"/>
          <w:rPrChange w:id="783" w:author="Massimiliano Masi" w:date="2019-05-23T16:15:00Z">
            <w:rPr>
              <w:rFonts w:ascii="Courier New" w:hAnsi="Courier New" w:cs="Courier New"/>
              <w:sz w:val="20"/>
              <w:lang w:val="it-IT"/>
            </w:rPr>
          </w:rPrChange>
        </w:rPr>
        <w:t>&gt;</w:t>
      </w:r>
    </w:p>
    <w:p w14:paraId="4FA52E50" w14:textId="77777777" w:rsidR="007257CE" w:rsidRPr="00910EAA" w:rsidRDefault="005231DB" w:rsidP="007257CE">
      <w:pPr>
        <w:pStyle w:val="BodyText"/>
        <w:pBdr>
          <w:top w:val="single" w:sz="4" w:space="1" w:color="auto"/>
          <w:left w:val="single" w:sz="4" w:space="1" w:color="auto"/>
          <w:bottom w:val="single" w:sz="4" w:space="1" w:color="auto"/>
          <w:right w:val="single" w:sz="4" w:space="1" w:color="auto"/>
        </w:pBdr>
        <w:contextualSpacing/>
        <w:rPr>
          <w:ins w:id="784" w:author="Massimiliano Masi" w:date="2019-05-23T16:28:00Z"/>
          <w:rFonts w:ascii="Courier New" w:hAnsi="Courier New" w:cs="Courier New"/>
          <w:b/>
          <w:sz w:val="20"/>
          <w:u w:val="single"/>
        </w:rPr>
      </w:pPr>
      <w:r w:rsidRPr="00C72849">
        <w:rPr>
          <w:rFonts w:ascii="Courier New" w:hAnsi="Courier New" w:cs="Courier New"/>
          <w:sz w:val="20"/>
          <w:rPrChange w:id="785" w:author="Massimiliano Masi" w:date="2019-05-23T16:15:00Z">
            <w:rPr>
              <w:rFonts w:ascii="Courier New" w:hAnsi="Courier New" w:cs="Courier New"/>
              <w:sz w:val="20"/>
              <w:lang w:val="it-IT"/>
            </w:rPr>
          </w:rPrChange>
        </w:rPr>
        <w:t xml:space="preserve">                &lt;</w:t>
      </w:r>
      <w:proofErr w:type="gramStart"/>
      <w:r w:rsidRPr="00C72849">
        <w:rPr>
          <w:rFonts w:ascii="Courier New" w:hAnsi="Courier New" w:cs="Courier New"/>
          <w:sz w:val="20"/>
          <w:rPrChange w:id="786" w:author="Massimiliano Masi" w:date="2019-05-23T16:15:00Z">
            <w:rPr>
              <w:rFonts w:ascii="Courier New" w:hAnsi="Courier New" w:cs="Courier New"/>
              <w:sz w:val="20"/>
              <w:lang w:val="it-IT"/>
            </w:rPr>
          </w:rPrChange>
        </w:rPr>
        <w:t>eb:CollaborationInfo</w:t>
      </w:r>
      <w:proofErr w:type="gramEnd"/>
      <w:r w:rsidRPr="00C72849">
        <w:rPr>
          <w:rFonts w:ascii="Courier New" w:hAnsi="Courier New" w:cs="Courier New"/>
          <w:sz w:val="20"/>
          <w:rPrChange w:id="787" w:author="Massimiliano Masi" w:date="2019-05-23T16:15:00Z">
            <w:rPr>
              <w:rFonts w:ascii="Courier New" w:hAnsi="Courier New" w:cs="Courier New"/>
              <w:sz w:val="20"/>
              <w:lang w:val="it-IT"/>
            </w:rPr>
          </w:rPrChange>
        </w:rPr>
        <w:t xml:space="preserve">&gt;                    </w:t>
      </w:r>
    </w:p>
    <w:p w14:paraId="1A732D7F" w14:textId="77777777" w:rsidR="007257CE" w:rsidRPr="007257CE" w:rsidRDefault="007257CE" w:rsidP="007257CE">
      <w:pPr>
        <w:pStyle w:val="BodyText"/>
        <w:pBdr>
          <w:top w:val="single" w:sz="4" w:space="1" w:color="auto"/>
          <w:left w:val="single" w:sz="4" w:space="1" w:color="auto"/>
          <w:bottom w:val="single" w:sz="4" w:space="1" w:color="auto"/>
          <w:right w:val="single" w:sz="4" w:space="1" w:color="auto"/>
        </w:pBdr>
        <w:contextualSpacing/>
        <w:rPr>
          <w:ins w:id="788" w:author="Massimiliano Masi" w:date="2019-05-23T16:28:00Z"/>
          <w:rFonts w:ascii="Courier New" w:hAnsi="Courier New" w:cs="Courier New"/>
          <w:sz w:val="20"/>
          <w:rPrChange w:id="789" w:author="Massimiliano Masi" w:date="2019-05-23T16:28:00Z">
            <w:rPr>
              <w:ins w:id="790" w:author="Massimiliano Masi" w:date="2019-05-23T16:28:00Z"/>
              <w:rFonts w:ascii="Courier New" w:hAnsi="Courier New" w:cs="Courier New"/>
              <w:b/>
              <w:sz w:val="20"/>
              <w:u w:val="single"/>
            </w:rPr>
          </w:rPrChange>
        </w:rPr>
      </w:pPr>
      <w:ins w:id="791" w:author="Massimiliano Masi" w:date="2019-05-23T16:28:00Z">
        <w:r w:rsidRPr="007257CE">
          <w:rPr>
            <w:rFonts w:ascii="Courier New" w:hAnsi="Courier New" w:cs="Courier New"/>
            <w:sz w:val="20"/>
            <w:rPrChange w:id="792" w:author="Massimiliano Masi" w:date="2019-05-23T16:28:00Z">
              <w:rPr>
                <w:rFonts w:ascii="Courier New" w:hAnsi="Courier New" w:cs="Courier New"/>
                <w:b/>
                <w:sz w:val="20"/>
                <w:u w:val="single"/>
              </w:rPr>
            </w:rPrChange>
          </w:rPr>
          <w:t>&lt;</w:t>
        </w:r>
        <w:proofErr w:type="gramStart"/>
        <w:r w:rsidRPr="007257CE">
          <w:rPr>
            <w:rFonts w:ascii="Courier New" w:hAnsi="Courier New" w:cs="Courier New"/>
            <w:sz w:val="20"/>
            <w:rPrChange w:id="793" w:author="Massimiliano Masi" w:date="2019-05-23T16:28:00Z">
              <w:rPr>
                <w:rFonts w:ascii="Courier New" w:hAnsi="Courier New" w:cs="Courier New"/>
                <w:b/>
                <w:sz w:val="20"/>
                <w:u w:val="single"/>
              </w:rPr>
            </w:rPrChange>
          </w:rPr>
          <w:t>eb:Service</w:t>
        </w:r>
        <w:proofErr w:type="gramEnd"/>
        <w:r w:rsidRPr="007257CE">
          <w:rPr>
            <w:rFonts w:ascii="Courier New" w:hAnsi="Courier New" w:cs="Courier New"/>
            <w:sz w:val="20"/>
            <w:rPrChange w:id="794" w:author="Massimiliano Masi" w:date="2019-05-23T16:28:00Z">
              <w:rPr>
                <w:rFonts w:ascii="Courier New" w:hAnsi="Courier New" w:cs="Courier New"/>
                <w:b/>
                <w:sz w:val="20"/>
                <w:u w:val="single"/>
              </w:rPr>
            </w:rPrChange>
          </w:rPr>
          <w:t xml:space="preserve"> type=”urn:ihe:iti:transactions”&gt;ITI-41&lt;/eb:Service&gt;</w:t>
        </w:r>
      </w:ins>
    </w:p>
    <w:p w14:paraId="22326D2F" w14:textId="3B1CFB32" w:rsidR="005231DB" w:rsidRPr="00C72849"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795" w:author="Massimiliano Masi" w:date="2019-05-23T16:15:00Z">
            <w:rPr>
              <w:rFonts w:ascii="Courier New" w:hAnsi="Courier New" w:cs="Courier New"/>
              <w:sz w:val="20"/>
              <w:lang w:val="it-IT"/>
            </w:rPr>
          </w:rPrChange>
        </w:rPr>
      </w:pPr>
      <w:del w:id="796" w:author="Massimiliano Masi" w:date="2019-05-23T16:28:00Z">
        <w:r w:rsidRPr="00C72849" w:rsidDel="007257CE">
          <w:rPr>
            <w:rFonts w:ascii="Courier New" w:hAnsi="Courier New" w:cs="Courier New"/>
            <w:sz w:val="20"/>
            <w:rPrChange w:id="797" w:author="Massimiliano Masi" w:date="2019-05-23T16:15:00Z">
              <w:rPr>
                <w:rFonts w:ascii="Courier New" w:hAnsi="Courier New" w:cs="Courier New"/>
                <w:sz w:val="20"/>
                <w:lang w:val="it-IT"/>
              </w:rPr>
            </w:rPrChange>
          </w:rPr>
          <w:delText>&lt;eb:Service&gt;urn:ihe:iti:2007:ProvideAndRegisterDocumentSet-b&lt;/eb:Service&gt;</w:delText>
        </w:r>
      </w:del>
    </w:p>
    <w:p w14:paraId="03937AC5" w14:textId="77777777" w:rsidR="005231DB" w:rsidRPr="00C72849"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798" w:author="Massimiliano Masi" w:date="2019-05-23T16:15:00Z">
            <w:rPr>
              <w:rFonts w:ascii="Courier New" w:hAnsi="Courier New" w:cs="Courier New"/>
              <w:sz w:val="20"/>
              <w:lang w:val="it-IT"/>
            </w:rPr>
          </w:rPrChange>
        </w:rPr>
      </w:pPr>
      <w:r w:rsidRPr="00C72849">
        <w:rPr>
          <w:rFonts w:ascii="Courier New" w:hAnsi="Courier New" w:cs="Courier New"/>
          <w:sz w:val="20"/>
          <w:rPrChange w:id="799" w:author="Massimiliano Masi" w:date="2019-05-23T16:15:00Z">
            <w:rPr>
              <w:rFonts w:ascii="Courier New" w:hAnsi="Courier New" w:cs="Courier New"/>
              <w:sz w:val="20"/>
              <w:lang w:val="it-IT"/>
            </w:rPr>
          </w:rPrChange>
        </w:rPr>
        <w:t xml:space="preserve">                    &lt;</w:t>
      </w:r>
      <w:proofErr w:type="gramStart"/>
      <w:r w:rsidRPr="00C72849">
        <w:rPr>
          <w:rFonts w:ascii="Courier New" w:hAnsi="Courier New" w:cs="Courier New"/>
          <w:sz w:val="20"/>
          <w:rPrChange w:id="800" w:author="Massimiliano Masi" w:date="2019-05-23T16:15:00Z">
            <w:rPr>
              <w:rFonts w:ascii="Courier New" w:hAnsi="Courier New" w:cs="Courier New"/>
              <w:sz w:val="20"/>
              <w:lang w:val="it-IT"/>
            </w:rPr>
          </w:rPrChange>
        </w:rPr>
        <w:t>eb:Action</w:t>
      </w:r>
      <w:proofErr w:type="gramEnd"/>
      <w:r w:rsidRPr="00C72849">
        <w:rPr>
          <w:rFonts w:ascii="Courier New" w:hAnsi="Courier New" w:cs="Courier New"/>
          <w:sz w:val="20"/>
          <w:rPrChange w:id="801" w:author="Massimiliano Masi" w:date="2019-05-23T16:15:00Z">
            <w:rPr>
              <w:rFonts w:ascii="Courier New" w:hAnsi="Courier New" w:cs="Courier New"/>
              <w:sz w:val="20"/>
              <w:lang w:val="it-IT"/>
            </w:rPr>
          </w:rPrChange>
        </w:rPr>
        <w:t>&gt;urn:ihe:iti:2007:ProvideAndRegisterDocumentSet-bResponse&lt;/eb:Action&gt;</w:t>
      </w:r>
    </w:p>
    <w:p w14:paraId="4BD9911C" w14:textId="77777777" w:rsidR="005231DB" w:rsidRPr="00E16821"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
      </w:pPr>
      <w:r w:rsidRPr="00C72849">
        <w:rPr>
          <w:rFonts w:ascii="Courier New" w:hAnsi="Courier New" w:cs="Courier New"/>
          <w:sz w:val="20"/>
          <w:rPrChange w:id="802" w:author="Massimiliano Masi" w:date="2019-05-23T16:15:00Z">
            <w:rPr>
              <w:rFonts w:ascii="Courier New" w:hAnsi="Courier New" w:cs="Courier New"/>
              <w:sz w:val="20"/>
              <w:lang w:val="it-IT"/>
            </w:rPr>
          </w:rPrChange>
        </w:rPr>
        <w:t xml:space="preserve">                    </w:t>
      </w:r>
      <w:r w:rsidRPr="00E16821">
        <w:rPr>
          <w:rFonts w:ascii="Courier New" w:hAnsi="Courier New" w:cs="Courier New"/>
          <w:sz w:val="20"/>
          <w:lang w:val="it-IT"/>
        </w:rPr>
        <w:t>&lt;</w:t>
      </w:r>
      <w:proofErr w:type="gramStart"/>
      <w:r w:rsidRPr="00E16821">
        <w:rPr>
          <w:rFonts w:ascii="Courier New" w:hAnsi="Courier New" w:cs="Courier New"/>
          <w:sz w:val="20"/>
          <w:lang w:val="it-IT"/>
        </w:rPr>
        <w:t>eb:ConversationId</w:t>
      </w:r>
      <w:proofErr w:type="gramEnd"/>
      <w:r w:rsidRPr="00E16821">
        <w:rPr>
          <w:rFonts w:ascii="Courier New" w:hAnsi="Courier New" w:cs="Courier New"/>
          <w:sz w:val="20"/>
          <w:lang w:val="it-IT"/>
        </w:rPr>
        <w:t>&gt;E5D7CFEE-E6A9-4855-A67E-6C24403E35E6&lt;/eb:ConversationId&gt;</w:t>
      </w:r>
    </w:p>
    <w:p w14:paraId="74A0CC31" w14:textId="77777777" w:rsidR="005231DB" w:rsidRPr="00C72849"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803" w:author="Massimiliano Masi" w:date="2019-05-23T16:15:00Z">
            <w:rPr>
              <w:rFonts w:ascii="Courier New" w:hAnsi="Courier New" w:cs="Courier New"/>
              <w:sz w:val="20"/>
              <w:lang w:val="it-IT"/>
            </w:rPr>
          </w:rPrChange>
        </w:rPr>
      </w:pPr>
      <w:r w:rsidRPr="00E16821">
        <w:rPr>
          <w:rFonts w:ascii="Courier New" w:hAnsi="Courier New" w:cs="Courier New"/>
          <w:sz w:val="20"/>
          <w:lang w:val="it-IT"/>
        </w:rPr>
        <w:t xml:space="preserve">                </w:t>
      </w:r>
      <w:r w:rsidRPr="00C72849">
        <w:rPr>
          <w:rFonts w:ascii="Courier New" w:hAnsi="Courier New" w:cs="Courier New"/>
          <w:sz w:val="20"/>
          <w:rPrChange w:id="804" w:author="Massimiliano Masi" w:date="2019-05-23T16:15:00Z">
            <w:rPr>
              <w:rFonts w:ascii="Courier New" w:hAnsi="Courier New" w:cs="Courier New"/>
              <w:sz w:val="20"/>
              <w:lang w:val="it-IT"/>
            </w:rPr>
          </w:rPrChange>
        </w:rPr>
        <w:t>&lt;/</w:t>
      </w:r>
      <w:proofErr w:type="gramStart"/>
      <w:r w:rsidRPr="00C72849">
        <w:rPr>
          <w:rFonts w:ascii="Courier New" w:hAnsi="Courier New" w:cs="Courier New"/>
          <w:sz w:val="20"/>
          <w:rPrChange w:id="805" w:author="Massimiliano Masi" w:date="2019-05-23T16:15:00Z">
            <w:rPr>
              <w:rFonts w:ascii="Courier New" w:hAnsi="Courier New" w:cs="Courier New"/>
              <w:sz w:val="20"/>
              <w:lang w:val="it-IT"/>
            </w:rPr>
          </w:rPrChange>
        </w:rPr>
        <w:t>eb:CollaborationInfo</w:t>
      </w:r>
      <w:proofErr w:type="gramEnd"/>
      <w:r w:rsidRPr="00C72849">
        <w:rPr>
          <w:rFonts w:ascii="Courier New" w:hAnsi="Courier New" w:cs="Courier New"/>
          <w:sz w:val="20"/>
          <w:rPrChange w:id="806" w:author="Massimiliano Masi" w:date="2019-05-23T16:15:00Z">
            <w:rPr>
              <w:rFonts w:ascii="Courier New" w:hAnsi="Courier New" w:cs="Courier New"/>
              <w:sz w:val="20"/>
              <w:lang w:val="it-IT"/>
            </w:rPr>
          </w:rPrChange>
        </w:rPr>
        <w:t>&gt;</w:t>
      </w:r>
    </w:p>
    <w:p w14:paraId="57C658A7" w14:textId="77777777" w:rsidR="005231DB" w:rsidRPr="00C72849"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807" w:author="Massimiliano Masi" w:date="2019-05-23T16:15:00Z">
            <w:rPr>
              <w:rFonts w:ascii="Courier New" w:hAnsi="Courier New" w:cs="Courier New"/>
              <w:sz w:val="20"/>
              <w:lang w:val="it-IT"/>
            </w:rPr>
          </w:rPrChange>
        </w:rPr>
      </w:pPr>
      <w:r w:rsidRPr="00C72849">
        <w:rPr>
          <w:rFonts w:ascii="Courier New" w:hAnsi="Courier New" w:cs="Courier New"/>
          <w:sz w:val="20"/>
          <w:rPrChange w:id="808" w:author="Massimiliano Masi" w:date="2019-05-23T16:15:00Z">
            <w:rPr>
              <w:rFonts w:ascii="Courier New" w:hAnsi="Courier New" w:cs="Courier New"/>
              <w:sz w:val="20"/>
              <w:lang w:val="it-IT"/>
            </w:rPr>
          </w:rPrChange>
        </w:rPr>
        <w:t xml:space="preserve">                &lt;</w:t>
      </w:r>
      <w:proofErr w:type="gramStart"/>
      <w:r w:rsidRPr="00C72849">
        <w:rPr>
          <w:rFonts w:ascii="Courier New" w:hAnsi="Courier New" w:cs="Courier New"/>
          <w:sz w:val="20"/>
          <w:rPrChange w:id="809" w:author="Massimiliano Masi" w:date="2019-05-23T16:15:00Z">
            <w:rPr>
              <w:rFonts w:ascii="Courier New" w:hAnsi="Courier New" w:cs="Courier New"/>
              <w:sz w:val="20"/>
              <w:lang w:val="it-IT"/>
            </w:rPr>
          </w:rPrChange>
        </w:rPr>
        <w:t>eb:PayloadInfo</w:t>
      </w:r>
      <w:proofErr w:type="gramEnd"/>
      <w:r w:rsidRPr="00C72849">
        <w:rPr>
          <w:rFonts w:ascii="Courier New" w:hAnsi="Courier New" w:cs="Courier New"/>
          <w:sz w:val="20"/>
          <w:rPrChange w:id="810" w:author="Massimiliano Masi" w:date="2019-05-23T16:15:00Z">
            <w:rPr>
              <w:rFonts w:ascii="Courier New" w:hAnsi="Courier New" w:cs="Courier New"/>
              <w:sz w:val="20"/>
              <w:lang w:val="it-IT"/>
            </w:rPr>
          </w:rPrChange>
        </w:rPr>
        <w:t>&gt;</w:t>
      </w:r>
    </w:p>
    <w:p w14:paraId="6F43EB63" w14:textId="77777777" w:rsidR="005231DB" w:rsidRPr="00C72849"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Change w:id="811" w:author="Massimiliano Masi" w:date="2019-05-23T16:15:00Z">
            <w:rPr>
              <w:rFonts w:ascii="Courier New" w:hAnsi="Courier New" w:cs="Courier New"/>
              <w:sz w:val="20"/>
              <w:lang w:val="it-IT"/>
            </w:rPr>
          </w:rPrChange>
        </w:rPr>
      </w:pPr>
      <w:r w:rsidRPr="00C72849">
        <w:rPr>
          <w:rFonts w:ascii="Courier New" w:hAnsi="Courier New" w:cs="Courier New"/>
          <w:sz w:val="20"/>
          <w:rPrChange w:id="812" w:author="Massimiliano Masi" w:date="2019-05-23T16:15:00Z">
            <w:rPr>
              <w:rFonts w:ascii="Courier New" w:hAnsi="Courier New" w:cs="Courier New"/>
              <w:sz w:val="20"/>
              <w:lang w:val="it-IT"/>
            </w:rPr>
          </w:rPrChange>
        </w:rPr>
        <w:t xml:space="preserve">                    &lt;</w:t>
      </w:r>
      <w:proofErr w:type="gramStart"/>
      <w:r w:rsidRPr="00C72849">
        <w:rPr>
          <w:rFonts w:ascii="Courier New" w:hAnsi="Courier New" w:cs="Courier New"/>
          <w:sz w:val="20"/>
          <w:rPrChange w:id="813" w:author="Massimiliano Masi" w:date="2019-05-23T16:15:00Z">
            <w:rPr>
              <w:rFonts w:ascii="Courier New" w:hAnsi="Courier New" w:cs="Courier New"/>
              <w:sz w:val="20"/>
              <w:lang w:val="it-IT"/>
            </w:rPr>
          </w:rPrChange>
        </w:rPr>
        <w:t>eb:PartInfo</w:t>
      </w:r>
      <w:proofErr w:type="gramEnd"/>
      <w:r w:rsidRPr="00C72849">
        <w:rPr>
          <w:rFonts w:ascii="Courier New" w:hAnsi="Courier New" w:cs="Courier New"/>
          <w:sz w:val="20"/>
          <w:rPrChange w:id="814" w:author="Massimiliano Masi" w:date="2019-05-23T16:15:00Z">
            <w:rPr>
              <w:rFonts w:ascii="Courier New" w:hAnsi="Courier New" w:cs="Courier New"/>
              <w:sz w:val="20"/>
              <w:lang w:val="it-IT"/>
            </w:rPr>
          </w:rPrChange>
        </w:rPr>
        <w:t xml:space="preserve"> /&gt;                        </w:t>
      </w:r>
    </w:p>
    <w:p w14:paraId="1BAA2450"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C72849">
        <w:rPr>
          <w:rFonts w:ascii="Courier New" w:hAnsi="Courier New" w:cs="Courier New"/>
          <w:sz w:val="20"/>
          <w:rPrChange w:id="815" w:author="Massimiliano Masi" w:date="2019-05-23T16:15:00Z">
            <w:rPr>
              <w:rFonts w:ascii="Courier New" w:hAnsi="Courier New" w:cs="Courier New"/>
              <w:sz w:val="20"/>
              <w:lang w:val="it-IT"/>
            </w:rPr>
          </w:rPrChange>
        </w:rPr>
        <w:t xml:space="preserve">                </w:t>
      </w:r>
      <w:r w:rsidRPr="004F13B2">
        <w:rPr>
          <w:rFonts w:ascii="Courier New" w:hAnsi="Courier New" w:cs="Courier New"/>
          <w:sz w:val="20"/>
        </w:rPr>
        <w:t>&lt;/</w:t>
      </w:r>
      <w:proofErr w:type="gramStart"/>
      <w:r w:rsidRPr="004F13B2">
        <w:rPr>
          <w:rFonts w:ascii="Courier New" w:hAnsi="Courier New" w:cs="Courier New"/>
          <w:sz w:val="20"/>
        </w:rPr>
        <w:t>eb:PayloadInfo</w:t>
      </w:r>
      <w:proofErr w:type="gramEnd"/>
      <w:r w:rsidRPr="004F13B2">
        <w:rPr>
          <w:rFonts w:ascii="Courier New" w:hAnsi="Courier New" w:cs="Courier New"/>
          <w:sz w:val="20"/>
        </w:rPr>
        <w:t>&gt;</w:t>
      </w:r>
    </w:p>
    <w:p w14:paraId="693FC18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eb:UserMessage</w:t>
      </w:r>
      <w:proofErr w:type="gramEnd"/>
      <w:r w:rsidRPr="004F13B2">
        <w:rPr>
          <w:rFonts w:ascii="Courier New" w:hAnsi="Courier New" w:cs="Courier New"/>
          <w:sz w:val="20"/>
        </w:rPr>
        <w:t>&gt;</w:t>
      </w:r>
    </w:p>
    <w:p w14:paraId="4DF0B8F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eb:Messaging</w:t>
      </w:r>
      <w:proofErr w:type="gramEnd"/>
      <w:r w:rsidRPr="004F13B2">
        <w:rPr>
          <w:rFonts w:ascii="Courier New" w:hAnsi="Courier New" w:cs="Courier New"/>
          <w:sz w:val="20"/>
        </w:rPr>
        <w:t>&gt;</w:t>
      </w:r>
    </w:p>
    <w:p w14:paraId="26F5339A"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env:Header</w:t>
      </w:r>
      <w:proofErr w:type="gramEnd"/>
      <w:r w:rsidRPr="004F13B2">
        <w:rPr>
          <w:rFonts w:ascii="Courier New" w:hAnsi="Courier New" w:cs="Courier New"/>
          <w:sz w:val="20"/>
        </w:rPr>
        <w:t>&gt;</w:t>
      </w:r>
    </w:p>
    <w:p w14:paraId="27C95A30"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env:Body</w:t>
      </w:r>
      <w:proofErr w:type="gramEnd"/>
      <w:r w:rsidRPr="004F13B2">
        <w:rPr>
          <w:rFonts w:ascii="Courier New" w:hAnsi="Courier New" w:cs="Courier New"/>
          <w:sz w:val="20"/>
        </w:rPr>
        <w:t>&gt;</w:t>
      </w:r>
    </w:p>
    <w:p w14:paraId="7295A299"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&lt;RegistryResponse xmlns="</w:t>
      </w:r>
      <w:proofErr w:type="gramStart"/>
      <w:r w:rsidRPr="004F13B2">
        <w:rPr>
          <w:rFonts w:ascii="Courier New" w:hAnsi="Courier New" w:cs="Courier New"/>
          <w:sz w:val="20"/>
        </w:rPr>
        <w:t>urn:oasis</w:t>
      </w:r>
      <w:proofErr w:type="gramEnd"/>
      <w:r w:rsidRPr="004F13B2">
        <w:rPr>
          <w:rFonts w:ascii="Courier New" w:hAnsi="Courier New" w:cs="Courier New"/>
          <w:sz w:val="20"/>
        </w:rPr>
        <w:t xml:space="preserve">:names:tc:ebxml-regrep:xsd:rs:3.0" </w:t>
      </w:r>
    </w:p>
    <w:p w14:paraId="718BCC81"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status="</w:t>
      </w:r>
      <w:proofErr w:type="gramStart"/>
      <w:r w:rsidRPr="004F13B2">
        <w:rPr>
          <w:rFonts w:ascii="Courier New" w:hAnsi="Courier New" w:cs="Courier New"/>
          <w:sz w:val="20"/>
        </w:rPr>
        <w:t>urn:oasis</w:t>
      </w:r>
      <w:proofErr w:type="gramEnd"/>
      <w:r w:rsidRPr="004F13B2">
        <w:rPr>
          <w:rFonts w:ascii="Courier New" w:hAnsi="Courier New" w:cs="Courier New"/>
          <w:sz w:val="20"/>
        </w:rPr>
        <w:t xml:space="preserve">:names:tc:ebxml-regrep:ResponseStatusType:Success"&gt;       </w:t>
      </w:r>
    </w:p>
    <w:p w14:paraId="1B3153B2"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&lt;/RegistryResponse&gt;</w:t>
      </w:r>
    </w:p>
    <w:p w14:paraId="4E649D9E" w14:textId="77777777" w:rsidR="005231DB" w:rsidRPr="004F13B2" w:rsidRDefault="005231DB" w:rsidP="005231D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 xml:space="preserve">    &lt;/</w:t>
      </w:r>
      <w:proofErr w:type="gramStart"/>
      <w:r w:rsidRPr="004F13B2">
        <w:rPr>
          <w:rFonts w:ascii="Courier New" w:hAnsi="Courier New" w:cs="Courier New"/>
          <w:sz w:val="20"/>
        </w:rPr>
        <w:t>env:Body</w:t>
      </w:r>
      <w:proofErr w:type="gramEnd"/>
      <w:r w:rsidRPr="004F13B2">
        <w:rPr>
          <w:rFonts w:ascii="Courier New" w:hAnsi="Courier New" w:cs="Courier New"/>
          <w:sz w:val="20"/>
        </w:rPr>
        <w:t>&gt;</w:t>
      </w:r>
    </w:p>
    <w:p w14:paraId="04FF9AF5" w14:textId="77777777" w:rsidR="0092407B" w:rsidRPr="004F13B2" w:rsidRDefault="005231D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rPr>
      </w:pPr>
      <w:r w:rsidRPr="004F13B2">
        <w:rPr>
          <w:rFonts w:ascii="Courier New" w:hAnsi="Courier New" w:cs="Courier New"/>
          <w:sz w:val="20"/>
        </w:rPr>
        <w:t>&lt;/</w:t>
      </w:r>
      <w:proofErr w:type="gramStart"/>
      <w:r w:rsidRPr="004F13B2">
        <w:rPr>
          <w:rFonts w:ascii="Courier New" w:hAnsi="Courier New" w:cs="Courier New"/>
          <w:sz w:val="20"/>
        </w:rPr>
        <w:t>env:Envelope</w:t>
      </w:r>
      <w:proofErr w:type="gramEnd"/>
      <w:r w:rsidRPr="004F13B2">
        <w:rPr>
          <w:rFonts w:ascii="Courier New" w:hAnsi="Courier New" w:cs="Courier New"/>
          <w:sz w:val="20"/>
        </w:rPr>
        <w:t>&gt;</w:t>
      </w:r>
      <w:r w:rsidR="0092407B" w:rsidRPr="004F13B2">
        <w:rPr>
          <w:rFonts w:ascii="Courier New" w:hAnsi="Courier New" w:cs="Courier New"/>
          <w:sz w:val="20"/>
        </w:rPr>
        <w:t xml:space="preserve"> </w:t>
      </w:r>
    </w:p>
    <w:p w14:paraId="5CE85356" w14:textId="77777777" w:rsidR="0092407B" w:rsidRPr="00C72849" w:rsidRDefault="0092407B" w:rsidP="0092407B">
      <w:pPr>
        <w:pStyle w:val="BodyText"/>
        <w:pBdr>
          <w:top w:val="single" w:sz="4" w:space="1" w:color="auto"/>
          <w:left w:val="single" w:sz="4" w:space="1" w:color="auto"/>
          <w:bottom w:val="single" w:sz="4" w:space="1" w:color="auto"/>
          <w:right w:val="single" w:sz="4" w:space="1" w:color="auto"/>
        </w:pBdr>
        <w:spacing w:before="0"/>
        <w:contextualSpacing/>
        <w:rPr>
          <w:rFonts w:ascii="Courier New" w:hAnsi="Courier New" w:cs="Courier New"/>
          <w:sz w:val="20"/>
          <w:lang w:val="it-IT"/>
          <w:rPrChange w:id="816" w:author="Massimiliano Masi" w:date="2019-05-23T16:15:00Z">
            <w:rPr>
              <w:rFonts w:ascii="Courier New" w:hAnsi="Courier New" w:cs="Courier New"/>
              <w:sz w:val="20"/>
            </w:rPr>
          </w:rPrChange>
        </w:rPr>
      </w:pPr>
      <w:r w:rsidRPr="00C72849">
        <w:rPr>
          <w:rFonts w:ascii="Courier New" w:hAnsi="Courier New" w:cs="Courier New"/>
          <w:sz w:val="20"/>
          <w:lang w:val="it-IT"/>
          <w:rPrChange w:id="817" w:author="Massimiliano Masi" w:date="2019-05-23T16:15:00Z">
            <w:rPr>
              <w:rFonts w:ascii="Courier New" w:hAnsi="Courier New" w:cs="Courier New"/>
              <w:sz w:val="20"/>
            </w:rPr>
          </w:rPrChange>
        </w:rPr>
        <w:t>--ecca3c97-ebc7-4f1b-838c-83c0d18ee40c--</w:t>
      </w:r>
    </w:p>
    <w:p w14:paraId="57D1FC22" w14:textId="77777777" w:rsidR="007C24C1" w:rsidRPr="00C72849" w:rsidRDefault="007C24C1" w:rsidP="00F54850">
      <w:pPr>
        <w:pStyle w:val="BodyText"/>
        <w:rPr>
          <w:lang w:val="it-IT"/>
          <w:rPrChange w:id="818" w:author="Massimiliano Masi" w:date="2019-05-23T16:15:00Z">
            <w:rPr/>
          </w:rPrChange>
        </w:rPr>
      </w:pPr>
    </w:p>
    <w:p w14:paraId="2DC281CA" w14:textId="77777777" w:rsidR="00294E40" w:rsidRPr="00C72849" w:rsidRDefault="00294E40" w:rsidP="00694A70">
      <w:pPr>
        <w:pStyle w:val="BodyText"/>
        <w:rPr>
          <w:lang w:val="it-IT"/>
          <w:rPrChange w:id="819" w:author="Massimiliano Masi" w:date="2019-05-23T16:15:00Z">
            <w:rPr/>
          </w:rPrChange>
        </w:rPr>
      </w:pPr>
    </w:p>
    <w:p w14:paraId="19F9E945" w14:textId="509566C4" w:rsidR="00031550" w:rsidRPr="004F13B2" w:rsidRDefault="007C2924" w:rsidP="00B951B8">
      <w:pPr>
        <w:pStyle w:val="EditorInstructions"/>
      </w:pPr>
      <w:r w:rsidRPr="004F13B2">
        <w:t xml:space="preserve">In </w:t>
      </w:r>
      <w:r w:rsidR="00DC7D7C" w:rsidRPr="004F13B2">
        <w:t>Volume 2x</w:t>
      </w:r>
      <w:r w:rsidRPr="004F13B2">
        <w:t xml:space="preserve"> r</w:t>
      </w:r>
      <w:r w:rsidR="007931D5" w:rsidRPr="004F13B2">
        <w:t>eplace</w:t>
      </w:r>
      <w:r w:rsidR="00FC2CC5" w:rsidRPr="004F13B2">
        <w:t xml:space="preserve"> Section V.5</w:t>
      </w:r>
      <w:r w:rsidR="00DC7D7C" w:rsidRPr="004F13B2">
        <w:t>, currently Intentionally Left Blank,</w:t>
      </w:r>
      <w:r w:rsidR="007931D5" w:rsidRPr="004F13B2">
        <w:t xml:space="preserve"> by the following</w:t>
      </w:r>
      <w:bookmarkStart w:id="820" w:name="_Toc167244419"/>
      <w:bookmarkStart w:id="821" w:name="_Toc173204835"/>
      <w:bookmarkStart w:id="822" w:name="_Toc174817883"/>
      <w:bookmarkStart w:id="823" w:name="_Toc206305559"/>
      <w:bookmarkStart w:id="824" w:name="_Toc214434127"/>
      <w:bookmarkStart w:id="825" w:name="_Toc214437031"/>
      <w:bookmarkStart w:id="826" w:name="_Toc214437474"/>
      <w:bookmarkStart w:id="827" w:name="_Toc214437790"/>
      <w:bookmarkStart w:id="828" w:name="_Toc214457266"/>
      <w:bookmarkStart w:id="829" w:name="_Toc214461379"/>
      <w:bookmarkStart w:id="830" w:name="_Toc214463000"/>
      <w:bookmarkStart w:id="831" w:name="_Toc301358554"/>
    </w:p>
    <w:p w14:paraId="2376A91A" w14:textId="77777777" w:rsidR="00B97BF5" w:rsidRPr="004F13B2" w:rsidRDefault="00B97BF5" w:rsidP="00F54850">
      <w:pPr>
        <w:pStyle w:val="Heading2"/>
        <w:numPr>
          <w:ilvl w:val="0"/>
          <w:numId w:val="0"/>
        </w:numPr>
        <w:rPr>
          <w:bCs/>
        </w:rPr>
      </w:pPr>
      <w:bookmarkStart w:id="832" w:name="_Toc522534246"/>
      <w:r w:rsidRPr="004F13B2">
        <w:rPr>
          <w:bCs/>
        </w:rPr>
        <w:t>V.5</w:t>
      </w:r>
      <w:r w:rsidR="00051C9B" w:rsidRPr="004F13B2">
        <w:rPr>
          <w:bCs/>
        </w:rPr>
        <w:t xml:space="preserve"> </w:t>
      </w:r>
      <w:r w:rsidRPr="004F13B2">
        <w:rPr>
          <w:bCs/>
        </w:rPr>
        <w:t>Added value of using AS4 for Asynchronous Web Services Exchanges</w:t>
      </w:r>
      <w:bookmarkEnd w:id="832"/>
    </w:p>
    <w:p w14:paraId="1A42044B" w14:textId="77777777" w:rsidR="00B97BF5" w:rsidRPr="004F13B2" w:rsidRDefault="00B97BF5" w:rsidP="00B97BF5">
      <w:r w:rsidRPr="004F13B2">
        <w:t>AS4 provides specifications to be implemented for reliability and security of message exchanges and in particular, for asynchronous WS exchanges. The AS4 scope covers the following functions for reliability and security:</w:t>
      </w:r>
    </w:p>
    <w:p w14:paraId="71AB6D69" w14:textId="76E64879" w:rsidR="00B97BF5" w:rsidRPr="004F13B2" w:rsidRDefault="00B97BF5" w:rsidP="006963B9">
      <w:pPr>
        <w:pStyle w:val="ListBullet2"/>
        <w:numPr>
          <w:ilvl w:val="0"/>
          <w:numId w:val="71"/>
        </w:numPr>
      </w:pPr>
      <w:r w:rsidRPr="004F13B2">
        <w:t>Reliability</w:t>
      </w:r>
    </w:p>
    <w:p w14:paraId="58914FE0" w14:textId="7B774848" w:rsidR="00B97BF5" w:rsidRPr="004F13B2" w:rsidRDefault="00B97BF5" w:rsidP="006963B9">
      <w:pPr>
        <w:pStyle w:val="ListBullet3"/>
        <w:numPr>
          <w:ilvl w:val="0"/>
          <w:numId w:val="71"/>
        </w:numPr>
      </w:pPr>
      <w:r w:rsidRPr="004F13B2">
        <w:t>Reception awareness</w:t>
      </w:r>
    </w:p>
    <w:p w14:paraId="59B23298" w14:textId="2A1CFBF3" w:rsidR="00B97BF5" w:rsidRPr="004F13B2" w:rsidRDefault="00B97BF5" w:rsidP="006963B9">
      <w:pPr>
        <w:pStyle w:val="ListBullet3"/>
        <w:numPr>
          <w:ilvl w:val="0"/>
          <w:numId w:val="71"/>
        </w:numPr>
      </w:pPr>
      <w:r w:rsidRPr="004F13B2">
        <w:t>Duplicate detection</w:t>
      </w:r>
    </w:p>
    <w:p w14:paraId="244BD27A" w14:textId="34FA749E" w:rsidR="00B97BF5" w:rsidRPr="004F13B2" w:rsidRDefault="00B97BF5" w:rsidP="006963B9">
      <w:pPr>
        <w:pStyle w:val="ListBullet2"/>
        <w:numPr>
          <w:ilvl w:val="0"/>
          <w:numId w:val="71"/>
        </w:numPr>
      </w:pPr>
      <w:r w:rsidRPr="004F13B2">
        <w:t>Security</w:t>
      </w:r>
    </w:p>
    <w:p w14:paraId="0BD66352" w14:textId="075894FD" w:rsidR="00B97BF5" w:rsidRPr="004F13B2" w:rsidRDefault="00B97BF5" w:rsidP="006963B9">
      <w:pPr>
        <w:pStyle w:val="ListBullet3"/>
        <w:numPr>
          <w:ilvl w:val="0"/>
          <w:numId w:val="71"/>
        </w:numPr>
      </w:pPr>
      <w:r w:rsidRPr="004F13B2">
        <w:t>Non repudiation of origin</w:t>
      </w:r>
    </w:p>
    <w:p w14:paraId="3AAD01D4" w14:textId="6C585B3D" w:rsidR="00B97BF5" w:rsidRPr="004F13B2" w:rsidRDefault="00B97BF5" w:rsidP="006963B9">
      <w:pPr>
        <w:pStyle w:val="ListBullet3"/>
        <w:numPr>
          <w:ilvl w:val="0"/>
          <w:numId w:val="71"/>
        </w:numPr>
      </w:pPr>
      <w:r w:rsidRPr="004F13B2">
        <w:t>Non repudiation of receipt</w:t>
      </w:r>
    </w:p>
    <w:p w14:paraId="1A2BEEF8" w14:textId="14B12F3F" w:rsidR="00B97BF5" w:rsidRPr="004F13B2" w:rsidRDefault="00B97BF5" w:rsidP="006963B9">
      <w:pPr>
        <w:pStyle w:val="ListBullet3"/>
        <w:numPr>
          <w:ilvl w:val="0"/>
          <w:numId w:val="71"/>
        </w:numPr>
      </w:pPr>
      <w:r w:rsidRPr="004F13B2">
        <w:t>Data confidentiality</w:t>
      </w:r>
    </w:p>
    <w:p w14:paraId="227B687A" w14:textId="6C6E2F91" w:rsidR="00B97BF5" w:rsidRPr="004F13B2" w:rsidRDefault="00B97BF5" w:rsidP="00B97BF5">
      <w:r w:rsidRPr="004F13B2">
        <w:t>The aim of this summary is to provide for the security and reliability functions, a summary of the interest and added value to use AS4. This result is based on the gap analysis between:</w:t>
      </w:r>
    </w:p>
    <w:p w14:paraId="7363D5A0" w14:textId="5A23C9E8" w:rsidR="00B97BF5" w:rsidRPr="004F13B2" w:rsidRDefault="00B97BF5" w:rsidP="006963B9">
      <w:pPr>
        <w:pStyle w:val="ListBullet2"/>
        <w:numPr>
          <w:ilvl w:val="0"/>
          <w:numId w:val="72"/>
        </w:numPr>
      </w:pPr>
      <w:r w:rsidRPr="004F13B2">
        <w:t>AS4 and current IHE WS mechanisms</w:t>
      </w:r>
    </w:p>
    <w:p w14:paraId="58075C00" w14:textId="2A05A96A" w:rsidR="00B97BF5" w:rsidRPr="004F13B2" w:rsidRDefault="00B97BF5" w:rsidP="006963B9">
      <w:pPr>
        <w:pStyle w:val="ListBullet2"/>
        <w:numPr>
          <w:ilvl w:val="0"/>
          <w:numId w:val="72"/>
        </w:numPr>
      </w:pPr>
      <w:r w:rsidRPr="004F13B2">
        <w:t>AS4 and current IHE WS behavior</w:t>
      </w:r>
    </w:p>
    <w:p w14:paraId="2D615606" w14:textId="77777777" w:rsidR="00B97BF5" w:rsidRPr="004F13B2" w:rsidRDefault="00B97BF5" w:rsidP="00F54850">
      <w:pPr>
        <w:pStyle w:val="Heading3"/>
        <w:numPr>
          <w:ilvl w:val="0"/>
          <w:numId w:val="0"/>
        </w:numPr>
        <w:rPr>
          <w:bCs/>
        </w:rPr>
      </w:pPr>
      <w:bookmarkStart w:id="833" w:name="_Toc522534247"/>
      <w:bookmarkStart w:id="834" w:name="_Hlk510980710"/>
      <w:r w:rsidRPr="004F13B2">
        <w:rPr>
          <w:bCs/>
        </w:rPr>
        <w:t>V.5.1 Reliability functions: Reception awareness and duplicate detection</w:t>
      </w:r>
      <w:bookmarkEnd w:id="833"/>
    </w:p>
    <w:bookmarkEnd w:id="834"/>
    <w:p w14:paraId="0A2DFED9" w14:textId="77777777" w:rsidR="00B97BF5" w:rsidRPr="004F13B2" w:rsidRDefault="00B97BF5" w:rsidP="00F54850">
      <w:pPr>
        <w:pStyle w:val="BodyText"/>
      </w:pPr>
      <w:r w:rsidRPr="004F13B2">
        <w:t>A receipt acknowledgement is sent from the Message Service Handler (MSH) receiver to the MSH sender.</w:t>
      </w:r>
    </w:p>
    <w:p w14:paraId="21967611" w14:textId="77777777" w:rsidR="00EF75C0" w:rsidRPr="004F13B2" w:rsidRDefault="00EF75C0" w:rsidP="00EF75C0">
      <w:pPr>
        <w:pStyle w:val="TableTitle"/>
      </w:pPr>
      <w:r w:rsidRPr="004F13B2">
        <w:lastRenderedPageBreak/>
        <w:t xml:space="preserve">Table </w:t>
      </w:r>
      <w:r w:rsidR="00891AE0" w:rsidRPr="004F13B2">
        <w:t>V</w:t>
      </w:r>
      <w:r w:rsidRPr="004F13B2">
        <w:t>.</w:t>
      </w:r>
      <w:r w:rsidR="002B4DE3" w:rsidRPr="004F13B2">
        <w:t>5.</w:t>
      </w:r>
      <w:r w:rsidRPr="004F13B2">
        <w:t>1-1</w:t>
      </w:r>
      <w:r w:rsidR="004964EC" w:rsidRPr="004F13B2">
        <w:t>:</w:t>
      </w:r>
      <w:r w:rsidRPr="004F13B2">
        <w:t xml:space="preserve"> Interest and Added Value to use AS4 for Reliability Functions</w:t>
      </w:r>
    </w:p>
    <w:tbl>
      <w:tblPr>
        <w:tblW w:w="10089" w:type="dxa"/>
        <w:tblLayout w:type="fixed"/>
        <w:tblCellMar>
          <w:left w:w="0" w:type="dxa"/>
          <w:right w:w="0" w:type="dxa"/>
        </w:tblCellMar>
        <w:tblLook w:val="0600" w:firstRow="0" w:lastRow="0" w:firstColumn="0" w:lastColumn="0" w:noHBand="1" w:noVBand="1"/>
      </w:tblPr>
      <w:tblGrid>
        <w:gridCol w:w="2122"/>
        <w:gridCol w:w="3287"/>
        <w:gridCol w:w="1688"/>
        <w:gridCol w:w="2992"/>
      </w:tblGrid>
      <w:tr w:rsidR="00B97BF5" w:rsidRPr="004F13B2" w14:paraId="47322882" w14:textId="77777777" w:rsidTr="00F54850">
        <w:trPr>
          <w:trHeight w:val="313"/>
        </w:trPr>
        <w:tc>
          <w:tcPr>
            <w:tcW w:w="2122" w:type="dxa"/>
            <w:tcBorders>
              <w:top w:val="single" w:sz="4" w:space="0" w:color="auto"/>
              <w:left w:val="single" w:sz="4" w:space="0" w:color="auto"/>
              <w:bottom w:val="single" w:sz="8" w:space="0" w:color="000000"/>
              <w:right w:val="dashed" w:sz="8" w:space="0" w:color="000000"/>
            </w:tcBorders>
            <w:shd w:val="clear" w:color="auto" w:fill="DBEEF4"/>
            <w:tcMar>
              <w:top w:w="9" w:type="dxa"/>
              <w:left w:w="9" w:type="dxa"/>
              <w:bottom w:w="0" w:type="dxa"/>
              <w:right w:w="9" w:type="dxa"/>
            </w:tcMar>
            <w:hideMark/>
          </w:tcPr>
          <w:p w14:paraId="243C3C99" w14:textId="77777777" w:rsidR="00B97BF5" w:rsidRPr="004F13B2" w:rsidRDefault="00B97BF5" w:rsidP="00F54850">
            <w:pPr>
              <w:pStyle w:val="TableEntryHeader"/>
              <w:rPr>
                <w:lang w:eastAsia="fr-FR"/>
              </w:rPr>
            </w:pPr>
            <w:r w:rsidRPr="004F13B2">
              <w:rPr>
                <w:lang w:eastAsia="fr-FR"/>
              </w:rPr>
              <w:t>AS4 mechanism</w:t>
            </w:r>
          </w:p>
        </w:tc>
        <w:tc>
          <w:tcPr>
            <w:tcW w:w="3287" w:type="dxa"/>
            <w:tcBorders>
              <w:top w:val="single" w:sz="4" w:space="0" w:color="auto"/>
              <w:left w:val="dashed" w:sz="8" w:space="0" w:color="000000"/>
              <w:bottom w:val="single" w:sz="8" w:space="0" w:color="000000"/>
              <w:right w:val="single" w:sz="8" w:space="0" w:color="000000"/>
            </w:tcBorders>
            <w:shd w:val="clear" w:color="auto" w:fill="DBEEF4"/>
            <w:tcMar>
              <w:top w:w="9" w:type="dxa"/>
              <w:left w:w="9" w:type="dxa"/>
              <w:bottom w:w="0" w:type="dxa"/>
              <w:right w:w="9" w:type="dxa"/>
            </w:tcMar>
            <w:hideMark/>
          </w:tcPr>
          <w:p w14:paraId="35ED8BEE" w14:textId="77777777" w:rsidR="00B97BF5" w:rsidRPr="004F13B2" w:rsidRDefault="00B97BF5" w:rsidP="00F54850">
            <w:pPr>
              <w:pStyle w:val="TableEntryHeader"/>
              <w:rPr>
                <w:lang w:eastAsia="fr-FR"/>
              </w:rPr>
            </w:pPr>
            <w:r w:rsidRPr="004F13B2">
              <w:rPr>
                <w:lang w:eastAsia="fr-FR"/>
              </w:rPr>
              <w:t>AS4 behavior</w:t>
            </w:r>
          </w:p>
        </w:tc>
        <w:tc>
          <w:tcPr>
            <w:tcW w:w="1688" w:type="dxa"/>
            <w:tcBorders>
              <w:top w:val="single" w:sz="4" w:space="0" w:color="auto"/>
              <w:left w:val="single" w:sz="8" w:space="0" w:color="000000"/>
              <w:bottom w:val="single" w:sz="8" w:space="0" w:color="000000"/>
              <w:right w:val="dashed" w:sz="8" w:space="0" w:color="000000"/>
            </w:tcBorders>
            <w:shd w:val="clear" w:color="auto" w:fill="E6E0EC"/>
            <w:tcMar>
              <w:top w:w="9" w:type="dxa"/>
              <w:left w:w="9" w:type="dxa"/>
              <w:bottom w:w="0" w:type="dxa"/>
              <w:right w:w="9" w:type="dxa"/>
            </w:tcMar>
            <w:hideMark/>
          </w:tcPr>
          <w:p w14:paraId="751DF4D6" w14:textId="77777777" w:rsidR="00B97BF5" w:rsidRPr="004F13B2" w:rsidRDefault="00B97BF5" w:rsidP="00F54850">
            <w:pPr>
              <w:pStyle w:val="TableEntryHeader"/>
              <w:rPr>
                <w:lang w:eastAsia="fr-FR"/>
              </w:rPr>
            </w:pPr>
            <w:r w:rsidRPr="004F13B2">
              <w:rPr>
                <w:lang w:eastAsia="fr-FR"/>
              </w:rPr>
              <w:t>Synchronous IHE WS mechanism</w:t>
            </w:r>
          </w:p>
        </w:tc>
        <w:tc>
          <w:tcPr>
            <w:tcW w:w="2992" w:type="dxa"/>
            <w:tcBorders>
              <w:top w:val="single" w:sz="4" w:space="0" w:color="auto"/>
              <w:left w:val="dashed" w:sz="8" w:space="0" w:color="000000"/>
              <w:bottom w:val="single" w:sz="8" w:space="0" w:color="000000"/>
              <w:right w:val="single" w:sz="4" w:space="0" w:color="auto"/>
            </w:tcBorders>
            <w:shd w:val="clear" w:color="auto" w:fill="E6E0EC"/>
            <w:tcMar>
              <w:top w:w="9" w:type="dxa"/>
              <w:left w:w="9" w:type="dxa"/>
              <w:bottom w:w="0" w:type="dxa"/>
              <w:right w:w="9" w:type="dxa"/>
            </w:tcMar>
            <w:hideMark/>
          </w:tcPr>
          <w:p w14:paraId="1946AB9B" w14:textId="0C231193" w:rsidR="00B97BF5" w:rsidRPr="004F13B2" w:rsidRDefault="00B97BF5" w:rsidP="00F54850">
            <w:pPr>
              <w:pStyle w:val="TableEntryHeader"/>
              <w:rPr>
                <w:lang w:eastAsia="fr-FR"/>
              </w:rPr>
            </w:pPr>
            <w:r w:rsidRPr="004F13B2">
              <w:rPr>
                <w:lang w:eastAsia="fr-FR"/>
              </w:rPr>
              <w:t>Synchronous IHE WS behavior</w:t>
            </w:r>
            <w:r w:rsidR="00EA3DD5" w:rsidRPr="004F13B2">
              <w:rPr>
                <w:lang w:eastAsia="fr-FR"/>
              </w:rPr>
              <w:t xml:space="preserve"> and WS-Addressing </w:t>
            </w:r>
            <w:r w:rsidR="00147556" w:rsidRPr="004F13B2">
              <w:rPr>
                <w:u w:val="single"/>
                <w:lang w:eastAsia="fr-FR"/>
              </w:rPr>
              <w:t xml:space="preserve">based </w:t>
            </w:r>
            <w:r w:rsidR="00EA3DD5" w:rsidRPr="004F13B2">
              <w:rPr>
                <w:lang w:eastAsia="fr-FR"/>
              </w:rPr>
              <w:t>Asynchronous</w:t>
            </w:r>
          </w:p>
        </w:tc>
      </w:tr>
      <w:tr w:rsidR="00B97BF5" w:rsidRPr="004F13B2" w14:paraId="2A90E6E3" w14:textId="77777777" w:rsidTr="00F54850">
        <w:trPr>
          <w:trHeight w:val="5461"/>
        </w:trPr>
        <w:tc>
          <w:tcPr>
            <w:tcW w:w="2122" w:type="dxa"/>
            <w:tcBorders>
              <w:top w:val="single" w:sz="8" w:space="0" w:color="000000"/>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6A48DCD7" w14:textId="77777777" w:rsidR="00D123E9" w:rsidRPr="004F13B2" w:rsidRDefault="00B97BF5" w:rsidP="00D123E9">
            <w:pPr>
              <w:pStyle w:val="TableEntry"/>
              <w:rPr>
                <w:lang w:eastAsia="fr-FR"/>
              </w:rPr>
            </w:pPr>
            <w:r w:rsidRPr="004F13B2">
              <w:rPr>
                <w:lang w:eastAsia="fr-FR"/>
              </w:rPr>
              <w:t>** Receipt (positive):</w:t>
            </w:r>
          </w:p>
          <w:p w14:paraId="084D073D" w14:textId="77777777" w:rsidR="00B97BF5" w:rsidRPr="004F13B2" w:rsidRDefault="00B97BF5" w:rsidP="00F54850">
            <w:pPr>
              <w:pStyle w:val="TableEntry"/>
              <w:rPr>
                <w:lang w:eastAsia="fr-FR"/>
              </w:rPr>
            </w:pPr>
            <w:r w:rsidRPr="004F13B2">
              <w:rPr>
                <w:lang w:eastAsia="fr-FR"/>
              </w:rPr>
              <w:t>Case 1: Receiving MSH is able to parse</w:t>
            </w:r>
            <w:r w:rsidRPr="004F13B2">
              <w:rPr>
                <w:lang w:eastAsia="fr-FR"/>
              </w:rPr>
              <w:br/>
              <w:t>Case 2: The delivery operation toward the message consumer is done (receiving MSH is able to parse)</w:t>
            </w:r>
          </w:p>
          <w:p w14:paraId="0E1B6E8E" w14:textId="77777777" w:rsidR="00B97BF5" w:rsidRPr="004F13B2" w:rsidRDefault="00B97BF5" w:rsidP="00F54850">
            <w:pPr>
              <w:pStyle w:val="TableEntry"/>
              <w:rPr>
                <w:lang w:eastAsia="fr-FR"/>
              </w:rPr>
            </w:pPr>
            <w:r w:rsidRPr="004F13B2">
              <w:rPr>
                <w:lang w:eastAsia="fr-FR"/>
              </w:rPr>
              <w:t>** Error:</w:t>
            </w:r>
            <w:r w:rsidRPr="004F13B2">
              <w:rPr>
                <w:lang w:eastAsia="fr-FR"/>
              </w:rPr>
              <w:br/>
              <w:t>An error is encountered during the parsing of the incoming message (a code list is set up for defining errors)</w:t>
            </w:r>
          </w:p>
        </w:tc>
        <w:tc>
          <w:tcPr>
            <w:tcW w:w="3287" w:type="dxa"/>
            <w:tcBorders>
              <w:top w:val="single" w:sz="8" w:space="0" w:color="000000"/>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4D6CE453" w14:textId="77777777" w:rsidR="00B97BF5" w:rsidRPr="004F13B2" w:rsidRDefault="00B97BF5" w:rsidP="00F54850">
            <w:pPr>
              <w:pStyle w:val="TableEntry"/>
              <w:rPr>
                <w:lang w:eastAsia="fr-FR"/>
              </w:rPr>
            </w:pPr>
            <w:r w:rsidRPr="004F13B2">
              <w:rPr>
                <w:lang w:eastAsia="fr-FR"/>
              </w:rPr>
              <w:t xml:space="preserve">** </w:t>
            </w:r>
            <w:r w:rsidRPr="004F13B2">
              <w:rPr>
                <w:b/>
                <w:bCs/>
              </w:rPr>
              <w:t>Reception awareness (sending MSH)</w:t>
            </w:r>
          </w:p>
          <w:p w14:paraId="65801A78" w14:textId="77777777" w:rsidR="00B97BF5" w:rsidRPr="004F13B2" w:rsidRDefault="00B97BF5" w:rsidP="006963B9">
            <w:pPr>
              <w:pStyle w:val="TableEntry"/>
              <w:numPr>
                <w:ilvl w:val="0"/>
                <w:numId w:val="31"/>
              </w:numPr>
              <w:rPr>
                <w:lang w:eastAsia="fr-FR"/>
              </w:rPr>
            </w:pPr>
            <w:r w:rsidRPr="004F13B2">
              <w:rPr>
                <w:u w:val="single"/>
                <w:lang w:eastAsia="fr-FR"/>
              </w:rPr>
              <w:t>Mandatory</w:t>
            </w:r>
            <w:r w:rsidRPr="004F13B2">
              <w:rPr>
                <w:lang w:eastAsia="fr-FR"/>
              </w:rPr>
              <w:t xml:space="preserve">: </w:t>
            </w:r>
            <w:r w:rsidRPr="004F13B2">
              <w:rPr>
                <w:lang w:eastAsia="fr-FR"/>
              </w:rPr>
              <w:br/>
              <w:t>Sending MSH must support reception awareness: No receipt within a time interval.</w:t>
            </w:r>
            <w:r w:rsidRPr="004F13B2">
              <w:rPr>
                <w:lang w:eastAsia="fr-FR"/>
              </w:rPr>
              <w:br/>
              <w:t>Report from MSH to Business application.</w:t>
            </w:r>
            <w:r w:rsidRPr="004F13B2">
              <w:rPr>
                <w:lang w:eastAsia="fr-FR"/>
              </w:rPr>
              <w:br/>
              <w:t>Parameters: Time interval</w:t>
            </w:r>
          </w:p>
          <w:p w14:paraId="7E845105" w14:textId="77777777" w:rsidR="00B97BF5" w:rsidRPr="004F13B2" w:rsidRDefault="00B97BF5" w:rsidP="006963B9">
            <w:pPr>
              <w:pStyle w:val="TableEntry"/>
              <w:numPr>
                <w:ilvl w:val="0"/>
                <w:numId w:val="31"/>
              </w:numPr>
              <w:rPr>
                <w:lang w:eastAsia="fr-FR"/>
              </w:rPr>
            </w:pPr>
            <w:r w:rsidRPr="004F13B2">
              <w:rPr>
                <w:u w:val="single"/>
                <w:lang w:eastAsia="fr-FR"/>
              </w:rPr>
              <w:t>Recommended:</w:t>
            </w:r>
            <w:r w:rsidRPr="004F13B2">
              <w:rPr>
                <w:u w:val="single"/>
                <w:lang w:eastAsia="fr-FR"/>
              </w:rPr>
              <w:br/>
            </w:r>
            <w:r w:rsidRPr="004F13B2">
              <w:rPr>
                <w:lang w:eastAsia="fr-FR"/>
              </w:rPr>
              <w:t>Message retry (same ebMS message ID and same hash value included in signature than those in the original user message).</w:t>
            </w:r>
            <w:r w:rsidRPr="004F13B2">
              <w:rPr>
                <w:lang w:eastAsia="fr-FR"/>
              </w:rPr>
              <w:br/>
            </w:r>
            <w:proofErr w:type="gramStart"/>
            <w:r w:rsidRPr="004F13B2">
              <w:rPr>
                <w:lang w:eastAsia="fr-FR"/>
              </w:rPr>
              <w:t>Parameters :</w:t>
            </w:r>
            <w:proofErr w:type="gramEnd"/>
            <w:r w:rsidRPr="004F13B2">
              <w:rPr>
                <w:lang w:eastAsia="fr-FR"/>
              </w:rPr>
              <w:t xml:space="preserve"> Time interval and count</w:t>
            </w:r>
          </w:p>
          <w:p w14:paraId="35252E71" w14:textId="77777777" w:rsidR="00B97BF5" w:rsidRPr="004F13B2" w:rsidRDefault="00B97BF5" w:rsidP="00F54850">
            <w:pPr>
              <w:pStyle w:val="TableEntry"/>
              <w:rPr>
                <w:b/>
                <w:bCs/>
                <w:lang w:eastAsia="fr-FR"/>
              </w:rPr>
            </w:pPr>
            <w:r w:rsidRPr="004F13B2">
              <w:rPr>
                <w:b/>
                <w:bCs/>
                <w:lang w:eastAsia="fr-FR"/>
              </w:rPr>
              <w:t>** Duplicate detection (Receiving MSH)</w:t>
            </w:r>
          </w:p>
          <w:p w14:paraId="6E73882E" w14:textId="77777777" w:rsidR="00B97BF5" w:rsidRPr="004F13B2" w:rsidRDefault="00B97BF5" w:rsidP="006963B9">
            <w:pPr>
              <w:pStyle w:val="TableEntry"/>
              <w:numPr>
                <w:ilvl w:val="0"/>
                <w:numId w:val="32"/>
              </w:numPr>
              <w:rPr>
                <w:lang w:eastAsia="fr-FR"/>
              </w:rPr>
            </w:pPr>
            <w:r w:rsidRPr="004F13B2">
              <w:rPr>
                <w:u w:val="single"/>
                <w:lang w:eastAsia="fr-FR"/>
              </w:rPr>
              <w:t>Mandatory</w:t>
            </w:r>
            <w:r w:rsidRPr="004F13B2">
              <w:rPr>
                <w:lang w:eastAsia="fr-FR"/>
              </w:rPr>
              <w:t>:</w:t>
            </w:r>
            <w:r w:rsidRPr="004F13B2">
              <w:rPr>
                <w:lang w:eastAsia="fr-FR"/>
              </w:rPr>
              <w:br/>
              <w:t>Receiving MSH must support duplicate detection in checking that the ebMS message ID is unique</w:t>
            </w:r>
          </w:p>
          <w:p w14:paraId="613C3276" w14:textId="77777777" w:rsidR="00B97BF5" w:rsidRPr="004F13B2" w:rsidRDefault="00B97BF5" w:rsidP="006963B9">
            <w:pPr>
              <w:pStyle w:val="TableEntry"/>
              <w:numPr>
                <w:ilvl w:val="0"/>
                <w:numId w:val="32"/>
              </w:numPr>
              <w:rPr>
                <w:lang w:eastAsia="fr-FR"/>
              </w:rPr>
            </w:pPr>
            <w:r w:rsidRPr="004F13B2">
              <w:rPr>
                <w:u w:val="single"/>
                <w:lang w:eastAsia="fr-FR"/>
              </w:rPr>
              <w:t>Recommended:</w:t>
            </w:r>
            <w:r w:rsidRPr="004F13B2">
              <w:rPr>
                <w:u w:val="single"/>
                <w:lang w:eastAsia="fr-FR"/>
              </w:rPr>
              <w:br/>
            </w:r>
            <w:r w:rsidRPr="004F13B2">
              <w:rPr>
                <w:lang w:eastAsia="fr-FR"/>
              </w:rPr>
              <w:t>Elimination of duplicate messages or if not, it is mandatory to notify the business application.</w:t>
            </w:r>
            <w:r w:rsidRPr="004F13B2">
              <w:rPr>
                <w:lang w:eastAsia="fr-FR"/>
              </w:rPr>
              <w:br/>
              <w:t>Parameters: Time interval and maximum of logs, set-up for history of received message ID</w:t>
            </w:r>
          </w:p>
        </w:tc>
        <w:tc>
          <w:tcPr>
            <w:tcW w:w="1688" w:type="dxa"/>
            <w:tcBorders>
              <w:top w:val="single" w:sz="8" w:space="0" w:color="000000"/>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5D68CC7B" w14:textId="77777777" w:rsidR="00B97BF5" w:rsidRPr="004F13B2" w:rsidRDefault="00B97BF5" w:rsidP="00F54850">
            <w:pPr>
              <w:pStyle w:val="TableEntry"/>
              <w:rPr>
                <w:lang w:eastAsia="fr-FR"/>
              </w:rPr>
            </w:pPr>
            <w:r w:rsidRPr="004F13B2">
              <w:rPr>
                <w:lang w:eastAsia="fr-FR"/>
              </w:rPr>
              <w:t>N/A</w:t>
            </w:r>
          </w:p>
        </w:tc>
        <w:tc>
          <w:tcPr>
            <w:tcW w:w="2992" w:type="dxa"/>
            <w:tcBorders>
              <w:top w:val="single" w:sz="8" w:space="0" w:color="000000"/>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18796EF1" w14:textId="77777777" w:rsidR="00B97BF5" w:rsidRPr="004F13B2" w:rsidRDefault="00B97BF5" w:rsidP="00F54850">
            <w:pPr>
              <w:pStyle w:val="TableEntry"/>
              <w:rPr>
                <w:lang w:eastAsia="fr-FR"/>
              </w:rPr>
            </w:pPr>
            <w:r w:rsidRPr="004F13B2">
              <w:rPr>
                <w:lang w:eastAsia="fr-FR"/>
              </w:rPr>
              <w:t>** No duplicate detection because every sending corresponds to a new transaction, therefore a new message</w:t>
            </w:r>
          </w:p>
          <w:p w14:paraId="05A1C861" w14:textId="77777777" w:rsidR="00B97BF5" w:rsidRPr="004F13B2" w:rsidRDefault="00B97BF5" w:rsidP="00F54850">
            <w:pPr>
              <w:pStyle w:val="TableEntry"/>
              <w:rPr>
                <w:lang w:eastAsia="fr-FR"/>
              </w:rPr>
            </w:pPr>
            <w:r w:rsidRPr="004F13B2">
              <w:rPr>
                <w:lang w:eastAsia="fr-FR"/>
              </w:rPr>
              <w:t xml:space="preserve">** No receipt acknowledgement but a treatment acknowledgement </w:t>
            </w:r>
          </w:p>
        </w:tc>
      </w:tr>
    </w:tbl>
    <w:p w14:paraId="13F66E68" w14:textId="77777777" w:rsidR="00B97BF5" w:rsidRPr="004F13B2" w:rsidRDefault="00B97BF5" w:rsidP="00F54850">
      <w:pPr>
        <w:pStyle w:val="BodyText"/>
        <w:rPr>
          <w:b/>
          <w:bCs/>
        </w:rPr>
      </w:pPr>
      <w:r w:rsidRPr="004F13B2">
        <w:rPr>
          <w:b/>
          <w:bCs/>
        </w:rPr>
        <w:t>Interest or added value of Asynchronous AS4</w:t>
      </w:r>
    </w:p>
    <w:p w14:paraId="6FF63A62" w14:textId="3865F72B" w:rsidR="00B97BF5" w:rsidRPr="004F13B2" w:rsidRDefault="00B97BF5" w:rsidP="006963B9">
      <w:pPr>
        <w:pStyle w:val="ListBullet2"/>
        <w:numPr>
          <w:ilvl w:val="0"/>
          <w:numId w:val="73"/>
        </w:numPr>
      </w:pPr>
      <w:r w:rsidRPr="004F13B2">
        <w:t xml:space="preserve">Useful for Cross-Community transactions for </w:t>
      </w:r>
      <w:r w:rsidR="00664F4D" w:rsidRPr="004F13B2">
        <w:t>e</w:t>
      </w:r>
      <w:r w:rsidRPr="004F13B2">
        <w:t>nsuring the end-to-end reliability.</w:t>
      </w:r>
    </w:p>
    <w:p w14:paraId="542AC10E" w14:textId="77777777" w:rsidR="00B97BF5" w:rsidRPr="004F13B2" w:rsidRDefault="00B97BF5" w:rsidP="006963B9">
      <w:pPr>
        <w:pStyle w:val="ListBullet2"/>
        <w:numPr>
          <w:ilvl w:val="0"/>
          <w:numId w:val="73"/>
        </w:numPr>
      </w:pPr>
      <w:r w:rsidRPr="004F13B2">
        <w:t xml:space="preserve">Useful for any other IHE transaction, if the network or the receiver </w:t>
      </w:r>
      <w:r w:rsidR="00891AE0" w:rsidRPr="004F13B2">
        <w:t>is</w:t>
      </w:r>
      <w:r w:rsidRPr="004F13B2">
        <w:t xml:space="preserve"> not reliable (risk of message loss).</w:t>
      </w:r>
    </w:p>
    <w:p w14:paraId="073D0EE1" w14:textId="77777777" w:rsidR="0064269D" w:rsidRPr="004F13B2" w:rsidRDefault="00B97BF5" w:rsidP="00F54850">
      <w:pPr>
        <w:pStyle w:val="Heading3"/>
        <w:numPr>
          <w:ilvl w:val="0"/>
          <w:numId w:val="0"/>
        </w:numPr>
      </w:pPr>
      <w:bookmarkStart w:id="835" w:name="_Toc522534248"/>
      <w:r w:rsidRPr="004F13B2">
        <w:t>V.5.2 Security, non repudiation of origin</w:t>
      </w:r>
      <w:bookmarkEnd w:id="835"/>
    </w:p>
    <w:p w14:paraId="4C708A94" w14:textId="77777777" w:rsidR="00B97BF5" w:rsidRPr="004F13B2" w:rsidRDefault="00B97BF5" w:rsidP="006963B9">
      <w:pPr>
        <w:pStyle w:val="BodyText"/>
        <w:numPr>
          <w:ilvl w:val="0"/>
          <w:numId w:val="74"/>
        </w:numPr>
      </w:pPr>
      <w:r w:rsidRPr="004F13B2">
        <w:t>The receiver is 100% sure that the message originates from the sender and was unmodified during the exchange.</w:t>
      </w:r>
    </w:p>
    <w:p w14:paraId="14813C7D" w14:textId="77777777" w:rsidR="00EF75C0" w:rsidRPr="004F13B2" w:rsidRDefault="00EF75C0" w:rsidP="00EF75C0">
      <w:pPr>
        <w:pStyle w:val="TableTitle"/>
      </w:pPr>
      <w:r w:rsidRPr="004F13B2">
        <w:t xml:space="preserve">Table </w:t>
      </w:r>
      <w:r w:rsidR="002B4DE3" w:rsidRPr="004F13B2">
        <w:t>V.</w:t>
      </w:r>
      <w:r w:rsidRPr="004F13B2">
        <w:t>5.2-1</w:t>
      </w:r>
      <w:r w:rsidR="00D123E9" w:rsidRPr="004F13B2">
        <w:t>:</w:t>
      </w:r>
      <w:r w:rsidRPr="004F13B2">
        <w:t xml:space="preserve"> Interest and Added Value to use AS4 for Security - </w:t>
      </w:r>
      <w:proofErr w:type="gramStart"/>
      <w:r w:rsidRPr="004F13B2">
        <w:t>Non Repudiation</w:t>
      </w:r>
      <w:proofErr w:type="gramEnd"/>
      <w:r w:rsidRPr="004F13B2">
        <w:t xml:space="preserve"> of Origin</w:t>
      </w:r>
    </w:p>
    <w:tbl>
      <w:tblPr>
        <w:tblW w:w="10064" w:type="dxa"/>
        <w:tblCellMar>
          <w:left w:w="0" w:type="dxa"/>
          <w:right w:w="0" w:type="dxa"/>
        </w:tblCellMar>
        <w:tblLook w:val="0600" w:firstRow="0" w:lastRow="0" w:firstColumn="0" w:lastColumn="0" w:noHBand="1" w:noVBand="1"/>
      </w:tblPr>
      <w:tblGrid>
        <w:gridCol w:w="3256"/>
        <w:gridCol w:w="2748"/>
        <w:gridCol w:w="1442"/>
        <w:gridCol w:w="2618"/>
      </w:tblGrid>
      <w:tr w:rsidR="00B97BF5" w:rsidRPr="004F13B2" w14:paraId="1A812A00"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3CFA5064" w14:textId="77777777" w:rsidR="00B97BF5" w:rsidRPr="004F13B2" w:rsidRDefault="00B97BF5" w:rsidP="00F54850">
            <w:pPr>
              <w:pStyle w:val="TableEntryHeader"/>
              <w:rPr>
                <w:lang w:eastAsia="fr-FR"/>
              </w:rPr>
            </w:pPr>
            <w:r w:rsidRPr="004F13B2">
              <w:rPr>
                <w:lang w:eastAsia="fr-FR"/>
              </w:rPr>
              <w:t>AS4 mechanism</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9EAE305" w14:textId="77777777" w:rsidR="00B97BF5" w:rsidRPr="004F13B2" w:rsidRDefault="00B97BF5" w:rsidP="00F54850">
            <w:pPr>
              <w:pStyle w:val="TableEntryHeader"/>
              <w:rPr>
                <w:lang w:eastAsia="fr-FR"/>
              </w:rPr>
            </w:pPr>
            <w:r w:rsidRPr="004F13B2">
              <w:rPr>
                <w:lang w:eastAsia="fr-FR"/>
              </w:rPr>
              <w:t>AS4 behavior</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31416B9" w14:textId="77777777" w:rsidR="00B97BF5" w:rsidRPr="004F13B2" w:rsidRDefault="00B97BF5" w:rsidP="00F54850">
            <w:pPr>
              <w:pStyle w:val="TableEntryHeader"/>
              <w:rPr>
                <w:lang w:eastAsia="fr-FR"/>
              </w:rPr>
            </w:pPr>
            <w:r w:rsidRPr="004F13B2">
              <w:rPr>
                <w:lang w:eastAsia="fr-FR"/>
              </w:rPr>
              <w:t>Synchronous IHE WS mechanism</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64B8A43A" w14:textId="77777777" w:rsidR="00B97BF5" w:rsidRPr="004F13B2" w:rsidRDefault="00B97BF5" w:rsidP="00F54850">
            <w:pPr>
              <w:pStyle w:val="TableEntryHeader"/>
              <w:rPr>
                <w:lang w:eastAsia="fr-FR"/>
              </w:rPr>
            </w:pPr>
            <w:r w:rsidRPr="004F13B2">
              <w:rPr>
                <w:lang w:eastAsia="fr-FR"/>
              </w:rPr>
              <w:t>Synchronous IHE WS</w:t>
            </w:r>
            <w:r w:rsidR="005C3FF4" w:rsidRPr="004F13B2">
              <w:rPr>
                <w:lang w:eastAsia="fr-FR"/>
              </w:rPr>
              <w:t xml:space="preserve"> and WS-Addressing Asynchronous based</w:t>
            </w:r>
            <w:r w:rsidRPr="004F13B2">
              <w:rPr>
                <w:lang w:eastAsia="fr-FR"/>
              </w:rPr>
              <w:t xml:space="preserve"> behavior</w:t>
            </w:r>
          </w:p>
        </w:tc>
      </w:tr>
      <w:tr w:rsidR="00B97BF5" w:rsidRPr="004F13B2" w14:paraId="1709A70A" w14:textId="77777777" w:rsidTr="00973F6D">
        <w:tc>
          <w:tcPr>
            <w:tcW w:w="3256"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68350F2D" w14:textId="77777777" w:rsidR="00D123E9" w:rsidRPr="004F13B2" w:rsidRDefault="00B97BF5" w:rsidP="00D123E9">
            <w:pPr>
              <w:pStyle w:val="TableEntry"/>
              <w:rPr>
                <w:lang w:eastAsia="fr-FR"/>
              </w:rPr>
            </w:pPr>
            <w:r w:rsidRPr="004F13B2">
              <w:rPr>
                <w:b/>
                <w:bCs/>
                <w:lang w:eastAsia="fr-FR"/>
              </w:rPr>
              <w:t>WS-Security signing on user message</w:t>
            </w:r>
          </w:p>
          <w:p w14:paraId="56940EA2" w14:textId="77777777" w:rsidR="00B97BF5" w:rsidRPr="004F13B2" w:rsidRDefault="00B97BF5" w:rsidP="00F54850">
            <w:pPr>
              <w:pStyle w:val="TableEntry"/>
              <w:rPr>
                <w:lang w:eastAsia="fr-FR"/>
              </w:rPr>
            </w:pPr>
            <w:r w:rsidRPr="004F13B2">
              <w:rPr>
                <w:lang w:eastAsia="fr-FR"/>
              </w:rPr>
              <w:lastRenderedPageBreak/>
              <w:t>(asymmetric key, public key can be included in the message as a Binary Security Token)</w:t>
            </w:r>
          </w:p>
          <w:p w14:paraId="09023C2A" w14:textId="77777777" w:rsidR="00B97BF5" w:rsidRPr="004F13B2" w:rsidRDefault="00B97BF5" w:rsidP="00F54850">
            <w:pPr>
              <w:pStyle w:val="TableEntry"/>
              <w:rPr>
                <w:lang w:eastAsia="fr-FR"/>
              </w:rPr>
            </w:pPr>
            <w:r w:rsidRPr="004F13B2">
              <w:rPr>
                <w:lang w:eastAsia="fr-FR"/>
              </w:rPr>
              <w:t>Parts to be signed:</w:t>
            </w:r>
            <w:r w:rsidRPr="004F13B2">
              <w:rPr>
                <w:lang w:eastAsia="fr-FR"/>
              </w:rPr>
              <w:br/>
              <w:t>** ebMS Messaging Header</w:t>
            </w:r>
            <w:r w:rsidRPr="004F13B2">
              <w:rPr>
                <w:lang w:eastAsia="fr-FR"/>
              </w:rPr>
              <w:br/>
              <w:t>** SOAP body</w:t>
            </w:r>
            <w:r w:rsidRPr="004F13B2">
              <w:rPr>
                <w:lang w:eastAsia="fr-FR"/>
              </w:rPr>
              <w:br/>
              <w:t>** All SOAP attachments</w:t>
            </w:r>
          </w:p>
        </w:tc>
        <w:tc>
          <w:tcPr>
            <w:tcW w:w="2748"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5CACC88" w14:textId="77777777" w:rsidR="00B97BF5" w:rsidRPr="004F13B2" w:rsidRDefault="00B97BF5" w:rsidP="00F54850">
            <w:pPr>
              <w:pStyle w:val="TableEntry"/>
              <w:rPr>
                <w:rFonts w:ascii="Arial" w:hAnsi="Arial"/>
                <w:lang w:eastAsia="fr-FR"/>
              </w:rPr>
            </w:pPr>
            <w:r w:rsidRPr="004F13B2">
              <w:rPr>
                <w:b/>
                <w:bCs/>
                <w:lang w:eastAsia="fr-FR"/>
              </w:rPr>
              <w:lastRenderedPageBreak/>
              <w:t>Receiving MSH checks hash value</w:t>
            </w:r>
            <w:r w:rsidRPr="004F13B2">
              <w:rPr>
                <w:lang w:eastAsia="fr-FR"/>
              </w:rPr>
              <w:t xml:space="preserve"> If the hash value does not </w:t>
            </w:r>
            <w:r w:rsidRPr="004F13B2">
              <w:rPr>
                <w:lang w:eastAsia="fr-FR"/>
              </w:rPr>
              <w:lastRenderedPageBreak/>
              <w:t>correspond, an ebMS error is sent to the sending MSH (according to agreed P-Mode)</w:t>
            </w:r>
          </w:p>
        </w:tc>
        <w:tc>
          <w:tcPr>
            <w:tcW w:w="1442"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40155CDD" w14:textId="77777777" w:rsidR="00B97BF5" w:rsidRPr="004F13B2" w:rsidRDefault="00B97BF5" w:rsidP="00F54850">
            <w:pPr>
              <w:pStyle w:val="TableEntry"/>
              <w:rPr>
                <w:lang w:eastAsia="fr-FR"/>
              </w:rPr>
            </w:pPr>
            <w:r w:rsidRPr="004F13B2">
              <w:rPr>
                <w:lang w:eastAsia="fr-FR"/>
              </w:rPr>
              <w:lastRenderedPageBreak/>
              <w:t>** TLS</w:t>
            </w:r>
          </w:p>
        </w:tc>
        <w:tc>
          <w:tcPr>
            <w:tcW w:w="2618"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0E9873DD" w14:textId="77777777" w:rsidR="00B97BF5" w:rsidRPr="004F13B2" w:rsidRDefault="00B97BF5" w:rsidP="00F54850">
            <w:pPr>
              <w:pStyle w:val="TableEntry"/>
              <w:rPr>
                <w:lang w:eastAsia="fr-FR"/>
              </w:rPr>
            </w:pPr>
            <w:r w:rsidRPr="004F13B2">
              <w:rPr>
                <w:lang w:eastAsia="fr-FR"/>
              </w:rPr>
              <w:t>** Trust on mandatory TLS</w:t>
            </w:r>
          </w:p>
          <w:p w14:paraId="09A19624" w14:textId="77777777" w:rsidR="00B97BF5" w:rsidRPr="004F13B2" w:rsidRDefault="00B97BF5" w:rsidP="00F54850">
            <w:pPr>
              <w:pStyle w:val="TableEntry"/>
              <w:rPr>
                <w:lang w:eastAsia="fr-FR"/>
              </w:rPr>
            </w:pPr>
            <w:r w:rsidRPr="004F13B2">
              <w:rPr>
                <w:lang w:eastAsia="fr-FR"/>
              </w:rPr>
              <w:lastRenderedPageBreak/>
              <w:t>** WS-Security identified by ATNA but not further profiled</w:t>
            </w:r>
          </w:p>
        </w:tc>
      </w:tr>
    </w:tbl>
    <w:p w14:paraId="6859FACE" w14:textId="77777777" w:rsidR="00B97BF5" w:rsidRPr="004F13B2" w:rsidRDefault="00B97BF5" w:rsidP="00B97BF5">
      <w:pPr>
        <w:rPr>
          <w:bCs/>
        </w:rPr>
      </w:pPr>
    </w:p>
    <w:p w14:paraId="5EF7984F" w14:textId="77777777" w:rsidR="00B97BF5" w:rsidRPr="004F13B2" w:rsidRDefault="00B97BF5" w:rsidP="00F54850">
      <w:pPr>
        <w:pStyle w:val="BodyText"/>
        <w:rPr>
          <w:b/>
          <w:bCs/>
        </w:rPr>
      </w:pPr>
      <w:r w:rsidRPr="004F13B2">
        <w:rPr>
          <w:b/>
          <w:bCs/>
        </w:rPr>
        <w:t>Interest or added value of Asynchronous AS4</w:t>
      </w:r>
    </w:p>
    <w:p w14:paraId="5B9B08FB" w14:textId="3AC7F106" w:rsidR="00B97BF5" w:rsidRPr="004F13B2" w:rsidRDefault="00B97BF5" w:rsidP="006963B9">
      <w:pPr>
        <w:pStyle w:val="ListBullet2"/>
        <w:numPr>
          <w:ilvl w:val="0"/>
          <w:numId w:val="74"/>
        </w:numPr>
      </w:pPr>
      <w:r w:rsidRPr="004F13B2">
        <w:t xml:space="preserve">Useful for Cross-Community transactions for </w:t>
      </w:r>
      <w:r w:rsidR="00664F4D" w:rsidRPr="004F13B2">
        <w:t>e</w:t>
      </w:r>
      <w:r w:rsidRPr="004F13B2">
        <w:t>nsuring the end-to end non repudiation, if the gateways do not add anything in the payload.</w:t>
      </w:r>
    </w:p>
    <w:p w14:paraId="65B46FCE" w14:textId="77777777" w:rsidR="00B97BF5" w:rsidRPr="004F13B2" w:rsidRDefault="00B97BF5" w:rsidP="006963B9">
      <w:pPr>
        <w:pStyle w:val="ListBullet2"/>
        <w:numPr>
          <w:ilvl w:val="0"/>
          <w:numId w:val="74"/>
        </w:numPr>
      </w:pPr>
      <w:r w:rsidRPr="004F13B2">
        <w:t xml:space="preserve">Useful for any other IHE transaction, if the link between the business application and the message handler is not </w:t>
      </w:r>
      <w:r w:rsidR="002D2FDB" w:rsidRPr="004F13B2">
        <w:t>secure</w:t>
      </w:r>
      <w:r w:rsidRPr="004F13B2">
        <w:t>.</w:t>
      </w:r>
    </w:p>
    <w:p w14:paraId="56321DE2" w14:textId="77777777" w:rsidR="00B97BF5" w:rsidRPr="004F13B2" w:rsidRDefault="0064269D" w:rsidP="00F54850">
      <w:pPr>
        <w:pStyle w:val="Heading3"/>
        <w:numPr>
          <w:ilvl w:val="0"/>
          <w:numId w:val="0"/>
        </w:numPr>
      </w:pPr>
      <w:bookmarkStart w:id="836" w:name="_Toc522534249"/>
      <w:r w:rsidRPr="004F13B2">
        <w:t>V.5.3</w:t>
      </w:r>
      <w:r w:rsidR="00D123E9" w:rsidRPr="004F13B2">
        <w:t xml:space="preserve"> </w:t>
      </w:r>
      <w:r w:rsidR="00B97BF5" w:rsidRPr="004F13B2">
        <w:t>Security, non repudiation of receipt</w:t>
      </w:r>
      <w:bookmarkEnd w:id="836"/>
    </w:p>
    <w:p w14:paraId="5BB13E18" w14:textId="77777777" w:rsidR="00B97BF5" w:rsidRPr="004F13B2" w:rsidRDefault="00B97BF5" w:rsidP="006963B9">
      <w:pPr>
        <w:pStyle w:val="BodyText"/>
        <w:numPr>
          <w:ilvl w:val="0"/>
          <w:numId w:val="75"/>
        </w:numPr>
      </w:pPr>
      <w:r w:rsidRPr="004F13B2">
        <w:t>The sender is 100% sure that the receiver has received the message, without being modified during the message exchange.</w:t>
      </w:r>
    </w:p>
    <w:p w14:paraId="39A7F423" w14:textId="77777777" w:rsidR="005C3FF4" w:rsidRPr="004F13B2" w:rsidRDefault="00EF75C0" w:rsidP="00EF75C0">
      <w:pPr>
        <w:pStyle w:val="TableTitle"/>
      </w:pPr>
      <w:r w:rsidRPr="004F13B2">
        <w:t xml:space="preserve">Table </w:t>
      </w:r>
      <w:r w:rsidR="002B4DE3" w:rsidRPr="004F13B2">
        <w:t>V.</w:t>
      </w:r>
      <w:r w:rsidRPr="004F13B2">
        <w:t>5.3-1</w:t>
      </w:r>
      <w:r w:rsidR="00D123E9" w:rsidRPr="004F13B2">
        <w:t>:</w:t>
      </w:r>
      <w:r w:rsidRPr="004F13B2">
        <w:t xml:space="preserve"> Interest and Added Value to use AS4 for Security - </w:t>
      </w:r>
      <w:proofErr w:type="gramStart"/>
      <w:r w:rsidRPr="004F13B2">
        <w:t>Non Repudiation</w:t>
      </w:r>
      <w:proofErr w:type="gramEnd"/>
      <w:r w:rsidRPr="004F13B2">
        <w:t xml:space="preserve"> of </w:t>
      </w:r>
      <w:r w:rsidR="007B67AA" w:rsidRPr="004F13B2">
        <w:t>Receipt</w:t>
      </w:r>
    </w:p>
    <w:tbl>
      <w:tblPr>
        <w:tblW w:w="10064" w:type="dxa"/>
        <w:tblCellMar>
          <w:left w:w="0" w:type="dxa"/>
          <w:right w:w="0" w:type="dxa"/>
        </w:tblCellMar>
        <w:tblLook w:val="0600" w:firstRow="0" w:lastRow="0" w:firstColumn="0" w:lastColumn="0" w:noHBand="1" w:noVBand="1"/>
      </w:tblPr>
      <w:tblGrid>
        <w:gridCol w:w="3426"/>
        <w:gridCol w:w="2458"/>
        <w:gridCol w:w="1817"/>
        <w:gridCol w:w="2363"/>
      </w:tblGrid>
      <w:tr w:rsidR="00B97BF5" w:rsidRPr="004F13B2" w14:paraId="05965DA4" w14:textId="77777777" w:rsidTr="00973F6D">
        <w:trPr>
          <w:trHeight w:val="313"/>
          <w:tblHeader/>
        </w:trPr>
        <w:tc>
          <w:tcPr>
            <w:tcW w:w="351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7B4DBF3F" w14:textId="77777777" w:rsidR="00B97BF5" w:rsidRPr="004F13B2" w:rsidRDefault="00B97BF5" w:rsidP="00F54850">
            <w:pPr>
              <w:pStyle w:val="TableEntryHeader"/>
              <w:rPr>
                <w:lang w:eastAsia="fr-FR"/>
              </w:rPr>
            </w:pPr>
            <w:r w:rsidRPr="004F13B2">
              <w:rPr>
                <w:lang w:eastAsia="fr-FR"/>
              </w:rPr>
              <w:t>AS4 mechanism</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70AEE099" w14:textId="77777777" w:rsidR="00B97BF5" w:rsidRPr="004F13B2" w:rsidRDefault="00B97BF5" w:rsidP="00F54850">
            <w:pPr>
              <w:pStyle w:val="TableEntryHeader"/>
              <w:rPr>
                <w:lang w:eastAsia="fr-FR"/>
              </w:rPr>
            </w:pPr>
            <w:r w:rsidRPr="004F13B2">
              <w:rPr>
                <w:lang w:eastAsia="fr-FR"/>
              </w:rPr>
              <w:t>AS4 behavior</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7FEB5294" w14:textId="77777777" w:rsidR="00B97BF5" w:rsidRPr="004F13B2" w:rsidRDefault="00B97BF5" w:rsidP="00F54850">
            <w:pPr>
              <w:pStyle w:val="TableEntryHeader"/>
              <w:rPr>
                <w:lang w:eastAsia="fr-FR"/>
              </w:rPr>
            </w:pPr>
            <w:r w:rsidRPr="004F13B2">
              <w:rPr>
                <w:lang w:eastAsia="fr-FR"/>
              </w:rPr>
              <w:t>Synchronous IHE WS mechanism</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01CBE17E"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38502ADB" w14:textId="77777777" w:rsidTr="00973F6D">
        <w:tc>
          <w:tcPr>
            <w:tcW w:w="351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74931F44" w14:textId="77777777" w:rsidR="00D123E9" w:rsidRPr="004F13B2" w:rsidRDefault="00B97BF5" w:rsidP="00D123E9">
            <w:pPr>
              <w:pStyle w:val="TableEntry"/>
              <w:rPr>
                <w:lang w:eastAsia="fr-FR"/>
              </w:rPr>
            </w:pPr>
            <w:r w:rsidRPr="004F13B2">
              <w:rPr>
                <w:b/>
                <w:bCs/>
                <w:lang w:eastAsia="fr-FR"/>
              </w:rPr>
              <w:t>WS-Security signing on receipts</w:t>
            </w:r>
          </w:p>
          <w:p w14:paraId="4B23577F" w14:textId="77777777" w:rsidR="00B97BF5" w:rsidRPr="004F13B2" w:rsidRDefault="00B97BF5" w:rsidP="00F54850">
            <w:pPr>
              <w:pStyle w:val="TableEntry"/>
              <w:rPr>
                <w:lang w:eastAsia="fr-FR"/>
              </w:rPr>
            </w:pPr>
            <w:r w:rsidRPr="004F13B2">
              <w:rPr>
                <w:lang w:eastAsia="fr-FR"/>
              </w:rPr>
              <w:t>The exchanged receipts are signed by the receiving MSH, which authenticates the originator of the receipt. The signature of receipts must be applied on the ebMS Messaging Header.</w:t>
            </w:r>
          </w:p>
          <w:p w14:paraId="25E0921C" w14:textId="77777777" w:rsidR="00B97BF5" w:rsidRPr="004F13B2" w:rsidRDefault="00B97BF5" w:rsidP="00F54850">
            <w:pPr>
              <w:pStyle w:val="TableEntry"/>
              <w:rPr>
                <w:rFonts w:ascii="Arial" w:hAnsi="Arial"/>
                <w:lang w:eastAsia="fr-FR"/>
              </w:rPr>
            </w:pPr>
            <w:r w:rsidRPr="004F13B2">
              <w:rPr>
                <w:u w:val="single"/>
                <w:lang w:eastAsia="fr-FR"/>
              </w:rPr>
              <w:t>Mandatory</w:t>
            </w:r>
            <w:r w:rsidRPr="004F13B2">
              <w:rPr>
                <w:lang w:eastAsia="fr-FR"/>
              </w:rPr>
              <w:t>: In addition, non-repudiation information:</w:t>
            </w:r>
            <w:r w:rsidRPr="004F13B2">
              <w:rPr>
                <w:lang w:eastAsia="fr-FR"/>
              </w:rPr>
              <w:br/>
              <w:t>Hashes of:</w:t>
            </w:r>
            <w:r w:rsidRPr="004F13B2">
              <w:rPr>
                <w:lang w:eastAsia="fr-FR"/>
              </w:rPr>
              <w:br/>
              <w:t>** User message</w:t>
            </w:r>
            <w:r w:rsidRPr="004F13B2">
              <w:rPr>
                <w:lang w:eastAsia="fr-FR"/>
              </w:rPr>
              <w:br/>
              <w:t>** SOAP body</w:t>
            </w:r>
            <w:r w:rsidRPr="004F13B2">
              <w:rPr>
                <w:lang w:eastAsia="fr-FR"/>
              </w:rPr>
              <w:br/>
              <w:t>** SOAP attachments</w:t>
            </w:r>
          </w:p>
        </w:tc>
        <w:tc>
          <w:tcPr>
            <w:tcW w:w="252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351F006" w14:textId="77777777" w:rsidR="00B97BF5" w:rsidRPr="004F13B2" w:rsidRDefault="00B97BF5" w:rsidP="00F54850">
            <w:pPr>
              <w:pStyle w:val="TableEntry"/>
              <w:rPr>
                <w:rFonts w:ascii="Arial" w:hAnsi="Arial"/>
                <w:lang w:eastAsia="fr-FR"/>
              </w:rPr>
            </w:pPr>
            <w:r w:rsidRPr="004F13B2">
              <w:rPr>
                <w:lang w:eastAsia="fr-FR"/>
              </w:rPr>
              <w:t xml:space="preserve">Sending MSH checks the </w:t>
            </w:r>
            <w:r w:rsidR="00031550" w:rsidRPr="004F13B2">
              <w:rPr>
                <w:lang w:eastAsia="fr-FR"/>
              </w:rPr>
              <w:t>non-repudiation</w:t>
            </w:r>
            <w:r w:rsidRPr="004F13B2">
              <w:rPr>
                <w:lang w:eastAsia="fr-FR"/>
              </w:rPr>
              <w:t xml:space="preserve"> information</w:t>
            </w:r>
          </w:p>
        </w:tc>
        <w:tc>
          <w:tcPr>
            <w:tcW w:w="1833"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6971E454" w14:textId="77777777" w:rsidR="00B97BF5" w:rsidRPr="004F13B2" w:rsidRDefault="00B97BF5" w:rsidP="00F54850">
            <w:pPr>
              <w:pStyle w:val="TableEntry"/>
              <w:rPr>
                <w:lang w:eastAsia="fr-FR"/>
              </w:rPr>
            </w:pPr>
            <w:r w:rsidRPr="004F13B2">
              <w:rPr>
                <w:lang w:eastAsia="fr-FR"/>
              </w:rPr>
              <w:t>N/A</w:t>
            </w:r>
          </w:p>
        </w:tc>
        <w:tc>
          <w:tcPr>
            <w:tcW w:w="2397"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515155AA" w14:textId="77777777" w:rsidR="00B97BF5" w:rsidRPr="004F13B2" w:rsidRDefault="00B97BF5" w:rsidP="00F54850">
            <w:pPr>
              <w:pStyle w:val="TableEntry"/>
              <w:rPr>
                <w:lang w:eastAsia="fr-FR"/>
              </w:rPr>
            </w:pPr>
            <w:r w:rsidRPr="004F13B2">
              <w:rPr>
                <w:lang w:eastAsia="fr-FR"/>
              </w:rPr>
              <w:t>** Does not exist: it is based on a mutual trust sender-receiver</w:t>
            </w:r>
          </w:p>
        </w:tc>
      </w:tr>
    </w:tbl>
    <w:p w14:paraId="7688F410" w14:textId="77777777" w:rsidR="00B97BF5" w:rsidRPr="004F13B2" w:rsidRDefault="00B97BF5" w:rsidP="00F54850">
      <w:pPr>
        <w:pStyle w:val="BodyText"/>
      </w:pPr>
    </w:p>
    <w:p w14:paraId="7F080837" w14:textId="77777777" w:rsidR="00B97BF5" w:rsidRPr="004F13B2" w:rsidRDefault="00B97BF5" w:rsidP="00F54850">
      <w:pPr>
        <w:pStyle w:val="BodyText"/>
        <w:rPr>
          <w:b/>
          <w:bCs/>
        </w:rPr>
      </w:pPr>
      <w:r w:rsidRPr="004F13B2">
        <w:rPr>
          <w:b/>
          <w:bCs/>
        </w:rPr>
        <w:t>Interest or added value of Asynchronous AS4</w:t>
      </w:r>
    </w:p>
    <w:p w14:paraId="7230104D" w14:textId="77777777" w:rsidR="00B97BF5" w:rsidRPr="004F13B2" w:rsidRDefault="00B97BF5" w:rsidP="006963B9">
      <w:pPr>
        <w:pStyle w:val="BodyText"/>
        <w:numPr>
          <w:ilvl w:val="0"/>
          <w:numId w:val="75"/>
        </w:numPr>
      </w:pPr>
      <w:r w:rsidRPr="004F13B2">
        <w:t>There is an interest in questioning the fact that a system of an affinity domain is trustworthy.</w:t>
      </w:r>
    </w:p>
    <w:p w14:paraId="38EE5096" w14:textId="77777777" w:rsidR="00B97BF5" w:rsidRPr="004F13B2" w:rsidRDefault="0064269D" w:rsidP="00F54850">
      <w:pPr>
        <w:pStyle w:val="Heading3"/>
        <w:numPr>
          <w:ilvl w:val="0"/>
          <w:numId w:val="0"/>
        </w:numPr>
      </w:pPr>
      <w:bookmarkStart w:id="837" w:name="_Toc522534250"/>
      <w:r w:rsidRPr="004F13B2">
        <w:lastRenderedPageBreak/>
        <w:t>V.5.4</w:t>
      </w:r>
      <w:r w:rsidR="00A437BE" w:rsidRPr="004F13B2">
        <w:t xml:space="preserve"> </w:t>
      </w:r>
      <w:r w:rsidR="00B97BF5" w:rsidRPr="004F13B2">
        <w:t>Security, data confidentiality</w:t>
      </w:r>
      <w:bookmarkEnd w:id="837"/>
    </w:p>
    <w:p w14:paraId="299652A6" w14:textId="77777777" w:rsidR="0064269D" w:rsidRPr="004F13B2" w:rsidRDefault="00EF75C0" w:rsidP="00EF75C0">
      <w:pPr>
        <w:pStyle w:val="TableTitle"/>
      </w:pPr>
      <w:r w:rsidRPr="004F13B2">
        <w:t xml:space="preserve">Table </w:t>
      </w:r>
      <w:r w:rsidR="002B4DE3" w:rsidRPr="004F13B2">
        <w:t>V.</w:t>
      </w:r>
      <w:r w:rsidRPr="004F13B2">
        <w:t>5.4-1</w:t>
      </w:r>
      <w:r w:rsidR="00D123E9" w:rsidRPr="004F13B2">
        <w:t xml:space="preserve">: </w:t>
      </w:r>
      <w:r w:rsidRPr="004F13B2">
        <w:t>Interest and Added Value to use AS4 for Security – Data Confidentiality</w:t>
      </w:r>
    </w:p>
    <w:tbl>
      <w:tblPr>
        <w:tblW w:w="10064" w:type="dxa"/>
        <w:tblCellMar>
          <w:left w:w="0" w:type="dxa"/>
          <w:right w:w="0" w:type="dxa"/>
        </w:tblCellMar>
        <w:tblLook w:val="0600" w:firstRow="0" w:lastRow="0" w:firstColumn="0" w:lastColumn="0" w:noHBand="1" w:noVBand="1"/>
      </w:tblPr>
      <w:tblGrid>
        <w:gridCol w:w="3247"/>
        <w:gridCol w:w="2860"/>
        <w:gridCol w:w="1442"/>
        <w:gridCol w:w="2515"/>
      </w:tblGrid>
      <w:tr w:rsidR="00B97BF5" w:rsidRPr="004F13B2" w14:paraId="57C595C6" w14:textId="77777777" w:rsidTr="00973F6D">
        <w:trPr>
          <w:trHeight w:val="313"/>
        </w:trPr>
        <w:tc>
          <w:tcPr>
            <w:tcW w:w="3429" w:type="dxa"/>
            <w:tcBorders>
              <w:top w:val="single" w:sz="4" w:space="0" w:color="auto"/>
              <w:left w:val="single" w:sz="4" w:space="0" w:color="auto"/>
              <w:bottom w:val="single" w:sz="4" w:space="0" w:color="auto"/>
              <w:right w:val="dashed" w:sz="8" w:space="0" w:color="000000"/>
            </w:tcBorders>
            <w:shd w:val="clear" w:color="auto" w:fill="DBEEF4"/>
            <w:tcMar>
              <w:top w:w="9" w:type="dxa"/>
              <w:left w:w="9" w:type="dxa"/>
              <w:bottom w:w="0" w:type="dxa"/>
              <w:right w:w="9" w:type="dxa"/>
            </w:tcMar>
            <w:hideMark/>
          </w:tcPr>
          <w:p w14:paraId="06ED8113" w14:textId="77777777" w:rsidR="00B97BF5" w:rsidRPr="004F13B2" w:rsidRDefault="00B97BF5" w:rsidP="00F54850">
            <w:pPr>
              <w:pStyle w:val="TableEntryHeader"/>
              <w:rPr>
                <w:lang w:eastAsia="fr-FR"/>
              </w:rPr>
            </w:pPr>
            <w:r w:rsidRPr="004F13B2">
              <w:rPr>
                <w:lang w:eastAsia="fr-FR"/>
              </w:rPr>
              <w:t>AS4 mechanism</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9" w:type="dxa"/>
              <w:left w:w="9" w:type="dxa"/>
              <w:bottom w:w="0" w:type="dxa"/>
              <w:right w:w="9" w:type="dxa"/>
            </w:tcMar>
            <w:hideMark/>
          </w:tcPr>
          <w:p w14:paraId="607D766A" w14:textId="77777777" w:rsidR="00B97BF5" w:rsidRPr="004F13B2" w:rsidRDefault="00B97BF5" w:rsidP="00F54850">
            <w:pPr>
              <w:pStyle w:val="TableEntryHeader"/>
              <w:rPr>
                <w:lang w:eastAsia="fr-FR"/>
              </w:rPr>
            </w:pPr>
            <w:r w:rsidRPr="004F13B2">
              <w:rPr>
                <w:lang w:eastAsia="fr-FR"/>
              </w:rPr>
              <w:t>AS4 behavior</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9" w:type="dxa"/>
              <w:left w:w="9" w:type="dxa"/>
              <w:bottom w:w="0" w:type="dxa"/>
              <w:right w:w="9" w:type="dxa"/>
            </w:tcMar>
            <w:hideMark/>
          </w:tcPr>
          <w:p w14:paraId="4834A968" w14:textId="77777777" w:rsidR="00B97BF5" w:rsidRPr="004F13B2" w:rsidRDefault="00B97BF5" w:rsidP="00F54850">
            <w:pPr>
              <w:pStyle w:val="TableEntryHeader"/>
              <w:rPr>
                <w:lang w:eastAsia="fr-FR"/>
              </w:rPr>
            </w:pPr>
            <w:r w:rsidRPr="004F13B2">
              <w:rPr>
                <w:lang w:eastAsia="fr-FR"/>
              </w:rPr>
              <w:t>Synchronous IHE WS mechanism</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9" w:type="dxa"/>
              <w:left w:w="9" w:type="dxa"/>
              <w:bottom w:w="0" w:type="dxa"/>
              <w:right w:w="9" w:type="dxa"/>
            </w:tcMar>
            <w:hideMark/>
          </w:tcPr>
          <w:p w14:paraId="2753E003" w14:textId="77777777" w:rsidR="00B97BF5" w:rsidRPr="004F13B2" w:rsidRDefault="00B97BF5" w:rsidP="00F54850">
            <w:pPr>
              <w:pStyle w:val="TableEntryHeader"/>
              <w:rPr>
                <w:lang w:eastAsia="fr-FR"/>
              </w:rPr>
            </w:pPr>
            <w:r w:rsidRPr="004F13B2">
              <w:rPr>
                <w:lang w:eastAsia="fr-FR"/>
              </w:rPr>
              <w:t xml:space="preserve">Synchronous IHE WS </w:t>
            </w:r>
            <w:r w:rsidR="005C3FF4" w:rsidRPr="004F13B2">
              <w:rPr>
                <w:lang w:eastAsia="fr-FR"/>
              </w:rPr>
              <w:t xml:space="preserve">and WS-Addressing Asynchronous based </w:t>
            </w:r>
            <w:r w:rsidRPr="004F13B2">
              <w:rPr>
                <w:lang w:eastAsia="fr-FR"/>
              </w:rPr>
              <w:t>behavior</w:t>
            </w:r>
          </w:p>
        </w:tc>
      </w:tr>
      <w:tr w:rsidR="00B97BF5" w:rsidRPr="004F13B2" w14:paraId="73E1F692" w14:textId="77777777" w:rsidTr="00973F6D">
        <w:tc>
          <w:tcPr>
            <w:tcW w:w="3429" w:type="dxa"/>
            <w:tcBorders>
              <w:top w:val="single" w:sz="4" w:space="0" w:color="auto"/>
              <w:left w:val="single" w:sz="4" w:space="0" w:color="auto"/>
              <w:bottom w:val="single" w:sz="4" w:space="0" w:color="auto"/>
              <w:right w:val="dashed" w:sz="8" w:space="0" w:color="000000"/>
            </w:tcBorders>
            <w:shd w:val="clear" w:color="auto" w:fill="DBEEF4"/>
            <w:tcMar>
              <w:top w:w="15" w:type="dxa"/>
              <w:left w:w="15" w:type="dxa"/>
              <w:bottom w:w="0" w:type="dxa"/>
              <w:right w:w="15" w:type="dxa"/>
            </w:tcMar>
            <w:hideMark/>
          </w:tcPr>
          <w:p w14:paraId="520FC018" w14:textId="77777777" w:rsidR="00B97BF5" w:rsidRPr="004F13B2" w:rsidRDefault="00B97BF5" w:rsidP="00F54850">
            <w:pPr>
              <w:pStyle w:val="TableEntry"/>
              <w:rPr>
                <w:b/>
                <w:bCs/>
                <w:lang w:eastAsia="fr-FR"/>
              </w:rPr>
            </w:pPr>
            <w:r w:rsidRPr="004F13B2">
              <w:rPr>
                <w:b/>
                <w:bCs/>
                <w:lang w:eastAsia="fr-FR"/>
              </w:rPr>
              <w:t>WS-Security Encryption:</w:t>
            </w:r>
            <w:r w:rsidRPr="004F13B2">
              <w:rPr>
                <w:b/>
                <w:bCs/>
                <w:lang w:eastAsia="fr-FR"/>
              </w:rPr>
              <w:br/>
              <w:t>(asymmetric key, public key can be included in the message as a Binary Security Token)</w:t>
            </w:r>
          </w:p>
          <w:p w14:paraId="41493987" w14:textId="77777777" w:rsidR="00B97BF5" w:rsidRPr="004F13B2" w:rsidRDefault="00B97BF5" w:rsidP="00F54850">
            <w:pPr>
              <w:pStyle w:val="TableEntry"/>
              <w:rPr>
                <w:rFonts w:ascii="Arial" w:hAnsi="Arial"/>
                <w:lang w:eastAsia="fr-FR"/>
              </w:rPr>
            </w:pPr>
            <w:r w:rsidRPr="004F13B2">
              <w:rPr>
                <w:lang w:eastAsia="fr-FR"/>
              </w:rPr>
              <w:t>** SOAP Body</w:t>
            </w:r>
            <w:r w:rsidRPr="004F13B2">
              <w:rPr>
                <w:lang w:eastAsia="fr-FR"/>
              </w:rPr>
              <w:br/>
              <w:t>** SOAP attachments</w:t>
            </w:r>
          </w:p>
        </w:tc>
        <w:tc>
          <w:tcPr>
            <w:tcW w:w="3030" w:type="dxa"/>
            <w:tcBorders>
              <w:top w:val="single" w:sz="4" w:space="0" w:color="auto"/>
              <w:left w:val="dashed" w:sz="8" w:space="0" w:color="000000"/>
              <w:bottom w:val="single" w:sz="4" w:space="0" w:color="auto"/>
              <w:right w:val="single" w:sz="8" w:space="0" w:color="000000"/>
            </w:tcBorders>
            <w:shd w:val="clear" w:color="auto" w:fill="DBEEF4"/>
            <w:tcMar>
              <w:top w:w="15" w:type="dxa"/>
              <w:left w:w="15" w:type="dxa"/>
              <w:bottom w:w="0" w:type="dxa"/>
              <w:right w:w="15" w:type="dxa"/>
            </w:tcMar>
            <w:hideMark/>
          </w:tcPr>
          <w:p w14:paraId="3130BD98" w14:textId="77777777" w:rsidR="00B97BF5" w:rsidRPr="004F13B2" w:rsidRDefault="00B97BF5" w:rsidP="00F54850">
            <w:pPr>
              <w:pStyle w:val="TableEntry"/>
              <w:rPr>
                <w:lang w:eastAsia="fr-FR"/>
              </w:rPr>
            </w:pPr>
            <w:r w:rsidRPr="004F13B2">
              <w:rPr>
                <w:lang w:eastAsia="fr-FR"/>
              </w:rPr>
              <w:t>Receiving MSH decrypts the message.</w:t>
            </w:r>
          </w:p>
          <w:p w14:paraId="35E649FC" w14:textId="77777777" w:rsidR="00B97BF5" w:rsidRPr="004F13B2" w:rsidRDefault="00B97BF5" w:rsidP="00F54850">
            <w:pPr>
              <w:pStyle w:val="TableEntry"/>
              <w:rPr>
                <w:rFonts w:ascii="Arial" w:hAnsi="Arial"/>
                <w:lang w:eastAsia="fr-FR"/>
              </w:rPr>
            </w:pPr>
            <w:r w:rsidRPr="004F13B2">
              <w:rPr>
                <w:lang w:eastAsia="fr-FR"/>
              </w:rPr>
              <w:t>If it is not able to decrypt, an error message is generated, according to agreed P-Mode</w:t>
            </w:r>
          </w:p>
        </w:tc>
        <w:tc>
          <w:tcPr>
            <w:tcW w:w="1296" w:type="dxa"/>
            <w:tcBorders>
              <w:top w:val="single" w:sz="4" w:space="0" w:color="auto"/>
              <w:left w:val="single" w:sz="8" w:space="0" w:color="000000"/>
              <w:bottom w:val="single" w:sz="4" w:space="0" w:color="auto"/>
              <w:right w:val="dashed" w:sz="8" w:space="0" w:color="000000"/>
            </w:tcBorders>
            <w:shd w:val="clear" w:color="auto" w:fill="E6E0EC"/>
            <w:tcMar>
              <w:top w:w="15" w:type="dxa"/>
              <w:left w:w="15" w:type="dxa"/>
              <w:bottom w:w="0" w:type="dxa"/>
              <w:right w:w="15" w:type="dxa"/>
            </w:tcMar>
            <w:hideMark/>
          </w:tcPr>
          <w:p w14:paraId="5EB11340" w14:textId="77777777" w:rsidR="00B97BF5" w:rsidRPr="004F13B2" w:rsidRDefault="00B97BF5" w:rsidP="00F54850">
            <w:pPr>
              <w:pStyle w:val="TableEntry"/>
              <w:rPr>
                <w:lang w:eastAsia="fr-FR"/>
              </w:rPr>
            </w:pPr>
            <w:r w:rsidRPr="004F13B2">
              <w:rPr>
                <w:lang w:eastAsia="fr-FR"/>
              </w:rPr>
              <w:t xml:space="preserve">** TLS </w:t>
            </w:r>
          </w:p>
        </w:tc>
        <w:tc>
          <w:tcPr>
            <w:tcW w:w="2602" w:type="dxa"/>
            <w:tcBorders>
              <w:top w:val="single" w:sz="4" w:space="0" w:color="auto"/>
              <w:left w:val="dashed" w:sz="8" w:space="0" w:color="000000"/>
              <w:bottom w:val="single" w:sz="4" w:space="0" w:color="auto"/>
              <w:right w:val="single" w:sz="4" w:space="0" w:color="auto"/>
            </w:tcBorders>
            <w:shd w:val="clear" w:color="auto" w:fill="E6E0EC"/>
            <w:tcMar>
              <w:top w:w="15" w:type="dxa"/>
              <w:left w:w="15" w:type="dxa"/>
              <w:bottom w:w="0" w:type="dxa"/>
              <w:right w:w="15" w:type="dxa"/>
            </w:tcMar>
            <w:hideMark/>
          </w:tcPr>
          <w:p w14:paraId="4A3C5BC3" w14:textId="77777777" w:rsidR="00B97BF5" w:rsidRPr="004F13B2" w:rsidRDefault="00B97BF5" w:rsidP="00F54850">
            <w:pPr>
              <w:pStyle w:val="TableEntry"/>
              <w:rPr>
                <w:lang w:eastAsia="fr-FR"/>
              </w:rPr>
            </w:pPr>
            <w:r w:rsidRPr="004F13B2">
              <w:rPr>
                <w:lang w:eastAsia="fr-FR"/>
              </w:rPr>
              <w:t>** Trust on mandatory TLS</w:t>
            </w:r>
          </w:p>
          <w:p w14:paraId="089915B2" w14:textId="77777777" w:rsidR="00B97BF5" w:rsidRPr="004F13B2" w:rsidRDefault="00B97BF5" w:rsidP="00F54850">
            <w:pPr>
              <w:pStyle w:val="TableEntry"/>
              <w:rPr>
                <w:lang w:eastAsia="fr-FR"/>
              </w:rPr>
            </w:pPr>
            <w:r w:rsidRPr="004F13B2">
              <w:rPr>
                <w:lang w:eastAsia="fr-FR"/>
              </w:rPr>
              <w:t>** WS-Security identified by ATNA but not further profiled</w:t>
            </w:r>
          </w:p>
        </w:tc>
      </w:tr>
    </w:tbl>
    <w:p w14:paraId="3EBD45FC" w14:textId="77777777" w:rsidR="00B97BF5" w:rsidRPr="004F13B2" w:rsidRDefault="00B97BF5" w:rsidP="00B97BF5"/>
    <w:p w14:paraId="7E32B3A1" w14:textId="77777777" w:rsidR="00B97BF5" w:rsidRPr="004F13B2" w:rsidRDefault="00B97BF5" w:rsidP="00F54850">
      <w:pPr>
        <w:pStyle w:val="BodyText"/>
        <w:keepNext/>
        <w:rPr>
          <w:b/>
          <w:bCs/>
        </w:rPr>
      </w:pPr>
      <w:r w:rsidRPr="004F13B2">
        <w:rPr>
          <w:b/>
          <w:bCs/>
        </w:rPr>
        <w:t>Interest or added value of Asynchronous AS4</w:t>
      </w:r>
    </w:p>
    <w:p w14:paraId="7A221495" w14:textId="23763784" w:rsidR="00B97BF5" w:rsidRPr="004F13B2" w:rsidRDefault="00B97BF5" w:rsidP="006963B9">
      <w:pPr>
        <w:pStyle w:val="ListBullet2"/>
        <w:numPr>
          <w:ilvl w:val="0"/>
          <w:numId w:val="75"/>
        </w:numPr>
      </w:pPr>
      <w:r w:rsidRPr="004F13B2">
        <w:t xml:space="preserve">Useful for Cross-Community transactions for </w:t>
      </w:r>
      <w:r w:rsidR="00664F4D" w:rsidRPr="004F13B2">
        <w:t>e</w:t>
      </w:r>
      <w:r w:rsidRPr="004F13B2">
        <w:t>nsuring the end-to-end confidentiality, if the gateways do not add anything in the payload.</w:t>
      </w:r>
    </w:p>
    <w:p w14:paraId="087C83F4" w14:textId="77777777" w:rsidR="00B951B8" w:rsidRPr="004F13B2" w:rsidRDefault="00B97BF5" w:rsidP="006963B9">
      <w:pPr>
        <w:pStyle w:val="ListBullet2"/>
        <w:numPr>
          <w:ilvl w:val="0"/>
          <w:numId w:val="75"/>
        </w:numPr>
      </w:pPr>
      <w:r w:rsidRPr="004F13B2">
        <w:t xml:space="preserve">Useful for any other IHE transaction, if the link between the business application and the message handler is not </w:t>
      </w:r>
      <w:r w:rsidR="002E0DF1" w:rsidRPr="004F13B2">
        <w:t>secure</w:t>
      </w:r>
      <w:r w:rsidRPr="004F13B2">
        <w:t>.</w:t>
      </w:r>
      <w:bookmarkEnd w:id="583"/>
      <w:bookmarkEnd w:id="584"/>
      <w:bookmarkEnd w:id="585"/>
      <w:bookmarkEnd w:id="586"/>
      <w:bookmarkEnd w:id="587"/>
      <w:bookmarkEnd w:id="820"/>
      <w:bookmarkEnd w:id="821"/>
      <w:bookmarkEnd w:id="822"/>
      <w:bookmarkEnd w:id="823"/>
      <w:bookmarkEnd w:id="824"/>
      <w:bookmarkEnd w:id="825"/>
      <w:bookmarkEnd w:id="826"/>
      <w:bookmarkEnd w:id="827"/>
      <w:bookmarkEnd w:id="828"/>
      <w:bookmarkEnd w:id="829"/>
      <w:bookmarkEnd w:id="830"/>
      <w:bookmarkEnd w:id="831"/>
    </w:p>
    <w:sectPr w:rsidR="00B951B8" w:rsidRPr="004F13B2" w:rsidSect="00060817">
      <w:headerReference w:type="default" r:id="rId47"/>
      <w:footerReference w:type="even" r:id="rId48"/>
      <w:footerReference w:type="default" r:id="rId49"/>
      <w:footerReference w:type="first" r:id="rId5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4" w:author="Lynn Felhofer" w:date="2019-05-28T17:09:00Z" w:initials="LF">
    <w:p w14:paraId="0E991A2C" w14:textId="1D5D1F80" w:rsidR="00C024EA" w:rsidRDefault="00C024EA">
      <w:pPr>
        <w:pStyle w:val="CommentText"/>
      </w:pPr>
      <w:r>
        <w:rPr>
          <w:rStyle w:val="CommentReference"/>
        </w:rPr>
        <w:annotationRef/>
      </w:r>
      <w:r>
        <w:t>This series of changes is from CP-ITI-1174</w:t>
      </w:r>
    </w:p>
  </w:comment>
  <w:comment w:id="607" w:author="Lynn Felhofer" w:date="2019-05-28T17:04:00Z" w:initials="LF">
    <w:p w14:paraId="6F30FF81" w14:textId="55AC1C5C" w:rsidR="00C024EA" w:rsidRDefault="00C024EA">
      <w:pPr>
        <w:pStyle w:val="CommentText"/>
      </w:pPr>
      <w:r>
        <w:rPr>
          <w:rStyle w:val="CommentReference"/>
        </w:rPr>
        <w:annotationRef/>
      </w:r>
      <w:r>
        <w:t>CP 1154</w:t>
      </w:r>
    </w:p>
  </w:comment>
  <w:comment w:id="681" w:author="Lynn Felhofer" w:date="2019-05-28T17:05:00Z" w:initials="LF">
    <w:p w14:paraId="0434301C" w14:textId="3AC4D18A" w:rsidR="00C024EA" w:rsidRDefault="00C024EA">
      <w:pPr>
        <w:pStyle w:val="CommentText"/>
      </w:pPr>
      <w:r>
        <w:rPr>
          <w:rStyle w:val="CommentReference"/>
        </w:rPr>
        <w:annotationRef/>
      </w:r>
      <w:r>
        <w:t>Changes in this table from CP 1154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91A2C" w15:done="0"/>
  <w15:commentEx w15:paraId="6F30FF81" w15:done="0"/>
  <w15:commentEx w15:paraId="043430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91A2C" w16cid:durableId="2097E9BA"/>
  <w16cid:commentId w16cid:paraId="6F30FF81" w16cid:durableId="2097E894"/>
  <w16cid:commentId w16cid:paraId="0434301C" w16cid:durableId="2097E8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4B588" w14:textId="77777777" w:rsidR="008B0C17" w:rsidRDefault="008B0C17">
      <w:r>
        <w:separator/>
      </w:r>
    </w:p>
  </w:endnote>
  <w:endnote w:type="continuationSeparator" w:id="0">
    <w:p w14:paraId="36C61113" w14:textId="77777777" w:rsidR="008B0C17" w:rsidRDefault="008B0C17">
      <w:r>
        <w:continuationSeparator/>
      </w:r>
    </w:p>
  </w:endnote>
  <w:endnote w:type="continuationNotice" w:id="1">
    <w:p w14:paraId="2F8FF6B4" w14:textId="77777777" w:rsidR="008B0C17" w:rsidRDefault="008B0C1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0" w:usb1="08070000" w:usb2="00000010" w:usb3="00000000" w:csb0="00020000" w:csb1="00000000"/>
  </w:font>
  <w:font w:name="TimesNewRomanPSMT">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ntigoni">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Monaco">
    <w:panose1 w:val="00000000000000000000"/>
    <w:charset w:val="4D"/>
    <w:family w:val="auto"/>
    <w:pitch w:val="variable"/>
    <w:sig w:usb0="A00002FF" w:usb1="500039FB" w:usb2="00000000" w:usb3="00000000" w:csb0="00000197"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D413" w14:textId="77777777" w:rsidR="00C024EA" w:rsidRDefault="00C0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CDA55" w14:textId="77777777" w:rsidR="00C024EA" w:rsidRDefault="00C0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887DD" w14:textId="77777777" w:rsidR="00C024EA" w:rsidRDefault="00C024EA">
    <w:pPr>
      <w:pStyle w:val="Footer"/>
      <w:ind w:right="360"/>
    </w:pPr>
    <w:r>
      <w:t>___________________________________________________________________________</w:t>
    </w:r>
  </w:p>
  <w:p w14:paraId="27C0E169" w14:textId="7BEB4207" w:rsidR="00C024EA" w:rsidRDefault="00C024EA" w:rsidP="00127D46">
    <w:pPr>
      <w:pStyle w:val="Footer"/>
      <w:ind w:right="360"/>
      <w:rPr>
        <w:sz w:val="20"/>
      </w:rPr>
    </w:pPr>
    <w:bookmarkStart w:id="838" w:name="_Toc473170355"/>
    <w:r>
      <w:rPr>
        <w:sz w:val="20"/>
      </w:rPr>
      <w:t>Rev. 1.1 – 2018-08-20</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82</w:t>
    </w:r>
    <w:r w:rsidRPr="00597DB2">
      <w:rPr>
        <w:rStyle w:val="PageNumber"/>
        <w:sz w:val="20"/>
      </w:rPr>
      <w:fldChar w:fldCharType="end"/>
    </w:r>
    <w:r>
      <w:rPr>
        <w:sz w:val="20"/>
      </w:rPr>
      <w:tab/>
      <w:t xml:space="preserve">                       Copyright © 2018: IHE International, Inc.</w:t>
    </w:r>
    <w:bookmarkEnd w:id="838"/>
  </w:p>
  <w:p w14:paraId="2D942E7F" w14:textId="77777777" w:rsidR="00C024EA" w:rsidRPr="00127D46" w:rsidRDefault="00C024EA" w:rsidP="00127D46">
    <w:pPr>
      <w:pStyle w:val="Footer"/>
      <w:ind w:right="360"/>
      <w:rPr>
        <w:sz w:val="20"/>
      </w:rP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4FFB" w14:textId="77777777" w:rsidR="00C024EA" w:rsidRDefault="00C024EA">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234E7" w14:textId="77777777" w:rsidR="008B0C17" w:rsidRDefault="008B0C17">
      <w:r>
        <w:separator/>
      </w:r>
    </w:p>
  </w:footnote>
  <w:footnote w:type="continuationSeparator" w:id="0">
    <w:p w14:paraId="65E74EA0" w14:textId="77777777" w:rsidR="008B0C17" w:rsidRDefault="008B0C17">
      <w:r>
        <w:continuationSeparator/>
      </w:r>
    </w:p>
  </w:footnote>
  <w:footnote w:type="continuationNotice" w:id="1">
    <w:p w14:paraId="69DFC5D6" w14:textId="77777777" w:rsidR="008B0C17" w:rsidRDefault="008B0C17">
      <w:pPr>
        <w:spacing w:before="0"/>
      </w:pPr>
    </w:p>
  </w:footnote>
  <w:footnote w:id="2">
    <w:p w14:paraId="34C3EB1C" w14:textId="77777777" w:rsidR="00C024EA" w:rsidRDefault="00C024EA" w:rsidP="005D4B41">
      <w:pPr>
        <w:pStyle w:val="FootnoteText"/>
      </w:pPr>
      <w:r>
        <w:rPr>
          <w:rStyle w:val="FootnoteReference"/>
        </w:rPr>
        <w:footnoteRef/>
      </w:r>
      <w:r>
        <w:t xml:space="preserve"> HL7 </w:t>
      </w:r>
      <w:r w:rsidRPr="005E7124">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3D19" w14:textId="77777777" w:rsidR="00C024EA" w:rsidRDefault="00C024EA">
    <w:pPr>
      <w:pStyle w:val="Header"/>
    </w:pPr>
    <w:r>
      <w:t xml:space="preserve">IHE IT Infrastructure Technical Framework Supplement – Asynchronous AS4 Option </w:t>
    </w:r>
  </w:p>
  <w:p w14:paraId="5EE5E73C" w14:textId="77777777" w:rsidR="00C024EA" w:rsidRDefault="00C024EA">
    <w:pPr>
      <w:pStyle w:val="Header"/>
    </w:pPr>
    <w:r>
      <w:t>______________________________________________________________________________</w:t>
    </w:r>
  </w:p>
  <w:p w14:paraId="34E4CC14" w14:textId="77777777" w:rsidR="00C024EA" w:rsidRDefault="00C02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4"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5" w15:restartNumberingAfterBreak="0">
    <w:nsid w:val="FFFFFF82"/>
    <w:multiLevelType w:val="singleLevel"/>
    <w:tmpl w:val="040C0001"/>
    <w:lvl w:ilvl="0">
      <w:start w:val="1"/>
      <w:numFmt w:val="bullet"/>
      <w:lvlText w:val=""/>
      <w:lvlJc w:val="left"/>
      <w:pPr>
        <w:ind w:left="720" w:hanging="360"/>
      </w:pPr>
      <w:rPr>
        <w:rFonts w:ascii="Symbol" w:hAnsi="Symbol" w:hint="default"/>
      </w:rPr>
    </w:lvl>
  </w:abstractNum>
  <w:abstractNum w:abstractNumId="6" w15:restartNumberingAfterBreak="0">
    <w:nsid w:val="FFFFFF83"/>
    <w:multiLevelType w:val="singleLevel"/>
    <w:tmpl w:val="A4B06C2C"/>
    <w:lvl w:ilvl="0">
      <w:start w:val="1"/>
      <w:numFmt w:val="bullet"/>
      <w:lvlText w:val="o"/>
      <w:lvlJc w:val="left"/>
      <w:pPr>
        <w:ind w:left="720" w:hanging="360"/>
      </w:pPr>
      <w:rPr>
        <w:rFonts w:ascii="Courier New" w:hAnsi="Courier New" w:cs="Courier New"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7030B"/>
    <w:multiLevelType w:val="hybridMultilevel"/>
    <w:tmpl w:val="CAF6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F45841"/>
    <w:multiLevelType w:val="hybridMultilevel"/>
    <w:tmpl w:val="F7A2C2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44F69A0"/>
    <w:multiLevelType w:val="hybridMultilevel"/>
    <w:tmpl w:val="21FC319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A270B1"/>
    <w:multiLevelType w:val="hybridMultilevel"/>
    <w:tmpl w:val="FB82575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BD48CD"/>
    <w:multiLevelType w:val="hybridMultilevel"/>
    <w:tmpl w:val="6AB28C4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6964907"/>
    <w:multiLevelType w:val="hybridMultilevel"/>
    <w:tmpl w:val="BD8651A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064CBC"/>
    <w:multiLevelType w:val="hybridMultilevel"/>
    <w:tmpl w:val="221E24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9FD5E72"/>
    <w:multiLevelType w:val="hybridMultilevel"/>
    <w:tmpl w:val="0F30E6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7A0787"/>
    <w:multiLevelType w:val="hybridMultilevel"/>
    <w:tmpl w:val="221E24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214A67"/>
    <w:multiLevelType w:val="hybridMultilevel"/>
    <w:tmpl w:val="3DA0AEF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AD1596"/>
    <w:multiLevelType w:val="hybridMultilevel"/>
    <w:tmpl w:val="97088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320BF7"/>
    <w:multiLevelType w:val="hybridMultilevel"/>
    <w:tmpl w:val="7480E1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138038D2"/>
    <w:multiLevelType w:val="hybridMultilevel"/>
    <w:tmpl w:val="433A674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611B44"/>
    <w:multiLevelType w:val="hybridMultilevel"/>
    <w:tmpl w:val="55E23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AE2139"/>
    <w:multiLevelType w:val="hybridMultilevel"/>
    <w:tmpl w:val="9170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3241A0"/>
    <w:multiLevelType w:val="hybridMultilevel"/>
    <w:tmpl w:val="C9D0D88E"/>
    <w:lvl w:ilvl="0" w:tplc="A34065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005C5D"/>
    <w:multiLevelType w:val="hybridMultilevel"/>
    <w:tmpl w:val="580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C2510C"/>
    <w:multiLevelType w:val="hybridMultilevel"/>
    <w:tmpl w:val="22F097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1A712B"/>
    <w:multiLevelType w:val="hybridMultilevel"/>
    <w:tmpl w:val="8EBE9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CB2855"/>
    <w:multiLevelType w:val="hybridMultilevel"/>
    <w:tmpl w:val="DC6EF34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136712"/>
    <w:multiLevelType w:val="hybridMultilevel"/>
    <w:tmpl w:val="9EA82CD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AE1E7C"/>
    <w:multiLevelType w:val="hybridMultilevel"/>
    <w:tmpl w:val="4BC05E9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B373C9"/>
    <w:multiLevelType w:val="hybridMultilevel"/>
    <w:tmpl w:val="73867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34C42C9"/>
    <w:multiLevelType w:val="singleLevel"/>
    <w:tmpl w:val="E8EE7F68"/>
    <w:name w:val="WW8Num20222"/>
    <w:lvl w:ilvl="0">
      <w:start w:val="1"/>
      <w:numFmt w:val="bullet"/>
      <w:pStyle w:val="bullet1"/>
      <w:lvlText w:val=""/>
      <w:lvlJc w:val="left"/>
      <w:pPr>
        <w:tabs>
          <w:tab w:val="num" w:pos="360"/>
        </w:tabs>
        <w:ind w:left="360" w:hanging="360"/>
      </w:pPr>
      <w:rPr>
        <w:rFonts w:ascii="Symbol" w:hAnsi="Symbol" w:hint="default"/>
      </w:rPr>
    </w:lvl>
  </w:abstractNum>
  <w:abstractNum w:abstractNumId="33" w15:restartNumberingAfterBreak="0">
    <w:nsid w:val="23B63068"/>
    <w:multiLevelType w:val="hybridMultilevel"/>
    <w:tmpl w:val="6FA2FECC"/>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4FF07A5"/>
    <w:multiLevelType w:val="hybridMultilevel"/>
    <w:tmpl w:val="3F921072"/>
    <w:lvl w:ilvl="0" w:tplc="74985F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FD1377"/>
    <w:multiLevelType w:val="hybridMultilevel"/>
    <w:tmpl w:val="5EC8ADA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584628"/>
    <w:multiLevelType w:val="hybridMultilevel"/>
    <w:tmpl w:val="73445304"/>
    <w:lvl w:ilvl="0" w:tplc="040C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6943CB6"/>
    <w:multiLevelType w:val="hybridMultilevel"/>
    <w:tmpl w:val="B56EBAA4"/>
    <w:lvl w:ilvl="0" w:tplc="040C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73C6A2F"/>
    <w:multiLevelType w:val="hybridMultilevel"/>
    <w:tmpl w:val="A83A2FA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81A3520"/>
    <w:multiLevelType w:val="hybridMultilevel"/>
    <w:tmpl w:val="94D88C9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325019"/>
    <w:multiLevelType w:val="hybridMultilevel"/>
    <w:tmpl w:val="145C7566"/>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8CD687B"/>
    <w:multiLevelType w:val="hybridMultilevel"/>
    <w:tmpl w:val="7CC2A84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6058C1"/>
    <w:multiLevelType w:val="hybridMultilevel"/>
    <w:tmpl w:val="534CF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C73794D"/>
    <w:multiLevelType w:val="multilevel"/>
    <w:tmpl w:val="9FA860F4"/>
    <w:lvl w:ilvl="0">
      <w:start w:val="1"/>
      <w:numFmt w:val="decimal"/>
      <w:lvlText w:val="%1."/>
      <w:lvlJc w:val="left"/>
      <w:pPr>
        <w:ind w:left="1440" w:hanging="360"/>
      </w:pPr>
    </w:lvl>
    <w:lvl w:ilvl="1">
      <w:start w:val="80"/>
      <w:numFmt w:val="decimal"/>
      <w:isLgl/>
      <w:lvlText w:val="%1.%2"/>
      <w:lvlJc w:val="left"/>
      <w:pPr>
        <w:ind w:left="1815" w:hanging="735"/>
      </w:pPr>
      <w:rPr>
        <w:rFonts w:hint="default"/>
      </w:rPr>
    </w:lvl>
    <w:lvl w:ilvl="2">
      <w:start w:val="6"/>
      <w:numFmt w:val="decimal"/>
      <w:isLgl/>
      <w:lvlText w:val="%1.%2.%3"/>
      <w:lvlJc w:val="left"/>
      <w:pPr>
        <w:ind w:left="1815" w:hanging="735"/>
      </w:pPr>
      <w:rPr>
        <w:rFonts w:hint="default"/>
      </w:rPr>
    </w:lvl>
    <w:lvl w:ilvl="3">
      <w:start w:val="1"/>
      <w:numFmt w:val="decimal"/>
      <w:isLgl/>
      <w:lvlText w:val="%1.%2.%3.%4"/>
      <w:lvlJc w:val="left"/>
      <w:pPr>
        <w:ind w:left="1815" w:hanging="735"/>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4" w15:restartNumberingAfterBreak="0">
    <w:nsid w:val="2D501746"/>
    <w:multiLevelType w:val="hybridMultilevel"/>
    <w:tmpl w:val="2AB4BB92"/>
    <w:lvl w:ilvl="0" w:tplc="040C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E052138"/>
    <w:multiLevelType w:val="hybridMultilevel"/>
    <w:tmpl w:val="43DE2A8C"/>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EA22C24"/>
    <w:multiLevelType w:val="hybridMultilevel"/>
    <w:tmpl w:val="72BAED4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38772D9"/>
    <w:multiLevelType w:val="hybridMultilevel"/>
    <w:tmpl w:val="7C7C0C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6FF1D38"/>
    <w:multiLevelType w:val="hybridMultilevel"/>
    <w:tmpl w:val="5B4C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EB27D8"/>
    <w:multiLevelType w:val="hybridMultilevel"/>
    <w:tmpl w:val="8FB81CBC"/>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CB7427"/>
    <w:multiLevelType w:val="hybridMultilevel"/>
    <w:tmpl w:val="B62A01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79179D"/>
    <w:multiLevelType w:val="hybridMultilevel"/>
    <w:tmpl w:val="F64EC766"/>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900F0A"/>
    <w:multiLevelType w:val="hybridMultilevel"/>
    <w:tmpl w:val="EE2A7B82"/>
    <w:styleLink w:val="Constraints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44E82F17"/>
    <w:multiLevelType w:val="hybridMultilevel"/>
    <w:tmpl w:val="62304AC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491624D9"/>
    <w:multiLevelType w:val="hybridMultilevel"/>
    <w:tmpl w:val="C4847374"/>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5A5318"/>
    <w:multiLevelType w:val="hybridMultilevel"/>
    <w:tmpl w:val="0A4433B0"/>
    <w:lvl w:ilvl="0" w:tplc="040C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E9E55F4"/>
    <w:multiLevelType w:val="hybridMultilevel"/>
    <w:tmpl w:val="5AFAC6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F150F0F"/>
    <w:multiLevelType w:val="hybridMultilevel"/>
    <w:tmpl w:val="6096DDF2"/>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6708DD"/>
    <w:multiLevelType w:val="hybridMultilevel"/>
    <w:tmpl w:val="51E64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2F831CD"/>
    <w:multiLevelType w:val="hybridMultilevel"/>
    <w:tmpl w:val="18303252"/>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9D63DD"/>
    <w:multiLevelType w:val="hybridMultilevel"/>
    <w:tmpl w:val="DCAE9D16"/>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185816"/>
    <w:multiLevelType w:val="hybridMultilevel"/>
    <w:tmpl w:val="5B4E4660"/>
    <w:lvl w:ilvl="0" w:tplc="5B309F58">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2" w15:restartNumberingAfterBreak="0">
    <w:nsid w:val="55852453"/>
    <w:multiLevelType w:val="hybridMultilevel"/>
    <w:tmpl w:val="F77AB85E"/>
    <w:lvl w:ilvl="0" w:tplc="040C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4" w15:restartNumberingAfterBreak="0">
    <w:nsid w:val="57BA4D16"/>
    <w:multiLevelType w:val="multilevel"/>
    <w:tmpl w:val="11682D80"/>
    <w:name w:val="WW8Num3022"/>
    <w:styleLink w:val="Constraints1"/>
    <w:lvl w:ilvl="0">
      <w:start w:val="1"/>
      <w:numFmt w:val="upperLetter"/>
      <w:lvlText w:val="%1"/>
      <w:lvlJc w:val="left"/>
      <w:pPr>
        <w:tabs>
          <w:tab w:val="num" w:pos="432"/>
        </w:tabs>
        <w:ind w:left="432" w:hanging="432"/>
      </w:pPr>
      <w:rPr>
        <w:rFonts w:cs="Times New Roman" w:hint="default"/>
      </w:rPr>
    </w:lvl>
    <w:lvl w:ilvl="1">
      <w:start w:val="1"/>
      <w:numFmt w:val="decimal"/>
      <w:lvlText w:val="%1.%2 "/>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5" w15:restartNumberingAfterBreak="0">
    <w:nsid w:val="5A0D5BBB"/>
    <w:multiLevelType w:val="hybridMultilevel"/>
    <w:tmpl w:val="BE86BD1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DD56DCC"/>
    <w:multiLevelType w:val="hybridMultilevel"/>
    <w:tmpl w:val="6FC0928E"/>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1E0157F"/>
    <w:multiLevelType w:val="hybridMultilevel"/>
    <w:tmpl w:val="CD1E986C"/>
    <w:lvl w:ilvl="0" w:tplc="04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9" w15:restartNumberingAfterBreak="0">
    <w:nsid w:val="642932ED"/>
    <w:multiLevelType w:val="hybridMultilevel"/>
    <w:tmpl w:val="CE1CB1D8"/>
    <w:name w:val="WW8Num202"/>
    <w:lvl w:ilvl="0" w:tplc="040C0001">
      <w:start w:val="1"/>
      <w:numFmt w:val="decimal"/>
      <w:pStyle w:val="Constraint"/>
      <w:lvlText w:val="ISC32-[%1]"/>
      <w:lvlJc w:val="left"/>
      <w:pPr>
        <w:tabs>
          <w:tab w:val="num" w:pos="1800"/>
        </w:tabs>
        <w:ind w:left="1080" w:hanging="360"/>
      </w:pPr>
      <w:rPr>
        <w:rFonts w:cs="Times New Roman" w:hint="default"/>
      </w:rPr>
    </w:lvl>
    <w:lvl w:ilvl="1" w:tplc="040C0003" w:tentative="1">
      <w:start w:val="1"/>
      <w:numFmt w:val="lowerLetter"/>
      <w:lvlText w:val="%2."/>
      <w:lvlJc w:val="left"/>
      <w:pPr>
        <w:tabs>
          <w:tab w:val="num" w:pos="1440"/>
        </w:tabs>
        <w:ind w:left="1440" w:hanging="360"/>
      </w:pPr>
      <w:rPr>
        <w:rFonts w:cs="Times New Roman"/>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70" w15:restartNumberingAfterBreak="0">
    <w:nsid w:val="65151B9D"/>
    <w:multiLevelType w:val="multilevel"/>
    <w:tmpl w:val="1DD6E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1" w15:restartNumberingAfterBreak="0">
    <w:nsid w:val="65BF1A2D"/>
    <w:multiLevelType w:val="hybridMultilevel"/>
    <w:tmpl w:val="CDEEC04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764297D"/>
    <w:multiLevelType w:val="hybridMultilevel"/>
    <w:tmpl w:val="3ED4BC38"/>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771389E"/>
    <w:multiLevelType w:val="hybridMultilevel"/>
    <w:tmpl w:val="6792B33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7A20E80"/>
    <w:multiLevelType w:val="hybridMultilevel"/>
    <w:tmpl w:val="CDC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253162"/>
    <w:multiLevelType w:val="multilevel"/>
    <w:tmpl w:val="4EE28D62"/>
    <w:lvl w:ilvl="0">
      <w:start w:val="1"/>
      <w:numFmt w:val="decimal"/>
      <w:lvlText w:val="%1."/>
      <w:lvlJc w:val="left"/>
      <w:pPr>
        <w:ind w:left="1140" w:hanging="570"/>
      </w:pPr>
      <w:rPr>
        <w:rFonts w:hint="default"/>
      </w:rPr>
    </w:lvl>
    <w:lvl w:ilvl="1">
      <w:start w:val="18"/>
      <w:numFmt w:val="decimal"/>
      <w:lvlText w:val="%1.%2"/>
      <w:lvlJc w:val="left"/>
      <w:pPr>
        <w:ind w:left="1290"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2010" w:hanging="1440"/>
      </w:pPr>
      <w:rPr>
        <w:rFonts w:hint="default"/>
      </w:rPr>
    </w:lvl>
    <w:lvl w:ilvl="5">
      <w:start w:val="1"/>
      <w:numFmt w:val="decimal"/>
      <w:lvlText w:val="%1.%2.%3.%4.%5.%6"/>
      <w:lvlJc w:val="left"/>
      <w:pPr>
        <w:ind w:left="2010" w:hanging="1440"/>
      </w:pPr>
      <w:rPr>
        <w:rFonts w:hint="default"/>
      </w:rPr>
    </w:lvl>
    <w:lvl w:ilvl="6">
      <w:start w:val="1"/>
      <w:numFmt w:val="decimal"/>
      <w:lvlText w:val="%1.%2.%3.%4.%5.%6.%7"/>
      <w:lvlJc w:val="left"/>
      <w:pPr>
        <w:ind w:left="2370" w:hanging="1800"/>
      </w:pPr>
      <w:rPr>
        <w:rFonts w:hint="default"/>
      </w:rPr>
    </w:lvl>
    <w:lvl w:ilvl="7">
      <w:start w:val="1"/>
      <w:numFmt w:val="decimal"/>
      <w:lvlText w:val="%1.%2.%3.%4.%5.%6.%7.%8"/>
      <w:lvlJc w:val="left"/>
      <w:pPr>
        <w:ind w:left="2370" w:hanging="1800"/>
      </w:pPr>
      <w:rPr>
        <w:rFonts w:hint="default"/>
      </w:rPr>
    </w:lvl>
    <w:lvl w:ilvl="8">
      <w:start w:val="1"/>
      <w:numFmt w:val="decimal"/>
      <w:lvlText w:val="%1.%2.%3.%4.%5.%6.%7.%8.%9"/>
      <w:lvlJc w:val="left"/>
      <w:pPr>
        <w:ind w:left="2730" w:hanging="2160"/>
      </w:pPr>
      <w:rPr>
        <w:rFonts w:hint="default"/>
      </w:rPr>
    </w:lvl>
  </w:abstractNum>
  <w:abstractNum w:abstractNumId="76" w15:restartNumberingAfterBreak="0">
    <w:nsid w:val="69E0069E"/>
    <w:multiLevelType w:val="hybridMultilevel"/>
    <w:tmpl w:val="390A9C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A702427"/>
    <w:multiLevelType w:val="hybridMultilevel"/>
    <w:tmpl w:val="13E6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B630BA9"/>
    <w:multiLevelType w:val="hybridMultilevel"/>
    <w:tmpl w:val="D2EC68C6"/>
    <w:lvl w:ilvl="0" w:tplc="040C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DA637A9"/>
    <w:multiLevelType w:val="hybridMultilevel"/>
    <w:tmpl w:val="6A52512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F16756C"/>
    <w:multiLevelType w:val="hybridMultilevel"/>
    <w:tmpl w:val="E65E40E4"/>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60755A"/>
    <w:multiLevelType w:val="hybridMultilevel"/>
    <w:tmpl w:val="A04C03AE"/>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0EF4124"/>
    <w:multiLevelType w:val="hybridMultilevel"/>
    <w:tmpl w:val="A544A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19C5047"/>
    <w:multiLevelType w:val="hybridMultilevel"/>
    <w:tmpl w:val="FFE48058"/>
    <w:lvl w:ilvl="0" w:tplc="04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2FC7DEE"/>
    <w:multiLevelType w:val="hybridMultilevel"/>
    <w:tmpl w:val="D8643658"/>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4E83658"/>
    <w:multiLevelType w:val="hybridMultilevel"/>
    <w:tmpl w:val="18D02AF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6" w15:restartNumberingAfterBreak="0">
    <w:nsid w:val="750E61B7"/>
    <w:multiLevelType w:val="hybridMultilevel"/>
    <w:tmpl w:val="4E40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82900DB"/>
    <w:multiLevelType w:val="hybridMultilevel"/>
    <w:tmpl w:val="A17A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790F14"/>
    <w:multiLevelType w:val="hybridMultilevel"/>
    <w:tmpl w:val="3BE8A07A"/>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96202AA"/>
    <w:multiLevelType w:val="hybridMultilevel"/>
    <w:tmpl w:val="BE4630C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9A75131"/>
    <w:multiLevelType w:val="hybridMultilevel"/>
    <w:tmpl w:val="0A7C8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BB292F"/>
    <w:multiLevelType w:val="hybridMultilevel"/>
    <w:tmpl w:val="12AEDF50"/>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3" w15:restartNumberingAfterBreak="0">
    <w:nsid w:val="7D655FBF"/>
    <w:multiLevelType w:val="hybridMultilevel"/>
    <w:tmpl w:val="C7DE1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DAE5D43"/>
    <w:multiLevelType w:val="hybridMultilevel"/>
    <w:tmpl w:val="615A100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2"/>
  </w:num>
  <w:num w:numId="6">
    <w:abstractNumId w:val="1"/>
  </w:num>
  <w:num w:numId="7">
    <w:abstractNumId w:val="0"/>
  </w:num>
  <w:num w:numId="8">
    <w:abstractNumId w:val="4"/>
  </w:num>
  <w:num w:numId="9">
    <w:abstractNumId w:val="3"/>
  </w:num>
  <w:num w:numId="10">
    <w:abstractNumId w:val="92"/>
  </w:num>
  <w:num w:numId="11">
    <w:abstractNumId w:val="67"/>
  </w:num>
  <w:num w:numId="12">
    <w:abstractNumId w:val="63"/>
  </w:num>
  <w:num w:numId="13">
    <w:abstractNumId w:val="69"/>
  </w:num>
  <w:num w:numId="14">
    <w:abstractNumId w:val="64"/>
  </w:num>
  <w:num w:numId="15">
    <w:abstractNumId w:val="32"/>
  </w:num>
  <w:num w:numId="16">
    <w:abstractNumId w:val="52"/>
  </w:num>
  <w:num w:numId="17">
    <w:abstractNumId w:val="40"/>
  </w:num>
  <w:num w:numId="18">
    <w:abstractNumId w:val="58"/>
  </w:num>
  <w:num w:numId="19">
    <w:abstractNumId w:val="70"/>
  </w:num>
  <w:num w:numId="20">
    <w:abstractNumId w:val="43"/>
  </w:num>
  <w:num w:numId="21">
    <w:abstractNumId w:val="94"/>
  </w:num>
  <w:num w:numId="22">
    <w:abstractNumId w:val="48"/>
  </w:num>
  <w:num w:numId="23">
    <w:abstractNumId w:val="9"/>
  </w:num>
  <w:num w:numId="24">
    <w:abstractNumId w:val="22"/>
  </w:num>
  <w:num w:numId="25">
    <w:abstractNumId w:val="15"/>
  </w:num>
  <w:num w:numId="26">
    <w:abstractNumId w:val="17"/>
  </w:num>
  <w:num w:numId="27">
    <w:abstractNumId w:val="89"/>
  </w:num>
  <w:num w:numId="28">
    <w:abstractNumId w:val="10"/>
  </w:num>
  <w:num w:numId="29">
    <w:abstractNumId w:val="93"/>
  </w:num>
  <w:num w:numId="30">
    <w:abstractNumId w:val="16"/>
  </w:num>
  <w:num w:numId="31">
    <w:abstractNumId w:val="85"/>
  </w:num>
  <w:num w:numId="32">
    <w:abstractNumId w:val="53"/>
  </w:num>
  <w:num w:numId="33">
    <w:abstractNumId w:val="20"/>
  </w:num>
  <w:num w:numId="34">
    <w:abstractNumId w:val="47"/>
  </w:num>
  <w:num w:numId="35">
    <w:abstractNumId w:val="82"/>
  </w:num>
  <w:num w:numId="36">
    <w:abstractNumId w:val="84"/>
  </w:num>
  <w:num w:numId="37">
    <w:abstractNumId w:val="33"/>
  </w:num>
  <w:num w:numId="38">
    <w:abstractNumId w:val="78"/>
  </w:num>
  <w:num w:numId="39">
    <w:abstractNumId w:val="59"/>
  </w:num>
  <w:num w:numId="40">
    <w:abstractNumId w:val="72"/>
  </w:num>
  <w:num w:numId="41">
    <w:abstractNumId w:val="28"/>
  </w:num>
  <w:num w:numId="42">
    <w:abstractNumId w:val="49"/>
  </w:num>
  <w:num w:numId="43">
    <w:abstractNumId w:val="62"/>
  </w:num>
  <w:num w:numId="44">
    <w:abstractNumId w:val="65"/>
  </w:num>
  <w:num w:numId="45">
    <w:abstractNumId w:val="35"/>
  </w:num>
  <w:num w:numId="46">
    <w:abstractNumId w:val="21"/>
  </w:num>
  <w:num w:numId="47">
    <w:abstractNumId w:val="14"/>
  </w:num>
  <w:num w:numId="48">
    <w:abstractNumId w:val="66"/>
  </w:num>
  <w:num w:numId="49">
    <w:abstractNumId w:val="24"/>
  </w:num>
  <w:num w:numId="50">
    <w:abstractNumId w:val="57"/>
  </w:num>
  <w:num w:numId="51">
    <w:abstractNumId w:val="60"/>
  </w:num>
  <w:num w:numId="52">
    <w:abstractNumId w:val="68"/>
  </w:num>
  <w:num w:numId="53">
    <w:abstractNumId w:val="45"/>
  </w:num>
  <w:num w:numId="54">
    <w:abstractNumId w:val="73"/>
  </w:num>
  <w:num w:numId="55">
    <w:abstractNumId w:val="83"/>
  </w:num>
  <w:num w:numId="56">
    <w:abstractNumId w:val="41"/>
  </w:num>
  <w:num w:numId="57">
    <w:abstractNumId w:val="37"/>
  </w:num>
  <w:num w:numId="58">
    <w:abstractNumId w:val="38"/>
  </w:num>
  <w:num w:numId="59">
    <w:abstractNumId w:val="31"/>
  </w:num>
  <w:num w:numId="60">
    <w:abstractNumId w:val="74"/>
  </w:num>
  <w:num w:numId="61">
    <w:abstractNumId w:val="23"/>
  </w:num>
  <w:num w:numId="62">
    <w:abstractNumId w:val="13"/>
  </w:num>
  <w:num w:numId="63">
    <w:abstractNumId w:val="18"/>
  </w:num>
  <w:num w:numId="64">
    <w:abstractNumId w:val="79"/>
  </w:num>
  <w:num w:numId="65">
    <w:abstractNumId w:val="50"/>
  </w:num>
  <w:num w:numId="66">
    <w:abstractNumId w:val="11"/>
  </w:num>
  <w:num w:numId="67">
    <w:abstractNumId w:val="90"/>
  </w:num>
  <w:num w:numId="68">
    <w:abstractNumId w:val="54"/>
  </w:num>
  <w:num w:numId="69">
    <w:abstractNumId w:val="71"/>
  </w:num>
  <w:num w:numId="70">
    <w:abstractNumId w:val="56"/>
  </w:num>
  <w:num w:numId="71">
    <w:abstractNumId w:val="39"/>
  </w:num>
  <w:num w:numId="72">
    <w:abstractNumId w:val="81"/>
  </w:num>
  <w:num w:numId="73">
    <w:abstractNumId w:val="26"/>
  </w:num>
  <w:num w:numId="74">
    <w:abstractNumId w:val="91"/>
  </w:num>
  <w:num w:numId="75">
    <w:abstractNumId w:val="29"/>
  </w:num>
  <w:num w:numId="76">
    <w:abstractNumId w:val="25"/>
  </w:num>
  <w:num w:numId="77">
    <w:abstractNumId w:val="87"/>
  </w:num>
  <w:num w:numId="78">
    <w:abstractNumId w:val="27"/>
  </w:num>
  <w:num w:numId="79">
    <w:abstractNumId w:val="12"/>
  </w:num>
  <w:num w:numId="80">
    <w:abstractNumId w:val="30"/>
  </w:num>
  <w:num w:numId="81">
    <w:abstractNumId w:val="75"/>
  </w:num>
  <w:num w:numId="82">
    <w:abstractNumId w:val="51"/>
  </w:num>
  <w:num w:numId="83">
    <w:abstractNumId w:val="80"/>
  </w:num>
  <w:num w:numId="84">
    <w:abstractNumId w:val="88"/>
  </w:num>
  <w:num w:numId="85">
    <w:abstractNumId w:val="61"/>
  </w:num>
  <w:num w:numId="86">
    <w:abstractNumId w:val="34"/>
  </w:num>
  <w:num w:numId="87">
    <w:abstractNumId w:val="86"/>
  </w:num>
  <w:num w:numId="88">
    <w:abstractNumId w:val="77"/>
  </w:num>
  <w:num w:numId="89">
    <w:abstractNumId w:val="55"/>
  </w:num>
  <w:num w:numId="90">
    <w:abstractNumId w:val="36"/>
  </w:num>
  <w:num w:numId="91">
    <w:abstractNumId w:val="44"/>
  </w:num>
  <w:num w:numId="92">
    <w:abstractNumId w:val="67"/>
  </w:num>
  <w:num w:numId="93">
    <w:abstractNumId w:val="46"/>
  </w:num>
  <w:num w:numId="94">
    <w:abstractNumId w:val="76"/>
  </w:num>
  <w:num w:numId="95">
    <w:abstractNumId w:val="42"/>
  </w:num>
  <w:num w:numId="96">
    <w:abstractNumId w:val="19"/>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Massimiliano Masi">
    <w15:presenceInfo w15:providerId="Windows Live" w15:userId="ec5be34a36b63c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6" w:nlCheck="1" w:checkStyle="1"/>
  <w:activeWritingStyle w:appName="MSWord" w:lang="en-US"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l-NL" w:vendorID="64" w:dllVersion="4096"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A02"/>
    <w:rsid w:val="00001CE8"/>
    <w:rsid w:val="00002A38"/>
    <w:rsid w:val="00002B98"/>
    <w:rsid w:val="000030DD"/>
    <w:rsid w:val="00004442"/>
    <w:rsid w:val="00005E0F"/>
    <w:rsid w:val="00006159"/>
    <w:rsid w:val="000062B4"/>
    <w:rsid w:val="000113DF"/>
    <w:rsid w:val="000121FB"/>
    <w:rsid w:val="000125F0"/>
    <w:rsid w:val="000125FF"/>
    <w:rsid w:val="00013166"/>
    <w:rsid w:val="00014BC4"/>
    <w:rsid w:val="00016892"/>
    <w:rsid w:val="00016895"/>
    <w:rsid w:val="00017E09"/>
    <w:rsid w:val="00022A50"/>
    <w:rsid w:val="0002384B"/>
    <w:rsid w:val="00024BCD"/>
    <w:rsid w:val="00025AAC"/>
    <w:rsid w:val="0002732D"/>
    <w:rsid w:val="000276AF"/>
    <w:rsid w:val="000314FE"/>
    <w:rsid w:val="00031550"/>
    <w:rsid w:val="00031AF9"/>
    <w:rsid w:val="00031D5A"/>
    <w:rsid w:val="00032BBC"/>
    <w:rsid w:val="00032E95"/>
    <w:rsid w:val="00034941"/>
    <w:rsid w:val="000357CE"/>
    <w:rsid w:val="000360A5"/>
    <w:rsid w:val="00036347"/>
    <w:rsid w:val="00037671"/>
    <w:rsid w:val="00037D70"/>
    <w:rsid w:val="00040B61"/>
    <w:rsid w:val="00041418"/>
    <w:rsid w:val="0004144C"/>
    <w:rsid w:val="000423E3"/>
    <w:rsid w:val="00046E88"/>
    <w:rsid w:val="000470A5"/>
    <w:rsid w:val="00050352"/>
    <w:rsid w:val="000506FF"/>
    <w:rsid w:val="000514E1"/>
    <w:rsid w:val="00051C9B"/>
    <w:rsid w:val="00051DF6"/>
    <w:rsid w:val="00053C40"/>
    <w:rsid w:val="0005577A"/>
    <w:rsid w:val="00060817"/>
    <w:rsid w:val="00060D78"/>
    <w:rsid w:val="000622EE"/>
    <w:rsid w:val="00063F0C"/>
    <w:rsid w:val="00064FF2"/>
    <w:rsid w:val="000662B2"/>
    <w:rsid w:val="00067C08"/>
    <w:rsid w:val="00070847"/>
    <w:rsid w:val="00070865"/>
    <w:rsid w:val="0007093B"/>
    <w:rsid w:val="000717A7"/>
    <w:rsid w:val="00071FB0"/>
    <w:rsid w:val="000741C7"/>
    <w:rsid w:val="000771CF"/>
    <w:rsid w:val="00077237"/>
    <w:rsid w:val="00077324"/>
    <w:rsid w:val="00077EA0"/>
    <w:rsid w:val="000807AC"/>
    <w:rsid w:val="000819DC"/>
    <w:rsid w:val="00082407"/>
    <w:rsid w:val="00082F2B"/>
    <w:rsid w:val="000835DF"/>
    <w:rsid w:val="00083B47"/>
    <w:rsid w:val="00084473"/>
    <w:rsid w:val="00086742"/>
    <w:rsid w:val="00087187"/>
    <w:rsid w:val="00091795"/>
    <w:rsid w:val="00091DA9"/>
    <w:rsid w:val="00092780"/>
    <w:rsid w:val="00092FDB"/>
    <w:rsid w:val="00094061"/>
    <w:rsid w:val="000954BB"/>
    <w:rsid w:val="00096952"/>
    <w:rsid w:val="00096E7F"/>
    <w:rsid w:val="000A024B"/>
    <w:rsid w:val="000A3533"/>
    <w:rsid w:val="000A400B"/>
    <w:rsid w:val="000A4D07"/>
    <w:rsid w:val="000A4ED7"/>
    <w:rsid w:val="000A726D"/>
    <w:rsid w:val="000B0466"/>
    <w:rsid w:val="000B046D"/>
    <w:rsid w:val="000B1E11"/>
    <w:rsid w:val="000B30FF"/>
    <w:rsid w:val="000B3121"/>
    <w:rsid w:val="000B3BD4"/>
    <w:rsid w:val="000B3F51"/>
    <w:rsid w:val="000B65BC"/>
    <w:rsid w:val="000B699D"/>
    <w:rsid w:val="000B778F"/>
    <w:rsid w:val="000B7AAA"/>
    <w:rsid w:val="000B7C4D"/>
    <w:rsid w:val="000C0A49"/>
    <w:rsid w:val="000C1285"/>
    <w:rsid w:val="000C18BE"/>
    <w:rsid w:val="000C2E06"/>
    <w:rsid w:val="000C3556"/>
    <w:rsid w:val="000C39BD"/>
    <w:rsid w:val="000C3BC7"/>
    <w:rsid w:val="000C41E3"/>
    <w:rsid w:val="000C5467"/>
    <w:rsid w:val="000C584F"/>
    <w:rsid w:val="000D0005"/>
    <w:rsid w:val="000D1C9B"/>
    <w:rsid w:val="000D2487"/>
    <w:rsid w:val="000D565D"/>
    <w:rsid w:val="000D5C28"/>
    <w:rsid w:val="000D6321"/>
    <w:rsid w:val="000D6F01"/>
    <w:rsid w:val="000D711C"/>
    <w:rsid w:val="000E1394"/>
    <w:rsid w:val="000E2AC8"/>
    <w:rsid w:val="000E52A9"/>
    <w:rsid w:val="000E5F2F"/>
    <w:rsid w:val="000E608D"/>
    <w:rsid w:val="000E70CC"/>
    <w:rsid w:val="000E7277"/>
    <w:rsid w:val="000F04C4"/>
    <w:rsid w:val="000F13F5"/>
    <w:rsid w:val="000F2354"/>
    <w:rsid w:val="000F2576"/>
    <w:rsid w:val="000F451A"/>
    <w:rsid w:val="000F613A"/>
    <w:rsid w:val="000F65B8"/>
    <w:rsid w:val="000F6D26"/>
    <w:rsid w:val="000F7BE0"/>
    <w:rsid w:val="00100E2D"/>
    <w:rsid w:val="001010C9"/>
    <w:rsid w:val="00101D98"/>
    <w:rsid w:val="0010209D"/>
    <w:rsid w:val="00104BE6"/>
    <w:rsid w:val="001055CB"/>
    <w:rsid w:val="001069BC"/>
    <w:rsid w:val="0011062E"/>
    <w:rsid w:val="001115F5"/>
    <w:rsid w:val="00111CBC"/>
    <w:rsid w:val="001134EB"/>
    <w:rsid w:val="00113A9D"/>
    <w:rsid w:val="00114040"/>
    <w:rsid w:val="00114068"/>
    <w:rsid w:val="00115142"/>
    <w:rsid w:val="00115778"/>
    <w:rsid w:val="00115A0F"/>
    <w:rsid w:val="001166F9"/>
    <w:rsid w:val="00117DD7"/>
    <w:rsid w:val="00121855"/>
    <w:rsid w:val="00123AB2"/>
    <w:rsid w:val="00123FD5"/>
    <w:rsid w:val="001253AA"/>
    <w:rsid w:val="00125F42"/>
    <w:rsid w:val="001263B9"/>
    <w:rsid w:val="00126A38"/>
    <w:rsid w:val="001274E3"/>
    <w:rsid w:val="00127D46"/>
    <w:rsid w:val="00133BE6"/>
    <w:rsid w:val="001358E9"/>
    <w:rsid w:val="00137EF1"/>
    <w:rsid w:val="00141C64"/>
    <w:rsid w:val="00142042"/>
    <w:rsid w:val="0014275F"/>
    <w:rsid w:val="001439BB"/>
    <w:rsid w:val="00143FC7"/>
    <w:rsid w:val="00144B12"/>
    <w:rsid w:val="00144F18"/>
    <w:rsid w:val="001453CC"/>
    <w:rsid w:val="00147527"/>
    <w:rsid w:val="00147556"/>
    <w:rsid w:val="00147A61"/>
    <w:rsid w:val="00147B21"/>
    <w:rsid w:val="00147CE8"/>
    <w:rsid w:val="00147E65"/>
    <w:rsid w:val="00147F29"/>
    <w:rsid w:val="00150B3C"/>
    <w:rsid w:val="00151E50"/>
    <w:rsid w:val="0015489F"/>
    <w:rsid w:val="00154B7B"/>
    <w:rsid w:val="001558DD"/>
    <w:rsid w:val="00156676"/>
    <w:rsid w:val="00156A28"/>
    <w:rsid w:val="001579E7"/>
    <w:rsid w:val="001600A8"/>
    <w:rsid w:val="0016045D"/>
    <w:rsid w:val="00160539"/>
    <w:rsid w:val="00160541"/>
    <w:rsid w:val="001606A7"/>
    <w:rsid w:val="00160C48"/>
    <w:rsid w:val="00161220"/>
    <w:rsid w:val="001622E4"/>
    <w:rsid w:val="00162A23"/>
    <w:rsid w:val="00163BB0"/>
    <w:rsid w:val="00163DD4"/>
    <w:rsid w:val="0016666C"/>
    <w:rsid w:val="00167B95"/>
    <w:rsid w:val="00167DB7"/>
    <w:rsid w:val="00167F21"/>
    <w:rsid w:val="00170ED0"/>
    <w:rsid w:val="001716BD"/>
    <w:rsid w:val="0017200E"/>
    <w:rsid w:val="00175141"/>
    <w:rsid w:val="0017698E"/>
    <w:rsid w:val="001804AD"/>
    <w:rsid w:val="00181879"/>
    <w:rsid w:val="001820C1"/>
    <w:rsid w:val="00184E40"/>
    <w:rsid w:val="00186217"/>
    <w:rsid w:val="00186DAB"/>
    <w:rsid w:val="00187E92"/>
    <w:rsid w:val="0019146E"/>
    <w:rsid w:val="001920C0"/>
    <w:rsid w:val="00193030"/>
    <w:rsid w:val="00193167"/>
    <w:rsid w:val="001931A9"/>
    <w:rsid w:val="001942AF"/>
    <w:rsid w:val="001946F4"/>
    <w:rsid w:val="00195213"/>
    <w:rsid w:val="0019625B"/>
    <w:rsid w:val="00197742"/>
    <w:rsid w:val="001A44E8"/>
    <w:rsid w:val="001A7247"/>
    <w:rsid w:val="001A7C4C"/>
    <w:rsid w:val="001B2B50"/>
    <w:rsid w:val="001B463C"/>
    <w:rsid w:val="001B6EC6"/>
    <w:rsid w:val="001C26CB"/>
    <w:rsid w:val="001C338E"/>
    <w:rsid w:val="001C6F0D"/>
    <w:rsid w:val="001C78A3"/>
    <w:rsid w:val="001D0E6D"/>
    <w:rsid w:val="001D1619"/>
    <w:rsid w:val="001D1B0F"/>
    <w:rsid w:val="001D1E4C"/>
    <w:rsid w:val="001D2D84"/>
    <w:rsid w:val="001D2E28"/>
    <w:rsid w:val="001D38A4"/>
    <w:rsid w:val="001D640F"/>
    <w:rsid w:val="001D67C0"/>
    <w:rsid w:val="001D6BB3"/>
    <w:rsid w:val="001E1010"/>
    <w:rsid w:val="001E1348"/>
    <w:rsid w:val="001E206E"/>
    <w:rsid w:val="001E2DBB"/>
    <w:rsid w:val="001E5E97"/>
    <w:rsid w:val="001E615F"/>
    <w:rsid w:val="001E62C3"/>
    <w:rsid w:val="001E62F5"/>
    <w:rsid w:val="001E6533"/>
    <w:rsid w:val="001E71C7"/>
    <w:rsid w:val="001E75D1"/>
    <w:rsid w:val="001F0D58"/>
    <w:rsid w:val="001F0E7F"/>
    <w:rsid w:val="001F1945"/>
    <w:rsid w:val="001F2CF8"/>
    <w:rsid w:val="001F3724"/>
    <w:rsid w:val="001F5AC6"/>
    <w:rsid w:val="001F6755"/>
    <w:rsid w:val="001F68C9"/>
    <w:rsid w:val="001F787E"/>
    <w:rsid w:val="001F7A35"/>
    <w:rsid w:val="0020174C"/>
    <w:rsid w:val="00202AC6"/>
    <w:rsid w:val="002040DD"/>
    <w:rsid w:val="0020453A"/>
    <w:rsid w:val="00207571"/>
    <w:rsid w:val="002077B9"/>
    <w:rsid w:val="00207816"/>
    <w:rsid w:val="00207868"/>
    <w:rsid w:val="00207BBC"/>
    <w:rsid w:val="002113BA"/>
    <w:rsid w:val="00217073"/>
    <w:rsid w:val="002173E6"/>
    <w:rsid w:val="0022026F"/>
    <w:rsid w:val="00221AC2"/>
    <w:rsid w:val="0022261E"/>
    <w:rsid w:val="002229F5"/>
    <w:rsid w:val="00222CF4"/>
    <w:rsid w:val="0022352C"/>
    <w:rsid w:val="00223D37"/>
    <w:rsid w:val="00223DD1"/>
    <w:rsid w:val="00225423"/>
    <w:rsid w:val="0022576B"/>
    <w:rsid w:val="002322FF"/>
    <w:rsid w:val="00234BE4"/>
    <w:rsid w:val="0023732B"/>
    <w:rsid w:val="0024039C"/>
    <w:rsid w:val="0024101B"/>
    <w:rsid w:val="002419FB"/>
    <w:rsid w:val="00242A4F"/>
    <w:rsid w:val="00243D19"/>
    <w:rsid w:val="00246FEA"/>
    <w:rsid w:val="00250A37"/>
    <w:rsid w:val="00253009"/>
    <w:rsid w:val="00253659"/>
    <w:rsid w:val="00255462"/>
    <w:rsid w:val="00255821"/>
    <w:rsid w:val="002560B6"/>
    <w:rsid w:val="00256665"/>
    <w:rsid w:val="00265784"/>
    <w:rsid w:val="00265988"/>
    <w:rsid w:val="002670D2"/>
    <w:rsid w:val="00270E7A"/>
    <w:rsid w:val="00270EBB"/>
    <w:rsid w:val="002711CC"/>
    <w:rsid w:val="00272440"/>
    <w:rsid w:val="002756A6"/>
    <w:rsid w:val="0027600A"/>
    <w:rsid w:val="002764FD"/>
    <w:rsid w:val="00277298"/>
    <w:rsid w:val="00277B0E"/>
    <w:rsid w:val="002805EA"/>
    <w:rsid w:val="002817FB"/>
    <w:rsid w:val="00283922"/>
    <w:rsid w:val="00283F63"/>
    <w:rsid w:val="00286433"/>
    <w:rsid w:val="002869E8"/>
    <w:rsid w:val="00291725"/>
    <w:rsid w:val="00293CF1"/>
    <w:rsid w:val="00294E40"/>
    <w:rsid w:val="00295061"/>
    <w:rsid w:val="00295735"/>
    <w:rsid w:val="00295DC3"/>
    <w:rsid w:val="00296334"/>
    <w:rsid w:val="002A1212"/>
    <w:rsid w:val="002A1774"/>
    <w:rsid w:val="002A34D9"/>
    <w:rsid w:val="002A4C2E"/>
    <w:rsid w:val="002A62EB"/>
    <w:rsid w:val="002B1DD7"/>
    <w:rsid w:val="002B41FA"/>
    <w:rsid w:val="002B4844"/>
    <w:rsid w:val="002B4DE3"/>
    <w:rsid w:val="002C1B6E"/>
    <w:rsid w:val="002C27E4"/>
    <w:rsid w:val="002C336E"/>
    <w:rsid w:val="002C5D62"/>
    <w:rsid w:val="002C6098"/>
    <w:rsid w:val="002C67A3"/>
    <w:rsid w:val="002C6AC6"/>
    <w:rsid w:val="002D24BB"/>
    <w:rsid w:val="002D2FDB"/>
    <w:rsid w:val="002D5B69"/>
    <w:rsid w:val="002D7241"/>
    <w:rsid w:val="002D7430"/>
    <w:rsid w:val="002D7944"/>
    <w:rsid w:val="002E002D"/>
    <w:rsid w:val="002E02A3"/>
    <w:rsid w:val="002E0DF1"/>
    <w:rsid w:val="002E44DD"/>
    <w:rsid w:val="002E5D99"/>
    <w:rsid w:val="002E5E01"/>
    <w:rsid w:val="002E6F49"/>
    <w:rsid w:val="002F051F"/>
    <w:rsid w:val="002F076A"/>
    <w:rsid w:val="002F1B8F"/>
    <w:rsid w:val="002F34D9"/>
    <w:rsid w:val="002F3F7A"/>
    <w:rsid w:val="002F471A"/>
    <w:rsid w:val="002F524B"/>
    <w:rsid w:val="002F680D"/>
    <w:rsid w:val="002F69C5"/>
    <w:rsid w:val="00300B8F"/>
    <w:rsid w:val="003018B3"/>
    <w:rsid w:val="003036BB"/>
    <w:rsid w:val="00303E20"/>
    <w:rsid w:val="003047BC"/>
    <w:rsid w:val="00306BAF"/>
    <w:rsid w:val="00310DC3"/>
    <w:rsid w:val="00315CD2"/>
    <w:rsid w:val="00316247"/>
    <w:rsid w:val="00316386"/>
    <w:rsid w:val="00316A80"/>
    <w:rsid w:val="0032060B"/>
    <w:rsid w:val="003207B3"/>
    <w:rsid w:val="00321BF4"/>
    <w:rsid w:val="00323461"/>
    <w:rsid w:val="0032448F"/>
    <w:rsid w:val="00324B64"/>
    <w:rsid w:val="00325079"/>
    <w:rsid w:val="0032600B"/>
    <w:rsid w:val="00330038"/>
    <w:rsid w:val="00330B27"/>
    <w:rsid w:val="003330A1"/>
    <w:rsid w:val="003340A3"/>
    <w:rsid w:val="00335554"/>
    <w:rsid w:val="00335850"/>
    <w:rsid w:val="00336BD7"/>
    <w:rsid w:val="003375BB"/>
    <w:rsid w:val="00337888"/>
    <w:rsid w:val="00340176"/>
    <w:rsid w:val="00342971"/>
    <w:rsid w:val="00342A78"/>
    <w:rsid w:val="003432DC"/>
    <w:rsid w:val="00346314"/>
    <w:rsid w:val="00346BB8"/>
    <w:rsid w:val="00347C7C"/>
    <w:rsid w:val="0035249F"/>
    <w:rsid w:val="00352784"/>
    <w:rsid w:val="0035379E"/>
    <w:rsid w:val="003558E6"/>
    <w:rsid w:val="00356B86"/>
    <w:rsid w:val="003577C8"/>
    <w:rsid w:val="003579DA"/>
    <w:rsid w:val="003601D3"/>
    <w:rsid w:val="003602DC"/>
    <w:rsid w:val="003606F3"/>
    <w:rsid w:val="00361B9F"/>
    <w:rsid w:val="00361F12"/>
    <w:rsid w:val="0036273D"/>
    <w:rsid w:val="00363069"/>
    <w:rsid w:val="00364E56"/>
    <w:rsid w:val="003651D9"/>
    <w:rsid w:val="00365DD0"/>
    <w:rsid w:val="0036663C"/>
    <w:rsid w:val="00370B52"/>
    <w:rsid w:val="00370CC8"/>
    <w:rsid w:val="0037127C"/>
    <w:rsid w:val="00374B3E"/>
    <w:rsid w:val="00377B33"/>
    <w:rsid w:val="00380970"/>
    <w:rsid w:val="00380E72"/>
    <w:rsid w:val="0038397B"/>
    <w:rsid w:val="0038429E"/>
    <w:rsid w:val="0038470A"/>
    <w:rsid w:val="00391F49"/>
    <w:rsid w:val="003921A0"/>
    <w:rsid w:val="00395FDE"/>
    <w:rsid w:val="00397D69"/>
    <w:rsid w:val="003A04CF"/>
    <w:rsid w:val="003A08FE"/>
    <w:rsid w:val="003A09FE"/>
    <w:rsid w:val="003A2FCF"/>
    <w:rsid w:val="003A3FFD"/>
    <w:rsid w:val="003A4080"/>
    <w:rsid w:val="003A4AA5"/>
    <w:rsid w:val="003A545A"/>
    <w:rsid w:val="003A54BC"/>
    <w:rsid w:val="003A564B"/>
    <w:rsid w:val="003A5C85"/>
    <w:rsid w:val="003B0AD1"/>
    <w:rsid w:val="003B2A2B"/>
    <w:rsid w:val="003B40CC"/>
    <w:rsid w:val="003B457F"/>
    <w:rsid w:val="003B4F07"/>
    <w:rsid w:val="003B507C"/>
    <w:rsid w:val="003B70A2"/>
    <w:rsid w:val="003B7860"/>
    <w:rsid w:val="003B7D24"/>
    <w:rsid w:val="003B7EE4"/>
    <w:rsid w:val="003C0191"/>
    <w:rsid w:val="003C1CAD"/>
    <w:rsid w:val="003C27D3"/>
    <w:rsid w:val="003C3031"/>
    <w:rsid w:val="003C3B6E"/>
    <w:rsid w:val="003C3FFB"/>
    <w:rsid w:val="003D049A"/>
    <w:rsid w:val="003D1654"/>
    <w:rsid w:val="003D19E0"/>
    <w:rsid w:val="003D1BCA"/>
    <w:rsid w:val="003D24EE"/>
    <w:rsid w:val="003D2D62"/>
    <w:rsid w:val="003D454B"/>
    <w:rsid w:val="003D48EF"/>
    <w:rsid w:val="003D5A68"/>
    <w:rsid w:val="003E0D7E"/>
    <w:rsid w:val="003E1660"/>
    <w:rsid w:val="003E402D"/>
    <w:rsid w:val="003E5C5F"/>
    <w:rsid w:val="003E5C68"/>
    <w:rsid w:val="003E6426"/>
    <w:rsid w:val="003E6D01"/>
    <w:rsid w:val="003E7D1F"/>
    <w:rsid w:val="003F0198"/>
    <w:rsid w:val="003F0805"/>
    <w:rsid w:val="003F1774"/>
    <w:rsid w:val="003F252B"/>
    <w:rsid w:val="003F3230"/>
    <w:rsid w:val="003F3E4A"/>
    <w:rsid w:val="003F6C87"/>
    <w:rsid w:val="003F7141"/>
    <w:rsid w:val="00401DCF"/>
    <w:rsid w:val="00402201"/>
    <w:rsid w:val="004046B6"/>
    <w:rsid w:val="004070FB"/>
    <w:rsid w:val="00410384"/>
    <w:rsid w:val="00410D6B"/>
    <w:rsid w:val="00411F6B"/>
    <w:rsid w:val="00412649"/>
    <w:rsid w:val="00415432"/>
    <w:rsid w:val="004166C8"/>
    <w:rsid w:val="00417A70"/>
    <w:rsid w:val="00420535"/>
    <w:rsid w:val="00421E30"/>
    <w:rsid w:val="004225C9"/>
    <w:rsid w:val="00430C2E"/>
    <w:rsid w:val="00432A77"/>
    <w:rsid w:val="004348F4"/>
    <w:rsid w:val="0043514A"/>
    <w:rsid w:val="00436599"/>
    <w:rsid w:val="00440249"/>
    <w:rsid w:val="004424C6"/>
    <w:rsid w:val="00442C32"/>
    <w:rsid w:val="0044310A"/>
    <w:rsid w:val="0044381C"/>
    <w:rsid w:val="00444100"/>
    <w:rsid w:val="00444CFC"/>
    <w:rsid w:val="00445D2F"/>
    <w:rsid w:val="004464AC"/>
    <w:rsid w:val="00447451"/>
    <w:rsid w:val="00447EB8"/>
    <w:rsid w:val="004541CC"/>
    <w:rsid w:val="00454773"/>
    <w:rsid w:val="00457DDC"/>
    <w:rsid w:val="0046187C"/>
    <w:rsid w:val="00461A12"/>
    <w:rsid w:val="00462C66"/>
    <w:rsid w:val="00464A05"/>
    <w:rsid w:val="004651FC"/>
    <w:rsid w:val="004657F9"/>
    <w:rsid w:val="00466036"/>
    <w:rsid w:val="00466694"/>
    <w:rsid w:val="00466E7C"/>
    <w:rsid w:val="0046784B"/>
    <w:rsid w:val="00471BE1"/>
    <w:rsid w:val="00471D7D"/>
    <w:rsid w:val="00472402"/>
    <w:rsid w:val="00474992"/>
    <w:rsid w:val="00474B5E"/>
    <w:rsid w:val="0047585C"/>
    <w:rsid w:val="004772D0"/>
    <w:rsid w:val="00477C87"/>
    <w:rsid w:val="004809A3"/>
    <w:rsid w:val="004818E8"/>
    <w:rsid w:val="00482DC2"/>
    <w:rsid w:val="00483C60"/>
    <w:rsid w:val="0048414B"/>
    <w:rsid w:val="004845CE"/>
    <w:rsid w:val="00484E2A"/>
    <w:rsid w:val="00486498"/>
    <w:rsid w:val="00487E38"/>
    <w:rsid w:val="00490C1F"/>
    <w:rsid w:val="00491F8C"/>
    <w:rsid w:val="004964CB"/>
    <w:rsid w:val="004964EC"/>
    <w:rsid w:val="004A0867"/>
    <w:rsid w:val="004A5C82"/>
    <w:rsid w:val="004A6CA4"/>
    <w:rsid w:val="004A7D5B"/>
    <w:rsid w:val="004A7E19"/>
    <w:rsid w:val="004B0133"/>
    <w:rsid w:val="004B0510"/>
    <w:rsid w:val="004B1AC3"/>
    <w:rsid w:val="004B387F"/>
    <w:rsid w:val="004B4EF3"/>
    <w:rsid w:val="004B576F"/>
    <w:rsid w:val="004B6587"/>
    <w:rsid w:val="004B7094"/>
    <w:rsid w:val="004C0153"/>
    <w:rsid w:val="004C0184"/>
    <w:rsid w:val="004C10B4"/>
    <w:rsid w:val="004C2626"/>
    <w:rsid w:val="004C53D3"/>
    <w:rsid w:val="004C7F1E"/>
    <w:rsid w:val="004D0B6A"/>
    <w:rsid w:val="004D1079"/>
    <w:rsid w:val="004D486D"/>
    <w:rsid w:val="004D56FA"/>
    <w:rsid w:val="004D68CC"/>
    <w:rsid w:val="004D69C3"/>
    <w:rsid w:val="004D6C45"/>
    <w:rsid w:val="004D71AB"/>
    <w:rsid w:val="004E3347"/>
    <w:rsid w:val="004E3D65"/>
    <w:rsid w:val="004E447D"/>
    <w:rsid w:val="004F0E6E"/>
    <w:rsid w:val="004F13B2"/>
    <w:rsid w:val="004F1713"/>
    <w:rsid w:val="004F2392"/>
    <w:rsid w:val="004F2DFC"/>
    <w:rsid w:val="004F2F3D"/>
    <w:rsid w:val="004F4F45"/>
    <w:rsid w:val="004F5211"/>
    <w:rsid w:val="004F72EE"/>
    <w:rsid w:val="004F7C05"/>
    <w:rsid w:val="00500FEB"/>
    <w:rsid w:val="00501C4D"/>
    <w:rsid w:val="00501F72"/>
    <w:rsid w:val="00502339"/>
    <w:rsid w:val="00502C3D"/>
    <w:rsid w:val="00502C7D"/>
    <w:rsid w:val="00502EC1"/>
    <w:rsid w:val="00503266"/>
    <w:rsid w:val="00503A31"/>
    <w:rsid w:val="00503AE1"/>
    <w:rsid w:val="00503D49"/>
    <w:rsid w:val="00503DE3"/>
    <w:rsid w:val="00504C27"/>
    <w:rsid w:val="00504C89"/>
    <w:rsid w:val="0050674C"/>
    <w:rsid w:val="00506C22"/>
    <w:rsid w:val="00510062"/>
    <w:rsid w:val="00513057"/>
    <w:rsid w:val="00513A15"/>
    <w:rsid w:val="00516D6D"/>
    <w:rsid w:val="00520B44"/>
    <w:rsid w:val="005221D3"/>
    <w:rsid w:val="00522681"/>
    <w:rsid w:val="00522EF0"/>
    <w:rsid w:val="00522F40"/>
    <w:rsid w:val="005231DB"/>
    <w:rsid w:val="00523C5F"/>
    <w:rsid w:val="00527BF9"/>
    <w:rsid w:val="005318E0"/>
    <w:rsid w:val="005339EE"/>
    <w:rsid w:val="00534D54"/>
    <w:rsid w:val="005360E4"/>
    <w:rsid w:val="0053725E"/>
    <w:rsid w:val="00537D7B"/>
    <w:rsid w:val="005410F9"/>
    <w:rsid w:val="005416D9"/>
    <w:rsid w:val="005439B3"/>
    <w:rsid w:val="00543FFB"/>
    <w:rsid w:val="00544714"/>
    <w:rsid w:val="0054524C"/>
    <w:rsid w:val="005461D1"/>
    <w:rsid w:val="00547C57"/>
    <w:rsid w:val="00550D9D"/>
    <w:rsid w:val="005514A2"/>
    <w:rsid w:val="00551EBC"/>
    <w:rsid w:val="00555E9F"/>
    <w:rsid w:val="00556E6C"/>
    <w:rsid w:val="005606F6"/>
    <w:rsid w:val="005612B9"/>
    <w:rsid w:val="00566A03"/>
    <w:rsid w:val="005672A9"/>
    <w:rsid w:val="00570B52"/>
    <w:rsid w:val="00572031"/>
    <w:rsid w:val="00572C3E"/>
    <w:rsid w:val="00573102"/>
    <w:rsid w:val="0057331F"/>
    <w:rsid w:val="00573C8B"/>
    <w:rsid w:val="005745AE"/>
    <w:rsid w:val="00581165"/>
    <w:rsid w:val="00581829"/>
    <w:rsid w:val="005819D7"/>
    <w:rsid w:val="00581B9F"/>
    <w:rsid w:val="00585DA2"/>
    <w:rsid w:val="005862C7"/>
    <w:rsid w:val="00586932"/>
    <w:rsid w:val="005869D7"/>
    <w:rsid w:val="00586A38"/>
    <w:rsid w:val="00586AAF"/>
    <w:rsid w:val="005874AB"/>
    <w:rsid w:val="0058752C"/>
    <w:rsid w:val="005876E3"/>
    <w:rsid w:val="00587CEE"/>
    <w:rsid w:val="0059028D"/>
    <w:rsid w:val="00591C4C"/>
    <w:rsid w:val="00592037"/>
    <w:rsid w:val="00593A7D"/>
    <w:rsid w:val="0059402C"/>
    <w:rsid w:val="00594122"/>
    <w:rsid w:val="005942AE"/>
    <w:rsid w:val="00594882"/>
    <w:rsid w:val="005974F8"/>
    <w:rsid w:val="00597DB2"/>
    <w:rsid w:val="005A06BA"/>
    <w:rsid w:val="005A175A"/>
    <w:rsid w:val="005A3285"/>
    <w:rsid w:val="005A3E2E"/>
    <w:rsid w:val="005A5954"/>
    <w:rsid w:val="005A5FA9"/>
    <w:rsid w:val="005A63DF"/>
    <w:rsid w:val="005B1C17"/>
    <w:rsid w:val="005B20ED"/>
    <w:rsid w:val="005B5325"/>
    <w:rsid w:val="005B5C92"/>
    <w:rsid w:val="005B5D47"/>
    <w:rsid w:val="005B5F8A"/>
    <w:rsid w:val="005B66B8"/>
    <w:rsid w:val="005B72F3"/>
    <w:rsid w:val="005B7343"/>
    <w:rsid w:val="005B7759"/>
    <w:rsid w:val="005B7BFB"/>
    <w:rsid w:val="005C00FB"/>
    <w:rsid w:val="005C1A1D"/>
    <w:rsid w:val="005C3FF4"/>
    <w:rsid w:val="005C50BF"/>
    <w:rsid w:val="005C5797"/>
    <w:rsid w:val="005C5E28"/>
    <w:rsid w:val="005D1F91"/>
    <w:rsid w:val="005D22C3"/>
    <w:rsid w:val="005D4B41"/>
    <w:rsid w:val="005D6104"/>
    <w:rsid w:val="005D6176"/>
    <w:rsid w:val="005E3957"/>
    <w:rsid w:val="005E45AE"/>
    <w:rsid w:val="005E59A8"/>
    <w:rsid w:val="005E5EA4"/>
    <w:rsid w:val="005E630C"/>
    <w:rsid w:val="005E7124"/>
    <w:rsid w:val="005F2045"/>
    <w:rsid w:val="005F21E7"/>
    <w:rsid w:val="005F31F9"/>
    <w:rsid w:val="005F3FB5"/>
    <w:rsid w:val="005F4B35"/>
    <w:rsid w:val="005F4C3E"/>
    <w:rsid w:val="005F4FBE"/>
    <w:rsid w:val="005F5529"/>
    <w:rsid w:val="005F6D33"/>
    <w:rsid w:val="005F6FA6"/>
    <w:rsid w:val="00600EC6"/>
    <w:rsid w:val="006014F8"/>
    <w:rsid w:val="00603ED5"/>
    <w:rsid w:val="00603FC1"/>
    <w:rsid w:val="00604698"/>
    <w:rsid w:val="0060469D"/>
    <w:rsid w:val="00605D40"/>
    <w:rsid w:val="00607529"/>
    <w:rsid w:val="006106AB"/>
    <w:rsid w:val="006116E2"/>
    <w:rsid w:val="00613604"/>
    <w:rsid w:val="00613C53"/>
    <w:rsid w:val="00616271"/>
    <w:rsid w:val="00617BB4"/>
    <w:rsid w:val="0062193E"/>
    <w:rsid w:val="00621A8F"/>
    <w:rsid w:val="00622D31"/>
    <w:rsid w:val="00623829"/>
    <w:rsid w:val="00624ABB"/>
    <w:rsid w:val="00625D23"/>
    <w:rsid w:val="006263EA"/>
    <w:rsid w:val="00627B2B"/>
    <w:rsid w:val="00630F33"/>
    <w:rsid w:val="00631A8B"/>
    <w:rsid w:val="00632D7B"/>
    <w:rsid w:val="00633B3D"/>
    <w:rsid w:val="00633B9C"/>
    <w:rsid w:val="00634457"/>
    <w:rsid w:val="006358D1"/>
    <w:rsid w:val="006360B8"/>
    <w:rsid w:val="0063623B"/>
    <w:rsid w:val="00636FD4"/>
    <w:rsid w:val="00640301"/>
    <w:rsid w:val="006411E4"/>
    <w:rsid w:val="0064269D"/>
    <w:rsid w:val="0064480D"/>
    <w:rsid w:val="00644FC1"/>
    <w:rsid w:val="00645394"/>
    <w:rsid w:val="006512F0"/>
    <w:rsid w:val="006514EA"/>
    <w:rsid w:val="0065174F"/>
    <w:rsid w:val="00653F84"/>
    <w:rsid w:val="00654E0E"/>
    <w:rsid w:val="00656A6B"/>
    <w:rsid w:val="00656DDF"/>
    <w:rsid w:val="00662157"/>
    <w:rsid w:val="00662893"/>
    <w:rsid w:val="00663624"/>
    <w:rsid w:val="00664F4D"/>
    <w:rsid w:val="006650A5"/>
    <w:rsid w:val="00665A0A"/>
    <w:rsid w:val="00665D8F"/>
    <w:rsid w:val="00665E34"/>
    <w:rsid w:val="00671509"/>
    <w:rsid w:val="00672881"/>
    <w:rsid w:val="00672C39"/>
    <w:rsid w:val="006739FD"/>
    <w:rsid w:val="00674808"/>
    <w:rsid w:val="0067511F"/>
    <w:rsid w:val="006762C7"/>
    <w:rsid w:val="00680648"/>
    <w:rsid w:val="00681951"/>
    <w:rsid w:val="00682040"/>
    <w:rsid w:val="006825E1"/>
    <w:rsid w:val="0068355D"/>
    <w:rsid w:val="00686F1B"/>
    <w:rsid w:val="006919EB"/>
    <w:rsid w:val="0069293F"/>
    <w:rsid w:val="00692B37"/>
    <w:rsid w:val="00693201"/>
    <w:rsid w:val="006940D2"/>
    <w:rsid w:val="00694215"/>
    <w:rsid w:val="00694A70"/>
    <w:rsid w:val="0069569D"/>
    <w:rsid w:val="006963B9"/>
    <w:rsid w:val="006A1EBB"/>
    <w:rsid w:val="006A2A74"/>
    <w:rsid w:val="006A3098"/>
    <w:rsid w:val="006A32A0"/>
    <w:rsid w:val="006A4160"/>
    <w:rsid w:val="006A598A"/>
    <w:rsid w:val="006A639F"/>
    <w:rsid w:val="006A6E4D"/>
    <w:rsid w:val="006A6EF5"/>
    <w:rsid w:val="006A7A25"/>
    <w:rsid w:val="006B1F64"/>
    <w:rsid w:val="006B717A"/>
    <w:rsid w:val="006B7354"/>
    <w:rsid w:val="006B7ABF"/>
    <w:rsid w:val="006C0C1C"/>
    <w:rsid w:val="006C1FC1"/>
    <w:rsid w:val="006C242B"/>
    <w:rsid w:val="006C2C14"/>
    <w:rsid w:val="006C2D4D"/>
    <w:rsid w:val="006C3429"/>
    <w:rsid w:val="006C371A"/>
    <w:rsid w:val="006C37AF"/>
    <w:rsid w:val="006C4E9E"/>
    <w:rsid w:val="006C5FEF"/>
    <w:rsid w:val="006C7565"/>
    <w:rsid w:val="006C79ED"/>
    <w:rsid w:val="006C7E2C"/>
    <w:rsid w:val="006D060C"/>
    <w:rsid w:val="006D4881"/>
    <w:rsid w:val="006D574C"/>
    <w:rsid w:val="006D6C3D"/>
    <w:rsid w:val="006D768F"/>
    <w:rsid w:val="006D7D0A"/>
    <w:rsid w:val="006E163F"/>
    <w:rsid w:val="006E2CC1"/>
    <w:rsid w:val="006E3C80"/>
    <w:rsid w:val="006E5767"/>
    <w:rsid w:val="006E5BCE"/>
    <w:rsid w:val="006F1B33"/>
    <w:rsid w:val="006F4CD7"/>
    <w:rsid w:val="006F6A88"/>
    <w:rsid w:val="006F78D8"/>
    <w:rsid w:val="00701AC7"/>
    <w:rsid w:val="00701B3A"/>
    <w:rsid w:val="00703DEF"/>
    <w:rsid w:val="00704A57"/>
    <w:rsid w:val="00704C90"/>
    <w:rsid w:val="00705027"/>
    <w:rsid w:val="0070762D"/>
    <w:rsid w:val="00707B07"/>
    <w:rsid w:val="0071106C"/>
    <w:rsid w:val="007117B8"/>
    <w:rsid w:val="00712AE6"/>
    <w:rsid w:val="0071309E"/>
    <w:rsid w:val="007131B5"/>
    <w:rsid w:val="00713F4E"/>
    <w:rsid w:val="00714234"/>
    <w:rsid w:val="007149EC"/>
    <w:rsid w:val="007169EF"/>
    <w:rsid w:val="00717B15"/>
    <w:rsid w:val="00721BCE"/>
    <w:rsid w:val="00721ECB"/>
    <w:rsid w:val="0072210E"/>
    <w:rsid w:val="0072213C"/>
    <w:rsid w:val="00723DAF"/>
    <w:rsid w:val="007249C7"/>
    <w:rsid w:val="007251A4"/>
    <w:rsid w:val="007257CE"/>
    <w:rsid w:val="00725AF3"/>
    <w:rsid w:val="00726096"/>
    <w:rsid w:val="00726A7E"/>
    <w:rsid w:val="00730E16"/>
    <w:rsid w:val="00735EE2"/>
    <w:rsid w:val="0073612D"/>
    <w:rsid w:val="0073673C"/>
    <w:rsid w:val="00736B5B"/>
    <w:rsid w:val="007400C4"/>
    <w:rsid w:val="00742673"/>
    <w:rsid w:val="00744CE2"/>
    <w:rsid w:val="00746A3D"/>
    <w:rsid w:val="00747510"/>
    <w:rsid w:val="00747676"/>
    <w:rsid w:val="007479B6"/>
    <w:rsid w:val="00747E7C"/>
    <w:rsid w:val="00757111"/>
    <w:rsid w:val="0075744C"/>
    <w:rsid w:val="00757B32"/>
    <w:rsid w:val="0076026F"/>
    <w:rsid w:val="00761139"/>
    <w:rsid w:val="00761469"/>
    <w:rsid w:val="00764024"/>
    <w:rsid w:val="007641B4"/>
    <w:rsid w:val="00764943"/>
    <w:rsid w:val="00764BA9"/>
    <w:rsid w:val="007655D5"/>
    <w:rsid w:val="007660D1"/>
    <w:rsid w:val="00767053"/>
    <w:rsid w:val="00770D84"/>
    <w:rsid w:val="00770DB0"/>
    <w:rsid w:val="00771272"/>
    <w:rsid w:val="00772E35"/>
    <w:rsid w:val="00773D67"/>
    <w:rsid w:val="00774B6B"/>
    <w:rsid w:val="00775488"/>
    <w:rsid w:val="00775F3B"/>
    <w:rsid w:val="00775FD9"/>
    <w:rsid w:val="00776538"/>
    <w:rsid w:val="007773C8"/>
    <w:rsid w:val="007778D5"/>
    <w:rsid w:val="00780164"/>
    <w:rsid w:val="0078063E"/>
    <w:rsid w:val="00781274"/>
    <w:rsid w:val="007824BF"/>
    <w:rsid w:val="0078328E"/>
    <w:rsid w:val="00783FF8"/>
    <w:rsid w:val="00787B2D"/>
    <w:rsid w:val="00790A76"/>
    <w:rsid w:val="007922ED"/>
    <w:rsid w:val="007931D5"/>
    <w:rsid w:val="00793246"/>
    <w:rsid w:val="007962BA"/>
    <w:rsid w:val="00796E84"/>
    <w:rsid w:val="00797BE8"/>
    <w:rsid w:val="007A0A1D"/>
    <w:rsid w:val="007A15D1"/>
    <w:rsid w:val="007A2CCA"/>
    <w:rsid w:val="007A3E7E"/>
    <w:rsid w:val="007A51E3"/>
    <w:rsid w:val="007A5635"/>
    <w:rsid w:val="007A676E"/>
    <w:rsid w:val="007A7BF7"/>
    <w:rsid w:val="007B029D"/>
    <w:rsid w:val="007B2249"/>
    <w:rsid w:val="007B331F"/>
    <w:rsid w:val="007B44B7"/>
    <w:rsid w:val="007B5580"/>
    <w:rsid w:val="007B64E0"/>
    <w:rsid w:val="007B67AA"/>
    <w:rsid w:val="007B759C"/>
    <w:rsid w:val="007B790D"/>
    <w:rsid w:val="007C035A"/>
    <w:rsid w:val="007C1AAC"/>
    <w:rsid w:val="007C1BBE"/>
    <w:rsid w:val="007C1C3E"/>
    <w:rsid w:val="007C24C1"/>
    <w:rsid w:val="007C2924"/>
    <w:rsid w:val="007C3A30"/>
    <w:rsid w:val="007C3E9A"/>
    <w:rsid w:val="007C4BC8"/>
    <w:rsid w:val="007C4F01"/>
    <w:rsid w:val="007C5673"/>
    <w:rsid w:val="007C660E"/>
    <w:rsid w:val="007C6A02"/>
    <w:rsid w:val="007D05DA"/>
    <w:rsid w:val="007D1847"/>
    <w:rsid w:val="007D2259"/>
    <w:rsid w:val="007D65FD"/>
    <w:rsid w:val="007D724B"/>
    <w:rsid w:val="007D7256"/>
    <w:rsid w:val="007E036F"/>
    <w:rsid w:val="007E04F2"/>
    <w:rsid w:val="007E149E"/>
    <w:rsid w:val="007E425A"/>
    <w:rsid w:val="007E5B51"/>
    <w:rsid w:val="007E6E6D"/>
    <w:rsid w:val="007E7992"/>
    <w:rsid w:val="007F028D"/>
    <w:rsid w:val="007F14FA"/>
    <w:rsid w:val="007F3197"/>
    <w:rsid w:val="007F35D6"/>
    <w:rsid w:val="007F4E97"/>
    <w:rsid w:val="007F5664"/>
    <w:rsid w:val="007F5A22"/>
    <w:rsid w:val="007F771A"/>
    <w:rsid w:val="007F7801"/>
    <w:rsid w:val="007F78DF"/>
    <w:rsid w:val="007F7B63"/>
    <w:rsid w:val="0080030F"/>
    <w:rsid w:val="00802C07"/>
    <w:rsid w:val="00802D3E"/>
    <w:rsid w:val="00802F29"/>
    <w:rsid w:val="00803E2D"/>
    <w:rsid w:val="008044D0"/>
    <w:rsid w:val="008067DF"/>
    <w:rsid w:val="00807EE1"/>
    <w:rsid w:val="0081203D"/>
    <w:rsid w:val="00812EAA"/>
    <w:rsid w:val="0081320A"/>
    <w:rsid w:val="00814F76"/>
    <w:rsid w:val="00815E51"/>
    <w:rsid w:val="008176E4"/>
    <w:rsid w:val="00817C51"/>
    <w:rsid w:val="0082311F"/>
    <w:rsid w:val="008249A2"/>
    <w:rsid w:val="00824EC3"/>
    <w:rsid w:val="00825642"/>
    <w:rsid w:val="00827E85"/>
    <w:rsid w:val="00830E0E"/>
    <w:rsid w:val="00831FF5"/>
    <w:rsid w:val="00833045"/>
    <w:rsid w:val="008338B2"/>
    <w:rsid w:val="008341AE"/>
    <w:rsid w:val="00834DF7"/>
    <w:rsid w:val="008350FD"/>
    <w:rsid w:val="00835171"/>
    <w:rsid w:val="008358E5"/>
    <w:rsid w:val="00835974"/>
    <w:rsid w:val="00836AA3"/>
    <w:rsid w:val="00836DE6"/>
    <w:rsid w:val="00836F8A"/>
    <w:rsid w:val="00837E46"/>
    <w:rsid w:val="008413B1"/>
    <w:rsid w:val="00842FB8"/>
    <w:rsid w:val="008432A2"/>
    <w:rsid w:val="00843B52"/>
    <w:rsid w:val="008452AF"/>
    <w:rsid w:val="00846568"/>
    <w:rsid w:val="008516F0"/>
    <w:rsid w:val="008527B9"/>
    <w:rsid w:val="008542A4"/>
    <w:rsid w:val="00854677"/>
    <w:rsid w:val="008549D9"/>
    <w:rsid w:val="008555DB"/>
    <w:rsid w:val="00855C60"/>
    <w:rsid w:val="00855EDF"/>
    <w:rsid w:val="008608EF"/>
    <w:rsid w:val="008616CB"/>
    <w:rsid w:val="0086353F"/>
    <w:rsid w:val="00863C8B"/>
    <w:rsid w:val="00865616"/>
    <w:rsid w:val="00865C8B"/>
    <w:rsid w:val="00865DF9"/>
    <w:rsid w:val="00866192"/>
    <w:rsid w:val="00867744"/>
    <w:rsid w:val="00870306"/>
    <w:rsid w:val="00870597"/>
    <w:rsid w:val="008707BA"/>
    <w:rsid w:val="008708F1"/>
    <w:rsid w:val="00870ACC"/>
    <w:rsid w:val="00871613"/>
    <w:rsid w:val="0087385D"/>
    <w:rsid w:val="00874162"/>
    <w:rsid w:val="008749E8"/>
    <w:rsid w:val="00875076"/>
    <w:rsid w:val="008751B9"/>
    <w:rsid w:val="008758BB"/>
    <w:rsid w:val="00875BFD"/>
    <w:rsid w:val="00876AEC"/>
    <w:rsid w:val="00876FF1"/>
    <w:rsid w:val="0087740B"/>
    <w:rsid w:val="00880613"/>
    <w:rsid w:val="008817B8"/>
    <w:rsid w:val="00881CD8"/>
    <w:rsid w:val="00883B13"/>
    <w:rsid w:val="00885195"/>
    <w:rsid w:val="00885ABD"/>
    <w:rsid w:val="00886921"/>
    <w:rsid w:val="00887E40"/>
    <w:rsid w:val="00890CF0"/>
    <w:rsid w:val="0089122D"/>
    <w:rsid w:val="00891AE0"/>
    <w:rsid w:val="00892D69"/>
    <w:rsid w:val="00893F43"/>
    <w:rsid w:val="0089415D"/>
    <w:rsid w:val="008952F1"/>
    <w:rsid w:val="008A056B"/>
    <w:rsid w:val="008A16D4"/>
    <w:rsid w:val="008A1C7F"/>
    <w:rsid w:val="008A29B9"/>
    <w:rsid w:val="008A3FD2"/>
    <w:rsid w:val="008A539C"/>
    <w:rsid w:val="008A5DC7"/>
    <w:rsid w:val="008A63C9"/>
    <w:rsid w:val="008B0C17"/>
    <w:rsid w:val="008B3336"/>
    <w:rsid w:val="008B3637"/>
    <w:rsid w:val="008B3AB6"/>
    <w:rsid w:val="008B53CB"/>
    <w:rsid w:val="008B5D7E"/>
    <w:rsid w:val="008B620B"/>
    <w:rsid w:val="008B6391"/>
    <w:rsid w:val="008B6F75"/>
    <w:rsid w:val="008C1766"/>
    <w:rsid w:val="008C1E07"/>
    <w:rsid w:val="008C2890"/>
    <w:rsid w:val="008C3927"/>
    <w:rsid w:val="008C57EC"/>
    <w:rsid w:val="008C5916"/>
    <w:rsid w:val="008C7E97"/>
    <w:rsid w:val="008D052D"/>
    <w:rsid w:val="008D0BA0"/>
    <w:rsid w:val="008D14C2"/>
    <w:rsid w:val="008D15C4"/>
    <w:rsid w:val="008D17FF"/>
    <w:rsid w:val="008D2998"/>
    <w:rsid w:val="008D3B6D"/>
    <w:rsid w:val="008D45BC"/>
    <w:rsid w:val="008D4B90"/>
    <w:rsid w:val="008D5A7E"/>
    <w:rsid w:val="008D6F18"/>
    <w:rsid w:val="008D7044"/>
    <w:rsid w:val="008D7642"/>
    <w:rsid w:val="008D7B3B"/>
    <w:rsid w:val="008E0275"/>
    <w:rsid w:val="008E0BF7"/>
    <w:rsid w:val="008E13D7"/>
    <w:rsid w:val="008E2B5E"/>
    <w:rsid w:val="008E36E7"/>
    <w:rsid w:val="008E3F6C"/>
    <w:rsid w:val="008E441F"/>
    <w:rsid w:val="008E49ED"/>
    <w:rsid w:val="008E4DB9"/>
    <w:rsid w:val="008E6457"/>
    <w:rsid w:val="008F00C5"/>
    <w:rsid w:val="008F04CE"/>
    <w:rsid w:val="008F1DF8"/>
    <w:rsid w:val="008F247B"/>
    <w:rsid w:val="008F41EC"/>
    <w:rsid w:val="008F4783"/>
    <w:rsid w:val="008F5363"/>
    <w:rsid w:val="008F553C"/>
    <w:rsid w:val="008F680A"/>
    <w:rsid w:val="008F6B50"/>
    <w:rsid w:val="008F78D2"/>
    <w:rsid w:val="009009A6"/>
    <w:rsid w:val="00901F7D"/>
    <w:rsid w:val="00905EAF"/>
    <w:rsid w:val="009060E1"/>
    <w:rsid w:val="00907134"/>
    <w:rsid w:val="00910DC0"/>
    <w:rsid w:val="00910E03"/>
    <w:rsid w:val="0091105B"/>
    <w:rsid w:val="009129A8"/>
    <w:rsid w:val="009154CA"/>
    <w:rsid w:val="0091683E"/>
    <w:rsid w:val="00921773"/>
    <w:rsid w:val="0092407B"/>
    <w:rsid w:val="009268F6"/>
    <w:rsid w:val="00927660"/>
    <w:rsid w:val="0093034E"/>
    <w:rsid w:val="00930876"/>
    <w:rsid w:val="00930C12"/>
    <w:rsid w:val="00933C9A"/>
    <w:rsid w:val="00934D96"/>
    <w:rsid w:val="009361FA"/>
    <w:rsid w:val="009406A5"/>
    <w:rsid w:val="00940FC7"/>
    <w:rsid w:val="00941D89"/>
    <w:rsid w:val="009429F2"/>
    <w:rsid w:val="009429FB"/>
    <w:rsid w:val="00943B32"/>
    <w:rsid w:val="00944C39"/>
    <w:rsid w:val="009466BB"/>
    <w:rsid w:val="009501C0"/>
    <w:rsid w:val="0095084C"/>
    <w:rsid w:val="009518C6"/>
    <w:rsid w:val="0095196C"/>
    <w:rsid w:val="00951F63"/>
    <w:rsid w:val="0095298A"/>
    <w:rsid w:val="00953621"/>
    <w:rsid w:val="00953CFC"/>
    <w:rsid w:val="0095594C"/>
    <w:rsid w:val="00955CD4"/>
    <w:rsid w:val="00956966"/>
    <w:rsid w:val="0095787A"/>
    <w:rsid w:val="009612F6"/>
    <w:rsid w:val="0096290E"/>
    <w:rsid w:val="0096368F"/>
    <w:rsid w:val="0096652D"/>
    <w:rsid w:val="00966AC0"/>
    <w:rsid w:val="00967B49"/>
    <w:rsid w:val="00972376"/>
    <w:rsid w:val="00972AC1"/>
    <w:rsid w:val="00973F6D"/>
    <w:rsid w:val="0097454A"/>
    <w:rsid w:val="00980319"/>
    <w:rsid w:val="009813A1"/>
    <w:rsid w:val="009821FF"/>
    <w:rsid w:val="00983131"/>
    <w:rsid w:val="009833EF"/>
    <w:rsid w:val="009837E9"/>
    <w:rsid w:val="00983C65"/>
    <w:rsid w:val="009843EF"/>
    <w:rsid w:val="00986F4D"/>
    <w:rsid w:val="009903C2"/>
    <w:rsid w:val="009915CD"/>
    <w:rsid w:val="00991D63"/>
    <w:rsid w:val="0099303B"/>
    <w:rsid w:val="00993FF5"/>
    <w:rsid w:val="009946D9"/>
    <w:rsid w:val="00996B48"/>
    <w:rsid w:val="00997418"/>
    <w:rsid w:val="00997E86"/>
    <w:rsid w:val="009A1B99"/>
    <w:rsid w:val="009A1EEA"/>
    <w:rsid w:val="009A2176"/>
    <w:rsid w:val="009A3A85"/>
    <w:rsid w:val="009A6657"/>
    <w:rsid w:val="009B048D"/>
    <w:rsid w:val="009C0893"/>
    <w:rsid w:val="009C10D5"/>
    <w:rsid w:val="009C19F8"/>
    <w:rsid w:val="009C24A1"/>
    <w:rsid w:val="009C3F87"/>
    <w:rsid w:val="009C6269"/>
    <w:rsid w:val="009C6F21"/>
    <w:rsid w:val="009D0CDF"/>
    <w:rsid w:val="009D107B"/>
    <w:rsid w:val="009D125C"/>
    <w:rsid w:val="009D153A"/>
    <w:rsid w:val="009D18F8"/>
    <w:rsid w:val="009D2224"/>
    <w:rsid w:val="009D22A7"/>
    <w:rsid w:val="009D2A49"/>
    <w:rsid w:val="009D3594"/>
    <w:rsid w:val="009D40EC"/>
    <w:rsid w:val="009D4E7A"/>
    <w:rsid w:val="009D6A32"/>
    <w:rsid w:val="009D6D9A"/>
    <w:rsid w:val="009D7991"/>
    <w:rsid w:val="009E1956"/>
    <w:rsid w:val="009E34B7"/>
    <w:rsid w:val="009E4970"/>
    <w:rsid w:val="009E53CF"/>
    <w:rsid w:val="009E709D"/>
    <w:rsid w:val="009F186C"/>
    <w:rsid w:val="009F2DEF"/>
    <w:rsid w:val="009F2FDC"/>
    <w:rsid w:val="009F3200"/>
    <w:rsid w:val="009F3FB7"/>
    <w:rsid w:val="009F40C8"/>
    <w:rsid w:val="009F4289"/>
    <w:rsid w:val="009F5CC2"/>
    <w:rsid w:val="009F5CF4"/>
    <w:rsid w:val="009F7903"/>
    <w:rsid w:val="00A00414"/>
    <w:rsid w:val="00A01EE9"/>
    <w:rsid w:val="00A01FD9"/>
    <w:rsid w:val="00A05A12"/>
    <w:rsid w:val="00A05B62"/>
    <w:rsid w:val="00A079F8"/>
    <w:rsid w:val="00A118CA"/>
    <w:rsid w:val="00A11E66"/>
    <w:rsid w:val="00A124C7"/>
    <w:rsid w:val="00A1431D"/>
    <w:rsid w:val="00A1731E"/>
    <w:rsid w:val="00A174B6"/>
    <w:rsid w:val="00A177D5"/>
    <w:rsid w:val="00A207F1"/>
    <w:rsid w:val="00A219CF"/>
    <w:rsid w:val="00A23689"/>
    <w:rsid w:val="00A2392D"/>
    <w:rsid w:val="00A244FE"/>
    <w:rsid w:val="00A252ED"/>
    <w:rsid w:val="00A258CB"/>
    <w:rsid w:val="00A30698"/>
    <w:rsid w:val="00A3093D"/>
    <w:rsid w:val="00A30BDA"/>
    <w:rsid w:val="00A322F4"/>
    <w:rsid w:val="00A337F1"/>
    <w:rsid w:val="00A33A94"/>
    <w:rsid w:val="00A36679"/>
    <w:rsid w:val="00A3774D"/>
    <w:rsid w:val="00A40340"/>
    <w:rsid w:val="00A40909"/>
    <w:rsid w:val="00A4129B"/>
    <w:rsid w:val="00A437BE"/>
    <w:rsid w:val="00A43E92"/>
    <w:rsid w:val="00A46C38"/>
    <w:rsid w:val="00A51932"/>
    <w:rsid w:val="00A52286"/>
    <w:rsid w:val="00A53ED4"/>
    <w:rsid w:val="00A5645C"/>
    <w:rsid w:val="00A6036A"/>
    <w:rsid w:val="00A628C5"/>
    <w:rsid w:val="00A62B3F"/>
    <w:rsid w:val="00A6331F"/>
    <w:rsid w:val="00A63F16"/>
    <w:rsid w:val="00A66278"/>
    <w:rsid w:val="00A66F91"/>
    <w:rsid w:val="00A6708F"/>
    <w:rsid w:val="00A723FC"/>
    <w:rsid w:val="00A737CB"/>
    <w:rsid w:val="00A73D1D"/>
    <w:rsid w:val="00A760A1"/>
    <w:rsid w:val="00A773A9"/>
    <w:rsid w:val="00A80EA0"/>
    <w:rsid w:val="00A81A7C"/>
    <w:rsid w:val="00A82744"/>
    <w:rsid w:val="00A85389"/>
    <w:rsid w:val="00A85861"/>
    <w:rsid w:val="00A875FF"/>
    <w:rsid w:val="00A90BD5"/>
    <w:rsid w:val="00A910E1"/>
    <w:rsid w:val="00A92128"/>
    <w:rsid w:val="00A96B9B"/>
    <w:rsid w:val="00A9751B"/>
    <w:rsid w:val="00AA0253"/>
    <w:rsid w:val="00AA060A"/>
    <w:rsid w:val="00AA30F7"/>
    <w:rsid w:val="00AA3B2E"/>
    <w:rsid w:val="00AA3B3F"/>
    <w:rsid w:val="00AA4529"/>
    <w:rsid w:val="00AA4851"/>
    <w:rsid w:val="00AA560C"/>
    <w:rsid w:val="00AA6462"/>
    <w:rsid w:val="00AA684E"/>
    <w:rsid w:val="00AA69C0"/>
    <w:rsid w:val="00AA7DAC"/>
    <w:rsid w:val="00AB0CF5"/>
    <w:rsid w:val="00AB4763"/>
    <w:rsid w:val="00AB5355"/>
    <w:rsid w:val="00AB53A2"/>
    <w:rsid w:val="00AB75B2"/>
    <w:rsid w:val="00AC10A6"/>
    <w:rsid w:val="00AC29F3"/>
    <w:rsid w:val="00AC3039"/>
    <w:rsid w:val="00AC385D"/>
    <w:rsid w:val="00AC414D"/>
    <w:rsid w:val="00AC48B3"/>
    <w:rsid w:val="00AC609B"/>
    <w:rsid w:val="00AC7865"/>
    <w:rsid w:val="00AC7C88"/>
    <w:rsid w:val="00AD069D"/>
    <w:rsid w:val="00AD231C"/>
    <w:rsid w:val="00AD284A"/>
    <w:rsid w:val="00AD2AE2"/>
    <w:rsid w:val="00AD3EA6"/>
    <w:rsid w:val="00AD6A7A"/>
    <w:rsid w:val="00AD7BC2"/>
    <w:rsid w:val="00AE0388"/>
    <w:rsid w:val="00AE1400"/>
    <w:rsid w:val="00AE2872"/>
    <w:rsid w:val="00AE4AED"/>
    <w:rsid w:val="00AE4F50"/>
    <w:rsid w:val="00AE71CD"/>
    <w:rsid w:val="00AE7444"/>
    <w:rsid w:val="00AE74BE"/>
    <w:rsid w:val="00AF0095"/>
    <w:rsid w:val="00AF0855"/>
    <w:rsid w:val="00AF1EF3"/>
    <w:rsid w:val="00AF472E"/>
    <w:rsid w:val="00AF549F"/>
    <w:rsid w:val="00AF7069"/>
    <w:rsid w:val="00AF7AA4"/>
    <w:rsid w:val="00B03C08"/>
    <w:rsid w:val="00B04ADC"/>
    <w:rsid w:val="00B05FC8"/>
    <w:rsid w:val="00B064A3"/>
    <w:rsid w:val="00B072B1"/>
    <w:rsid w:val="00B10092"/>
    <w:rsid w:val="00B1013F"/>
    <w:rsid w:val="00B10236"/>
    <w:rsid w:val="00B102DE"/>
    <w:rsid w:val="00B10DCE"/>
    <w:rsid w:val="00B1148B"/>
    <w:rsid w:val="00B11C27"/>
    <w:rsid w:val="00B12FA7"/>
    <w:rsid w:val="00B13B25"/>
    <w:rsid w:val="00B15A1D"/>
    <w:rsid w:val="00B15D8F"/>
    <w:rsid w:val="00B15E9B"/>
    <w:rsid w:val="00B178FE"/>
    <w:rsid w:val="00B17DAE"/>
    <w:rsid w:val="00B24019"/>
    <w:rsid w:val="00B25B60"/>
    <w:rsid w:val="00B275B5"/>
    <w:rsid w:val="00B30859"/>
    <w:rsid w:val="00B3089A"/>
    <w:rsid w:val="00B30A6F"/>
    <w:rsid w:val="00B3238C"/>
    <w:rsid w:val="00B32872"/>
    <w:rsid w:val="00B352EE"/>
    <w:rsid w:val="00B35749"/>
    <w:rsid w:val="00B37A86"/>
    <w:rsid w:val="00B403E4"/>
    <w:rsid w:val="00B411A4"/>
    <w:rsid w:val="00B43198"/>
    <w:rsid w:val="00B47769"/>
    <w:rsid w:val="00B4798B"/>
    <w:rsid w:val="00B51241"/>
    <w:rsid w:val="00B541EC"/>
    <w:rsid w:val="00B5479E"/>
    <w:rsid w:val="00B54C50"/>
    <w:rsid w:val="00B55350"/>
    <w:rsid w:val="00B55CCD"/>
    <w:rsid w:val="00B57C0A"/>
    <w:rsid w:val="00B60B8B"/>
    <w:rsid w:val="00B618D9"/>
    <w:rsid w:val="00B63B69"/>
    <w:rsid w:val="00B65D4A"/>
    <w:rsid w:val="00B65E96"/>
    <w:rsid w:val="00B6628A"/>
    <w:rsid w:val="00B66F83"/>
    <w:rsid w:val="00B70CA9"/>
    <w:rsid w:val="00B7190A"/>
    <w:rsid w:val="00B74824"/>
    <w:rsid w:val="00B7582C"/>
    <w:rsid w:val="00B76190"/>
    <w:rsid w:val="00B77914"/>
    <w:rsid w:val="00B80056"/>
    <w:rsid w:val="00B80E02"/>
    <w:rsid w:val="00B81C56"/>
    <w:rsid w:val="00B82D84"/>
    <w:rsid w:val="00B84873"/>
    <w:rsid w:val="00B84D95"/>
    <w:rsid w:val="00B8586D"/>
    <w:rsid w:val="00B87220"/>
    <w:rsid w:val="00B90ADC"/>
    <w:rsid w:val="00B926CF"/>
    <w:rsid w:val="00B92E9F"/>
    <w:rsid w:val="00B92EA1"/>
    <w:rsid w:val="00B9303B"/>
    <w:rsid w:val="00B9308F"/>
    <w:rsid w:val="00B93AEC"/>
    <w:rsid w:val="00B94919"/>
    <w:rsid w:val="00B951B8"/>
    <w:rsid w:val="00B95BCB"/>
    <w:rsid w:val="00B965FD"/>
    <w:rsid w:val="00B96ADB"/>
    <w:rsid w:val="00B96F7C"/>
    <w:rsid w:val="00B97BF5"/>
    <w:rsid w:val="00BA042B"/>
    <w:rsid w:val="00BA1337"/>
    <w:rsid w:val="00BA1A91"/>
    <w:rsid w:val="00BA39D8"/>
    <w:rsid w:val="00BA437B"/>
    <w:rsid w:val="00BA4A87"/>
    <w:rsid w:val="00BA5476"/>
    <w:rsid w:val="00BA6963"/>
    <w:rsid w:val="00BA7562"/>
    <w:rsid w:val="00BB1346"/>
    <w:rsid w:val="00BB1C43"/>
    <w:rsid w:val="00BB2010"/>
    <w:rsid w:val="00BB2200"/>
    <w:rsid w:val="00BB5B28"/>
    <w:rsid w:val="00BB5C7C"/>
    <w:rsid w:val="00BB5F8D"/>
    <w:rsid w:val="00BB62C0"/>
    <w:rsid w:val="00BB65D8"/>
    <w:rsid w:val="00BB6AAC"/>
    <w:rsid w:val="00BB74AF"/>
    <w:rsid w:val="00BB76BC"/>
    <w:rsid w:val="00BB7A93"/>
    <w:rsid w:val="00BC0DA0"/>
    <w:rsid w:val="00BC3E9F"/>
    <w:rsid w:val="00BC4E0B"/>
    <w:rsid w:val="00BC5151"/>
    <w:rsid w:val="00BC6EDE"/>
    <w:rsid w:val="00BC745A"/>
    <w:rsid w:val="00BC7584"/>
    <w:rsid w:val="00BD0D4E"/>
    <w:rsid w:val="00BD29EC"/>
    <w:rsid w:val="00BD50E5"/>
    <w:rsid w:val="00BD5473"/>
    <w:rsid w:val="00BD624A"/>
    <w:rsid w:val="00BD6767"/>
    <w:rsid w:val="00BE1308"/>
    <w:rsid w:val="00BE1FD9"/>
    <w:rsid w:val="00BE2FB0"/>
    <w:rsid w:val="00BE39EE"/>
    <w:rsid w:val="00BE5916"/>
    <w:rsid w:val="00BF02D7"/>
    <w:rsid w:val="00BF21A3"/>
    <w:rsid w:val="00BF2986"/>
    <w:rsid w:val="00BF4143"/>
    <w:rsid w:val="00BF58BB"/>
    <w:rsid w:val="00C00FBC"/>
    <w:rsid w:val="00C0135D"/>
    <w:rsid w:val="00C01490"/>
    <w:rsid w:val="00C017CC"/>
    <w:rsid w:val="00C024EA"/>
    <w:rsid w:val="00C05CCE"/>
    <w:rsid w:val="00C1037F"/>
    <w:rsid w:val="00C10561"/>
    <w:rsid w:val="00C117D6"/>
    <w:rsid w:val="00C129B6"/>
    <w:rsid w:val="00C1409F"/>
    <w:rsid w:val="00C158E0"/>
    <w:rsid w:val="00C16B23"/>
    <w:rsid w:val="00C16F09"/>
    <w:rsid w:val="00C17FC1"/>
    <w:rsid w:val="00C20315"/>
    <w:rsid w:val="00C20EFF"/>
    <w:rsid w:val="00C23222"/>
    <w:rsid w:val="00C250ED"/>
    <w:rsid w:val="00C26046"/>
    <w:rsid w:val="00C269FC"/>
    <w:rsid w:val="00C26E7C"/>
    <w:rsid w:val="00C271EB"/>
    <w:rsid w:val="00C30A00"/>
    <w:rsid w:val="00C33F66"/>
    <w:rsid w:val="00C3423D"/>
    <w:rsid w:val="00C3617A"/>
    <w:rsid w:val="00C37601"/>
    <w:rsid w:val="00C37C0B"/>
    <w:rsid w:val="00C37C12"/>
    <w:rsid w:val="00C37DE6"/>
    <w:rsid w:val="00C40643"/>
    <w:rsid w:val="00C412AE"/>
    <w:rsid w:val="00C41378"/>
    <w:rsid w:val="00C421AA"/>
    <w:rsid w:val="00C42C6C"/>
    <w:rsid w:val="00C45949"/>
    <w:rsid w:val="00C512AA"/>
    <w:rsid w:val="00C52492"/>
    <w:rsid w:val="00C536E4"/>
    <w:rsid w:val="00C53B3C"/>
    <w:rsid w:val="00C55E11"/>
    <w:rsid w:val="00C56183"/>
    <w:rsid w:val="00C60F4D"/>
    <w:rsid w:val="00C61586"/>
    <w:rsid w:val="00C62E65"/>
    <w:rsid w:val="00C63D7E"/>
    <w:rsid w:val="00C66F96"/>
    <w:rsid w:val="00C6772C"/>
    <w:rsid w:val="00C70E57"/>
    <w:rsid w:val="00C712D7"/>
    <w:rsid w:val="00C71FDB"/>
    <w:rsid w:val="00C72849"/>
    <w:rsid w:val="00C729ED"/>
    <w:rsid w:val="00C73588"/>
    <w:rsid w:val="00C73E7D"/>
    <w:rsid w:val="00C73F17"/>
    <w:rsid w:val="00C74089"/>
    <w:rsid w:val="00C7588E"/>
    <w:rsid w:val="00C758B1"/>
    <w:rsid w:val="00C75E6D"/>
    <w:rsid w:val="00C7717D"/>
    <w:rsid w:val="00C80B71"/>
    <w:rsid w:val="00C81B8E"/>
    <w:rsid w:val="00C82141"/>
    <w:rsid w:val="00C82ED4"/>
    <w:rsid w:val="00C83F0F"/>
    <w:rsid w:val="00C85BD4"/>
    <w:rsid w:val="00C940A2"/>
    <w:rsid w:val="00C96201"/>
    <w:rsid w:val="00C969FE"/>
    <w:rsid w:val="00C97108"/>
    <w:rsid w:val="00CA1498"/>
    <w:rsid w:val="00CA175A"/>
    <w:rsid w:val="00CA316A"/>
    <w:rsid w:val="00CA368C"/>
    <w:rsid w:val="00CA4906"/>
    <w:rsid w:val="00CA4B27"/>
    <w:rsid w:val="00CA4E08"/>
    <w:rsid w:val="00CA67A7"/>
    <w:rsid w:val="00CA7F47"/>
    <w:rsid w:val="00CB432C"/>
    <w:rsid w:val="00CC0A43"/>
    <w:rsid w:val="00CC0A62"/>
    <w:rsid w:val="00CC1073"/>
    <w:rsid w:val="00CC19C2"/>
    <w:rsid w:val="00CC3055"/>
    <w:rsid w:val="00CC39EF"/>
    <w:rsid w:val="00CC4EA3"/>
    <w:rsid w:val="00CC5D30"/>
    <w:rsid w:val="00CC6D50"/>
    <w:rsid w:val="00CC765C"/>
    <w:rsid w:val="00CD0A74"/>
    <w:rsid w:val="00CD38E9"/>
    <w:rsid w:val="00CD44D7"/>
    <w:rsid w:val="00CD4D46"/>
    <w:rsid w:val="00CD56D9"/>
    <w:rsid w:val="00CD61EF"/>
    <w:rsid w:val="00CD6B8D"/>
    <w:rsid w:val="00CD706E"/>
    <w:rsid w:val="00CE0AA5"/>
    <w:rsid w:val="00CE0CF6"/>
    <w:rsid w:val="00CE3D7D"/>
    <w:rsid w:val="00CE49CF"/>
    <w:rsid w:val="00CE4E82"/>
    <w:rsid w:val="00CE79FA"/>
    <w:rsid w:val="00CF0780"/>
    <w:rsid w:val="00CF283F"/>
    <w:rsid w:val="00CF32A5"/>
    <w:rsid w:val="00CF4DC3"/>
    <w:rsid w:val="00CF508D"/>
    <w:rsid w:val="00CF5BF8"/>
    <w:rsid w:val="00CF69CB"/>
    <w:rsid w:val="00CF6B4F"/>
    <w:rsid w:val="00CF6F0F"/>
    <w:rsid w:val="00D0225B"/>
    <w:rsid w:val="00D02B60"/>
    <w:rsid w:val="00D038B7"/>
    <w:rsid w:val="00D04833"/>
    <w:rsid w:val="00D052FB"/>
    <w:rsid w:val="00D05B7C"/>
    <w:rsid w:val="00D07411"/>
    <w:rsid w:val="00D10DCF"/>
    <w:rsid w:val="00D123E9"/>
    <w:rsid w:val="00D14658"/>
    <w:rsid w:val="00D155FF"/>
    <w:rsid w:val="00D165BD"/>
    <w:rsid w:val="00D172E7"/>
    <w:rsid w:val="00D211EA"/>
    <w:rsid w:val="00D21EA3"/>
    <w:rsid w:val="00D22DE2"/>
    <w:rsid w:val="00D232AF"/>
    <w:rsid w:val="00D239B6"/>
    <w:rsid w:val="00D250A2"/>
    <w:rsid w:val="00D251D4"/>
    <w:rsid w:val="00D26514"/>
    <w:rsid w:val="00D27065"/>
    <w:rsid w:val="00D30E6B"/>
    <w:rsid w:val="00D34E63"/>
    <w:rsid w:val="00D3524F"/>
    <w:rsid w:val="00D35346"/>
    <w:rsid w:val="00D359C8"/>
    <w:rsid w:val="00D35A72"/>
    <w:rsid w:val="00D35F24"/>
    <w:rsid w:val="00D362A8"/>
    <w:rsid w:val="00D4050F"/>
    <w:rsid w:val="00D40905"/>
    <w:rsid w:val="00D41CEF"/>
    <w:rsid w:val="00D422BB"/>
    <w:rsid w:val="00D42ED8"/>
    <w:rsid w:val="00D439FF"/>
    <w:rsid w:val="00D4494A"/>
    <w:rsid w:val="00D44B5C"/>
    <w:rsid w:val="00D466E6"/>
    <w:rsid w:val="00D50EFE"/>
    <w:rsid w:val="00D512C0"/>
    <w:rsid w:val="00D5192B"/>
    <w:rsid w:val="00D51A38"/>
    <w:rsid w:val="00D52612"/>
    <w:rsid w:val="00D52EA9"/>
    <w:rsid w:val="00D5547D"/>
    <w:rsid w:val="00D5643C"/>
    <w:rsid w:val="00D609FE"/>
    <w:rsid w:val="00D60D0B"/>
    <w:rsid w:val="00D60F27"/>
    <w:rsid w:val="00D62CEC"/>
    <w:rsid w:val="00D630A5"/>
    <w:rsid w:val="00D6348C"/>
    <w:rsid w:val="00D6478A"/>
    <w:rsid w:val="00D648CA"/>
    <w:rsid w:val="00D65696"/>
    <w:rsid w:val="00D67DB5"/>
    <w:rsid w:val="00D700FB"/>
    <w:rsid w:val="00D75F23"/>
    <w:rsid w:val="00D808A5"/>
    <w:rsid w:val="00D82906"/>
    <w:rsid w:val="00D82D86"/>
    <w:rsid w:val="00D841DC"/>
    <w:rsid w:val="00D85A7B"/>
    <w:rsid w:val="00D86EC7"/>
    <w:rsid w:val="00D9058E"/>
    <w:rsid w:val="00D90EDE"/>
    <w:rsid w:val="00D91791"/>
    <w:rsid w:val="00D91815"/>
    <w:rsid w:val="00D927D4"/>
    <w:rsid w:val="00D9308D"/>
    <w:rsid w:val="00D96392"/>
    <w:rsid w:val="00D9746D"/>
    <w:rsid w:val="00DA1463"/>
    <w:rsid w:val="00DA1854"/>
    <w:rsid w:val="00DA793D"/>
    <w:rsid w:val="00DA797A"/>
    <w:rsid w:val="00DA7FE0"/>
    <w:rsid w:val="00DB0A07"/>
    <w:rsid w:val="00DB0A7A"/>
    <w:rsid w:val="00DB0E2D"/>
    <w:rsid w:val="00DB1379"/>
    <w:rsid w:val="00DB186B"/>
    <w:rsid w:val="00DB2970"/>
    <w:rsid w:val="00DB2C1B"/>
    <w:rsid w:val="00DB5C1E"/>
    <w:rsid w:val="00DB6C03"/>
    <w:rsid w:val="00DB712A"/>
    <w:rsid w:val="00DC150D"/>
    <w:rsid w:val="00DC1E2A"/>
    <w:rsid w:val="00DC2585"/>
    <w:rsid w:val="00DC40DE"/>
    <w:rsid w:val="00DC4649"/>
    <w:rsid w:val="00DC5581"/>
    <w:rsid w:val="00DC5891"/>
    <w:rsid w:val="00DC5C49"/>
    <w:rsid w:val="00DC76BA"/>
    <w:rsid w:val="00DC7D7C"/>
    <w:rsid w:val="00DD0AB4"/>
    <w:rsid w:val="00DD13DB"/>
    <w:rsid w:val="00DD20D7"/>
    <w:rsid w:val="00DD2A4E"/>
    <w:rsid w:val="00DD48B8"/>
    <w:rsid w:val="00DD4D5A"/>
    <w:rsid w:val="00DD70BB"/>
    <w:rsid w:val="00DE0504"/>
    <w:rsid w:val="00DE1716"/>
    <w:rsid w:val="00DE1B6D"/>
    <w:rsid w:val="00DE2B33"/>
    <w:rsid w:val="00DE3F6C"/>
    <w:rsid w:val="00DE6D6A"/>
    <w:rsid w:val="00DE6E10"/>
    <w:rsid w:val="00DE7269"/>
    <w:rsid w:val="00DE7549"/>
    <w:rsid w:val="00DE796D"/>
    <w:rsid w:val="00DE7AE5"/>
    <w:rsid w:val="00DF2C49"/>
    <w:rsid w:val="00DF3FC1"/>
    <w:rsid w:val="00DF5562"/>
    <w:rsid w:val="00DF56C9"/>
    <w:rsid w:val="00DF683C"/>
    <w:rsid w:val="00DF769E"/>
    <w:rsid w:val="00DF7CCA"/>
    <w:rsid w:val="00E007E6"/>
    <w:rsid w:val="00E014B6"/>
    <w:rsid w:val="00E01A63"/>
    <w:rsid w:val="00E03C66"/>
    <w:rsid w:val="00E0552F"/>
    <w:rsid w:val="00E06562"/>
    <w:rsid w:val="00E06D69"/>
    <w:rsid w:val="00E06FE8"/>
    <w:rsid w:val="00E10CD7"/>
    <w:rsid w:val="00E11D57"/>
    <w:rsid w:val="00E120C4"/>
    <w:rsid w:val="00E121ED"/>
    <w:rsid w:val="00E12D92"/>
    <w:rsid w:val="00E12DBB"/>
    <w:rsid w:val="00E1423C"/>
    <w:rsid w:val="00E14DC0"/>
    <w:rsid w:val="00E16821"/>
    <w:rsid w:val="00E1775A"/>
    <w:rsid w:val="00E1788F"/>
    <w:rsid w:val="00E20C45"/>
    <w:rsid w:val="00E21DF7"/>
    <w:rsid w:val="00E25761"/>
    <w:rsid w:val="00E265D6"/>
    <w:rsid w:val="00E27CDA"/>
    <w:rsid w:val="00E30AAF"/>
    <w:rsid w:val="00E32256"/>
    <w:rsid w:val="00E340A9"/>
    <w:rsid w:val="00E35F5B"/>
    <w:rsid w:val="00E368EF"/>
    <w:rsid w:val="00E36A9C"/>
    <w:rsid w:val="00E3767A"/>
    <w:rsid w:val="00E4210F"/>
    <w:rsid w:val="00E4347B"/>
    <w:rsid w:val="00E43CD1"/>
    <w:rsid w:val="00E451B1"/>
    <w:rsid w:val="00E459AC"/>
    <w:rsid w:val="00E46BAB"/>
    <w:rsid w:val="00E47DBB"/>
    <w:rsid w:val="00E50AF1"/>
    <w:rsid w:val="00E51CCD"/>
    <w:rsid w:val="00E52CE1"/>
    <w:rsid w:val="00E56193"/>
    <w:rsid w:val="00E5672F"/>
    <w:rsid w:val="00E5679B"/>
    <w:rsid w:val="00E56A4E"/>
    <w:rsid w:val="00E570F8"/>
    <w:rsid w:val="00E57A67"/>
    <w:rsid w:val="00E61A6A"/>
    <w:rsid w:val="00E63F66"/>
    <w:rsid w:val="00E6409F"/>
    <w:rsid w:val="00E65066"/>
    <w:rsid w:val="00E652E6"/>
    <w:rsid w:val="00E71C3B"/>
    <w:rsid w:val="00E731CA"/>
    <w:rsid w:val="00E7385E"/>
    <w:rsid w:val="00E7532D"/>
    <w:rsid w:val="00E764A6"/>
    <w:rsid w:val="00E77444"/>
    <w:rsid w:val="00E77933"/>
    <w:rsid w:val="00E80044"/>
    <w:rsid w:val="00E8043B"/>
    <w:rsid w:val="00E83FC2"/>
    <w:rsid w:val="00E842AE"/>
    <w:rsid w:val="00E8520F"/>
    <w:rsid w:val="00E87559"/>
    <w:rsid w:val="00E8774B"/>
    <w:rsid w:val="00E8793B"/>
    <w:rsid w:val="00E90AC0"/>
    <w:rsid w:val="00E91268"/>
    <w:rsid w:val="00E91C15"/>
    <w:rsid w:val="00E9442A"/>
    <w:rsid w:val="00E95075"/>
    <w:rsid w:val="00E96A67"/>
    <w:rsid w:val="00E97AB7"/>
    <w:rsid w:val="00EA1D72"/>
    <w:rsid w:val="00EA21E2"/>
    <w:rsid w:val="00EA3BCB"/>
    <w:rsid w:val="00EA3DD5"/>
    <w:rsid w:val="00EA4332"/>
    <w:rsid w:val="00EA4EA1"/>
    <w:rsid w:val="00EA7E83"/>
    <w:rsid w:val="00EB1E8E"/>
    <w:rsid w:val="00EB6F59"/>
    <w:rsid w:val="00EB71A2"/>
    <w:rsid w:val="00EC098D"/>
    <w:rsid w:val="00EC11E0"/>
    <w:rsid w:val="00EC1DB7"/>
    <w:rsid w:val="00EC26CF"/>
    <w:rsid w:val="00EC5C1A"/>
    <w:rsid w:val="00EC664F"/>
    <w:rsid w:val="00ED0083"/>
    <w:rsid w:val="00ED141C"/>
    <w:rsid w:val="00ED1F5A"/>
    <w:rsid w:val="00ED2FA7"/>
    <w:rsid w:val="00ED34EB"/>
    <w:rsid w:val="00ED3963"/>
    <w:rsid w:val="00ED3E87"/>
    <w:rsid w:val="00ED4012"/>
    <w:rsid w:val="00ED4892"/>
    <w:rsid w:val="00ED5269"/>
    <w:rsid w:val="00EE0A66"/>
    <w:rsid w:val="00EE1C86"/>
    <w:rsid w:val="00EE2A85"/>
    <w:rsid w:val="00EF183A"/>
    <w:rsid w:val="00EF1E77"/>
    <w:rsid w:val="00EF2384"/>
    <w:rsid w:val="00EF3D0C"/>
    <w:rsid w:val="00EF3F52"/>
    <w:rsid w:val="00EF4C0C"/>
    <w:rsid w:val="00EF6962"/>
    <w:rsid w:val="00EF75C0"/>
    <w:rsid w:val="00F002DD"/>
    <w:rsid w:val="00F0108F"/>
    <w:rsid w:val="00F0257F"/>
    <w:rsid w:val="00F034AC"/>
    <w:rsid w:val="00F0477E"/>
    <w:rsid w:val="00F05794"/>
    <w:rsid w:val="00F057F1"/>
    <w:rsid w:val="00F059F9"/>
    <w:rsid w:val="00F0665F"/>
    <w:rsid w:val="00F07A74"/>
    <w:rsid w:val="00F10DE2"/>
    <w:rsid w:val="00F11668"/>
    <w:rsid w:val="00F129C5"/>
    <w:rsid w:val="00F13F2E"/>
    <w:rsid w:val="00F146E5"/>
    <w:rsid w:val="00F159CF"/>
    <w:rsid w:val="00F163B2"/>
    <w:rsid w:val="00F2262E"/>
    <w:rsid w:val="00F23863"/>
    <w:rsid w:val="00F25751"/>
    <w:rsid w:val="00F259F8"/>
    <w:rsid w:val="00F26FCC"/>
    <w:rsid w:val="00F3060F"/>
    <w:rsid w:val="00F30F4F"/>
    <w:rsid w:val="00F31125"/>
    <w:rsid w:val="00F313A8"/>
    <w:rsid w:val="00F336CE"/>
    <w:rsid w:val="00F3372D"/>
    <w:rsid w:val="00F34CF6"/>
    <w:rsid w:val="00F35A7F"/>
    <w:rsid w:val="00F36164"/>
    <w:rsid w:val="00F43E61"/>
    <w:rsid w:val="00F455A8"/>
    <w:rsid w:val="00F455EA"/>
    <w:rsid w:val="00F459A8"/>
    <w:rsid w:val="00F45FB5"/>
    <w:rsid w:val="00F46876"/>
    <w:rsid w:val="00F46BED"/>
    <w:rsid w:val="00F47457"/>
    <w:rsid w:val="00F4757B"/>
    <w:rsid w:val="00F521C7"/>
    <w:rsid w:val="00F525BA"/>
    <w:rsid w:val="00F5313D"/>
    <w:rsid w:val="00F531B0"/>
    <w:rsid w:val="00F54850"/>
    <w:rsid w:val="00F60E01"/>
    <w:rsid w:val="00F6224C"/>
    <w:rsid w:val="00F623E5"/>
    <w:rsid w:val="00F6298D"/>
    <w:rsid w:val="00F63613"/>
    <w:rsid w:val="00F64792"/>
    <w:rsid w:val="00F65628"/>
    <w:rsid w:val="00F65744"/>
    <w:rsid w:val="00F669C1"/>
    <w:rsid w:val="00F66C25"/>
    <w:rsid w:val="00F67F32"/>
    <w:rsid w:val="00F70207"/>
    <w:rsid w:val="00F7166C"/>
    <w:rsid w:val="00F73765"/>
    <w:rsid w:val="00F73CC7"/>
    <w:rsid w:val="00F74E10"/>
    <w:rsid w:val="00F74FAA"/>
    <w:rsid w:val="00F761DC"/>
    <w:rsid w:val="00F765BE"/>
    <w:rsid w:val="00F76632"/>
    <w:rsid w:val="00F77E54"/>
    <w:rsid w:val="00F80345"/>
    <w:rsid w:val="00F8201E"/>
    <w:rsid w:val="00F82878"/>
    <w:rsid w:val="00F82F74"/>
    <w:rsid w:val="00F847E4"/>
    <w:rsid w:val="00F8495F"/>
    <w:rsid w:val="00F84F2A"/>
    <w:rsid w:val="00F8659B"/>
    <w:rsid w:val="00F868DD"/>
    <w:rsid w:val="00F900F7"/>
    <w:rsid w:val="00F916BE"/>
    <w:rsid w:val="00F92406"/>
    <w:rsid w:val="00F9257D"/>
    <w:rsid w:val="00F92F91"/>
    <w:rsid w:val="00F93707"/>
    <w:rsid w:val="00F95240"/>
    <w:rsid w:val="00F964A6"/>
    <w:rsid w:val="00F964B9"/>
    <w:rsid w:val="00F96602"/>
    <w:rsid w:val="00F967B3"/>
    <w:rsid w:val="00F97A7F"/>
    <w:rsid w:val="00FA0161"/>
    <w:rsid w:val="00FA02E1"/>
    <w:rsid w:val="00FA02E6"/>
    <w:rsid w:val="00FA1B42"/>
    <w:rsid w:val="00FA2A29"/>
    <w:rsid w:val="00FA3D55"/>
    <w:rsid w:val="00FA427F"/>
    <w:rsid w:val="00FA4857"/>
    <w:rsid w:val="00FA669E"/>
    <w:rsid w:val="00FA68E6"/>
    <w:rsid w:val="00FA7074"/>
    <w:rsid w:val="00FB0F4F"/>
    <w:rsid w:val="00FB1771"/>
    <w:rsid w:val="00FB1BED"/>
    <w:rsid w:val="00FB2159"/>
    <w:rsid w:val="00FB2DDA"/>
    <w:rsid w:val="00FB33D4"/>
    <w:rsid w:val="00FB4736"/>
    <w:rsid w:val="00FB48B5"/>
    <w:rsid w:val="00FB7F79"/>
    <w:rsid w:val="00FC0CBA"/>
    <w:rsid w:val="00FC24E1"/>
    <w:rsid w:val="00FC278A"/>
    <w:rsid w:val="00FC2CC5"/>
    <w:rsid w:val="00FC4387"/>
    <w:rsid w:val="00FC6675"/>
    <w:rsid w:val="00FC6755"/>
    <w:rsid w:val="00FC734C"/>
    <w:rsid w:val="00FC799F"/>
    <w:rsid w:val="00FC7C29"/>
    <w:rsid w:val="00FD0CE3"/>
    <w:rsid w:val="00FD0F5D"/>
    <w:rsid w:val="00FD3F02"/>
    <w:rsid w:val="00FD49A2"/>
    <w:rsid w:val="00FD6171"/>
    <w:rsid w:val="00FD6B22"/>
    <w:rsid w:val="00FE06EE"/>
    <w:rsid w:val="00FE3961"/>
    <w:rsid w:val="00FE7104"/>
    <w:rsid w:val="00FE7145"/>
    <w:rsid w:val="00FF09D1"/>
    <w:rsid w:val="00FF2BA5"/>
    <w:rsid w:val="00FF36F3"/>
    <w:rsid w:val="00FF4C4E"/>
    <w:rsid w:val="00FF5B52"/>
    <w:rsid w:val="00FF7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B3B661"/>
  <w15:docId w15:val="{F9500AD8-B2BB-47B8-B721-7F4A9227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unhideWhenUsed="1" w:qFormat="1"/>
    <w:lsdException w:name="heading 4" w:uiPriority="99" w:unhideWhenUsed="1" w:qFormat="1"/>
    <w:lsdException w:name="heading 5" w:uiPriority="99" w:unhideWhenUsed="1" w:qFormat="1"/>
    <w:lsdException w:name="heading 6" w:semiHidden="1" w:uiPriority="99" w:unhideWhenUsed="1"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9"/>
    <w:qFormat/>
    <w:rsid w:val="00503A31"/>
    <w:pPr>
      <w:keepNext/>
      <w:pageBreakBefore/>
      <w:numPr>
        <w:numId w:val="11"/>
      </w:numPr>
      <w:spacing w:before="240" w:after="60"/>
      <w:outlineLvl w:val="0"/>
    </w:pPr>
    <w:rPr>
      <w:rFonts w:ascii="Arial" w:hAnsi="Arial"/>
      <w:b/>
      <w:kern w:val="28"/>
      <w:sz w:val="28"/>
    </w:rPr>
  </w:style>
  <w:style w:type="paragraph" w:styleId="Heading2">
    <w:name w:val="heading 2"/>
    <w:basedOn w:val="Heading1"/>
    <w:next w:val="BodyText"/>
    <w:link w:val="Heading2Char"/>
    <w:uiPriority w:val="99"/>
    <w:qFormat/>
    <w:rsid w:val="00597DB2"/>
    <w:pPr>
      <w:pageBreakBefore w:val="0"/>
      <w:numPr>
        <w:ilvl w:val="1"/>
      </w:numPr>
      <w:outlineLvl w:val="1"/>
    </w:pPr>
  </w:style>
  <w:style w:type="paragraph" w:styleId="Heading3">
    <w:name w:val="heading 3"/>
    <w:basedOn w:val="Heading2"/>
    <w:next w:val="BodyText"/>
    <w:link w:val="Heading3Char"/>
    <w:uiPriority w:val="99"/>
    <w:qFormat/>
    <w:rsid w:val="005B5D47"/>
    <w:pPr>
      <w:numPr>
        <w:ilvl w:val="2"/>
      </w:numPr>
      <w:outlineLvl w:val="2"/>
    </w:pPr>
    <w:rPr>
      <w:sz w:val="24"/>
    </w:rPr>
  </w:style>
  <w:style w:type="paragraph" w:styleId="Heading4">
    <w:name w:val="heading 4"/>
    <w:basedOn w:val="Heading3"/>
    <w:next w:val="BodyText"/>
    <w:link w:val="Heading4Char"/>
    <w:uiPriority w:val="99"/>
    <w:qFormat/>
    <w:rsid w:val="00597DB2"/>
    <w:pPr>
      <w:numPr>
        <w:ilvl w:val="3"/>
        <w:numId w:val="0"/>
      </w:numPr>
      <w:outlineLvl w:val="3"/>
    </w:pPr>
  </w:style>
  <w:style w:type="paragraph" w:styleId="Heading5">
    <w:name w:val="heading 5"/>
    <w:basedOn w:val="Heading4"/>
    <w:next w:val="BodyText"/>
    <w:link w:val="Heading5Char"/>
    <w:uiPriority w:val="99"/>
    <w:qFormat/>
    <w:rsid w:val="00597DB2"/>
    <w:pPr>
      <w:numPr>
        <w:ilvl w:val="4"/>
      </w:numPr>
      <w:outlineLvl w:val="4"/>
    </w:pPr>
  </w:style>
  <w:style w:type="paragraph" w:styleId="Heading6">
    <w:name w:val="heading 6"/>
    <w:basedOn w:val="Heading5"/>
    <w:next w:val="BodyText"/>
    <w:link w:val="Heading6Char"/>
    <w:uiPriority w:val="99"/>
    <w:qFormat/>
    <w:rsid w:val="00597DB2"/>
    <w:pPr>
      <w:numPr>
        <w:ilvl w:val="5"/>
      </w:numPr>
      <w:outlineLvl w:val="5"/>
    </w:pPr>
  </w:style>
  <w:style w:type="paragraph" w:styleId="Heading7">
    <w:name w:val="heading 7"/>
    <w:basedOn w:val="Heading6"/>
    <w:next w:val="BodyText"/>
    <w:link w:val="Heading7Char"/>
    <w:uiPriority w:val="99"/>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uiPriority w:val="99"/>
    <w:rsid w:val="004B576F"/>
    <w:rPr>
      <w:rFonts w:ascii="Arial" w:hAnsi="Arial"/>
      <w:b/>
      <w:kern w:val="28"/>
      <w:sz w:val="28"/>
    </w:rPr>
  </w:style>
  <w:style w:type="paragraph" w:customStyle="1" w:styleId="AppendixHeading4">
    <w:name w:val="Appendix Heading 4"/>
    <w:basedOn w:val="Heading4"/>
    <w:link w:val="AppendixHeading4Char"/>
    <w:uiPriority w:val="99"/>
    <w:qFormat/>
    <w:rsid w:val="00325079"/>
    <w:pPr>
      <w:numPr>
        <w:ilvl w:val="0"/>
      </w:numPr>
    </w:p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E7385E"/>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qFormat/>
    <w:rsid w:val="00325079"/>
    <w:pPr>
      <w:outlineLvl w:val="1"/>
    </w:pPr>
  </w:style>
  <w:style w:type="paragraph" w:customStyle="1" w:styleId="AppendixHeading1">
    <w:name w:val="Appendix Heading 1"/>
    <w:next w:val="BodyText"/>
    <w:qForma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qFormat/>
    <w:rsid w:val="00325079"/>
    <w:pPr>
      <w:numPr>
        <w:ilvl w:val="2"/>
        <w:numId w:val="12"/>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uiPriority w:val="99"/>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link w:val="PlainTextChar"/>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link w:val="BodyTextIndent2Char"/>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9"/>
    <w:rsid w:val="00477C87"/>
    <w:rPr>
      <w:rFonts w:ascii="Arial" w:hAnsi="Arial"/>
      <w:b/>
      <w:kern w:val="28"/>
      <w:sz w:val="24"/>
    </w:rPr>
  </w:style>
  <w:style w:type="character" w:customStyle="1" w:styleId="Heading4Char">
    <w:name w:val="Heading 4 Char"/>
    <w:basedOn w:val="Heading3Char"/>
    <w:link w:val="Heading4"/>
    <w:uiPriority w:val="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uiPriority w:val="99"/>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link w:val="ListNumberChar"/>
    <w:uiPriority w:val="99"/>
    <w:unhideWhenUsed/>
    <w:rsid w:val="00597DB2"/>
    <w:pPr>
      <w:numPr>
        <w:numId w:val="4"/>
      </w:numPr>
      <w:contextualSpacing/>
    </w:pPr>
  </w:style>
  <w:style w:type="paragraph" w:styleId="ListBullet2">
    <w:name w:val="List Bullet 2"/>
    <w:basedOn w:val="Normal"/>
    <w:link w:val="ListBullet2Char"/>
    <w:rsid w:val="00CF69CB"/>
  </w:style>
  <w:style w:type="paragraph" w:styleId="ListBullet3">
    <w:name w:val="List Bullet 3"/>
    <w:basedOn w:val="Normal"/>
    <w:link w:val="ListBullet3Char"/>
    <w:rsid w:val="00CF69CB"/>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8"/>
      </w:numPr>
    </w:pPr>
  </w:style>
  <w:style w:type="paragraph" w:styleId="ListBullet5">
    <w:name w:val="List Bullet 5"/>
    <w:basedOn w:val="Normal"/>
    <w:uiPriority w:val="99"/>
    <w:unhideWhenUsed/>
    <w:rsid w:val="00E10CD7"/>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uiPriority w:val="99"/>
    <w:rsid w:val="00503A31"/>
    <w:rPr>
      <w:rFonts w:ascii="Arial" w:hAnsi="Arial"/>
      <w:b/>
      <w:kern w:val="28"/>
      <w:sz w:val="28"/>
    </w:rPr>
  </w:style>
  <w:style w:type="character" w:customStyle="1" w:styleId="Heading5Char">
    <w:name w:val="Heading 5 Char"/>
    <w:basedOn w:val="DefaultParagraphFont"/>
    <w:link w:val="Heading5"/>
    <w:uiPriority w:val="99"/>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E7385E"/>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styleId="BodyTextIndent">
    <w:name w:val="Body Text Indent"/>
    <w:basedOn w:val="Normal"/>
    <w:link w:val="BodyTextIndentChar"/>
    <w:unhideWhenUsed/>
    <w:rsid w:val="009129A8"/>
    <w:pPr>
      <w:spacing w:after="120"/>
      <w:ind w:left="283"/>
    </w:pPr>
  </w:style>
  <w:style w:type="character" w:customStyle="1" w:styleId="BodyTextIndentChar">
    <w:name w:val="Body Text Indent Char"/>
    <w:basedOn w:val="DefaultParagraphFont"/>
    <w:link w:val="BodyTextIndent"/>
    <w:rsid w:val="009129A8"/>
    <w:rPr>
      <w:sz w:val="24"/>
    </w:rPr>
  </w:style>
  <w:style w:type="character" w:customStyle="1" w:styleId="TableTitleChar1">
    <w:name w:val="Table Title Char1"/>
    <w:link w:val="TableTitle"/>
    <w:locked/>
    <w:rsid w:val="009129A8"/>
    <w:rPr>
      <w:rFonts w:ascii="Arial" w:hAnsi="Arial"/>
      <w:b/>
      <w:sz w:val="22"/>
    </w:rPr>
  </w:style>
  <w:style w:type="character" w:customStyle="1" w:styleId="FigureTitleChar1">
    <w:name w:val="Figure Title Char1"/>
    <w:basedOn w:val="TableTitleChar1"/>
    <w:link w:val="FigureTitle"/>
    <w:locked/>
    <w:rsid w:val="009129A8"/>
    <w:rPr>
      <w:rFonts w:ascii="Arial" w:hAnsi="Arial"/>
      <w:b/>
      <w:sz w:val="22"/>
    </w:rPr>
  </w:style>
  <w:style w:type="paragraph" w:customStyle="1" w:styleId="AppendixHeading5">
    <w:name w:val="Appendix Heading 5"/>
    <w:basedOn w:val="AppendixHeading4"/>
    <w:next w:val="BodyText"/>
    <w:uiPriority w:val="99"/>
    <w:rsid w:val="009129A8"/>
    <w:pPr>
      <w:tabs>
        <w:tab w:val="num" w:pos="1008"/>
      </w:tabs>
      <w:outlineLvl w:val="4"/>
    </w:pPr>
    <w:rPr>
      <w:noProof/>
      <w:kern w:val="0"/>
    </w:rPr>
  </w:style>
  <w:style w:type="numbering" w:customStyle="1" w:styleId="NoList1">
    <w:name w:val="No List1"/>
    <w:next w:val="NoList"/>
    <w:uiPriority w:val="99"/>
    <w:semiHidden/>
    <w:unhideWhenUsed/>
    <w:rsid w:val="00D927D4"/>
  </w:style>
  <w:style w:type="character" w:customStyle="1" w:styleId="Heading6Char">
    <w:name w:val="Heading 6 Char"/>
    <w:link w:val="Heading6"/>
    <w:uiPriority w:val="99"/>
    <w:rsid w:val="00D927D4"/>
    <w:rPr>
      <w:rFonts w:ascii="Arial" w:hAnsi="Arial"/>
      <w:b/>
      <w:noProof/>
      <w:kern w:val="28"/>
      <w:sz w:val="24"/>
    </w:rPr>
  </w:style>
  <w:style w:type="character" w:customStyle="1" w:styleId="Heading7Char">
    <w:name w:val="Heading 7 Char"/>
    <w:link w:val="Heading7"/>
    <w:uiPriority w:val="9"/>
    <w:rsid w:val="00D927D4"/>
    <w:rPr>
      <w:rFonts w:ascii="Arial" w:hAnsi="Arial"/>
      <w:b/>
      <w:noProof/>
      <w:kern w:val="28"/>
      <w:sz w:val="24"/>
    </w:rPr>
  </w:style>
  <w:style w:type="character" w:customStyle="1" w:styleId="Heading8Char">
    <w:name w:val="Heading 8 Char"/>
    <w:link w:val="Heading8"/>
    <w:uiPriority w:val="9"/>
    <w:rsid w:val="00D927D4"/>
    <w:rPr>
      <w:rFonts w:ascii="Arial" w:hAnsi="Arial"/>
      <w:b/>
      <w:noProof/>
      <w:kern w:val="28"/>
      <w:sz w:val="24"/>
    </w:rPr>
  </w:style>
  <w:style w:type="character" w:customStyle="1" w:styleId="Heading9Char">
    <w:name w:val="Heading 9 Char"/>
    <w:link w:val="Heading9"/>
    <w:uiPriority w:val="9"/>
    <w:rsid w:val="00D927D4"/>
    <w:rPr>
      <w:rFonts w:ascii="Arial" w:hAnsi="Arial"/>
      <w:b/>
      <w:noProof/>
      <w:kern w:val="28"/>
      <w:sz w:val="24"/>
    </w:rPr>
  </w:style>
  <w:style w:type="character" w:customStyle="1" w:styleId="DocumentMapChar">
    <w:name w:val="Document Map Char"/>
    <w:link w:val="DocumentMap"/>
    <w:uiPriority w:val="99"/>
    <w:semiHidden/>
    <w:rsid w:val="00D927D4"/>
    <w:rPr>
      <w:rFonts w:ascii="Tahoma" w:hAnsi="Tahoma" w:cs="Tahoma"/>
      <w:sz w:val="24"/>
      <w:shd w:val="clear" w:color="auto" w:fill="000080"/>
    </w:rPr>
  </w:style>
  <w:style w:type="character" w:customStyle="1" w:styleId="DefinitionChar">
    <w:name w:val="Definition Char"/>
    <w:uiPriority w:val="99"/>
    <w:rsid w:val="00D927D4"/>
    <w:rPr>
      <w:sz w:val="24"/>
      <w:lang w:val="en-US" w:eastAsia="ar-SA" w:bidi="ar-SA"/>
    </w:rPr>
  </w:style>
  <w:style w:type="character" w:styleId="EndnoteReference">
    <w:name w:val="endnote reference"/>
    <w:uiPriority w:val="99"/>
    <w:semiHidden/>
    <w:rsid w:val="00D927D4"/>
    <w:rPr>
      <w:rFonts w:cs="Times New Roman"/>
      <w:vertAlign w:val="superscript"/>
    </w:rPr>
  </w:style>
  <w:style w:type="paragraph" w:customStyle="1" w:styleId="ListNumber10">
    <w:name w:val="List Number1"/>
    <w:basedOn w:val="Normal"/>
    <w:uiPriority w:val="99"/>
    <w:rsid w:val="00D927D4"/>
    <w:pPr>
      <w:tabs>
        <w:tab w:val="num" w:pos="900"/>
      </w:tabs>
      <w:ind w:left="-2160"/>
    </w:pPr>
  </w:style>
  <w:style w:type="paragraph" w:customStyle="1" w:styleId="ListBullet10">
    <w:name w:val="List Bullet1"/>
    <w:basedOn w:val="Normal"/>
    <w:uiPriority w:val="99"/>
    <w:rsid w:val="00D927D4"/>
    <w:pPr>
      <w:tabs>
        <w:tab w:val="num" w:pos="360"/>
        <w:tab w:val="left" w:pos="720"/>
      </w:tabs>
      <w:spacing w:before="60"/>
      <w:ind w:left="360"/>
    </w:pPr>
  </w:style>
  <w:style w:type="paragraph" w:customStyle="1" w:styleId="ListContinue10">
    <w:name w:val="List Continue1"/>
    <w:basedOn w:val="List"/>
    <w:uiPriority w:val="99"/>
    <w:rsid w:val="00D927D4"/>
    <w:pPr>
      <w:spacing w:after="120"/>
      <w:ind w:firstLine="0"/>
    </w:pPr>
  </w:style>
  <w:style w:type="paragraph" w:customStyle="1" w:styleId="ListBulletContinue">
    <w:name w:val="List Bullet Continue"/>
    <w:basedOn w:val="ListBullet"/>
    <w:rsid w:val="00D927D4"/>
    <w:pPr>
      <w:numPr>
        <w:numId w:val="0"/>
      </w:numPr>
      <w:ind w:left="720"/>
    </w:pPr>
  </w:style>
  <w:style w:type="paragraph" w:customStyle="1" w:styleId="ListBullet2Continue">
    <w:name w:val="List Bullet 2 Continue"/>
    <w:basedOn w:val="ListBullet2"/>
    <w:rsid w:val="00D927D4"/>
    <w:pPr>
      <w:ind w:left="1080"/>
    </w:pPr>
  </w:style>
  <w:style w:type="paragraph" w:customStyle="1" w:styleId="ListBullet3Continue">
    <w:name w:val="List Bullet 3 Continue"/>
    <w:basedOn w:val="ListBullet3"/>
    <w:rsid w:val="00D927D4"/>
    <w:pPr>
      <w:ind w:left="1440"/>
    </w:pPr>
  </w:style>
  <w:style w:type="character" w:customStyle="1" w:styleId="HeaderChar">
    <w:name w:val="Header Char"/>
    <w:link w:val="Header"/>
    <w:uiPriority w:val="99"/>
    <w:rsid w:val="00D927D4"/>
    <w:rPr>
      <w:sz w:val="24"/>
    </w:rPr>
  </w:style>
  <w:style w:type="character" w:customStyle="1" w:styleId="FooterChar">
    <w:name w:val="Footer Char"/>
    <w:link w:val="Footer"/>
    <w:rsid w:val="00D927D4"/>
    <w:rPr>
      <w:sz w:val="24"/>
    </w:rPr>
  </w:style>
  <w:style w:type="paragraph" w:customStyle="1" w:styleId="TableLabel">
    <w:name w:val="Table Label"/>
    <w:basedOn w:val="TableEntry"/>
    <w:qFormat/>
    <w:rsid w:val="00D927D4"/>
    <w:pPr>
      <w:keepNext/>
      <w:overflowPunct w:val="0"/>
      <w:autoSpaceDE w:val="0"/>
      <w:ind w:left="0" w:right="0"/>
      <w:jc w:val="center"/>
      <w:textAlignment w:val="baseline"/>
    </w:pPr>
    <w:rPr>
      <w:rFonts w:ascii="Helvetica" w:hAnsi="Helvetica"/>
      <w:b/>
      <w:noProof/>
      <w:sz w:val="20"/>
    </w:rPr>
  </w:style>
  <w:style w:type="paragraph" w:customStyle="1" w:styleId="GlossaryEntry">
    <w:name w:val="Glossary Entry"/>
    <w:basedOn w:val="Normal"/>
    <w:uiPriority w:val="99"/>
    <w:rsid w:val="00D927D4"/>
    <w:pPr>
      <w:ind w:left="2160" w:hanging="2160"/>
    </w:pPr>
    <w:rPr>
      <w:b/>
      <w:bCs/>
    </w:rPr>
  </w:style>
  <w:style w:type="paragraph" w:customStyle="1" w:styleId="HTMLAddress1">
    <w:name w:val="HTML Address1"/>
    <w:basedOn w:val="Normal"/>
    <w:uiPriority w:val="99"/>
    <w:rsid w:val="00D927D4"/>
    <w:rPr>
      <w:i/>
      <w:iCs/>
    </w:rPr>
  </w:style>
  <w:style w:type="paragraph" w:customStyle="1" w:styleId="NormalIndent1">
    <w:name w:val="Normal Indent1"/>
    <w:basedOn w:val="Normal"/>
    <w:uiPriority w:val="99"/>
    <w:rsid w:val="00D927D4"/>
    <w:pPr>
      <w:ind w:left="720"/>
    </w:pPr>
  </w:style>
  <w:style w:type="paragraph" w:customStyle="1" w:styleId="TOAHeading1">
    <w:name w:val="TOA Heading1"/>
    <w:basedOn w:val="Normal"/>
    <w:next w:val="Normal"/>
    <w:uiPriority w:val="99"/>
    <w:rsid w:val="00D927D4"/>
    <w:rPr>
      <w:rFonts w:ascii="Arial" w:hAnsi="Arial" w:cs="Arial"/>
      <w:b/>
      <w:bCs/>
      <w:szCs w:val="24"/>
    </w:rPr>
  </w:style>
  <w:style w:type="paragraph" w:customStyle="1" w:styleId="Definition">
    <w:name w:val="Definition"/>
    <w:basedOn w:val="Normal"/>
    <w:uiPriority w:val="99"/>
    <w:rsid w:val="00D927D4"/>
    <w:pPr>
      <w:ind w:left="720" w:hanging="720"/>
    </w:pPr>
  </w:style>
  <w:style w:type="paragraph" w:customStyle="1" w:styleId="instructions">
    <w:name w:val="instructions"/>
    <w:basedOn w:val="BodyText"/>
    <w:link w:val="instructionsChar"/>
    <w:rsid w:val="00D927D4"/>
    <w:pPr>
      <w:pBdr>
        <w:top w:val="single" w:sz="4" w:space="1" w:color="auto"/>
        <w:left w:val="single" w:sz="4" w:space="4" w:color="auto"/>
        <w:bottom w:val="single" w:sz="4" w:space="1" w:color="auto"/>
        <w:right w:val="single" w:sz="4" w:space="4" w:color="auto"/>
      </w:pBdr>
    </w:pPr>
    <w:rPr>
      <w:b/>
      <w:i/>
      <w:noProof/>
      <w:sz w:val="22"/>
    </w:rPr>
  </w:style>
  <w:style w:type="character" w:customStyle="1" w:styleId="instructionsChar">
    <w:name w:val="instructions Char"/>
    <w:link w:val="instructions"/>
    <w:uiPriority w:val="99"/>
    <w:locked/>
    <w:rsid w:val="00D927D4"/>
    <w:rPr>
      <w:b/>
      <w:i/>
      <w:noProof/>
      <w:sz w:val="22"/>
    </w:rPr>
  </w:style>
  <w:style w:type="paragraph" w:customStyle="1" w:styleId="MsgTableHeader">
    <w:name w:val="Msg Table Header"/>
    <w:basedOn w:val="Normal"/>
    <w:next w:val="MsgTableBody"/>
    <w:uiPriority w:val="99"/>
    <w:rsid w:val="00D927D4"/>
    <w:pPr>
      <w:keepNext/>
      <w:spacing w:after="40"/>
    </w:pPr>
    <w:rPr>
      <w:rFonts w:ascii="Courier New" w:hAnsi="Courier New"/>
      <w:b/>
      <w:kern w:val="1"/>
      <w:sz w:val="16"/>
      <w:u w:val="single"/>
    </w:rPr>
  </w:style>
  <w:style w:type="paragraph" w:customStyle="1" w:styleId="MsgTableBody">
    <w:name w:val="Msg Table Body"/>
    <w:basedOn w:val="Normal"/>
    <w:uiPriority w:val="99"/>
    <w:rsid w:val="00D927D4"/>
    <w:pPr>
      <w:spacing w:before="0" w:line="180" w:lineRule="exact"/>
    </w:pPr>
    <w:rPr>
      <w:rFonts w:ascii="Courier New" w:hAnsi="Courier New"/>
      <w:kern w:val="1"/>
      <w:sz w:val="14"/>
    </w:rPr>
  </w:style>
  <w:style w:type="paragraph" w:customStyle="1" w:styleId="NormalIndented">
    <w:name w:val="Normal Indented"/>
    <w:basedOn w:val="Normal"/>
    <w:uiPriority w:val="99"/>
    <w:rsid w:val="00D927D4"/>
    <w:pPr>
      <w:spacing w:after="120"/>
      <w:ind w:left="720"/>
    </w:pPr>
    <w:rPr>
      <w:kern w:val="1"/>
      <w:sz w:val="20"/>
    </w:rPr>
  </w:style>
  <w:style w:type="paragraph" w:customStyle="1" w:styleId="NormalList">
    <w:name w:val="Normal List"/>
    <w:basedOn w:val="NormalIndented"/>
    <w:uiPriority w:val="99"/>
    <w:rsid w:val="00D927D4"/>
    <w:pPr>
      <w:spacing w:before="0"/>
      <w:ind w:left="709"/>
    </w:pPr>
  </w:style>
  <w:style w:type="paragraph" w:customStyle="1" w:styleId="HL7TableHeader">
    <w:name w:val="HL7 Table Header"/>
    <w:basedOn w:val="Normal"/>
    <w:next w:val="Normal"/>
    <w:uiPriority w:val="99"/>
    <w:rsid w:val="00D927D4"/>
    <w:pPr>
      <w:keepNext/>
      <w:spacing w:before="20" w:after="120"/>
    </w:pPr>
    <w:rPr>
      <w:rFonts w:ascii="Arial" w:hAnsi="Arial"/>
      <w:b/>
      <w:kern w:val="1"/>
      <w:sz w:val="16"/>
    </w:rPr>
  </w:style>
  <w:style w:type="paragraph" w:customStyle="1" w:styleId="MacroText1">
    <w:name w:val="Macro Text1"/>
    <w:uiPriority w:val="99"/>
    <w:rsid w:val="00D927D4"/>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paragraph" w:customStyle="1" w:styleId="HL7TableCaption">
    <w:name w:val="HL7 Table Caption"/>
    <w:basedOn w:val="Normal"/>
    <w:next w:val="Normal"/>
    <w:uiPriority w:val="99"/>
    <w:rsid w:val="00D927D4"/>
    <w:pPr>
      <w:keepNext/>
      <w:spacing w:before="180" w:after="60"/>
      <w:jc w:val="center"/>
    </w:pPr>
    <w:rPr>
      <w:kern w:val="1"/>
      <w:sz w:val="20"/>
    </w:rPr>
  </w:style>
  <w:style w:type="paragraph" w:customStyle="1" w:styleId="Default">
    <w:name w:val="Default"/>
    <w:rsid w:val="00D927D4"/>
    <w:pPr>
      <w:suppressAutoHyphens/>
      <w:autoSpaceDE w:val="0"/>
    </w:pPr>
    <w:rPr>
      <w:color w:val="000000"/>
      <w:sz w:val="24"/>
      <w:szCs w:val="24"/>
      <w:lang w:eastAsia="ar-SA"/>
    </w:rPr>
  </w:style>
  <w:style w:type="paragraph" w:customStyle="1" w:styleId="TableContents">
    <w:name w:val="Table Contents"/>
    <w:basedOn w:val="Normal"/>
    <w:rsid w:val="00D927D4"/>
    <w:pPr>
      <w:suppressLineNumbers/>
    </w:pPr>
  </w:style>
  <w:style w:type="character" w:styleId="Emphasis">
    <w:name w:val="Emphasis"/>
    <w:uiPriority w:val="99"/>
    <w:qFormat/>
    <w:rsid w:val="00D927D4"/>
    <w:rPr>
      <w:rFonts w:cs="Times New Roman"/>
      <w:i/>
    </w:rPr>
  </w:style>
  <w:style w:type="paragraph" w:customStyle="1" w:styleId="MsgTableCaption">
    <w:name w:val="Msg Table Caption"/>
    <w:basedOn w:val="Normal"/>
    <w:uiPriority w:val="99"/>
    <w:rsid w:val="00D927D4"/>
    <w:pPr>
      <w:keepNext/>
      <w:spacing w:before="0" w:line="240" w:lineRule="exact"/>
      <w:jc w:val="center"/>
    </w:pPr>
    <w:rPr>
      <w:noProof/>
      <w:kern w:val="20"/>
      <w:sz w:val="20"/>
      <w:u w:val="single"/>
    </w:rPr>
  </w:style>
  <w:style w:type="paragraph" w:customStyle="1" w:styleId="ComponentTableCaption">
    <w:name w:val="Component Table Caption"/>
    <w:basedOn w:val="Normal"/>
    <w:uiPriority w:val="99"/>
    <w:rsid w:val="00D927D4"/>
    <w:pPr>
      <w:keepNext/>
      <w:spacing w:before="180" w:after="60" w:line="180" w:lineRule="exact"/>
      <w:jc w:val="center"/>
    </w:pPr>
    <w:rPr>
      <w:rFonts w:ascii="Arial" w:hAnsi="Arial"/>
      <w:kern w:val="16"/>
      <w:sz w:val="20"/>
    </w:rPr>
  </w:style>
  <w:style w:type="paragraph" w:customStyle="1" w:styleId="ComponentTableHeader">
    <w:name w:val="Component Table Header"/>
    <w:basedOn w:val="ComponentTableCaption"/>
    <w:uiPriority w:val="99"/>
    <w:rsid w:val="00D927D4"/>
    <w:pPr>
      <w:spacing w:before="40" w:after="30"/>
    </w:pPr>
    <w:rPr>
      <w:b/>
      <w:sz w:val="16"/>
    </w:rPr>
  </w:style>
  <w:style w:type="paragraph" w:customStyle="1" w:styleId="Components">
    <w:name w:val="Components"/>
    <w:basedOn w:val="Normal"/>
    <w:uiPriority w:val="99"/>
    <w:rsid w:val="00D927D4"/>
    <w:pPr>
      <w:spacing w:after="120" w:line="160" w:lineRule="atLeast"/>
      <w:ind w:left="2160" w:hanging="1080"/>
    </w:pPr>
    <w:rPr>
      <w:rFonts w:ascii="Courier New" w:hAnsi="Courier New"/>
      <w:kern w:val="14"/>
      <w:sz w:val="16"/>
    </w:rPr>
  </w:style>
  <w:style w:type="character" w:customStyle="1" w:styleId="ReferenceAttribute">
    <w:name w:val="Reference Attribute"/>
    <w:uiPriority w:val="99"/>
    <w:rsid w:val="00D927D4"/>
    <w:rPr>
      <w:i/>
      <w:color w:val="0000FF"/>
      <w:kern w:val="20"/>
      <w:sz w:val="20"/>
      <w:u w:val="none"/>
      <w:vertAlign w:val="baseline"/>
    </w:rPr>
  </w:style>
  <w:style w:type="character" w:customStyle="1" w:styleId="HyperlinkText">
    <w:name w:val="Hyperlink Text"/>
    <w:uiPriority w:val="99"/>
    <w:rsid w:val="00D927D4"/>
    <w:rPr>
      <w:rFonts w:ascii="Times New Roman" w:hAnsi="Times New Roman"/>
      <w:i/>
      <w:color w:val="0000FF"/>
      <w:kern w:val="20"/>
      <w:sz w:val="20"/>
      <w:u w:val="none"/>
    </w:rPr>
  </w:style>
  <w:style w:type="paragraph" w:customStyle="1" w:styleId="Figure">
    <w:name w:val="Figure"/>
    <w:basedOn w:val="Normal"/>
    <w:uiPriority w:val="99"/>
    <w:rsid w:val="00D927D4"/>
    <w:pPr>
      <w:spacing w:before="0" w:after="120"/>
      <w:jc w:val="center"/>
    </w:pPr>
    <w:rPr>
      <w:rFonts w:ascii="Antigoni" w:hAnsi="Antigoni"/>
      <w:sz w:val="22"/>
      <w:lang w:val="fr-FR" w:eastAsia="fr-FR"/>
    </w:rPr>
  </w:style>
  <w:style w:type="character" w:customStyle="1" w:styleId="PlainTextChar">
    <w:name w:val="Plain Text Char"/>
    <w:link w:val="PlainText"/>
    <w:uiPriority w:val="99"/>
    <w:rsid w:val="00D927D4"/>
    <w:rPr>
      <w:rFonts w:ascii="Courier New" w:hAnsi="Courier New" w:cs="Courier New"/>
    </w:rPr>
  </w:style>
  <w:style w:type="paragraph" w:customStyle="1" w:styleId="TableHeading">
    <w:name w:val="Table Heading"/>
    <w:basedOn w:val="TableContents"/>
    <w:uiPriority w:val="99"/>
    <w:rsid w:val="00D927D4"/>
    <w:pPr>
      <w:suppressAutoHyphens/>
      <w:jc w:val="center"/>
    </w:pPr>
    <w:rPr>
      <w:b/>
      <w:bCs/>
      <w:lang w:eastAsia="ar-SA"/>
    </w:rPr>
  </w:style>
  <w:style w:type="paragraph" w:customStyle="1" w:styleId="StyleBodyTextItalicRedBoxSinglesolidlineAuto05">
    <w:name w:val="Style Body Text + Italic Red Box: (Single solid line Auto  0.5 ..."/>
    <w:basedOn w:val="BodyText"/>
    <w:uiPriority w:val="99"/>
    <w:rsid w:val="00D927D4"/>
    <w:pPr>
      <w:pBdr>
        <w:top w:val="single" w:sz="4" w:space="1" w:color="auto"/>
        <w:left w:val="single" w:sz="4" w:space="4" w:color="auto"/>
        <w:bottom w:val="single" w:sz="4" w:space="1" w:color="auto"/>
        <w:right w:val="single" w:sz="4" w:space="4" w:color="auto"/>
      </w:pBdr>
    </w:pPr>
    <w:rPr>
      <w:i/>
      <w:iCs/>
    </w:rPr>
  </w:style>
  <w:style w:type="character" w:styleId="HTMLTypewriter">
    <w:name w:val="HTML Typewriter"/>
    <w:uiPriority w:val="99"/>
    <w:rsid w:val="00D927D4"/>
    <w:rPr>
      <w:rFonts w:ascii="Arial Unicode MS" w:eastAsia="Times New Roman" w:hAnsi="Arial Unicode MS" w:cs="Times New Roman"/>
      <w:sz w:val="20"/>
    </w:rPr>
  </w:style>
  <w:style w:type="character" w:styleId="Strong">
    <w:name w:val="Strong"/>
    <w:uiPriority w:val="99"/>
    <w:qFormat/>
    <w:rsid w:val="00D927D4"/>
    <w:rPr>
      <w:rFonts w:cs="Times New Roman"/>
      <w:b/>
    </w:rPr>
  </w:style>
  <w:style w:type="paragraph" w:customStyle="1" w:styleId="Constraint">
    <w:name w:val="Constraint"/>
    <w:basedOn w:val="Normal"/>
    <w:uiPriority w:val="99"/>
    <w:rsid w:val="00D927D4"/>
    <w:pPr>
      <w:numPr>
        <w:numId w:val="13"/>
      </w:numPr>
      <w:tabs>
        <w:tab w:val="clear" w:pos="1800"/>
        <w:tab w:val="num" w:pos="1980"/>
      </w:tabs>
      <w:spacing w:line="300" w:lineRule="atLeast"/>
      <w:ind w:left="1980" w:hanging="1260"/>
    </w:pPr>
    <w:rPr>
      <w:rFonts w:ascii="Arial" w:hAnsi="Arial"/>
      <w:sz w:val="20"/>
    </w:rPr>
  </w:style>
  <w:style w:type="character" w:customStyle="1" w:styleId="CharChar">
    <w:name w:val="Char Char"/>
    <w:uiPriority w:val="99"/>
    <w:rsid w:val="00D927D4"/>
    <w:rPr>
      <w:noProof/>
      <w:sz w:val="24"/>
      <w:lang w:val="en-US" w:eastAsia="en-US"/>
    </w:rPr>
  </w:style>
  <w:style w:type="paragraph" w:customStyle="1" w:styleId="StyleHeading1l1NotBold">
    <w:name w:val="Style Heading 1l1 + Not Bold"/>
    <w:basedOn w:val="Heading1"/>
    <w:uiPriority w:val="99"/>
    <w:rsid w:val="00D927D4"/>
    <w:pPr>
      <w:numPr>
        <w:numId w:val="0"/>
      </w:numPr>
      <w:tabs>
        <w:tab w:val="num" w:pos="432"/>
      </w:tabs>
      <w:ind w:left="432" w:hanging="432"/>
    </w:pPr>
  </w:style>
  <w:style w:type="character" w:customStyle="1" w:styleId="item1">
    <w:name w:val="item1"/>
    <w:uiPriority w:val="99"/>
    <w:rsid w:val="00D927D4"/>
    <w:rPr>
      <w:sz w:val="22"/>
    </w:rPr>
  </w:style>
  <w:style w:type="character" w:customStyle="1" w:styleId="BodyTextIndent2Char">
    <w:name w:val="Body Text Indent 2 Char"/>
    <w:link w:val="BodyTextIndent2"/>
    <w:uiPriority w:val="99"/>
    <w:rsid w:val="00D927D4"/>
    <w:rPr>
      <w:sz w:val="24"/>
    </w:rPr>
  </w:style>
  <w:style w:type="paragraph" w:customStyle="1" w:styleId="body">
    <w:name w:val="body"/>
    <w:basedOn w:val="Normal"/>
    <w:autoRedefine/>
    <w:uiPriority w:val="99"/>
    <w:rsid w:val="00D927D4"/>
  </w:style>
  <w:style w:type="paragraph" w:customStyle="1" w:styleId="Rvision1">
    <w:name w:val="Révision1"/>
    <w:hidden/>
    <w:uiPriority w:val="99"/>
    <w:semiHidden/>
    <w:rsid w:val="00D927D4"/>
    <w:rPr>
      <w:sz w:val="24"/>
    </w:rPr>
  </w:style>
  <w:style w:type="paragraph" w:customStyle="1" w:styleId="hypertext">
    <w:name w:val="hypertext"/>
    <w:basedOn w:val="Normal"/>
    <w:uiPriority w:val="99"/>
    <w:rsid w:val="00D927D4"/>
    <w:pPr>
      <w:pBdr>
        <w:top w:val="single" w:sz="18" w:space="2" w:color="0000FF"/>
        <w:left w:val="single" w:sz="18" w:space="2" w:color="0000FF"/>
        <w:bottom w:val="single" w:sz="18" w:space="2" w:color="0000FF"/>
        <w:right w:val="single" w:sz="18" w:space="2" w:color="0000FF"/>
      </w:pBdr>
      <w:shd w:val="clear" w:color="auto" w:fill="FFFFFF"/>
      <w:spacing w:before="100" w:beforeAutospacing="1" w:after="100" w:afterAutospacing="1" w:line="260" w:lineRule="atLeast"/>
    </w:pPr>
    <w:rPr>
      <w:rFonts w:ascii="Helvetica" w:hAnsi="Helvetica"/>
      <w:color w:val="0000FF"/>
      <w:sz w:val="20"/>
    </w:rPr>
  </w:style>
  <w:style w:type="paragraph" w:customStyle="1" w:styleId="bullet1">
    <w:name w:val="bullet 1"/>
    <w:basedOn w:val="Normal"/>
    <w:uiPriority w:val="99"/>
    <w:rsid w:val="00D927D4"/>
    <w:pPr>
      <w:numPr>
        <w:numId w:val="15"/>
      </w:numPr>
      <w:tabs>
        <w:tab w:val="left" w:pos="720"/>
      </w:tabs>
      <w:spacing w:before="0" w:after="200"/>
    </w:pPr>
    <w:rPr>
      <w:rFonts w:ascii="Arial" w:hAnsi="Arial"/>
      <w:noProof/>
      <w:sz w:val="20"/>
    </w:rPr>
  </w:style>
  <w:style w:type="table" w:customStyle="1" w:styleId="TableGrid1">
    <w:name w:val="Table Grid1"/>
    <w:basedOn w:val="TableNormal"/>
    <w:next w:val="TableGrid"/>
    <w:rsid w:val="00D927D4"/>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D927D4"/>
    <w:rPr>
      <w:sz w:val="24"/>
    </w:rPr>
  </w:style>
  <w:style w:type="paragraph" w:customStyle="1" w:styleId="NumberList">
    <w:name w:val="Number List"/>
    <w:basedOn w:val="Normal"/>
    <w:uiPriority w:val="99"/>
    <w:rsid w:val="00D927D4"/>
    <w:pPr>
      <w:spacing w:before="0" w:after="60"/>
      <w:ind w:left="360" w:hanging="360"/>
    </w:pPr>
  </w:style>
  <w:style w:type="paragraph" w:customStyle="1" w:styleId="TOCHeading1">
    <w:name w:val="TOC Heading1"/>
    <w:basedOn w:val="Heading1"/>
    <w:next w:val="Normal"/>
    <w:uiPriority w:val="99"/>
    <w:rsid w:val="00D927D4"/>
    <w:pPr>
      <w:keepLines/>
      <w:pageBreakBefore w:val="0"/>
      <w:numPr>
        <w:numId w:val="0"/>
      </w:numPr>
      <w:spacing w:before="480" w:after="0" w:line="276" w:lineRule="auto"/>
      <w:outlineLvl w:val="9"/>
    </w:pPr>
    <w:rPr>
      <w:rFonts w:ascii="Cambria" w:hAnsi="Cambria"/>
      <w:bCs/>
      <w:color w:val="365F91"/>
      <w:kern w:val="0"/>
      <w:szCs w:val="28"/>
    </w:rPr>
  </w:style>
  <w:style w:type="character" w:customStyle="1" w:styleId="XML">
    <w:name w:val="XML"/>
    <w:uiPriority w:val="99"/>
    <w:rsid w:val="00D927D4"/>
    <w:rPr>
      <w:rFonts w:ascii="Courier New" w:hAnsi="Courier New"/>
      <w:b/>
      <w:noProof/>
    </w:rPr>
  </w:style>
  <w:style w:type="paragraph" w:customStyle="1" w:styleId="ColorfulShading-Accent12">
    <w:name w:val="Colorful Shading - Accent 12"/>
    <w:hidden/>
    <w:uiPriority w:val="99"/>
    <w:rsid w:val="00D927D4"/>
    <w:rPr>
      <w:sz w:val="24"/>
    </w:rPr>
  </w:style>
  <w:style w:type="character" w:customStyle="1" w:styleId="stdtitle">
    <w:name w:val="std_title"/>
    <w:uiPriority w:val="99"/>
    <w:rsid w:val="00D927D4"/>
    <w:rPr>
      <w:rFonts w:cs="Times New Roman"/>
    </w:rPr>
  </w:style>
  <w:style w:type="paragraph" w:customStyle="1" w:styleId="StylePlainText8ptBoxSinglesolidlineAuto05ptLin">
    <w:name w:val="Style Plain Text + 8 pt Box: (Single solid line Auto  0.5 pt Lin..."/>
    <w:basedOn w:val="PlainText"/>
    <w:rsid w:val="00D927D4"/>
    <w:pPr>
      <w:pBdr>
        <w:top w:val="single" w:sz="4" w:space="1" w:color="auto"/>
        <w:left w:val="single" w:sz="4" w:space="4" w:color="auto"/>
        <w:bottom w:val="single" w:sz="4" w:space="1" w:color="auto"/>
        <w:right w:val="single" w:sz="4" w:space="4" w:color="auto"/>
      </w:pBdr>
      <w:spacing w:before="60"/>
    </w:pPr>
    <w:rPr>
      <w:rFonts w:cs="Times New Roman"/>
      <w:sz w:val="16"/>
    </w:rPr>
  </w:style>
  <w:style w:type="paragraph" w:customStyle="1" w:styleId="HL7TableBody">
    <w:name w:val="HL7 Table Body"/>
    <w:basedOn w:val="Normal"/>
    <w:uiPriority w:val="99"/>
    <w:rsid w:val="00D927D4"/>
    <w:pPr>
      <w:spacing w:before="20" w:after="120"/>
    </w:pPr>
    <w:rPr>
      <w:rFonts w:ascii="Arial" w:hAnsi="Arial"/>
      <w:kern w:val="1"/>
      <w:sz w:val="16"/>
    </w:rPr>
  </w:style>
  <w:style w:type="paragraph" w:customStyle="1" w:styleId="UserTableCaption">
    <w:name w:val="User Table Caption"/>
    <w:basedOn w:val="Normal"/>
    <w:next w:val="UserTableHeader"/>
    <w:uiPriority w:val="99"/>
    <w:rsid w:val="00D927D4"/>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927D4"/>
    <w:pPr>
      <w:keepNext/>
      <w:spacing w:before="40" w:after="20"/>
    </w:pPr>
    <w:rPr>
      <w:b/>
    </w:rPr>
  </w:style>
  <w:style w:type="paragraph" w:customStyle="1" w:styleId="UserTableBody">
    <w:name w:val="User Table Body"/>
    <w:basedOn w:val="Normal"/>
    <w:uiPriority w:val="99"/>
    <w:rsid w:val="00D927D4"/>
    <w:pPr>
      <w:widowControl w:val="0"/>
      <w:spacing w:before="20" w:after="10"/>
    </w:pPr>
    <w:rPr>
      <w:rFonts w:ascii="Arial" w:hAnsi="Arial"/>
      <w:kern w:val="20"/>
      <w:sz w:val="16"/>
    </w:rPr>
  </w:style>
  <w:style w:type="character" w:customStyle="1" w:styleId="NoteChar">
    <w:name w:val="Note Char"/>
    <w:link w:val="Note"/>
    <w:rsid w:val="00D927D4"/>
    <w:rPr>
      <w:sz w:val="18"/>
    </w:rPr>
  </w:style>
  <w:style w:type="character" w:styleId="HTMLCode">
    <w:name w:val="HTML Code"/>
    <w:uiPriority w:val="99"/>
    <w:semiHidden/>
    <w:unhideWhenUsed/>
    <w:rsid w:val="00D927D4"/>
    <w:rPr>
      <w:rFonts w:ascii="Courier" w:eastAsia="Calibri" w:hAnsi="Courier" w:cs="Courier"/>
      <w:sz w:val="20"/>
      <w:szCs w:val="20"/>
    </w:rPr>
  </w:style>
  <w:style w:type="character" w:customStyle="1" w:styleId="ListNumberChar">
    <w:name w:val="List Number Char"/>
    <w:link w:val="ListNumber"/>
    <w:uiPriority w:val="99"/>
    <w:rsid w:val="00D927D4"/>
    <w:rPr>
      <w:sz w:val="24"/>
    </w:rPr>
  </w:style>
  <w:style w:type="paragraph" w:customStyle="1" w:styleId="Contenuducadre">
    <w:name w:val="Contenu du cadre"/>
    <w:basedOn w:val="BodyText"/>
    <w:rsid w:val="00D927D4"/>
    <w:rPr>
      <w:noProof/>
    </w:rPr>
  </w:style>
  <w:style w:type="character" w:styleId="HTMLCite">
    <w:name w:val="HTML Cite"/>
    <w:rsid w:val="00D927D4"/>
    <w:rPr>
      <w:i/>
      <w:iCs/>
    </w:rPr>
  </w:style>
  <w:style w:type="character" w:styleId="HTMLKeyboard">
    <w:name w:val="HTML Keyboard"/>
    <w:rsid w:val="00D927D4"/>
    <w:rPr>
      <w:rFonts w:ascii="Courier" w:hAnsi="Courier"/>
      <w:sz w:val="20"/>
      <w:szCs w:val="20"/>
    </w:rPr>
  </w:style>
  <w:style w:type="numbering" w:customStyle="1" w:styleId="Constraints1">
    <w:name w:val="Constraints1"/>
    <w:rsid w:val="00D927D4"/>
    <w:pPr>
      <w:numPr>
        <w:numId w:val="14"/>
      </w:numPr>
    </w:pPr>
  </w:style>
  <w:style w:type="numbering" w:customStyle="1" w:styleId="NoList11">
    <w:name w:val="No List11"/>
    <w:next w:val="NoList"/>
    <w:uiPriority w:val="99"/>
    <w:semiHidden/>
    <w:unhideWhenUsed/>
    <w:rsid w:val="00D927D4"/>
  </w:style>
  <w:style w:type="numbering" w:customStyle="1" w:styleId="Constraints11">
    <w:name w:val="Constraints11"/>
    <w:rsid w:val="00D927D4"/>
  </w:style>
  <w:style w:type="table" w:customStyle="1" w:styleId="TableGrid2">
    <w:name w:val="Table Grid2"/>
    <w:basedOn w:val="TableNormal"/>
    <w:next w:val="TableGrid"/>
    <w:rsid w:val="003B0AD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onstraints2">
    <w:name w:val="Constraints2"/>
    <w:rsid w:val="003B0AD1"/>
    <w:pPr>
      <w:numPr>
        <w:numId w:val="16"/>
      </w:numPr>
    </w:pPr>
  </w:style>
  <w:style w:type="paragraph" w:customStyle="1" w:styleId="Esempio">
    <w:name w:val="Esempio"/>
    <w:basedOn w:val="Normal"/>
    <w:next w:val="Normal"/>
    <w:autoRedefine/>
    <w:qFormat/>
    <w:rsid w:val="009F3FB7"/>
    <w:pPr>
      <w:shd w:val="solid" w:color="E7E6E6" w:themeColor="background2" w:fill="auto"/>
    </w:pPr>
    <w:rPr>
      <w:rFonts w:ascii="Monaco" w:hAnsi="Monaco"/>
      <w:color w:val="000000" w:themeColor="text1"/>
      <w:sz w:val="14"/>
    </w:rPr>
  </w:style>
  <w:style w:type="character" w:styleId="HTMLVariable">
    <w:name w:val="HTML Variable"/>
    <w:basedOn w:val="DefaultParagraphFont"/>
    <w:unhideWhenUsed/>
    <w:rsid w:val="00773D67"/>
    <w:rPr>
      <w:i/>
      <w:iCs/>
    </w:rPr>
  </w:style>
  <w:style w:type="character" w:customStyle="1" w:styleId="UnresolvedMention1">
    <w:name w:val="Unresolved Mention1"/>
    <w:basedOn w:val="DefaultParagraphFont"/>
    <w:uiPriority w:val="99"/>
    <w:semiHidden/>
    <w:unhideWhenUsed/>
    <w:rsid w:val="0046187C"/>
    <w:rPr>
      <w:color w:val="808080"/>
      <w:shd w:val="clear" w:color="auto" w:fill="E6E6E6"/>
    </w:rPr>
  </w:style>
  <w:style w:type="character" w:customStyle="1" w:styleId="Menzionenonrisolta1">
    <w:name w:val="Menzione non risolta1"/>
    <w:basedOn w:val="DefaultParagraphFont"/>
    <w:uiPriority w:val="99"/>
    <w:semiHidden/>
    <w:unhideWhenUsed/>
    <w:rsid w:val="00A40340"/>
    <w:rPr>
      <w:color w:val="808080"/>
      <w:shd w:val="clear" w:color="auto" w:fill="E6E6E6"/>
    </w:rPr>
  </w:style>
  <w:style w:type="character" w:styleId="UnresolvedMention">
    <w:name w:val="Unresolved Mention"/>
    <w:basedOn w:val="DefaultParagraphFont"/>
    <w:uiPriority w:val="99"/>
    <w:semiHidden/>
    <w:unhideWhenUsed/>
    <w:rsid w:val="006F4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0081">
      <w:bodyDiv w:val="1"/>
      <w:marLeft w:val="0"/>
      <w:marRight w:val="0"/>
      <w:marTop w:val="0"/>
      <w:marBottom w:val="0"/>
      <w:divBdr>
        <w:top w:val="none" w:sz="0" w:space="0" w:color="auto"/>
        <w:left w:val="none" w:sz="0" w:space="0" w:color="auto"/>
        <w:bottom w:val="none" w:sz="0" w:space="0" w:color="auto"/>
        <w:right w:val="none" w:sz="0" w:space="0" w:color="auto"/>
      </w:divBdr>
    </w:div>
    <w:div w:id="177281955">
      <w:bodyDiv w:val="1"/>
      <w:marLeft w:val="0"/>
      <w:marRight w:val="0"/>
      <w:marTop w:val="0"/>
      <w:marBottom w:val="0"/>
      <w:divBdr>
        <w:top w:val="none" w:sz="0" w:space="0" w:color="auto"/>
        <w:left w:val="none" w:sz="0" w:space="0" w:color="auto"/>
        <w:bottom w:val="none" w:sz="0" w:space="0" w:color="auto"/>
        <w:right w:val="none" w:sz="0" w:space="0" w:color="auto"/>
      </w:divBdr>
    </w:div>
    <w:div w:id="439836453">
      <w:bodyDiv w:val="1"/>
      <w:marLeft w:val="0"/>
      <w:marRight w:val="0"/>
      <w:marTop w:val="0"/>
      <w:marBottom w:val="0"/>
      <w:divBdr>
        <w:top w:val="none" w:sz="0" w:space="0" w:color="auto"/>
        <w:left w:val="none" w:sz="0" w:space="0" w:color="auto"/>
        <w:bottom w:val="none" w:sz="0" w:space="0" w:color="auto"/>
        <w:right w:val="none" w:sz="0" w:space="0" w:color="auto"/>
      </w:divBdr>
    </w:div>
    <w:div w:id="494422319">
      <w:bodyDiv w:val="1"/>
      <w:marLeft w:val="0"/>
      <w:marRight w:val="0"/>
      <w:marTop w:val="0"/>
      <w:marBottom w:val="0"/>
      <w:divBdr>
        <w:top w:val="none" w:sz="0" w:space="0" w:color="auto"/>
        <w:left w:val="none" w:sz="0" w:space="0" w:color="auto"/>
        <w:bottom w:val="none" w:sz="0" w:space="0" w:color="auto"/>
        <w:right w:val="none" w:sz="0" w:space="0" w:color="auto"/>
      </w:divBdr>
    </w:div>
    <w:div w:id="500852758">
      <w:bodyDiv w:val="1"/>
      <w:marLeft w:val="0"/>
      <w:marRight w:val="0"/>
      <w:marTop w:val="0"/>
      <w:marBottom w:val="0"/>
      <w:divBdr>
        <w:top w:val="none" w:sz="0" w:space="0" w:color="auto"/>
        <w:left w:val="none" w:sz="0" w:space="0" w:color="auto"/>
        <w:bottom w:val="none" w:sz="0" w:space="0" w:color="auto"/>
        <w:right w:val="none" w:sz="0" w:space="0" w:color="auto"/>
      </w:divBdr>
      <w:divsChild>
        <w:div w:id="798651304">
          <w:marLeft w:val="475"/>
          <w:marRight w:val="0"/>
          <w:marTop w:val="145"/>
          <w:marBottom w:val="120"/>
          <w:divBdr>
            <w:top w:val="none" w:sz="0" w:space="0" w:color="auto"/>
            <w:left w:val="none" w:sz="0" w:space="0" w:color="auto"/>
            <w:bottom w:val="none" w:sz="0" w:space="0" w:color="auto"/>
            <w:right w:val="none" w:sz="0" w:space="0" w:color="auto"/>
          </w:divBdr>
        </w:div>
        <w:div w:id="882711603">
          <w:marLeft w:val="475"/>
          <w:marRight w:val="0"/>
          <w:marTop w:val="145"/>
          <w:marBottom w:val="120"/>
          <w:divBdr>
            <w:top w:val="none" w:sz="0" w:space="0" w:color="auto"/>
            <w:left w:val="none" w:sz="0" w:space="0" w:color="auto"/>
            <w:bottom w:val="none" w:sz="0" w:space="0" w:color="auto"/>
            <w:right w:val="none" w:sz="0" w:space="0" w:color="auto"/>
          </w:divBdr>
        </w:div>
        <w:div w:id="1052391474">
          <w:marLeft w:val="475"/>
          <w:marRight w:val="0"/>
          <w:marTop w:val="145"/>
          <w:marBottom w:val="120"/>
          <w:divBdr>
            <w:top w:val="none" w:sz="0" w:space="0" w:color="auto"/>
            <w:left w:val="none" w:sz="0" w:space="0" w:color="auto"/>
            <w:bottom w:val="none" w:sz="0" w:space="0" w:color="auto"/>
            <w:right w:val="none" w:sz="0" w:space="0" w:color="auto"/>
          </w:divBdr>
        </w:div>
        <w:div w:id="1104376734">
          <w:marLeft w:val="475"/>
          <w:marRight w:val="0"/>
          <w:marTop w:val="145"/>
          <w:marBottom w:val="120"/>
          <w:divBdr>
            <w:top w:val="none" w:sz="0" w:space="0" w:color="auto"/>
            <w:left w:val="none" w:sz="0" w:space="0" w:color="auto"/>
            <w:bottom w:val="none" w:sz="0" w:space="0" w:color="auto"/>
            <w:right w:val="none" w:sz="0" w:space="0" w:color="auto"/>
          </w:divBdr>
        </w:div>
        <w:div w:id="1191529955">
          <w:marLeft w:val="475"/>
          <w:marRight w:val="0"/>
          <w:marTop w:val="145"/>
          <w:marBottom w:val="120"/>
          <w:divBdr>
            <w:top w:val="none" w:sz="0" w:space="0" w:color="auto"/>
            <w:left w:val="none" w:sz="0" w:space="0" w:color="auto"/>
            <w:bottom w:val="none" w:sz="0" w:space="0" w:color="auto"/>
            <w:right w:val="none" w:sz="0" w:space="0" w:color="auto"/>
          </w:divBdr>
        </w:div>
        <w:div w:id="1464150024">
          <w:marLeft w:val="475"/>
          <w:marRight w:val="0"/>
          <w:marTop w:val="145"/>
          <w:marBottom w:val="120"/>
          <w:divBdr>
            <w:top w:val="none" w:sz="0" w:space="0" w:color="auto"/>
            <w:left w:val="none" w:sz="0" w:space="0" w:color="auto"/>
            <w:bottom w:val="none" w:sz="0" w:space="0" w:color="auto"/>
            <w:right w:val="none" w:sz="0" w:space="0" w:color="auto"/>
          </w:divBdr>
        </w:div>
        <w:div w:id="1487673603">
          <w:marLeft w:val="475"/>
          <w:marRight w:val="0"/>
          <w:marTop w:val="145"/>
          <w:marBottom w:val="120"/>
          <w:divBdr>
            <w:top w:val="none" w:sz="0" w:space="0" w:color="auto"/>
            <w:left w:val="none" w:sz="0" w:space="0" w:color="auto"/>
            <w:bottom w:val="none" w:sz="0" w:space="0" w:color="auto"/>
            <w:right w:val="none" w:sz="0" w:space="0" w:color="auto"/>
          </w:divBdr>
        </w:div>
      </w:divsChild>
    </w:div>
    <w:div w:id="591550037">
      <w:bodyDiv w:val="1"/>
      <w:marLeft w:val="0"/>
      <w:marRight w:val="0"/>
      <w:marTop w:val="0"/>
      <w:marBottom w:val="0"/>
      <w:divBdr>
        <w:top w:val="none" w:sz="0" w:space="0" w:color="auto"/>
        <w:left w:val="none" w:sz="0" w:space="0" w:color="auto"/>
        <w:bottom w:val="none" w:sz="0" w:space="0" w:color="auto"/>
        <w:right w:val="none" w:sz="0" w:space="0" w:color="auto"/>
      </w:divBdr>
    </w:div>
    <w:div w:id="635254400">
      <w:bodyDiv w:val="1"/>
      <w:marLeft w:val="0"/>
      <w:marRight w:val="0"/>
      <w:marTop w:val="0"/>
      <w:marBottom w:val="0"/>
      <w:divBdr>
        <w:top w:val="none" w:sz="0" w:space="0" w:color="auto"/>
        <w:left w:val="none" w:sz="0" w:space="0" w:color="auto"/>
        <w:bottom w:val="none" w:sz="0" w:space="0" w:color="auto"/>
        <w:right w:val="none" w:sz="0" w:space="0" w:color="auto"/>
      </w:divBdr>
    </w:div>
    <w:div w:id="667365252">
      <w:bodyDiv w:val="1"/>
      <w:marLeft w:val="0"/>
      <w:marRight w:val="0"/>
      <w:marTop w:val="0"/>
      <w:marBottom w:val="0"/>
      <w:divBdr>
        <w:top w:val="none" w:sz="0" w:space="0" w:color="auto"/>
        <w:left w:val="none" w:sz="0" w:space="0" w:color="auto"/>
        <w:bottom w:val="none" w:sz="0" w:space="0" w:color="auto"/>
        <w:right w:val="none" w:sz="0" w:space="0" w:color="auto"/>
      </w:divBdr>
    </w:div>
    <w:div w:id="717508752">
      <w:bodyDiv w:val="1"/>
      <w:marLeft w:val="0"/>
      <w:marRight w:val="0"/>
      <w:marTop w:val="0"/>
      <w:marBottom w:val="0"/>
      <w:divBdr>
        <w:top w:val="none" w:sz="0" w:space="0" w:color="auto"/>
        <w:left w:val="none" w:sz="0" w:space="0" w:color="auto"/>
        <w:bottom w:val="none" w:sz="0" w:space="0" w:color="auto"/>
        <w:right w:val="none" w:sz="0" w:space="0" w:color="auto"/>
      </w:divBdr>
    </w:div>
    <w:div w:id="830604500">
      <w:bodyDiv w:val="1"/>
      <w:marLeft w:val="0"/>
      <w:marRight w:val="0"/>
      <w:marTop w:val="0"/>
      <w:marBottom w:val="0"/>
      <w:divBdr>
        <w:top w:val="none" w:sz="0" w:space="0" w:color="auto"/>
        <w:left w:val="none" w:sz="0" w:space="0" w:color="auto"/>
        <w:bottom w:val="none" w:sz="0" w:space="0" w:color="auto"/>
        <w:right w:val="none" w:sz="0" w:space="0" w:color="auto"/>
      </w:divBdr>
    </w:div>
    <w:div w:id="840896920">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14704228">
      <w:bodyDiv w:val="1"/>
      <w:marLeft w:val="0"/>
      <w:marRight w:val="0"/>
      <w:marTop w:val="0"/>
      <w:marBottom w:val="0"/>
      <w:divBdr>
        <w:top w:val="none" w:sz="0" w:space="0" w:color="auto"/>
        <w:left w:val="none" w:sz="0" w:space="0" w:color="auto"/>
        <w:bottom w:val="none" w:sz="0" w:space="0" w:color="auto"/>
        <w:right w:val="none" w:sz="0" w:space="0" w:color="auto"/>
      </w:divBdr>
    </w:div>
    <w:div w:id="970742996">
      <w:bodyDiv w:val="1"/>
      <w:marLeft w:val="0"/>
      <w:marRight w:val="0"/>
      <w:marTop w:val="0"/>
      <w:marBottom w:val="0"/>
      <w:divBdr>
        <w:top w:val="none" w:sz="0" w:space="0" w:color="auto"/>
        <w:left w:val="none" w:sz="0" w:space="0" w:color="auto"/>
        <w:bottom w:val="none" w:sz="0" w:space="0" w:color="auto"/>
        <w:right w:val="none" w:sz="0" w:space="0" w:color="auto"/>
      </w:divBdr>
    </w:div>
    <w:div w:id="996035073">
      <w:bodyDiv w:val="1"/>
      <w:marLeft w:val="0"/>
      <w:marRight w:val="0"/>
      <w:marTop w:val="0"/>
      <w:marBottom w:val="0"/>
      <w:divBdr>
        <w:top w:val="none" w:sz="0" w:space="0" w:color="auto"/>
        <w:left w:val="none" w:sz="0" w:space="0" w:color="auto"/>
        <w:bottom w:val="none" w:sz="0" w:space="0" w:color="auto"/>
        <w:right w:val="none" w:sz="0" w:space="0" w:color="auto"/>
      </w:divBdr>
    </w:div>
    <w:div w:id="1125853196">
      <w:bodyDiv w:val="1"/>
      <w:marLeft w:val="0"/>
      <w:marRight w:val="0"/>
      <w:marTop w:val="0"/>
      <w:marBottom w:val="0"/>
      <w:divBdr>
        <w:top w:val="none" w:sz="0" w:space="0" w:color="auto"/>
        <w:left w:val="none" w:sz="0" w:space="0" w:color="auto"/>
        <w:bottom w:val="none" w:sz="0" w:space="0" w:color="auto"/>
        <w:right w:val="none" w:sz="0" w:space="0" w:color="auto"/>
      </w:divBdr>
    </w:div>
    <w:div w:id="1143621881">
      <w:bodyDiv w:val="1"/>
      <w:marLeft w:val="0"/>
      <w:marRight w:val="0"/>
      <w:marTop w:val="0"/>
      <w:marBottom w:val="0"/>
      <w:divBdr>
        <w:top w:val="none" w:sz="0" w:space="0" w:color="auto"/>
        <w:left w:val="none" w:sz="0" w:space="0" w:color="auto"/>
        <w:bottom w:val="none" w:sz="0" w:space="0" w:color="auto"/>
        <w:right w:val="none" w:sz="0" w:space="0" w:color="auto"/>
      </w:divBdr>
    </w:div>
    <w:div w:id="1154299296">
      <w:bodyDiv w:val="1"/>
      <w:marLeft w:val="0"/>
      <w:marRight w:val="0"/>
      <w:marTop w:val="0"/>
      <w:marBottom w:val="0"/>
      <w:divBdr>
        <w:top w:val="none" w:sz="0" w:space="0" w:color="auto"/>
        <w:left w:val="none" w:sz="0" w:space="0" w:color="auto"/>
        <w:bottom w:val="none" w:sz="0" w:space="0" w:color="auto"/>
        <w:right w:val="none" w:sz="0" w:space="0" w:color="auto"/>
      </w:divBdr>
      <w:divsChild>
        <w:div w:id="126247241">
          <w:marLeft w:val="1253"/>
          <w:marRight w:val="0"/>
          <w:marTop w:val="100"/>
          <w:marBottom w:val="0"/>
          <w:divBdr>
            <w:top w:val="none" w:sz="0" w:space="0" w:color="auto"/>
            <w:left w:val="none" w:sz="0" w:space="0" w:color="auto"/>
            <w:bottom w:val="none" w:sz="0" w:space="0" w:color="auto"/>
            <w:right w:val="none" w:sz="0" w:space="0" w:color="auto"/>
          </w:divBdr>
        </w:div>
        <w:div w:id="224029629">
          <w:marLeft w:val="1253"/>
          <w:marRight w:val="0"/>
          <w:marTop w:val="100"/>
          <w:marBottom w:val="0"/>
          <w:divBdr>
            <w:top w:val="none" w:sz="0" w:space="0" w:color="auto"/>
            <w:left w:val="none" w:sz="0" w:space="0" w:color="auto"/>
            <w:bottom w:val="none" w:sz="0" w:space="0" w:color="auto"/>
            <w:right w:val="none" w:sz="0" w:space="0" w:color="auto"/>
          </w:divBdr>
        </w:div>
        <w:div w:id="552623255">
          <w:marLeft w:val="1253"/>
          <w:marRight w:val="0"/>
          <w:marTop w:val="100"/>
          <w:marBottom w:val="0"/>
          <w:divBdr>
            <w:top w:val="none" w:sz="0" w:space="0" w:color="auto"/>
            <w:left w:val="none" w:sz="0" w:space="0" w:color="auto"/>
            <w:bottom w:val="none" w:sz="0" w:space="0" w:color="auto"/>
            <w:right w:val="none" w:sz="0" w:space="0" w:color="auto"/>
          </w:divBdr>
        </w:div>
        <w:div w:id="620380130">
          <w:marLeft w:val="533"/>
          <w:marRight w:val="0"/>
          <w:marTop w:val="200"/>
          <w:marBottom w:val="0"/>
          <w:divBdr>
            <w:top w:val="none" w:sz="0" w:space="0" w:color="auto"/>
            <w:left w:val="none" w:sz="0" w:space="0" w:color="auto"/>
            <w:bottom w:val="none" w:sz="0" w:space="0" w:color="auto"/>
            <w:right w:val="none" w:sz="0" w:space="0" w:color="auto"/>
          </w:divBdr>
        </w:div>
        <w:div w:id="1130241309">
          <w:marLeft w:val="533"/>
          <w:marRight w:val="0"/>
          <w:marTop w:val="200"/>
          <w:marBottom w:val="0"/>
          <w:divBdr>
            <w:top w:val="none" w:sz="0" w:space="0" w:color="auto"/>
            <w:left w:val="none" w:sz="0" w:space="0" w:color="auto"/>
            <w:bottom w:val="none" w:sz="0" w:space="0" w:color="auto"/>
            <w:right w:val="none" w:sz="0" w:space="0" w:color="auto"/>
          </w:divBdr>
        </w:div>
        <w:div w:id="1487938796">
          <w:marLeft w:val="1253"/>
          <w:marRight w:val="0"/>
          <w:marTop w:val="100"/>
          <w:marBottom w:val="0"/>
          <w:divBdr>
            <w:top w:val="none" w:sz="0" w:space="0" w:color="auto"/>
            <w:left w:val="none" w:sz="0" w:space="0" w:color="auto"/>
            <w:bottom w:val="none" w:sz="0" w:space="0" w:color="auto"/>
            <w:right w:val="none" w:sz="0" w:space="0" w:color="auto"/>
          </w:divBdr>
        </w:div>
        <w:div w:id="1562591767">
          <w:marLeft w:val="533"/>
          <w:marRight w:val="0"/>
          <w:marTop w:val="200"/>
          <w:marBottom w:val="0"/>
          <w:divBdr>
            <w:top w:val="none" w:sz="0" w:space="0" w:color="auto"/>
            <w:left w:val="none" w:sz="0" w:space="0" w:color="auto"/>
            <w:bottom w:val="none" w:sz="0" w:space="0" w:color="auto"/>
            <w:right w:val="none" w:sz="0" w:space="0" w:color="auto"/>
          </w:divBdr>
        </w:div>
        <w:div w:id="1598903063">
          <w:marLeft w:val="533"/>
          <w:marRight w:val="0"/>
          <w:marTop w:val="200"/>
          <w:marBottom w:val="0"/>
          <w:divBdr>
            <w:top w:val="none" w:sz="0" w:space="0" w:color="auto"/>
            <w:left w:val="none" w:sz="0" w:space="0" w:color="auto"/>
            <w:bottom w:val="none" w:sz="0" w:space="0" w:color="auto"/>
            <w:right w:val="none" w:sz="0" w:space="0" w:color="auto"/>
          </w:divBdr>
        </w:div>
        <w:div w:id="1722561444">
          <w:marLeft w:val="533"/>
          <w:marRight w:val="0"/>
          <w:marTop w:val="200"/>
          <w:marBottom w:val="0"/>
          <w:divBdr>
            <w:top w:val="none" w:sz="0" w:space="0" w:color="auto"/>
            <w:left w:val="none" w:sz="0" w:space="0" w:color="auto"/>
            <w:bottom w:val="none" w:sz="0" w:space="0" w:color="auto"/>
            <w:right w:val="none" w:sz="0" w:space="0" w:color="auto"/>
          </w:divBdr>
        </w:div>
      </w:divsChild>
    </w:div>
    <w:div w:id="1211264611">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97821379">
      <w:bodyDiv w:val="1"/>
      <w:marLeft w:val="0"/>
      <w:marRight w:val="0"/>
      <w:marTop w:val="0"/>
      <w:marBottom w:val="0"/>
      <w:divBdr>
        <w:top w:val="none" w:sz="0" w:space="0" w:color="auto"/>
        <w:left w:val="none" w:sz="0" w:space="0" w:color="auto"/>
        <w:bottom w:val="none" w:sz="0" w:space="0" w:color="auto"/>
        <w:right w:val="none" w:sz="0" w:space="0" w:color="auto"/>
      </w:divBdr>
      <w:divsChild>
        <w:div w:id="581066813">
          <w:marLeft w:val="0"/>
          <w:marRight w:val="0"/>
          <w:marTop w:val="0"/>
          <w:marBottom w:val="0"/>
          <w:divBdr>
            <w:top w:val="none" w:sz="0" w:space="0" w:color="auto"/>
            <w:left w:val="none" w:sz="0" w:space="0" w:color="auto"/>
            <w:bottom w:val="none" w:sz="0" w:space="0" w:color="auto"/>
            <w:right w:val="none" w:sz="0" w:space="0" w:color="auto"/>
          </w:divBdr>
        </w:div>
        <w:div w:id="429468991">
          <w:marLeft w:val="0"/>
          <w:marRight w:val="0"/>
          <w:marTop w:val="0"/>
          <w:marBottom w:val="0"/>
          <w:divBdr>
            <w:top w:val="none" w:sz="0" w:space="0" w:color="auto"/>
            <w:left w:val="none" w:sz="0" w:space="0" w:color="auto"/>
            <w:bottom w:val="none" w:sz="0" w:space="0" w:color="auto"/>
            <w:right w:val="none" w:sz="0" w:space="0" w:color="auto"/>
          </w:divBdr>
        </w:div>
      </w:divsChild>
    </w:div>
    <w:div w:id="1494106175">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84223130">
      <w:bodyDiv w:val="1"/>
      <w:marLeft w:val="0"/>
      <w:marRight w:val="0"/>
      <w:marTop w:val="0"/>
      <w:marBottom w:val="0"/>
      <w:divBdr>
        <w:top w:val="none" w:sz="0" w:space="0" w:color="auto"/>
        <w:left w:val="none" w:sz="0" w:space="0" w:color="auto"/>
        <w:bottom w:val="none" w:sz="0" w:space="0" w:color="auto"/>
        <w:right w:val="none" w:sz="0" w:space="0" w:color="auto"/>
      </w:divBdr>
    </w:div>
    <w:div w:id="1625573386">
      <w:bodyDiv w:val="1"/>
      <w:marLeft w:val="0"/>
      <w:marRight w:val="0"/>
      <w:marTop w:val="0"/>
      <w:marBottom w:val="0"/>
      <w:divBdr>
        <w:top w:val="none" w:sz="0" w:space="0" w:color="auto"/>
        <w:left w:val="none" w:sz="0" w:space="0" w:color="auto"/>
        <w:bottom w:val="none" w:sz="0" w:space="0" w:color="auto"/>
        <w:right w:val="none" w:sz="0" w:space="0" w:color="auto"/>
      </w:divBdr>
      <w:divsChild>
        <w:div w:id="1606578728">
          <w:marLeft w:val="0"/>
          <w:marRight w:val="0"/>
          <w:marTop w:val="0"/>
          <w:marBottom w:val="0"/>
          <w:divBdr>
            <w:top w:val="none" w:sz="0" w:space="0" w:color="auto"/>
            <w:left w:val="none" w:sz="0" w:space="0" w:color="auto"/>
            <w:bottom w:val="none" w:sz="0" w:space="0" w:color="auto"/>
            <w:right w:val="none" w:sz="0" w:space="0" w:color="auto"/>
          </w:divBdr>
        </w:div>
        <w:div w:id="71783619">
          <w:marLeft w:val="0"/>
          <w:marRight w:val="0"/>
          <w:marTop w:val="0"/>
          <w:marBottom w:val="0"/>
          <w:divBdr>
            <w:top w:val="none" w:sz="0" w:space="0" w:color="auto"/>
            <w:left w:val="none" w:sz="0" w:space="0" w:color="auto"/>
            <w:bottom w:val="none" w:sz="0" w:space="0" w:color="auto"/>
            <w:right w:val="none" w:sz="0" w:space="0" w:color="auto"/>
          </w:divBdr>
        </w:div>
      </w:divsChild>
    </w:div>
    <w:div w:id="176121996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6148292">
      <w:bodyDiv w:val="1"/>
      <w:marLeft w:val="0"/>
      <w:marRight w:val="0"/>
      <w:marTop w:val="0"/>
      <w:marBottom w:val="0"/>
      <w:divBdr>
        <w:top w:val="none" w:sz="0" w:space="0" w:color="auto"/>
        <w:left w:val="none" w:sz="0" w:space="0" w:color="auto"/>
        <w:bottom w:val="none" w:sz="0" w:space="0" w:color="auto"/>
        <w:right w:val="none" w:sz="0" w:space="0" w:color="auto"/>
      </w:divBdr>
    </w:div>
    <w:div w:id="1854950075">
      <w:bodyDiv w:val="1"/>
      <w:marLeft w:val="0"/>
      <w:marRight w:val="0"/>
      <w:marTop w:val="0"/>
      <w:marBottom w:val="0"/>
      <w:divBdr>
        <w:top w:val="none" w:sz="0" w:space="0" w:color="auto"/>
        <w:left w:val="none" w:sz="0" w:space="0" w:color="auto"/>
        <w:bottom w:val="none" w:sz="0" w:space="0" w:color="auto"/>
        <w:right w:val="none" w:sz="0" w:space="0" w:color="auto"/>
      </w:divBdr>
    </w:div>
    <w:div w:id="21211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yperlink" Target="http://www.w3.org/TR/soap12-mtom/" TargetMode="External"/><Relationship Id="rId39" Type="http://schemas.openxmlformats.org/officeDocument/2006/relationships/hyperlink" Target="http://www.w3.org/TR/SOAP-attachments" TargetMode="External"/><Relationship Id="rId21" Type="http://schemas.openxmlformats.org/officeDocument/2006/relationships/image" Target="media/image4.emf"/><Relationship Id="rId34" Type="http://schemas.openxmlformats.org/officeDocument/2006/relationships/hyperlink" Target="http://docs.oasis-open.org/ebxml-msg/ebms/v3.0/core/os/" TargetMode="External"/><Relationship Id="rId42" Type="http://schemas.openxmlformats.org/officeDocument/2006/relationships/image" Target="media/image6.png"/><Relationship Id="rId47" Type="http://schemas.openxmlformats.org/officeDocument/2006/relationships/header" Target="head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ww.w3.org/TR/soap12-mtom/" TargetMode="External"/><Relationship Id="rId11" Type="http://schemas.openxmlformats.org/officeDocument/2006/relationships/hyperlink" Target="http://www.ihe.net/ITI_Public_Comments/" TargetMode="External"/><Relationship Id="rId24" Type="http://schemas.microsoft.com/office/2011/relationships/commentsExtended" Target="commentsExtended.xml"/><Relationship Id="rId32" Type="http://schemas.openxmlformats.org/officeDocument/2006/relationships/hyperlink" Target="http://www.ws-i.org/Profiles/AttachmentsProfile-1.0.html" TargetMode="External"/><Relationship Id="rId37" Type="http://schemas.openxmlformats.org/officeDocument/2006/relationships/hyperlink" Target="https://www.rfc-editor.org/info/rfc2392" TargetMode="External"/><Relationship Id="rId40" Type="http://schemas.openxmlformats.org/officeDocument/2006/relationships/hyperlink" Target="http://docs.oasis-open.org/wss-m/wss/v1.1.1/wss-SwAProfile-v1.1.1.doc" TargetMode="External"/><Relationship Id="rId45" Type="http://schemas.openxmlformats.org/officeDocument/2006/relationships/hyperlink" Target="http://docs.oasis-open.org/ebxml-msg/ebms/v3.0/ns/core/200704/servic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www.w3.org/TR/xmlschema-2/" TargetMode="External"/><Relationship Id="rId31" Type="http://schemas.openxmlformats.org/officeDocument/2006/relationships/hyperlink" Target="http://docs.oasis-open.org/ebxml-msg/ebms/v3.0/core/ebms_core-3.0-spec.pdf" TargetMode="External"/><Relationship Id="rId44" Type="http://schemas.openxmlformats.org/officeDocument/2006/relationships/hyperlink" Target="http://docs.oasis-open.org/ebxml-msg/ebms/v3.0/ns/core/200704/test"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oleObject" Target="embeddings/oleObject1.bin"/><Relationship Id="rId27" Type="http://schemas.openxmlformats.org/officeDocument/2006/relationships/hyperlink" Target="http://www.w3.org/TR/soap12-mtom/" TargetMode="External"/><Relationship Id="rId30" Type="http://schemas.openxmlformats.org/officeDocument/2006/relationships/hyperlink" Target="http://www.w3.org/Submission/wsdl11soap12/" TargetMode="External"/><Relationship Id="rId35" Type="http://schemas.openxmlformats.org/officeDocument/2006/relationships/hyperlink" Target="https://tools.oasis-open.org/issues/browse/EBXMLMSG" TargetMode="External"/><Relationship Id="rId43" Type="http://schemas.openxmlformats.org/officeDocument/2006/relationships/hyperlink" Target="http://docs.oasis-open.org/ebxml-msg/ebms/v3.0/ns/core/200704/service"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png"/><Relationship Id="rId25" Type="http://schemas.microsoft.com/office/2016/09/relationships/commentsIds" Target="commentsIds.xml"/><Relationship Id="rId33" Type="http://schemas.openxmlformats.org/officeDocument/2006/relationships/hyperlink" Target="http://docs.oasis-open.org/ebxml-msg/ebms/v3.0/profiles/AS4-profile/v1.0/" TargetMode="External"/><Relationship Id="rId38" Type="http://schemas.openxmlformats.org/officeDocument/2006/relationships/hyperlink" Target="https://www.rfc-editor.org/info/rfc5322" TargetMode="External"/><Relationship Id="rId46" Type="http://schemas.openxmlformats.org/officeDocument/2006/relationships/hyperlink" Target="http://docs.oasis-open.org/ebxml-msg/ebms/v3.0/ns/core/200704/test" TargetMode="External"/><Relationship Id="rId20" Type="http://schemas.openxmlformats.org/officeDocument/2006/relationships/hyperlink" Target="http://ihe.net/Technical_Frameworks/"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hyperlink" Target="http://www.w3.org/TR/2005/REC-xop10-20050125/" TargetMode="External"/><Relationship Id="rId36" Type="http://schemas.openxmlformats.org/officeDocument/2006/relationships/hyperlink" Target="http://tools.ietf.org/html/rfc1952" TargetMode="External"/><Relationship Id="rId4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F7709-0498-6D4F-90E4-CE199630C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14</TotalTime>
  <Pages>110</Pages>
  <Words>30217</Words>
  <Characters>172240</Characters>
  <Application>Microsoft Office Word</Application>
  <DocSecurity>0</DocSecurity>
  <Lines>1435</Lines>
  <Paragraphs>404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IHE_ITI_Suppl_AsyncAS4Option_Rev1-1_TI_2018-08-20</vt:lpstr>
      <vt:lpstr>IHE_ITI_Suppl_AsyncAS4Option_Rev1-1_TI_2018-08-20</vt:lpstr>
    </vt:vector>
  </TitlesOfParts>
  <Company>IHE</Company>
  <LinksUpToDate>false</LinksUpToDate>
  <CharactersWithSpaces>202053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IHE_ITI_Suppl_AsyncAS4Option_Rev1-1_TI_2018-08-20</dc:title>
  <dc:subject>IHE ITI Asynchronous AS4 Option Technical Framework Supplement</dc:subject>
  <dc:creator>IHE ITI Technical Committee</dc:creator>
  <cp:keywords>IHE ITI Supplement</cp:keywords>
  <dc:description/>
  <cp:lastModifiedBy>Lynn Felhofer</cp:lastModifiedBy>
  <cp:revision>4</cp:revision>
  <cp:lastPrinted>2018-05-09T09:45:00Z</cp:lastPrinted>
  <dcterms:created xsi:type="dcterms:W3CDTF">2019-05-28T22:02:00Z</dcterms:created>
  <dcterms:modified xsi:type="dcterms:W3CDTF">2019-05-28T22:22:00Z</dcterms:modified>
  <cp:category>IHE Supplement</cp:category>
</cp:coreProperties>
</file>