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0" w:author="John Moehrke" w:date="2019-11-14T13:35:00Z">
        <w:r>
          <w:rPr>
            <w:b/>
            <w:sz w:val="44"/>
            <w:szCs w:val="44"/>
          </w:rPr>
          <w:t xml:space="preserve">Mobile </w:t>
        </w:r>
      </w:ins>
      <w:ins w:id="1" w:author="John Moehrke" w:date="2019-11-14T13:36:00Z">
        <w:r>
          <w:rPr>
            <w:b/>
            <w:sz w:val="44"/>
            <w:szCs w:val="44"/>
          </w:rPr>
          <w:t xml:space="preserve">Health </w:t>
        </w:r>
      </w:ins>
      <w:r w:rsidR="009131AF">
        <w:rPr>
          <w:b/>
          <w:sz w:val="44"/>
          <w:szCs w:val="44"/>
        </w:rPr>
        <w:t xml:space="preserve">Document Sharing </w:t>
      </w:r>
      <w:del w:id="2"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3" w:author="John Moehrke" w:date="2019-11-14T13:37:00Z">
        <w:r w:rsidDel="00177EFB">
          <w:rPr>
            <w:b/>
            <w:sz w:val="44"/>
            <w:szCs w:val="44"/>
          </w:rPr>
          <w:delText>MHD-HIE</w:delText>
        </w:r>
      </w:del>
      <w:ins w:id="4"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334D267"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5" w:author="John Moehrke" w:date="2019-11-14T13:37:00Z">
        <w:r w:rsidR="00177EFB">
          <w:rPr>
            <w:b/>
            <w:sz w:val="44"/>
            <w:szCs w:val="44"/>
          </w:rPr>
          <w:t>2</w:t>
        </w:r>
      </w:ins>
      <w:del w:id="6"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7" w:name="OLE_LINK12"/>
      <w:bookmarkStart w:id="8"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7"/>
    <w:bookmarkEnd w:id="8"/>
    <w:p w14:paraId="7945735C" w14:textId="43EA398B" w:rsidR="00A910E1" w:rsidRPr="00D26514" w:rsidRDefault="00A910E1" w:rsidP="00AC7C88">
      <w:pPr>
        <w:pStyle w:val="BodyText"/>
      </w:pPr>
      <w:r w:rsidRPr="00D26514">
        <w:t>Date:</w:t>
      </w:r>
      <w:r w:rsidRPr="00D26514">
        <w:tab/>
      </w:r>
      <w:r w:rsidRPr="00D26514">
        <w:tab/>
      </w:r>
      <w:r w:rsidR="00FD3FBD">
        <w:t xml:space="preserve">November </w:t>
      </w:r>
      <w:ins w:id="9" w:author="John Moehrke" w:date="2019-11-14T13:37:00Z">
        <w:r w:rsidR="00177EFB">
          <w:t>14</w:t>
        </w:r>
      </w:ins>
      <w:del w:id="10"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BF10B5">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BF10B5">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BF10B5">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BF10B5">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BF10B5">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BF10B5">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BF10B5">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BF10B5">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BF10B5">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BF10B5">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BF10B5">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BF10B5">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BF10B5">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BF10B5">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BF10B5">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BF10B5">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BF10B5">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BF10B5">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BF10B5">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BF10B5">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BF10B5">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BF10B5">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BF10B5">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BF10B5">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BF10B5">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BF10B5">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BF10B5">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BF10B5">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BF10B5">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BF10B5">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BF10B5">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BF10B5">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BF10B5">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BF10B5">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BF10B5">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BF10B5">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BF10B5">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BF10B5">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BF10B5">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BF10B5">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BF10B5">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BF10B5">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BF10B5">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BF10B5">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BF10B5">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BF10B5">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BF10B5">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BF10B5">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BF10B5">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BF10B5">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BF10B5">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BF10B5">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BF10B5">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BF10B5">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BF10B5">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BF10B5">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BF10B5">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BF10B5">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BF10B5">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BF10B5">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BF10B5">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BF10B5">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BF10B5">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BF10B5">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BF10B5">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BF10B5">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BF10B5">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BF10B5">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BF10B5">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BF10B5">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BF10B5">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BF10B5">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BF10B5">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BF10B5">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BF10B5">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BF10B5">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BF10B5">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BF10B5">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BF10B5">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BF10B5">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BF10B5">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BF10B5">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BF10B5">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BF10B5">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BF10B5">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BF10B5">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BF10B5">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BF10B5">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BF10B5">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BF10B5">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BF10B5">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BF10B5">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BF10B5">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BF10B5">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BF10B5">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BF10B5">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BF10B5">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BF10B5">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BF10B5">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BF10B5">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BF10B5">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BF10B5">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BF10B5">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BF10B5">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BF10B5">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BF10B5">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BF10B5">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BF10B5">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BF10B5">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BF10B5">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BF10B5">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BF10B5">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BF10B5">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BF10B5">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BF10B5">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BF10B5">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BF10B5">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BF10B5">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BF10B5">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BF10B5">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BF10B5">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BF10B5">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BF10B5">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BF10B5">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BF10B5">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BF10B5">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D26514">
        <w:rPr>
          <w:noProof w:val="0"/>
        </w:rPr>
        <w:br w:type="page"/>
      </w:r>
      <w:bookmarkStart w:id="20" w:name="_Toc345074640"/>
      <w:bookmarkStart w:id="21" w:name="_Toc500238740"/>
      <w:r w:rsidR="00CF283F" w:rsidRPr="00D26514">
        <w:rPr>
          <w:noProof w:val="0"/>
        </w:rPr>
        <w:lastRenderedPageBreak/>
        <w:t>Introduction</w:t>
      </w:r>
      <w:bookmarkEnd w:id="13"/>
      <w:bookmarkEnd w:id="14"/>
      <w:bookmarkEnd w:id="15"/>
      <w:bookmarkEnd w:id="16"/>
      <w:bookmarkEnd w:id="17"/>
      <w:bookmarkEnd w:id="18"/>
      <w:bookmarkEnd w:id="19"/>
      <w:r w:rsidR="00167DB7" w:rsidRPr="00D26514">
        <w:rPr>
          <w:noProof w:val="0"/>
        </w:rPr>
        <w:t xml:space="preserve"> to this Supplement</w:t>
      </w:r>
      <w:bookmarkEnd w:id="20"/>
      <w:bookmarkEnd w:id="21"/>
    </w:p>
    <w:p w14:paraId="7A3F3FF6" w14:textId="77777777" w:rsidR="00A62DB8" w:rsidRDefault="00A62DB8" w:rsidP="00EA3BCB">
      <w:pPr>
        <w:pStyle w:val="BodyText"/>
      </w:pP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profiles, and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and also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177EFB" w:rsidRPr="003871B3" w:rsidRDefault="00177EFB" w:rsidP="00FC7C29">
                            <w:pPr>
                              <w:pStyle w:val="BodyText"/>
                            </w:pPr>
                            <w:bookmarkStart w:id="22" w:name="OLE_LINK15"/>
                            <w:bookmarkStart w:id="23" w:name="OLE_LINK16"/>
                            <w:bookmarkStart w:id="24" w:name="OLE_LINK69"/>
                            <w:bookmarkStart w:id="25"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77EFB" w:rsidRPr="003871B3" w:rsidRDefault="00177EF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177EFB" w:rsidRDefault="00177EFB"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177EFB" w:rsidRDefault="00177EF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177EFB" w:rsidRPr="003871B3" w:rsidRDefault="00177EFB"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2"/>
                          <w:bookmarkEnd w:id="23"/>
                          <w:p w14:paraId="054D5192" w14:textId="77777777" w:rsidR="00177EFB" w:rsidRPr="007117B8" w:rsidRDefault="00177EFB" w:rsidP="00EA3BCB">
                            <w:pPr>
                              <w:pStyle w:val="BodyText"/>
                            </w:pPr>
                          </w:p>
                          <w:tbl>
                            <w:tblPr>
                              <w:tblStyle w:val="TableGrid"/>
                              <w:tblW w:w="0" w:type="auto"/>
                              <w:jc w:val="center"/>
                              <w:tblLook w:val="04A0" w:firstRow="1" w:lastRow="0" w:firstColumn="1" w:lastColumn="0" w:noHBand="0" w:noVBand="1"/>
                            </w:tblPr>
                            <w:tblGrid>
                              <w:gridCol w:w="3170"/>
                              <w:gridCol w:w="1870"/>
                            </w:tblGrid>
                            <w:tr w:rsidR="00177EFB" w14:paraId="25B356C4" w14:textId="77777777" w:rsidTr="00EA3BCB">
                              <w:trPr>
                                <w:jc w:val="center"/>
                              </w:trPr>
                              <w:tc>
                                <w:tcPr>
                                  <w:tcW w:w="3170" w:type="dxa"/>
                                  <w:shd w:val="clear" w:color="auto" w:fill="D9D9D9" w:themeFill="background1" w:themeFillShade="D9"/>
                                </w:tcPr>
                                <w:p w14:paraId="03000BD5" w14:textId="77777777" w:rsidR="00177EFB" w:rsidRDefault="00177EFB" w:rsidP="00EA3BCB">
                                  <w:pPr>
                                    <w:pStyle w:val="TableEntryHeader"/>
                                  </w:pPr>
                                  <w:r>
                                    <w:t>FHIR Content</w:t>
                                  </w:r>
                                </w:p>
                                <w:p w14:paraId="023EFDEC" w14:textId="6316FADD" w:rsidR="00177EFB" w:rsidRPr="00FC2641" w:rsidRDefault="00177EF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177EFB" w:rsidRPr="00FC2641" w:rsidRDefault="00177EFB" w:rsidP="00EA3BCB">
                                  <w:pPr>
                                    <w:pStyle w:val="TableEntryHeader"/>
                                  </w:pPr>
                                  <w:r>
                                    <w:t>FMM Level</w:t>
                                  </w:r>
                                </w:p>
                              </w:tc>
                            </w:tr>
                            <w:tr w:rsidR="00177EFB" w14:paraId="6DC9BD48" w14:textId="77777777" w:rsidTr="00EA3BCB">
                              <w:trPr>
                                <w:jc w:val="center"/>
                              </w:trPr>
                              <w:tc>
                                <w:tcPr>
                                  <w:tcW w:w="3170" w:type="dxa"/>
                                </w:tcPr>
                                <w:p w14:paraId="6C147072" w14:textId="03A2EDA5" w:rsidR="00177EFB" w:rsidRPr="005D01C5" w:rsidRDefault="00177EFB" w:rsidP="00EA3BCB">
                                  <w:pPr>
                                    <w:pStyle w:val="TableEntry"/>
                                  </w:pPr>
                                </w:p>
                              </w:tc>
                              <w:tc>
                                <w:tcPr>
                                  <w:tcW w:w="1870" w:type="dxa"/>
                                </w:tcPr>
                                <w:p w14:paraId="672ABE0C" w14:textId="1C838200" w:rsidR="00177EFB" w:rsidRPr="005D01C5" w:rsidRDefault="00177EFB" w:rsidP="00EA3BCB">
                                  <w:pPr>
                                    <w:pStyle w:val="TableEntry"/>
                                  </w:pPr>
                                </w:p>
                              </w:tc>
                            </w:tr>
                            <w:tr w:rsidR="00177EFB" w14:paraId="4BAB9EA5" w14:textId="77777777" w:rsidTr="00EA3BCB">
                              <w:trPr>
                                <w:jc w:val="center"/>
                              </w:trPr>
                              <w:tc>
                                <w:tcPr>
                                  <w:tcW w:w="3170" w:type="dxa"/>
                                </w:tcPr>
                                <w:p w14:paraId="6F6F54B6" w14:textId="7C1EF02B" w:rsidR="00177EFB" w:rsidRPr="005D01C5" w:rsidRDefault="00177EFB" w:rsidP="00EA3BCB">
                                  <w:pPr>
                                    <w:pStyle w:val="TableEntry"/>
                                  </w:pPr>
                                </w:p>
                              </w:tc>
                              <w:tc>
                                <w:tcPr>
                                  <w:tcW w:w="1870" w:type="dxa"/>
                                </w:tcPr>
                                <w:p w14:paraId="1D11B724" w14:textId="49F0AE56" w:rsidR="00177EFB" w:rsidRPr="005D01C5" w:rsidRDefault="00177EFB" w:rsidP="00EA3BCB">
                                  <w:pPr>
                                    <w:pStyle w:val="TableEntry"/>
                                  </w:pPr>
                                </w:p>
                              </w:tc>
                            </w:tr>
                            <w:tr w:rsidR="00177EFB" w14:paraId="09F66B63" w14:textId="77777777" w:rsidTr="00EA3BCB">
                              <w:trPr>
                                <w:jc w:val="center"/>
                              </w:trPr>
                              <w:tc>
                                <w:tcPr>
                                  <w:tcW w:w="3170" w:type="dxa"/>
                                </w:tcPr>
                                <w:p w14:paraId="11F1ED1F" w14:textId="53C63696" w:rsidR="00177EFB" w:rsidRPr="00EA3BCB" w:rsidRDefault="00177EFB" w:rsidP="00EA3BCB">
                                  <w:pPr>
                                    <w:pStyle w:val="TableEntry"/>
                                    <w:rPr>
                                      <w:i/>
                                      <w:iCs/>
                                    </w:rPr>
                                  </w:pPr>
                                  <w:r w:rsidRPr="00EA3BCB">
                                    <w:rPr>
                                      <w:i/>
                                      <w:iCs/>
                                    </w:rPr>
                                    <w:t>&lt;e.g. Communication</w:t>
                                  </w:r>
                                </w:p>
                              </w:tc>
                              <w:tc>
                                <w:tcPr>
                                  <w:tcW w:w="1870" w:type="dxa"/>
                                </w:tcPr>
                                <w:p w14:paraId="09227530" w14:textId="175F69FE" w:rsidR="00177EFB" w:rsidRPr="00EA3BCB" w:rsidRDefault="00177EFB" w:rsidP="00EA3BCB">
                                  <w:pPr>
                                    <w:pStyle w:val="TableEntry"/>
                                    <w:rPr>
                                      <w:i/>
                                      <w:iCs/>
                                    </w:rPr>
                                  </w:pPr>
                                  <w:r w:rsidRPr="00EA3BCB">
                                    <w:rPr>
                                      <w:i/>
                                      <w:iCs/>
                                    </w:rPr>
                                    <w:t>2&gt;</w:t>
                                  </w:r>
                                </w:p>
                              </w:tc>
                            </w:tr>
                            <w:bookmarkEnd w:id="24"/>
                            <w:bookmarkEnd w:id="25"/>
                          </w:tbl>
                          <w:p w14:paraId="4D826A3D" w14:textId="77777777" w:rsidR="00177EFB" w:rsidRPr="007117B8" w:rsidRDefault="00177EF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177EFB" w:rsidRPr="003871B3" w:rsidRDefault="00177EFB" w:rsidP="00FC7C29">
                      <w:pPr>
                        <w:pStyle w:val="BodyText"/>
                      </w:pPr>
                      <w:bookmarkStart w:id="26" w:name="OLE_LINK15"/>
                      <w:bookmarkStart w:id="27" w:name="OLE_LINK16"/>
                      <w:bookmarkStart w:id="28" w:name="OLE_LINK69"/>
                      <w:bookmarkStart w:id="29"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177EFB" w:rsidRPr="003871B3" w:rsidRDefault="00177EF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177EFB" w:rsidRDefault="00177EFB"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177EFB" w:rsidRDefault="00177EF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177EFB" w:rsidRPr="003871B3" w:rsidRDefault="00177EFB"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26"/>
                    <w:bookmarkEnd w:id="27"/>
                    <w:p w14:paraId="054D5192" w14:textId="77777777" w:rsidR="00177EFB" w:rsidRPr="007117B8" w:rsidRDefault="00177EFB" w:rsidP="00EA3BCB">
                      <w:pPr>
                        <w:pStyle w:val="BodyText"/>
                      </w:pPr>
                    </w:p>
                    <w:tbl>
                      <w:tblPr>
                        <w:tblStyle w:val="TableGrid"/>
                        <w:tblW w:w="0" w:type="auto"/>
                        <w:jc w:val="center"/>
                        <w:tblLook w:val="04A0" w:firstRow="1" w:lastRow="0" w:firstColumn="1" w:lastColumn="0" w:noHBand="0" w:noVBand="1"/>
                      </w:tblPr>
                      <w:tblGrid>
                        <w:gridCol w:w="3170"/>
                        <w:gridCol w:w="1870"/>
                      </w:tblGrid>
                      <w:tr w:rsidR="00177EFB" w14:paraId="25B356C4" w14:textId="77777777" w:rsidTr="00EA3BCB">
                        <w:trPr>
                          <w:jc w:val="center"/>
                        </w:trPr>
                        <w:tc>
                          <w:tcPr>
                            <w:tcW w:w="3170" w:type="dxa"/>
                            <w:shd w:val="clear" w:color="auto" w:fill="D9D9D9" w:themeFill="background1" w:themeFillShade="D9"/>
                          </w:tcPr>
                          <w:p w14:paraId="03000BD5" w14:textId="77777777" w:rsidR="00177EFB" w:rsidRDefault="00177EFB" w:rsidP="00EA3BCB">
                            <w:pPr>
                              <w:pStyle w:val="TableEntryHeader"/>
                            </w:pPr>
                            <w:r>
                              <w:t>FHIR Content</w:t>
                            </w:r>
                          </w:p>
                          <w:p w14:paraId="023EFDEC" w14:textId="6316FADD" w:rsidR="00177EFB" w:rsidRPr="00FC2641" w:rsidRDefault="00177EFB"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177EFB" w:rsidRPr="00FC2641" w:rsidRDefault="00177EFB" w:rsidP="00EA3BCB">
                            <w:pPr>
                              <w:pStyle w:val="TableEntryHeader"/>
                            </w:pPr>
                            <w:r>
                              <w:t>FMM Level</w:t>
                            </w:r>
                          </w:p>
                        </w:tc>
                      </w:tr>
                      <w:tr w:rsidR="00177EFB" w14:paraId="6DC9BD48" w14:textId="77777777" w:rsidTr="00EA3BCB">
                        <w:trPr>
                          <w:jc w:val="center"/>
                        </w:trPr>
                        <w:tc>
                          <w:tcPr>
                            <w:tcW w:w="3170" w:type="dxa"/>
                          </w:tcPr>
                          <w:p w14:paraId="6C147072" w14:textId="03A2EDA5" w:rsidR="00177EFB" w:rsidRPr="005D01C5" w:rsidRDefault="00177EFB" w:rsidP="00EA3BCB">
                            <w:pPr>
                              <w:pStyle w:val="TableEntry"/>
                            </w:pPr>
                          </w:p>
                        </w:tc>
                        <w:tc>
                          <w:tcPr>
                            <w:tcW w:w="1870" w:type="dxa"/>
                          </w:tcPr>
                          <w:p w14:paraId="672ABE0C" w14:textId="1C838200" w:rsidR="00177EFB" w:rsidRPr="005D01C5" w:rsidRDefault="00177EFB" w:rsidP="00EA3BCB">
                            <w:pPr>
                              <w:pStyle w:val="TableEntry"/>
                            </w:pPr>
                          </w:p>
                        </w:tc>
                      </w:tr>
                      <w:tr w:rsidR="00177EFB" w14:paraId="4BAB9EA5" w14:textId="77777777" w:rsidTr="00EA3BCB">
                        <w:trPr>
                          <w:jc w:val="center"/>
                        </w:trPr>
                        <w:tc>
                          <w:tcPr>
                            <w:tcW w:w="3170" w:type="dxa"/>
                          </w:tcPr>
                          <w:p w14:paraId="6F6F54B6" w14:textId="7C1EF02B" w:rsidR="00177EFB" w:rsidRPr="005D01C5" w:rsidRDefault="00177EFB" w:rsidP="00EA3BCB">
                            <w:pPr>
                              <w:pStyle w:val="TableEntry"/>
                            </w:pPr>
                          </w:p>
                        </w:tc>
                        <w:tc>
                          <w:tcPr>
                            <w:tcW w:w="1870" w:type="dxa"/>
                          </w:tcPr>
                          <w:p w14:paraId="1D11B724" w14:textId="49F0AE56" w:rsidR="00177EFB" w:rsidRPr="005D01C5" w:rsidRDefault="00177EFB" w:rsidP="00EA3BCB">
                            <w:pPr>
                              <w:pStyle w:val="TableEntry"/>
                            </w:pPr>
                          </w:p>
                        </w:tc>
                      </w:tr>
                      <w:tr w:rsidR="00177EFB" w14:paraId="09F66B63" w14:textId="77777777" w:rsidTr="00EA3BCB">
                        <w:trPr>
                          <w:jc w:val="center"/>
                        </w:trPr>
                        <w:tc>
                          <w:tcPr>
                            <w:tcW w:w="3170" w:type="dxa"/>
                          </w:tcPr>
                          <w:p w14:paraId="11F1ED1F" w14:textId="53C63696" w:rsidR="00177EFB" w:rsidRPr="00EA3BCB" w:rsidRDefault="00177EFB" w:rsidP="00EA3BCB">
                            <w:pPr>
                              <w:pStyle w:val="TableEntry"/>
                              <w:rPr>
                                <w:i/>
                                <w:iCs/>
                              </w:rPr>
                            </w:pPr>
                            <w:r w:rsidRPr="00EA3BCB">
                              <w:rPr>
                                <w:i/>
                                <w:iCs/>
                              </w:rPr>
                              <w:t>&lt;e.g. Communication</w:t>
                            </w:r>
                          </w:p>
                        </w:tc>
                        <w:tc>
                          <w:tcPr>
                            <w:tcW w:w="1870" w:type="dxa"/>
                          </w:tcPr>
                          <w:p w14:paraId="09227530" w14:textId="175F69FE" w:rsidR="00177EFB" w:rsidRPr="00EA3BCB" w:rsidRDefault="00177EFB" w:rsidP="00EA3BCB">
                            <w:pPr>
                              <w:pStyle w:val="TableEntry"/>
                              <w:rPr>
                                <w:i/>
                                <w:iCs/>
                              </w:rPr>
                            </w:pPr>
                            <w:r w:rsidRPr="00EA3BCB">
                              <w:rPr>
                                <w:i/>
                                <w:iCs/>
                              </w:rPr>
                              <w:t>2&gt;</w:t>
                            </w:r>
                          </w:p>
                        </w:tc>
                      </w:tr>
                      <w:bookmarkEnd w:id="28"/>
                      <w:bookmarkEnd w:id="29"/>
                    </w:tbl>
                    <w:p w14:paraId="4D826A3D" w14:textId="77777777" w:rsidR="00177EFB" w:rsidRPr="007117B8" w:rsidRDefault="00177EF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30" w:name="_Toc345074641"/>
      <w:bookmarkStart w:id="31" w:name="_Toc500238741"/>
      <w:r w:rsidRPr="00D26514">
        <w:rPr>
          <w:noProof w:val="0"/>
        </w:rPr>
        <w:t>Open Issues and Questions</w:t>
      </w:r>
      <w:bookmarkEnd w:id="30"/>
      <w:bookmarkEnd w:id="31"/>
    </w:p>
    <w:p w14:paraId="0613310A" w14:textId="25F6ACEC"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32" w:author="John Moehrke" w:date="2019-11-14T13:37:00Z">
        <w:r w:rsidR="00A52021" w:rsidDel="00177EFB">
          <w:delText>MHD-HIE</w:delText>
        </w:r>
      </w:del>
      <w:ins w:id="33" w:author="John Moehrke" w:date="2019-11-14T13:37:00Z">
        <w:r w:rsidR="00177EFB">
          <w:t>MHDS</w:t>
        </w:r>
      </w:ins>
      <w:r w:rsidR="00A52021">
        <w:t>.</w:t>
      </w:r>
    </w:p>
    <w:p w14:paraId="0327AE6B" w14:textId="791F033F" w:rsidR="00F71A15" w:rsidRPr="00F71A15" w:rsidRDefault="00F71A15" w:rsidP="00783E5A">
      <w:pPr>
        <w:pStyle w:val="ListParagraph"/>
        <w:numPr>
          <w:ilvl w:val="0"/>
          <w:numId w:val="20"/>
        </w:numPr>
        <w:rPr>
          <w:i/>
        </w:rPr>
      </w:pPr>
      <w:r w:rsidRPr="00F71A15">
        <w:rPr>
          <w:i/>
        </w:rPr>
        <w:lastRenderedPageBreak/>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0E72C659" w14:textId="36169ADF" w:rsidR="00F71A15" w:rsidRDefault="00F71A15" w:rsidP="00783E5A">
      <w:pPr>
        <w:pStyle w:val="AuthorInstructions"/>
        <w:numPr>
          <w:ilvl w:val="0"/>
          <w:numId w:val="20"/>
        </w:numPr>
      </w:pPr>
      <w:r>
        <w:t xml:space="preserve">Can </w:t>
      </w:r>
      <w:proofErr w:type="spellStart"/>
      <w:r>
        <w:t>sourcePatientInfo</w:t>
      </w:r>
      <w:proofErr w:type="spellEnd"/>
      <w:r>
        <w:t xml:space="preserve"> be a version specific link to the centrally managed (</w:t>
      </w:r>
      <w:del w:id="34" w:author="John Moehrke" w:date="2019-11-14T13:43:00Z">
        <w:r w:rsidDel="00177EFB">
          <w:delText>PRIM</w:delText>
        </w:r>
      </w:del>
      <w:ins w:id="35"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14272476" w14:textId="1860FCE9"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36" w:name="_Toc345074642"/>
      <w:bookmarkStart w:id="37" w:name="_Toc500238742"/>
      <w:bookmarkStart w:id="38" w:name="_Toc473170357"/>
      <w:bookmarkStart w:id="39" w:name="_Toc504625754"/>
      <w:r w:rsidRPr="00D26514">
        <w:rPr>
          <w:noProof w:val="0"/>
        </w:rPr>
        <w:t>Closed Issues</w:t>
      </w:r>
      <w:bookmarkEnd w:id="36"/>
      <w:bookmarkEnd w:id="37"/>
    </w:p>
    <w:p w14:paraId="7C9AF6C6" w14:textId="77777777" w:rsidR="00177EFB" w:rsidRDefault="00CF283F" w:rsidP="00B92EA1">
      <w:pPr>
        <w:pStyle w:val="AuthorInstructions"/>
        <w:rPr>
          <w:ins w:id="40" w:author="John Moehrke" w:date="2019-11-14T13:40:00Z"/>
        </w:rPr>
      </w:pPr>
      <w:del w:id="41"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42" w:author="John Moehrke" w:date="2019-11-14T13:38:00Z">
        <w:r w:rsidRPr="00177EFB">
          <w:rPr>
            <w:i w:val="0"/>
            <w:rPrChange w:id="43" w:author="John Moehrke" w:date="2019-11-14T13:40:00Z">
              <w:rPr/>
            </w:rPrChange>
          </w:rPr>
          <w:t xml:space="preserve">1. This profile was renamed from MHD-HIE to Mobile Health Document Sharing (MHDS). This </w:t>
        </w:r>
      </w:ins>
      <w:ins w:id="44" w:author="John Moehrke" w:date="2019-11-14T13:39:00Z">
        <w:r w:rsidRPr="00177EFB">
          <w:rPr>
            <w:i w:val="0"/>
            <w:rPrChange w:id="45" w:author="John Moehrke" w:date="2019-11-14T13:40:00Z">
              <w:rPr/>
            </w:rPrChange>
          </w:rPr>
          <w:t xml:space="preserve">name leverages the concept of “Document Sharing” as defined in the HIE </w:t>
        </w:r>
        <w:proofErr w:type="gramStart"/>
        <w:r w:rsidRPr="00177EFB">
          <w:rPr>
            <w:i w:val="0"/>
            <w:rPrChange w:id="46" w:author="John Moehrke" w:date="2019-11-14T13:40:00Z">
              <w:rPr/>
            </w:rPrChange>
          </w:rPr>
          <w:t>whitepaper, and</w:t>
        </w:r>
        <w:proofErr w:type="gramEnd"/>
        <w:r w:rsidRPr="00177EFB">
          <w:rPr>
            <w:i w:val="0"/>
            <w:rPrChange w:id="47" w:author="John Moehrke" w:date="2019-11-14T13:40:00Z">
              <w:rPr/>
            </w:rPrChange>
          </w:rPr>
          <w:t xml:space="preserve"> includes the original MHD acronym while removing the word “access” which is important in MHD to define it as an API, and inserting the word “Sharing” which </w:t>
        </w:r>
      </w:ins>
      <w:ins w:id="48" w:author="John Moehrke" w:date="2019-11-14T13:40:00Z">
        <w:r w:rsidRPr="00177EFB">
          <w:rPr>
            <w:i w:val="0"/>
            <w:rPrChange w:id="49"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50" w:name="_Toc345074643"/>
      <w:bookmarkStart w:id="51" w:name="_Toc500238743"/>
      <w:r w:rsidRPr="00D26514">
        <w:rPr>
          <w:noProof w:val="0"/>
        </w:rPr>
        <w:lastRenderedPageBreak/>
        <w:t>General Introduction</w:t>
      </w:r>
      <w:bookmarkEnd w:id="50"/>
      <w:r w:rsidR="00623829" w:rsidRPr="00D26514">
        <w:rPr>
          <w:noProof w:val="0"/>
        </w:rPr>
        <w:t xml:space="preserve"> and Shared Appendices</w:t>
      </w:r>
      <w:bookmarkEnd w:id="51"/>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52" w:name="_Toc345074644"/>
    </w:p>
    <w:p w14:paraId="7BDAB41D" w14:textId="2533999A" w:rsidR="00747676" w:rsidRPr="00D26514" w:rsidRDefault="00747676" w:rsidP="00EA3BCB">
      <w:pPr>
        <w:pStyle w:val="Heading1"/>
        <w:pageBreakBefore w:val="0"/>
        <w:numPr>
          <w:ilvl w:val="0"/>
          <w:numId w:val="0"/>
        </w:numPr>
        <w:rPr>
          <w:noProof w:val="0"/>
        </w:rPr>
      </w:pPr>
      <w:bookmarkStart w:id="53" w:name="_Toc500238744"/>
      <w:r w:rsidRPr="00D26514">
        <w:rPr>
          <w:noProof w:val="0"/>
        </w:rPr>
        <w:t xml:space="preserve">Appendix A </w:t>
      </w:r>
      <w:bookmarkStart w:id="54" w:name="OLE_LINK1"/>
      <w:bookmarkStart w:id="55" w:name="OLE_LINK2"/>
      <w:r w:rsidR="00883B13" w:rsidRPr="00D26514">
        <w:rPr>
          <w:noProof w:val="0"/>
        </w:rPr>
        <w:t>–</w:t>
      </w:r>
      <w:bookmarkEnd w:id="54"/>
      <w:bookmarkEnd w:id="55"/>
      <w:r w:rsidRPr="00D26514">
        <w:rPr>
          <w:noProof w:val="0"/>
        </w:rPr>
        <w:t xml:space="preserve"> Actor Summary Definitions</w:t>
      </w:r>
      <w:bookmarkEnd w:id="52"/>
      <w:bookmarkEnd w:id="5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56" w:name="OLE_LINK14"/>
      <w:bookmarkStart w:id="57" w:name="OLE_LINK17"/>
      <w:r w:rsidRPr="00D26514">
        <w:t xml:space="preserve">&lt;Add any </w:t>
      </w:r>
      <w:bookmarkEnd w:id="56"/>
      <w:bookmarkEnd w:id="5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58" w:name="OLE_LINK19"/>
            <w:r w:rsidRPr="00EA3BCB">
              <w:rPr>
                <w:i/>
              </w:rPr>
              <w:t>&lt;Verb-Noun format (e.g., Store Image, Register Document Set)&gt;</w:t>
            </w:r>
            <w:bookmarkEnd w:id="58"/>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59" w:name="_Toc345074645"/>
    </w:p>
    <w:p w14:paraId="43C7F1F4" w14:textId="2993640D" w:rsidR="00747676" w:rsidRPr="00D26514" w:rsidRDefault="00747676" w:rsidP="00EA3BCB">
      <w:pPr>
        <w:pStyle w:val="Heading1"/>
        <w:pageBreakBefore w:val="0"/>
        <w:numPr>
          <w:ilvl w:val="0"/>
          <w:numId w:val="0"/>
        </w:numPr>
        <w:rPr>
          <w:noProof w:val="0"/>
        </w:rPr>
      </w:pPr>
      <w:bookmarkStart w:id="60"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59"/>
      <w:bookmarkEnd w:id="60"/>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61" w:name="_Toc345074646"/>
    </w:p>
    <w:p w14:paraId="533BB80E" w14:textId="77777777" w:rsidR="00747676" w:rsidRPr="00D26514" w:rsidRDefault="00814F76" w:rsidP="00EA3BCB">
      <w:pPr>
        <w:pStyle w:val="Heading1"/>
        <w:pageBreakBefore w:val="0"/>
        <w:numPr>
          <w:ilvl w:val="0"/>
          <w:numId w:val="0"/>
        </w:numPr>
        <w:rPr>
          <w:noProof w:val="0"/>
        </w:rPr>
      </w:pPr>
      <w:bookmarkStart w:id="62" w:name="_Toc500238746"/>
      <w:r w:rsidRPr="00D26514">
        <w:rPr>
          <w:noProof w:val="0"/>
        </w:rPr>
        <w:t xml:space="preserve">Appendix D – </w:t>
      </w:r>
      <w:r w:rsidR="00747676" w:rsidRPr="00D26514">
        <w:rPr>
          <w:noProof w:val="0"/>
        </w:rPr>
        <w:t>Glossary</w:t>
      </w:r>
      <w:bookmarkEnd w:id="61"/>
      <w:bookmarkEnd w:id="62"/>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63" w:name="OLE_LINK75"/>
      <w:bookmarkStart w:id="64"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63"/>
      <w:bookmarkEnd w:id="64"/>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65"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66"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65"/>
      <w:bookmarkEnd w:id="66"/>
    </w:p>
    <w:p w14:paraId="22DEE049" w14:textId="77777777" w:rsidR="00B55350" w:rsidRPr="00D26514" w:rsidRDefault="00F455EA" w:rsidP="00C62E65">
      <w:pPr>
        <w:pStyle w:val="Heading2"/>
        <w:numPr>
          <w:ilvl w:val="0"/>
          <w:numId w:val="0"/>
        </w:numPr>
        <w:rPr>
          <w:noProof w:val="0"/>
        </w:rPr>
      </w:pPr>
      <w:bookmarkStart w:id="67" w:name="_Toc345074648"/>
      <w:bookmarkStart w:id="68" w:name="_Toc500238748"/>
      <w:bookmarkStart w:id="69" w:name="_Toc530206507"/>
      <w:bookmarkStart w:id="70" w:name="_Toc1388427"/>
      <w:bookmarkStart w:id="71" w:name="_Toc1388581"/>
      <w:bookmarkStart w:id="72" w:name="_Toc1456608"/>
      <w:bookmarkStart w:id="73" w:name="_Toc37034633"/>
      <w:bookmarkStart w:id="74"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67"/>
      <w:bookmarkEnd w:id="68"/>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75" w:name="OLE_LINK102"/>
      <w:bookmarkStart w:id="76" w:name="OLE_LINK103"/>
      <w:bookmarkStart w:id="77" w:name="OLE_LINK104"/>
      <w:r w:rsidR="00F455EA" w:rsidRPr="00D26514">
        <w:t>General Introduction</w:t>
      </w:r>
      <w:bookmarkEnd w:id="75"/>
      <w:bookmarkEnd w:id="76"/>
      <w:bookmarkEnd w:id="77"/>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78" w:name="_Toc345074649"/>
      <w:bookmarkStart w:id="79" w:name="_Toc500238749"/>
      <w:r w:rsidRPr="00D26514">
        <w:rPr>
          <w:noProof w:val="0"/>
        </w:rPr>
        <w:t>&lt;</w:t>
      </w:r>
      <w:r w:rsidRPr="00D26514">
        <w:rPr>
          <w:i/>
          <w:noProof w:val="0"/>
        </w:rPr>
        <w:t>Domain-specific additions</w:t>
      </w:r>
      <w:r w:rsidR="005672A9" w:rsidRPr="00D26514">
        <w:rPr>
          <w:i/>
          <w:noProof w:val="0"/>
        </w:rPr>
        <w:t>&gt;</w:t>
      </w:r>
      <w:bookmarkEnd w:id="78"/>
      <w:bookmarkEnd w:id="79"/>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These types of additions are allowed as long as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80" w:name="_Toc473170358"/>
      <w:bookmarkStart w:id="81" w:name="_Toc504625755"/>
      <w:bookmarkStart w:id="82" w:name="_Toc530206508"/>
      <w:bookmarkStart w:id="83" w:name="_Toc1388428"/>
      <w:bookmarkStart w:id="84" w:name="_Toc1388582"/>
      <w:bookmarkStart w:id="85" w:name="_Toc1456609"/>
      <w:bookmarkStart w:id="86" w:name="_Toc37034634"/>
      <w:bookmarkStart w:id="87" w:name="_Toc38846112"/>
      <w:bookmarkEnd w:id="38"/>
      <w:bookmarkEnd w:id="39"/>
      <w:bookmarkEnd w:id="69"/>
      <w:bookmarkEnd w:id="70"/>
      <w:bookmarkEnd w:id="71"/>
      <w:bookmarkEnd w:id="72"/>
      <w:bookmarkEnd w:id="73"/>
      <w:bookmarkEnd w:id="74"/>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88" w:name="_Toc345074650"/>
      <w:bookmarkStart w:id="89" w:name="_Toc500238750"/>
      <w:r w:rsidRPr="00D26514">
        <w:rPr>
          <w:noProof w:val="0"/>
        </w:rPr>
        <w:t xml:space="preserve">X </w:t>
      </w:r>
      <w:r w:rsidR="00A06774">
        <w:rPr>
          <w:noProof w:val="0"/>
        </w:rPr>
        <w:t>Document Sharing Exchange on FHIR (</w:t>
      </w:r>
      <w:del w:id="90" w:author="John Moehrke" w:date="2019-11-14T13:37:00Z">
        <w:r w:rsidR="00A06774" w:rsidDel="00177EFB">
          <w:rPr>
            <w:noProof w:val="0"/>
          </w:rPr>
          <w:delText>MHD-HIE</w:delText>
        </w:r>
      </w:del>
      <w:ins w:id="91" w:author="John Moehrke" w:date="2019-11-14T13:37:00Z">
        <w:r w:rsidR="00177EFB">
          <w:rPr>
            <w:noProof w:val="0"/>
          </w:rPr>
          <w:t>MHDS</w:t>
        </w:r>
      </w:ins>
      <w:r w:rsidR="00A06774">
        <w:rPr>
          <w:noProof w:val="0"/>
        </w:rPr>
        <w:t xml:space="preserve">) </w:t>
      </w:r>
      <w:r w:rsidRPr="00D26514">
        <w:rPr>
          <w:noProof w:val="0"/>
        </w:rPr>
        <w:t>Profile</w:t>
      </w:r>
      <w:bookmarkEnd w:id="88"/>
      <w:bookmarkEnd w:id="89"/>
    </w:p>
    <w:p w14:paraId="61AA9F82" w14:textId="77777777" w:rsidR="00177EFB" w:rsidRDefault="00177EFB" w:rsidP="00B92EA1">
      <w:pPr>
        <w:pStyle w:val="AuthorInstructions"/>
        <w:rPr>
          <w:ins w:id="92" w:author="John Moehrke" w:date="2019-11-14T13:45:00Z"/>
          <w:i w:val="0"/>
        </w:rPr>
      </w:pPr>
    </w:p>
    <w:p w14:paraId="04BE9FBB" w14:textId="079572FA" w:rsidR="00177EFB" w:rsidRDefault="00177EFB" w:rsidP="00177EFB">
      <w:pPr>
        <w:pStyle w:val="BodyText"/>
        <w:rPr>
          <w:ins w:id="93" w:author="John Moehrke" w:date="2019-11-14T13:45:00Z"/>
        </w:rPr>
      </w:pPr>
      <w:commentRangeStart w:id="94"/>
      <w:ins w:id="95" w:author="John Moehrke" w:date="2019-11-14T13:45:00Z">
        <w:r>
          <w:t>MHDS Profile</w:t>
        </w:r>
        <w:r w:rsidRPr="00E94F9C">
          <w:t xml:space="preserve"> </w:t>
        </w:r>
      </w:ins>
      <w:ins w:id="96" w:author="John Moehrke" w:date="2019-11-14T13:46:00Z">
        <w:r w:rsidR="00B97DBE">
          <w:t>specifies</w:t>
        </w:r>
      </w:ins>
      <w:ins w:id="97"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94"/>
        <w:r>
          <w:rPr>
            <w:rStyle w:val="CommentReference"/>
          </w:rPr>
          <w:commentReference w:id="94"/>
        </w:r>
      </w:ins>
    </w:p>
    <w:p w14:paraId="3BC0502D" w14:textId="77777777" w:rsidR="00177EFB" w:rsidRDefault="00177EFB" w:rsidP="00B92EA1">
      <w:pPr>
        <w:pStyle w:val="AuthorInstructions"/>
        <w:rPr>
          <w:ins w:id="98"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99" w:author="Lynn Felhofer" w:date="2019-11-12T22:07:00Z">
        <w:r w:rsidR="00532962">
          <w:rPr>
            <w:i w:val="0"/>
          </w:rPr>
          <w:t>H</w:t>
        </w:r>
      </w:ins>
      <w:ins w:id="100" w:author="John Moehrke" w:date="2019-11-14T13:41:00Z">
        <w:r w:rsidR="00177EFB">
          <w:rPr>
            <w:i w:val="0"/>
          </w:rPr>
          <w:t>L</w:t>
        </w:r>
      </w:ins>
      <w:ins w:id="101"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BF10B5"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102"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BF10B5"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102"/>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103" w:author="Lynn Felhofer" w:date="2019-11-12T22:08:00Z">
        <w:r w:rsidR="00532962">
          <w:rPr>
            <w:i w:val="0"/>
          </w:rPr>
          <w:t>S</w:t>
        </w:r>
      </w:ins>
      <w:del w:id="104"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105" w:name="_Toc345074651"/>
      <w:bookmarkStart w:id="106" w:name="_Toc500238751"/>
      <w:r w:rsidRPr="00D26514">
        <w:rPr>
          <w:noProof w:val="0"/>
        </w:rPr>
        <w:t xml:space="preserve">X.1 </w:t>
      </w:r>
      <w:del w:id="107" w:author="John Moehrke" w:date="2019-11-14T13:37:00Z">
        <w:r w:rsidR="00BC69B5" w:rsidDel="00177EFB">
          <w:rPr>
            <w:noProof w:val="0"/>
          </w:rPr>
          <w:delText>MHD-HIE</w:delText>
        </w:r>
      </w:del>
      <w:ins w:id="108"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80"/>
      <w:bookmarkEnd w:id="81"/>
      <w:bookmarkEnd w:id="82"/>
      <w:bookmarkEnd w:id="83"/>
      <w:bookmarkEnd w:id="84"/>
      <w:bookmarkEnd w:id="85"/>
      <w:bookmarkEnd w:id="86"/>
      <w:bookmarkEnd w:id="87"/>
      <w:r w:rsidR="008608EF" w:rsidRPr="00D26514">
        <w:rPr>
          <w:noProof w:val="0"/>
        </w:rPr>
        <w:t>, and Content Modules</w:t>
      </w:r>
      <w:bookmarkStart w:id="109" w:name="_Toc473170359"/>
      <w:bookmarkStart w:id="110" w:name="_Toc504625756"/>
      <w:bookmarkStart w:id="111" w:name="_Toc530206509"/>
      <w:bookmarkStart w:id="112" w:name="_Toc1388429"/>
      <w:bookmarkStart w:id="113" w:name="_Toc1388583"/>
      <w:bookmarkStart w:id="114" w:name="_Toc1456610"/>
      <w:bookmarkStart w:id="115" w:name="_Toc37034635"/>
      <w:bookmarkStart w:id="116" w:name="_Toc38846113"/>
      <w:bookmarkEnd w:id="105"/>
      <w:bookmarkEnd w:id="106"/>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41C9607E" w:rsidR="00A31857" w:rsidRPr="00D26514" w:rsidRDefault="00B93487" w:rsidP="00A31857">
      <w:pPr>
        <w:pStyle w:val="BodyText"/>
        <w:jc w:val="center"/>
      </w:pPr>
      <w:ins w:id="117" w:author="John Moehrke" w:date="2019-11-14T14:23:00Z">
        <w:r w:rsidRPr="00B93487">
          <w:lastRenderedPageBreak/>
          <w:drawing>
            <wp:inline distT="0" distB="0" distL="0" distR="0" wp14:anchorId="6587AA5F" wp14:editId="278C40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bookmarkStart w:id="118" w:name="_GoBack"/>
      <w:bookmarkEnd w:id="118"/>
    </w:p>
    <w:p w14:paraId="1E35AF9B" w14:textId="0ED4A780" w:rsidR="00A31857" w:rsidRPr="00D26514" w:rsidRDefault="00A31857" w:rsidP="00A31857">
      <w:pPr>
        <w:pStyle w:val="FigureTitle"/>
      </w:pPr>
      <w:r w:rsidRPr="00D26514">
        <w:t xml:space="preserve">Figure X.1-1: </w:t>
      </w:r>
      <w:del w:id="119" w:author="John Moehrke" w:date="2019-11-14T13:37:00Z">
        <w:r w:rsidDel="00177EFB">
          <w:delText>MHD-HIE</w:delText>
        </w:r>
      </w:del>
      <w:ins w:id="120" w:author="John Moehrke" w:date="2019-11-14T13:37:00Z">
        <w:r w:rsidR="00177EFB">
          <w:t>MHDS</w:t>
        </w:r>
      </w:ins>
      <w:r w:rsidRPr="00D26514">
        <w:t xml:space="preserve"> Actor Diagram</w:t>
      </w:r>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121" w:author="John Moehrke" w:date="2019-11-14T13:43:00Z">
        <w:r w:rsidDel="00177EFB">
          <w:delText>PRIM</w:delText>
        </w:r>
      </w:del>
      <w:ins w:id="122"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123" w:author="John Moehrke" w:date="2019-11-14T13:44:00Z">
        <w:r w:rsidDel="00177EFB">
          <w:delText>SVSm</w:delText>
        </w:r>
      </w:del>
      <w:ins w:id="124"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125"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126" w:author="John Moehrke" w:date="2019-11-14T13:37:00Z">
        <w:r w:rsidDel="00177EFB">
          <w:delText>MHD-HIE</w:delText>
        </w:r>
      </w:del>
      <w:ins w:id="127"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128" w:author="John Moehrke" w:date="2019-11-14T13:37:00Z">
        <w:r w:rsidR="00C625FC" w:rsidDel="00177EFB">
          <w:delText>MHD-HIE</w:delText>
        </w:r>
      </w:del>
      <w:ins w:id="129"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4646371A" w:rsidR="00E6404A" w:rsidRDefault="00A62DB8">
      <w:pPr>
        <w:pStyle w:val="BodyText"/>
      </w:pPr>
      <w:r>
        <w:t xml:space="preserve">The Document Sharing Health Information Exchange will also host a set of Service endpoints as shown in Figure X.1.1-1. These provide services to the Document Sharing Community (aka Community): </w:t>
      </w:r>
      <w:r w:rsidRPr="00A62DB8">
        <w:rPr>
          <w:highlight w:val="yellow"/>
        </w:rPr>
        <w:t>TODO-Make sure these actor names are right</w:t>
      </w:r>
    </w:p>
    <w:p w14:paraId="5F3127B9" w14:textId="640CBF84" w:rsidR="00A62DB8" w:rsidRDefault="00A62DB8" w:rsidP="00A62DB8">
      <w:pPr>
        <w:pStyle w:val="BodyText"/>
        <w:numPr>
          <w:ilvl w:val="0"/>
          <w:numId w:val="22"/>
        </w:numPr>
      </w:pPr>
      <w:r w:rsidRPr="00A62DB8">
        <w:rPr>
          <w:b/>
        </w:rPr>
        <w:t>CT: Time Service</w:t>
      </w:r>
      <w:r>
        <w:t xml:space="preserve"> – to provide consistent time to all participant systems</w:t>
      </w:r>
    </w:p>
    <w:p w14:paraId="3AF836FF" w14:textId="44EF9313" w:rsidR="00A62DB8" w:rsidRDefault="00A62DB8" w:rsidP="00A62DB8">
      <w:pPr>
        <w:pStyle w:val="BodyText"/>
        <w:numPr>
          <w:ilvl w:val="0"/>
          <w:numId w:val="22"/>
        </w:numPr>
      </w:pPr>
      <w:r w:rsidRPr="00A62DB8">
        <w:rPr>
          <w:b/>
        </w:rPr>
        <w:t>ATNA – Audit Record Repository</w:t>
      </w:r>
      <w:r>
        <w:t xml:space="preserve"> – to capture audit events and provide appropriate audit log access for security and privacy use-cases</w:t>
      </w:r>
    </w:p>
    <w:p w14:paraId="21F6322A" w14:textId="14E91605" w:rsidR="00A62DB8" w:rsidRDefault="00A62DB8" w:rsidP="00A62DB8">
      <w:pPr>
        <w:pStyle w:val="BodyText"/>
        <w:numPr>
          <w:ilvl w:val="0"/>
          <w:numId w:val="22"/>
        </w:numPr>
      </w:pPr>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p>
    <w:p w14:paraId="5DA881F9" w14:textId="66EF7614" w:rsidR="00A62DB8" w:rsidRDefault="00A62DB8" w:rsidP="00A62DB8">
      <w:pPr>
        <w:pStyle w:val="BodyText"/>
        <w:numPr>
          <w:ilvl w:val="0"/>
          <w:numId w:val="22"/>
        </w:numPr>
      </w:pPr>
      <w:del w:id="130" w:author="John Moehrke" w:date="2019-11-14T13:43:00Z">
        <w:r w:rsidRPr="00A62DB8" w:rsidDel="00177EFB">
          <w:rPr>
            <w:b/>
          </w:rPr>
          <w:delText>PRIM</w:delText>
        </w:r>
      </w:del>
      <w:ins w:id="131" w:author="John Moehrke" w:date="2019-11-14T13:43:00Z">
        <w:r w:rsidR="00177EFB">
          <w:rPr>
            <w:b/>
          </w:rPr>
          <w:t>PMIR</w:t>
        </w:r>
      </w:ins>
      <w:r w:rsidRPr="00A62DB8">
        <w:rPr>
          <w:b/>
        </w:rPr>
        <w:t xml:space="preserve"> – Patient Manager</w:t>
      </w:r>
      <w:r>
        <w:t xml:space="preserve"> – to provide patient identity lookup by demographics or identity, and to receive create and update of patient identity from participants</w:t>
      </w:r>
    </w:p>
    <w:p w14:paraId="5BE689B0" w14:textId="35F5D697" w:rsidR="00A62DB8" w:rsidRDefault="00A62DB8" w:rsidP="00A62DB8">
      <w:pPr>
        <w:pStyle w:val="BodyText"/>
        <w:numPr>
          <w:ilvl w:val="1"/>
          <w:numId w:val="22"/>
        </w:numPr>
      </w:pPr>
      <w:r w:rsidRPr="00A62DB8">
        <w:rPr>
          <w:b/>
        </w:rPr>
        <w:t>PIXm – Patient Manager</w:t>
      </w:r>
      <w:r>
        <w:t xml:space="preserve"> – Patient Identity cross-reference lookup</w:t>
      </w:r>
    </w:p>
    <w:p w14:paraId="33363434" w14:textId="5B59EC67" w:rsidR="00A62DB8" w:rsidRDefault="00A62DB8" w:rsidP="00A62DB8">
      <w:pPr>
        <w:pStyle w:val="BodyText"/>
        <w:numPr>
          <w:ilvl w:val="1"/>
          <w:numId w:val="22"/>
        </w:numPr>
      </w:pPr>
      <w:r w:rsidRPr="00A62DB8">
        <w:rPr>
          <w:b/>
        </w:rPr>
        <w:t>PDQm – Patient Manger</w:t>
      </w:r>
      <w:r>
        <w:t xml:space="preserve"> – Patient Identity lookup by demographics</w:t>
      </w:r>
    </w:p>
    <w:p w14:paraId="23CF1033" w14:textId="06B90912" w:rsidR="00A62DB8" w:rsidRDefault="00A62DB8" w:rsidP="00A62DB8">
      <w:pPr>
        <w:pStyle w:val="BodyText"/>
        <w:numPr>
          <w:ilvl w:val="0"/>
          <w:numId w:val="22"/>
        </w:numPr>
      </w:pPr>
      <w:del w:id="132" w:author="John Moehrke" w:date="2019-11-14T13:44:00Z">
        <w:r w:rsidRPr="00A62DB8" w:rsidDel="00177EFB">
          <w:rPr>
            <w:b/>
          </w:rPr>
          <w:lastRenderedPageBreak/>
          <w:delText>SVSm</w:delText>
        </w:r>
      </w:del>
      <w:ins w:id="133" w:author="John Moehrke" w:date="2019-11-14T13:44:00Z">
        <w:r w:rsidR="00177EFB">
          <w:rPr>
            <w:b/>
          </w:rPr>
          <w:t>SVCM</w:t>
        </w:r>
      </w:ins>
      <w:r w:rsidRPr="00A62DB8">
        <w:rPr>
          <w:b/>
        </w:rPr>
        <w:t xml:space="preserve"> – Vocabulary Registry</w:t>
      </w:r>
      <w:r>
        <w:t xml:space="preserve"> – Provide vocabulary and </w:t>
      </w:r>
      <w:proofErr w:type="spellStart"/>
      <w:r>
        <w:t>valueset</w:t>
      </w:r>
      <w:proofErr w:type="spellEnd"/>
      <w:r>
        <w:t xml:space="preserve"> management within the Community</w:t>
      </w:r>
    </w:p>
    <w:p w14:paraId="5028EC87" w14:textId="1459D205" w:rsidR="00A62DB8" w:rsidRDefault="00A62DB8" w:rsidP="00A62DB8">
      <w:pPr>
        <w:pStyle w:val="BodyText"/>
        <w:numPr>
          <w:ilvl w:val="0"/>
          <w:numId w:val="22"/>
        </w:numPr>
      </w:pPr>
      <w:r w:rsidRPr="00A62DB8">
        <w:rPr>
          <w:b/>
        </w:rPr>
        <w:t>mCSD – Provider Directory</w:t>
      </w:r>
      <w:r>
        <w:t xml:space="preserve"> – Provide endpoint lookup and optionally provider identity management</w:t>
      </w:r>
    </w:p>
    <w:p w14:paraId="54DAD618" w14:textId="08FDE414" w:rsidR="00A62DB8" w:rsidRDefault="00A62DB8" w:rsidP="00A62DB8">
      <w:pPr>
        <w:pStyle w:val="BodyText"/>
        <w:numPr>
          <w:ilvl w:val="0"/>
          <w:numId w:val="22"/>
        </w:numPr>
      </w:pPr>
      <w:r w:rsidRPr="00A62DB8">
        <w:rPr>
          <w:b/>
        </w:rPr>
        <w:t>NPFS – File Manager</w:t>
      </w:r>
      <w:r>
        <w:t xml:space="preserve"> – Provide files that are needed in the community but are not patient specific such as policy documents</w:t>
      </w:r>
    </w:p>
    <w:p w14:paraId="05E08576" w14:textId="6F28F78F" w:rsidR="00A62DB8" w:rsidRDefault="00A62DB8" w:rsidP="00A62DB8">
      <w:pPr>
        <w:pStyle w:val="BodyText"/>
        <w:numPr>
          <w:ilvl w:val="0"/>
          <w:numId w:val="22"/>
        </w:numPr>
      </w:pPr>
      <w:r w:rsidRPr="00A62DB8">
        <w:rPr>
          <w:b/>
        </w:rPr>
        <w:t>mXDE – Data Element Extractor</w:t>
      </w:r>
      <w:r>
        <w:t xml:space="preserve"> – to enable QEDm access to data elements derived from published documents</w:t>
      </w:r>
    </w:p>
    <w:p w14:paraId="0F23785C" w14:textId="4B87A707" w:rsidR="00A62DB8" w:rsidRDefault="00A62DB8" w:rsidP="00A62DB8">
      <w:pPr>
        <w:pStyle w:val="BodyText"/>
        <w:numPr>
          <w:ilvl w:val="1"/>
          <w:numId w:val="22"/>
        </w:numPr>
      </w:pPr>
      <w:r w:rsidRPr="00A62DB8">
        <w:rPr>
          <w:b/>
        </w:rPr>
        <w:t>QEDm – Clinical Data Source</w:t>
      </w:r>
      <w:r>
        <w:t xml:space="preserve"> – to enable access to data elements (aka FHIR clinical Resources)</w:t>
      </w:r>
    </w:p>
    <w:p w14:paraId="2E1F9DAC" w14:textId="7A9CEA01" w:rsidR="00A62DB8" w:rsidRDefault="00A62DB8" w:rsidP="00A62DB8">
      <w:pPr>
        <w:pStyle w:val="BodyText"/>
        <w:numPr>
          <w:ilvl w:val="0"/>
          <w:numId w:val="22"/>
        </w:numPr>
      </w:pPr>
      <w:proofErr w:type="spellStart"/>
      <w:r w:rsidRPr="00A62DB8">
        <w:rPr>
          <w:b/>
        </w:rPr>
        <w:t>mACM</w:t>
      </w:r>
      <w:proofErr w:type="spellEnd"/>
      <w:r w:rsidRPr="00A62DB8">
        <w:rPr>
          <w:b/>
        </w:rPr>
        <w:t xml:space="preserve"> – Alert Communication Manager</w:t>
      </w:r>
      <w:r>
        <w:t xml:space="preserve"> – to enable community supported alert communications</w:t>
      </w:r>
    </w:p>
    <w:p w14:paraId="4E8A0BE6" w14:textId="4C611F95" w:rsidR="00E6404A" w:rsidRPr="00D26514" w:rsidRDefault="00A62DB8">
      <w:pPr>
        <w:pStyle w:val="BodyText"/>
      </w:pPr>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p>
    <w:p w14:paraId="193978ED" w14:textId="468562EE" w:rsidR="00CF283F" w:rsidRPr="00D26514" w:rsidRDefault="00CF283F" w:rsidP="00C56183">
      <w:pPr>
        <w:pStyle w:val="TableTitle"/>
      </w:pPr>
      <w:r w:rsidRPr="00D26514">
        <w:t>Table X.1-1</w:t>
      </w:r>
      <w:r w:rsidR="001606A7" w:rsidRPr="00D26514">
        <w:t>:</w:t>
      </w:r>
      <w:r w:rsidRPr="00D26514">
        <w:t xml:space="preserve"> </w:t>
      </w:r>
      <w:del w:id="134" w:author="John Moehrke" w:date="2019-11-14T13:37:00Z">
        <w:r w:rsidR="00A62DB8" w:rsidDel="00177EFB">
          <w:delText>MHD-HIE</w:delText>
        </w:r>
      </w:del>
      <w:ins w:id="135" w:author="John Moehrke" w:date="2019-11-14T13:37:00Z">
        <w:r w:rsidR="00177EFB">
          <w:t>MHDS</w:t>
        </w:r>
      </w:ins>
      <w:r w:rsidRPr="00D26514">
        <w:t xml:space="preserve"> Profile - Actors and Transactio</w:t>
      </w:r>
      <w:commentRangeStart w:id="136"/>
      <w:r w:rsidRPr="00D26514">
        <w:t>ns</w:t>
      </w:r>
      <w:commentRangeEnd w:id="136"/>
      <w:r w:rsidR="00E84808">
        <w:rPr>
          <w:rStyle w:val="CommentReference"/>
          <w:rFonts w:ascii="Times New Roman" w:hAnsi="Times New Roman"/>
          <w:b w:val="0"/>
        </w:rPr>
        <w:commentReference w:id="136"/>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137"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37"/>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109"/>
      <w:bookmarkEnd w:id="110"/>
      <w:bookmarkEnd w:id="111"/>
      <w:bookmarkEnd w:id="112"/>
      <w:bookmarkEnd w:id="113"/>
      <w:bookmarkEnd w:id="114"/>
      <w:bookmarkEnd w:id="115"/>
      <w:bookmarkEnd w:id="116"/>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138" w:name="_Toc345074652"/>
      <w:bookmarkStart w:id="139"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38"/>
      <w:bookmarkEnd w:id="139"/>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140" w:author="Lynn Felhofer" w:date="2019-11-13T07:32:00Z">
        <w:r w:rsidDel="00E84808">
          <w:delText>There is presumed to be</w:delText>
        </w:r>
      </w:del>
      <w:ins w:id="141" w:author="Lynn Felhofer" w:date="2019-11-13T07:32:00Z">
        <w:r w:rsidR="00E84808">
          <w:t>This profile assumes that</w:t>
        </w:r>
      </w:ins>
      <w:r>
        <w:t xml:space="preserve"> some Health Information Exchange (HIE) authority</w:t>
      </w:r>
      <w:del w:id="142" w:author="Lynn Felhofer" w:date="2019-11-13T07:32:00Z">
        <w:r w:rsidDel="00E84808">
          <w:delText xml:space="preserve"> that</w:delText>
        </w:r>
      </w:del>
      <w:r>
        <w:t xml:space="preserve"> manages the configuration of the Community. This includes specification of an appropriate Certificate Authority, Time Source, Domain Name Service, </w:t>
      </w:r>
      <w:del w:id="143" w:author="John Moehrke" w:date="2019-11-14T13:44:00Z">
        <w:r w:rsidDel="00177EFB">
          <w:delText>SVSm</w:delText>
        </w:r>
      </w:del>
      <w:ins w:id="144" w:author="John Moehrke" w:date="2019-11-14T13:44:00Z">
        <w:r w:rsidR="00177EFB">
          <w:t>SVCM</w:t>
        </w:r>
      </w:ins>
      <w:r>
        <w:t xml:space="preserve"> Service, mCSD Directory, ATNA Audit Record Repository, </w:t>
      </w:r>
      <w:del w:id="145" w:author="John Moehrke" w:date="2019-11-14T13:43:00Z">
        <w:r w:rsidDel="00177EFB">
          <w:delText>PRIM</w:delText>
        </w:r>
      </w:del>
      <w:ins w:id="146" w:author="John Moehrke" w:date="2019-11-14T13:43:00Z">
        <w:r w:rsidR="00177EFB">
          <w:t>PMIR</w:t>
        </w:r>
      </w:ins>
      <w:r>
        <w:t xml:space="preserve"> Patient </w:t>
      </w:r>
      <w:ins w:id="147"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148" w:author="Lynn Felhofer" w:date="2019-11-13T07:35:00Z">
        <w:r w:rsidR="00E84808">
          <w:t xml:space="preserve"> </w:t>
        </w:r>
      </w:ins>
      <w:del w:id="149"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lastRenderedPageBreak/>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150" w:name="_Toc345074653"/>
      <w:bookmarkStart w:id="151" w:name="_Toc500238753"/>
      <w:r w:rsidRPr="00D26514">
        <w:rPr>
          <w:noProof w:val="0"/>
        </w:rPr>
        <w:t xml:space="preserve">X.1.1.1 </w:t>
      </w:r>
      <w:bookmarkEnd w:id="150"/>
      <w:bookmarkEnd w:id="151"/>
      <w:r w:rsidR="00395932">
        <w:rPr>
          <w:noProof w:val="0"/>
        </w:rPr>
        <w:t>Document Registry</w:t>
      </w:r>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152" w:author="Lynn Felhofer" w:date="2019-11-13T07:36:00Z">
        <w:r w:rsidR="00E84808">
          <w:t>;</w:t>
        </w:r>
      </w:ins>
      <w:del w:id="153" w:author="Lynn Felhofer" w:date="2019-11-13T07:36:00Z">
        <w:r w:rsidDel="00E84808">
          <w:delText>,</w:delText>
        </w:r>
      </w:del>
      <w:r>
        <w:t xml:space="preserve"> however</w:t>
      </w:r>
      <w:ins w:id="154"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155" w:author="Lynn Felhofer" w:date="2019-11-13T07:37:00Z">
        <w:r w:rsidR="00E84808">
          <w:t>n</w:t>
        </w:r>
      </w:ins>
      <w:r>
        <w:t xml:space="preserve"> HIE</w:t>
      </w:r>
      <w:ins w:id="156" w:author="Lynn Felhofer" w:date="2019-11-13T07:37:00Z">
        <w:r w:rsidR="00E84808">
          <w:t>-</w:t>
        </w:r>
      </w:ins>
      <w:del w:id="157"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158" w:author="Lynn Felhofer" w:date="2019-11-13T07:37:00Z">
        <w:r w:rsidR="00E84808">
          <w:t>-</w:t>
        </w:r>
      </w:ins>
      <w:del w:id="159" w:author="Lynn Felhofer" w:date="2019-11-13T07:37:00Z">
        <w:r w:rsidDel="00E84808">
          <w:delText xml:space="preserve"> </w:delText>
        </w:r>
      </w:del>
      <w:r>
        <w:t>defined audit events that are in the control of the Document Registry</w:t>
      </w:r>
      <w:ins w:id="160" w:author="Lynn Felhofer" w:date="2019-11-13T07:37:00Z">
        <w:r w:rsidR="00E84808">
          <w:t>, including its grouped actor</w:t>
        </w:r>
      </w:ins>
      <w:ins w:id="161" w:author="Lynn Felhofer" w:date="2019-11-13T07:38:00Z">
        <w:r w:rsidR="00E84808">
          <w:t>s</w:t>
        </w:r>
      </w:ins>
      <w:r>
        <w:t>.</w:t>
      </w:r>
    </w:p>
    <w:p w14:paraId="0883101C" w14:textId="77777777" w:rsidR="00CC0693" w:rsidRDefault="00CC0693" w:rsidP="00CC0693">
      <w:pPr>
        <w:pStyle w:val="Heading5"/>
      </w:pPr>
      <w:r>
        <w:t>When the grouped MHD – Document Recipient – is triggered</w:t>
      </w:r>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7382BB64" w:rsidR="001528A1" w:rsidRDefault="001528A1" w:rsidP="00783E5A">
      <w:pPr>
        <w:pStyle w:val="AuthorInstructions"/>
        <w:numPr>
          <w:ilvl w:val="0"/>
          <w:numId w:val="23"/>
        </w:numPr>
        <w:rPr>
          <w:i w:val="0"/>
        </w:rPr>
      </w:pPr>
      <w:r>
        <w:rPr>
          <w:i w:val="0"/>
        </w:rPr>
        <w:t>The Document Registry SHALL confirm the client identity using the IUA profile</w:t>
      </w:r>
      <w:ins w:id="162" w:author="Lynn Felhofer" w:date="2019-11-13T07:41:00Z">
        <w:r w:rsidR="00E84808">
          <w:rPr>
            <w:i w:val="0"/>
          </w:rPr>
          <w:t>.</w:t>
        </w:r>
      </w:ins>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t xml:space="preserve">The Document Registry SHALL validate that the subject of the DocumentReference, DocumentManifest, and List resources is the same Patient, and that Patient is a recognized Patient within the Community. The Patient identity must be recognized by the approved </w:t>
      </w:r>
      <w:del w:id="163" w:author="John Moehrke" w:date="2019-11-14T13:43:00Z">
        <w:r w:rsidDel="00177EFB">
          <w:rPr>
            <w:i w:val="0"/>
          </w:rPr>
          <w:delText>PRIM</w:delText>
        </w:r>
      </w:del>
      <w:ins w:id="164" w:author="John Moehrke" w:date="2019-11-14T13:43:00Z">
        <w:r w:rsidR="00177EFB">
          <w:rPr>
            <w:i w:val="0"/>
          </w:rPr>
          <w:t>PMIR</w:t>
        </w:r>
      </w:ins>
      <w:r>
        <w:rPr>
          <w:i w:val="0"/>
        </w:rPr>
        <w:t xml:space="preserve"> Patient </w:t>
      </w:r>
      <w:ins w:id="165" w:author="Lynn Felhofer" w:date="2019-11-13T07:39:00Z">
        <w:r w:rsidR="00E84808">
          <w:rPr>
            <w:i w:val="0"/>
          </w:rPr>
          <w:t xml:space="preserve">Identity </w:t>
        </w:r>
      </w:ins>
      <w:r>
        <w:rPr>
          <w:i w:val="0"/>
        </w:rPr>
        <w:t xml:space="preserve">Manager system. This may be accomplished by a query of the </w:t>
      </w:r>
      <w:del w:id="166" w:author="John Moehrke" w:date="2019-11-14T13:43:00Z">
        <w:r w:rsidDel="00177EFB">
          <w:rPr>
            <w:i w:val="0"/>
          </w:rPr>
          <w:delText>PRIM</w:delText>
        </w:r>
      </w:del>
      <w:ins w:id="167" w:author="John Moehrke" w:date="2019-11-14T13:43:00Z">
        <w:r w:rsidR="00177EFB">
          <w:rPr>
            <w:i w:val="0"/>
          </w:rPr>
          <w:t>PMIR</w:t>
        </w:r>
      </w:ins>
      <w:r>
        <w:rPr>
          <w:i w:val="0"/>
        </w:rPr>
        <w:t xml:space="preserve"> manager, by way of a cached internal patient database, or other means.</w:t>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168"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54CA5233" w:rsidR="001528A1" w:rsidRDefault="001528A1" w:rsidP="00783E5A">
      <w:pPr>
        <w:pStyle w:val="AuthorInstructions"/>
        <w:numPr>
          <w:ilvl w:val="0"/>
          <w:numId w:val="23"/>
        </w:numPr>
        <w:rPr>
          <w:i w:val="0"/>
        </w:rPr>
      </w:pPr>
      <w:r>
        <w:rPr>
          <w:i w:val="0"/>
        </w:rPr>
        <w:lastRenderedPageBreak/>
        <w:t xml:space="preserve">The Document Registry SHALL use the grouped </w:t>
      </w:r>
      <w:del w:id="169" w:author="John Moehrke" w:date="2019-11-14T13:44:00Z">
        <w:r w:rsidDel="00177EFB">
          <w:rPr>
            <w:i w:val="0"/>
          </w:rPr>
          <w:delText>SVSm</w:delText>
        </w:r>
      </w:del>
      <w:ins w:id="170" w:author="John Moehrke" w:date="2019-11-14T13:44:00Z">
        <w:r w:rsidR="00177EFB">
          <w:rPr>
            <w:i w:val="0"/>
          </w:rPr>
          <w:t>SVCM</w:t>
        </w:r>
      </w:ins>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171" w:author="Lynn Felhofer" w:date="2019-11-13T07:41:00Z">
        <w:r w:rsidR="00E84808">
          <w:rPr>
            <w:i w:val="0"/>
          </w:rPr>
          <w:t>A</w:t>
        </w:r>
      </w:ins>
      <w:del w:id="172" w:author="Lynn Felhofer" w:date="2019-11-13T07:41:00Z">
        <w:r w:rsidDel="00E84808">
          <w:rPr>
            <w:i w:val="0"/>
          </w:rPr>
          <w:delText>a</w:delText>
        </w:r>
      </w:del>
      <w:r>
        <w:rPr>
          <w:i w:val="0"/>
        </w:rPr>
        <w:t xml:space="preserve">udit </w:t>
      </w:r>
      <w:ins w:id="173" w:author="Lynn Felhofer" w:date="2019-11-13T07:41:00Z">
        <w:r w:rsidR="00E84808">
          <w:rPr>
            <w:i w:val="0"/>
          </w:rPr>
          <w:t>R</w:t>
        </w:r>
      </w:ins>
      <w:del w:id="174" w:author="Lynn Felhofer" w:date="2019-11-13T07:41:00Z">
        <w:r w:rsidDel="00E84808">
          <w:rPr>
            <w:i w:val="0"/>
          </w:rPr>
          <w:delText>r</w:delText>
        </w:r>
      </w:del>
      <w:r>
        <w:rPr>
          <w:i w:val="0"/>
        </w:rPr>
        <w:t xml:space="preserve">ecord </w:t>
      </w:r>
      <w:ins w:id="175" w:author="Lynn Felhofer" w:date="2019-11-13T07:41:00Z">
        <w:r w:rsidR="00E84808">
          <w:rPr>
            <w:i w:val="0"/>
          </w:rPr>
          <w:t>R</w:t>
        </w:r>
      </w:ins>
      <w:del w:id="176"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r>
        <w:t>When the grouped MHD – Document Responder – is triggered</w:t>
      </w:r>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68B76349" w:rsidR="001528A1" w:rsidRDefault="001528A1" w:rsidP="00783E5A">
      <w:pPr>
        <w:pStyle w:val="AuthorInstructions"/>
        <w:numPr>
          <w:ilvl w:val="0"/>
          <w:numId w:val="24"/>
        </w:numPr>
        <w:rPr>
          <w:i w:val="0"/>
        </w:rPr>
      </w:pPr>
      <w:r>
        <w:rPr>
          <w:i w:val="0"/>
        </w:rPr>
        <w:t>The Document Registry SHALL confirm the client identity using the IUA profile</w:t>
      </w:r>
      <w:ins w:id="177" w:author="Lynn Felhofer" w:date="2019-11-13T07:41:00Z">
        <w:r w:rsidR="00E84808">
          <w:rPr>
            <w:i w:val="0"/>
          </w:rPr>
          <w:t>.</w:t>
        </w:r>
      </w:ins>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178" w:author="Lynn Felhofer" w:date="2019-11-13T07:42:00Z">
        <w:r w:rsidR="00E84808">
          <w:rPr>
            <w:i w:val="0"/>
          </w:rPr>
          <w:t>-</w:t>
        </w:r>
      </w:ins>
      <w:del w:id="179"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180" w:author="Lynn Felhofer" w:date="2019-11-13T07:42:00Z">
        <w:r w:rsidR="000B78C0">
          <w:rPr>
            <w:i w:val="0"/>
          </w:rPr>
          <w:t xml:space="preserve">or retrieve </w:t>
        </w:r>
      </w:ins>
      <w:r>
        <w:rPr>
          <w:i w:val="0"/>
        </w:rPr>
        <w:t xml:space="preserve">request is a Patient that is a recognized Patient within the Community. The Patient identity must be recognized by the approved </w:t>
      </w:r>
      <w:del w:id="181" w:author="John Moehrke" w:date="2019-11-14T13:43:00Z">
        <w:r w:rsidDel="00177EFB">
          <w:rPr>
            <w:i w:val="0"/>
          </w:rPr>
          <w:delText>PRIM</w:delText>
        </w:r>
      </w:del>
      <w:ins w:id="182" w:author="John Moehrke" w:date="2019-11-14T13:43:00Z">
        <w:r w:rsidR="00177EFB">
          <w:rPr>
            <w:i w:val="0"/>
          </w:rPr>
          <w:t>PMIR</w:t>
        </w:r>
      </w:ins>
      <w:r>
        <w:rPr>
          <w:i w:val="0"/>
        </w:rPr>
        <w:t xml:space="preserve"> Patient </w:t>
      </w:r>
      <w:ins w:id="183" w:author="Lynn Felhofer" w:date="2019-11-13T07:42:00Z">
        <w:r w:rsidR="000B78C0">
          <w:rPr>
            <w:i w:val="0"/>
          </w:rPr>
          <w:t xml:space="preserve">Identity </w:t>
        </w:r>
      </w:ins>
      <w:r>
        <w:rPr>
          <w:i w:val="0"/>
        </w:rPr>
        <w:t xml:space="preserve">Manager system. This may be accomplished by a query of the </w:t>
      </w:r>
      <w:del w:id="184" w:author="John Moehrke" w:date="2019-11-14T13:43:00Z">
        <w:r w:rsidDel="00177EFB">
          <w:rPr>
            <w:i w:val="0"/>
          </w:rPr>
          <w:delText>PRIM</w:delText>
        </w:r>
      </w:del>
      <w:ins w:id="185"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r>
        <w:t xml:space="preserve">When the grouped </w:t>
      </w:r>
      <w:del w:id="186" w:author="John Moehrke" w:date="2019-11-14T13:43:00Z">
        <w:r w:rsidDel="00177EFB">
          <w:delText>PRIM</w:delText>
        </w:r>
      </w:del>
      <w:ins w:id="187" w:author="John Moehrke" w:date="2019-11-14T13:43:00Z">
        <w:r w:rsidR="00177EFB">
          <w:t>PMIR</w:t>
        </w:r>
      </w:ins>
      <w:r>
        <w:t xml:space="preserve"> – Patient Identity Consumer – is triggered</w:t>
      </w:r>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188" w:author="Lynn Felhofer" w:date="2019-11-13T07:43:00Z">
        <w:r w:rsidR="000B78C0">
          <w:rPr>
            <w:i w:val="0"/>
          </w:rPr>
          <w:t xml:space="preserve"> the</w:t>
        </w:r>
      </w:ins>
      <w:ins w:id="189"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190" w:author="Lynn Felhofer" w:date="2019-11-13T07:44:00Z">
        <w:r w:rsidR="000B78C0">
          <w:rPr>
            <w:i w:val="0"/>
          </w:rPr>
          <w:t xml:space="preserve"> these</w:t>
        </w:r>
      </w:ins>
      <w:r>
        <w:rPr>
          <w:i w:val="0"/>
        </w:rPr>
        <w:t xml:space="preserve"> for </w:t>
      </w:r>
      <w:del w:id="191" w:author="Lynn Felhofer" w:date="2019-11-13T07:44:00Z">
        <w:r w:rsidDel="000B78C0">
          <w:rPr>
            <w:i w:val="0"/>
          </w:rPr>
          <w:delText xml:space="preserve">undefined </w:delText>
        </w:r>
      </w:del>
      <w:r>
        <w:rPr>
          <w:i w:val="0"/>
        </w:rPr>
        <w:t>reasons</w:t>
      </w:r>
      <w:ins w:id="192"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193" w:name="_Toc345074655"/>
      <w:bookmarkStart w:id="194" w:name="_Toc500238755"/>
      <w:r w:rsidRPr="00D26514">
        <w:rPr>
          <w:noProof w:val="0"/>
        </w:rPr>
        <w:t xml:space="preserve">X.2 </w:t>
      </w:r>
      <w:del w:id="195" w:author="John Moehrke" w:date="2019-11-14T13:37:00Z">
        <w:r w:rsidR="00A62DB8" w:rsidDel="00177EFB">
          <w:rPr>
            <w:noProof w:val="0"/>
          </w:rPr>
          <w:delText>MHD-HIE</w:delText>
        </w:r>
      </w:del>
      <w:ins w:id="196"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193"/>
      <w:bookmarkEnd w:id="194"/>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xml:space="preserve">. I presume the way the options are </w:t>
      </w:r>
      <w:proofErr w:type="spellStart"/>
      <w:r>
        <w:rPr>
          <w:highlight w:val="yellow"/>
        </w:rPr>
        <w:t>defiend</w:t>
      </w:r>
      <w:proofErr w:type="spellEnd"/>
      <w:r>
        <w:rPr>
          <w:highlight w:val="yellow"/>
        </w:rPr>
        <w:t xml:space="preserve"> in IHE that they must be applied to an Actor. So today this means that options can only apply to the Document Registry, unless we pull in other actors. 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197" w:author="John Moehrke" w:date="2019-11-14T14:08:00Z">
        <w:r w:rsidR="007C6FD3">
          <w:t>MHDS</w:t>
        </w:r>
      </w:ins>
      <w:del w:id="198"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199">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68DFC9C6" w:rsidR="007F5664" w:rsidRPr="00D26514" w:rsidRDefault="00C625FC" w:rsidP="007F5664">
            <w:pPr>
              <w:pStyle w:val="TableEntry"/>
            </w:pPr>
            <w:r>
              <w:t>Alert Communications</w:t>
            </w:r>
            <w:ins w:id="200" w:author="Lynn Felhofer" w:date="2019-11-13T07:45:00Z">
              <w:r w:rsidR="000B78C0">
                <w:t xml:space="preserve"> Option</w:t>
              </w:r>
            </w:ins>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B97DBE">
        <w:tblPrEx>
          <w:tblW w:w="0" w:type="auto"/>
          <w:tblPrExChange w:id="201" w:author="John Moehrke" w:date="2019-11-14T13:50:00Z">
            <w:tblPrEx>
              <w:tblW w:w="0" w:type="auto"/>
            </w:tblPrEx>
          </w:tblPrExChange>
        </w:tblPrEx>
        <w:trPr>
          <w:cantSplit/>
          <w:trPrChange w:id="202" w:author="John Moehrke" w:date="2019-11-14T13:50:00Z">
            <w:trPr>
              <w:cantSplit/>
            </w:trPr>
          </w:trPrChange>
        </w:trPr>
        <w:tc>
          <w:tcPr>
            <w:tcW w:w="3110" w:type="dxa"/>
            <w:tcBorders>
              <w:top w:val="nil"/>
              <w:left w:val="single" w:sz="4" w:space="0" w:color="auto"/>
              <w:bottom w:val="nil"/>
              <w:right w:val="single" w:sz="4" w:space="0" w:color="auto"/>
            </w:tcBorders>
            <w:tcPrChange w:id="203"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204"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205" w:author="John Moehrke" w:date="2019-11-14T13:43:00Z">
              <w:r w:rsidDel="00177EFB">
                <w:delText>PRIM</w:delText>
              </w:r>
            </w:del>
            <w:ins w:id="206" w:author="John Moehrke" w:date="2019-11-14T13:43:00Z">
              <w:r w:rsidR="00177EFB">
                <w:t>PMIR</w:t>
              </w:r>
            </w:ins>
            <w:r>
              <w:t xml:space="preserve"> Query Option</w:t>
            </w:r>
          </w:p>
        </w:tc>
        <w:tc>
          <w:tcPr>
            <w:tcW w:w="3118" w:type="dxa"/>
            <w:tcPrChange w:id="207" w:author="John Moehrke" w:date="2019-11-14T13:50:00Z">
              <w:tcPr>
                <w:tcW w:w="3118" w:type="dxa"/>
              </w:tcPr>
            </w:tcPrChange>
          </w:tcPr>
          <w:p w14:paraId="452DE767" w14:textId="27E33359" w:rsidR="007F5664" w:rsidRPr="00D26514" w:rsidRDefault="00C625FC" w:rsidP="00EA3BCB">
            <w:pPr>
              <w:pStyle w:val="TableEntry"/>
            </w:pPr>
            <w:r>
              <w:t>X.2.4</w:t>
            </w:r>
          </w:p>
        </w:tc>
      </w:tr>
      <w:tr w:rsidR="00B97DBE" w:rsidRPr="00D26514" w14:paraId="3CC7EC33" w14:textId="77777777" w:rsidTr="007C6FD3">
        <w:tblPrEx>
          <w:tblW w:w="0" w:type="auto"/>
          <w:tblPrExChange w:id="208" w:author="John Moehrke" w:date="2019-11-14T14:09:00Z">
            <w:tblPrEx>
              <w:tblW w:w="0" w:type="auto"/>
            </w:tblPrEx>
          </w:tblPrExChange>
        </w:tblPrEx>
        <w:trPr>
          <w:cantSplit/>
          <w:ins w:id="209" w:author="John Moehrke" w:date="2019-11-14T13:50:00Z"/>
          <w:trPrChange w:id="210" w:author="John Moehrke" w:date="2019-11-14T14:09:00Z">
            <w:trPr>
              <w:cantSplit/>
            </w:trPr>
          </w:trPrChange>
        </w:trPr>
        <w:tc>
          <w:tcPr>
            <w:tcW w:w="3110" w:type="dxa"/>
            <w:tcBorders>
              <w:top w:val="nil"/>
              <w:left w:val="single" w:sz="4" w:space="0" w:color="auto"/>
              <w:bottom w:val="nil"/>
              <w:right w:val="single" w:sz="4" w:space="0" w:color="auto"/>
            </w:tcBorders>
            <w:tcPrChange w:id="211"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212" w:author="John Moehrke" w:date="2019-11-14T13:50:00Z"/>
              </w:rPr>
            </w:pPr>
          </w:p>
        </w:tc>
        <w:tc>
          <w:tcPr>
            <w:tcW w:w="3122" w:type="dxa"/>
            <w:tcBorders>
              <w:left w:val="single" w:sz="4" w:space="0" w:color="auto"/>
            </w:tcBorders>
            <w:tcPrChange w:id="213"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214" w:author="John Moehrke" w:date="2019-11-14T13:50:00Z"/>
              </w:rPr>
            </w:pPr>
            <w:ins w:id="215" w:author="John Moehrke" w:date="2019-11-14T13:50:00Z">
              <w:r>
                <w:t>mCSD Query Option</w:t>
              </w:r>
            </w:ins>
          </w:p>
        </w:tc>
        <w:tc>
          <w:tcPr>
            <w:tcW w:w="3118" w:type="dxa"/>
            <w:tcPrChange w:id="216" w:author="John Moehrke" w:date="2019-11-14T14:09:00Z">
              <w:tcPr>
                <w:tcW w:w="3118" w:type="dxa"/>
              </w:tcPr>
            </w:tcPrChange>
          </w:tcPr>
          <w:p w14:paraId="6F020D5F" w14:textId="4AF94CC4" w:rsidR="00B97DBE" w:rsidRDefault="00B97DBE" w:rsidP="00EA3BCB">
            <w:pPr>
              <w:pStyle w:val="TableEntry"/>
              <w:rPr>
                <w:ins w:id="217" w:author="John Moehrke" w:date="2019-11-14T13:50:00Z"/>
              </w:rPr>
            </w:pPr>
            <w:ins w:id="218" w:author="John Moehrke" w:date="2019-11-14T13:50:00Z">
              <w:r>
                <w:t>X.2.5</w:t>
              </w:r>
            </w:ins>
          </w:p>
        </w:tc>
      </w:tr>
      <w:tr w:rsidR="007C6FD3" w:rsidRPr="00D26514" w14:paraId="3737067F" w14:textId="77777777" w:rsidTr="007C6FD3">
        <w:tblPrEx>
          <w:tblW w:w="0" w:type="auto"/>
          <w:tblPrExChange w:id="219" w:author="John Moehrke" w:date="2019-11-14T14:09:00Z">
            <w:tblPrEx>
              <w:tblW w:w="0" w:type="auto"/>
            </w:tblPrEx>
          </w:tblPrExChange>
        </w:tblPrEx>
        <w:trPr>
          <w:cantSplit/>
          <w:ins w:id="220" w:author="John Moehrke" w:date="2019-11-14T14:09:00Z"/>
          <w:trPrChange w:id="221" w:author="John Moehrke" w:date="2019-11-14T14:09:00Z">
            <w:trPr>
              <w:cantSplit/>
            </w:trPr>
          </w:trPrChange>
        </w:trPr>
        <w:tc>
          <w:tcPr>
            <w:tcW w:w="3110" w:type="dxa"/>
            <w:tcBorders>
              <w:top w:val="nil"/>
              <w:left w:val="single" w:sz="4" w:space="0" w:color="auto"/>
              <w:bottom w:val="nil"/>
              <w:right w:val="single" w:sz="4" w:space="0" w:color="auto"/>
            </w:tcBorders>
            <w:tcPrChange w:id="222"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223" w:author="John Moehrke" w:date="2019-11-14T14:09:00Z"/>
              </w:rPr>
            </w:pPr>
          </w:p>
        </w:tc>
        <w:tc>
          <w:tcPr>
            <w:tcW w:w="3122" w:type="dxa"/>
            <w:tcBorders>
              <w:left w:val="single" w:sz="4" w:space="0" w:color="auto"/>
            </w:tcBorders>
            <w:tcPrChange w:id="224"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225" w:author="John Moehrke" w:date="2019-11-14T14:09:00Z"/>
              </w:rPr>
            </w:pPr>
            <w:ins w:id="226" w:author="John Moehrke" w:date="2019-11-14T14:09:00Z">
              <w:r>
                <w:t>SVCM Validation Option</w:t>
              </w:r>
            </w:ins>
          </w:p>
        </w:tc>
        <w:tc>
          <w:tcPr>
            <w:tcW w:w="3118" w:type="dxa"/>
            <w:tcPrChange w:id="227" w:author="John Moehrke" w:date="2019-11-14T14:09:00Z">
              <w:tcPr>
                <w:tcW w:w="3118" w:type="dxa"/>
              </w:tcPr>
            </w:tcPrChange>
          </w:tcPr>
          <w:p w14:paraId="4730D3B8" w14:textId="72E174D6" w:rsidR="007C6FD3" w:rsidRDefault="007C6FD3" w:rsidP="00EA3BCB">
            <w:pPr>
              <w:pStyle w:val="TableEntry"/>
              <w:rPr>
                <w:ins w:id="228" w:author="John Moehrke" w:date="2019-11-14T14:09:00Z"/>
              </w:rPr>
            </w:pPr>
            <w:ins w:id="229" w:author="John Moehrke" w:date="2019-11-14T14:09:00Z">
              <w:r>
                <w:t>X.2.6</w:t>
              </w:r>
            </w:ins>
          </w:p>
        </w:tc>
      </w:tr>
      <w:tr w:rsidR="007C6FD3" w:rsidRPr="00D26514" w14:paraId="74DED42E" w14:textId="77777777" w:rsidTr="00C625FC">
        <w:trPr>
          <w:cantSplit/>
          <w:ins w:id="230"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231" w:author="John Moehrke" w:date="2019-11-14T14:09:00Z"/>
              </w:rPr>
            </w:pPr>
          </w:p>
        </w:tc>
        <w:tc>
          <w:tcPr>
            <w:tcW w:w="3122" w:type="dxa"/>
            <w:tcBorders>
              <w:left w:val="single" w:sz="4" w:space="0" w:color="auto"/>
            </w:tcBorders>
          </w:tcPr>
          <w:p w14:paraId="363A3B44" w14:textId="77777777" w:rsidR="007C6FD3" w:rsidRDefault="007C6FD3" w:rsidP="00EA3BCB">
            <w:pPr>
              <w:pStyle w:val="TableEntry"/>
              <w:rPr>
                <w:ins w:id="232" w:author="John Moehrke" w:date="2019-11-14T14:09:00Z"/>
              </w:rPr>
            </w:pPr>
          </w:p>
        </w:tc>
        <w:tc>
          <w:tcPr>
            <w:tcW w:w="3118" w:type="dxa"/>
          </w:tcPr>
          <w:p w14:paraId="73007D96" w14:textId="77777777" w:rsidR="007C6FD3" w:rsidRDefault="007C6FD3" w:rsidP="00EA3BCB">
            <w:pPr>
              <w:pStyle w:val="TableEntry"/>
              <w:rPr>
                <w:ins w:id="233" w:author="John Moehrke" w:date="2019-11-14T14:09:00Z"/>
              </w:rPr>
            </w:pP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234" w:name="_Toc345074656"/>
      <w:bookmarkStart w:id="235" w:name="_Toc500238756"/>
      <w:r w:rsidRPr="00D26514">
        <w:rPr>
          <w:noProof w:val="0"/>
        </w:rPr>
        <w:t>X.2.1</w:t>
      </w:r>
      <w:bookmarkEnd w:id="234"/>
      <w:bookmarkEnd w:id="235"/>
      <w:r w:rsidR="00C625FC">
        <w:rPr>
          <w:noProof w:val="0"/>
        </w:rPr>
        <w:t xml:space="preserve"> Authorization Option</w:t>
      </w:r>
    </w:p>
    <w:p w14:paraId="464024E0" w14:textId="3D37680C" w:rsidR="00787B2D" w:rsidRDefault="00C625FC" w:rsidP="00597DB2">
      <w:pPr>
        <w:pStyle w:val="AuthorInstructions"/>
        <w:rPr>
          <w:ins w:id="236"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119F7731" w14:textId="71338D30" w:rsidR="007C6FD3" w:rsidRPr="00C625FC" w:rsidRDefault="007C6FD3" w:rsidP="00597DB2">
      <w:pPr>
        <w:pStyle w:val="AuthorInstructions"/>
        <w:rPr>
          <w:i w:val="0"/>
        </w:rPr>
      </w:pPr>
      <w:ins w:id="237" w:author="John Moehrke" w:date="2019-11-14T14:10:00Z">
        <w:r>
          <w:rPr>
            <w:i w:val="0"/>
          </w:rPr>
          <w:t>This option requires the grouping with an IUA Authorization</w:t>
        </w:r>
        <w:proofErr w:type="gramStart"/>
        <w:r>
          <w:rPr>
            <w:i w:val="0"/>
          </w:rPr>
          <w:t>…..</w:t>
        </w:r>
      </w:ins>
      <w:proofErr w:type="gramEnd"/>
    </w:p>
    <w:p w14:paraId="304442B3" w14:textId="3292FEEC" w:rsidR="00C625FC" w:rsidRPr="00D26514" w:rsidRDefault="00C625FC" w:rsidP="00C625FC">
      <w:pPr>
        <w:pStyle w:val="Heading3"/>
        <w:numPr>
          <w:ilvl w:val="0"/>
          <w:numId w:val="0"/>
        </w:numPr>
        <w:ind w:left="720" w:hanging="720"/>
        <w:rPr>
          <w:noProof w:val="0"/>
        </w:rPr>
      </w:pPr>
      <w:bookmarkStart w:id="238" w:name="_Toc345074657"/>
      <w:bookmarkStart w:id="239" w:name="_Toc500238757"/>
      <w:bookmarkStart w:id="240" w:name="_Toc37034636"/>
      <w:bookmarkStart w:id="241" w:name="_Toc38846114"/>
      <w:bookmarkStart w:id="242" w:name="_Toc504625757"/>
      <w:bookmarkStart w:id="243" w:name="_Toc530206510"/>
      <w:bookmarkStart w:id="244" w:name="_Toc1388430"/>
      <w:bookmarkStart w:id="245" w:name="_Toc1388584"/>
      <w:bookmarkStart w:id="246" w:name="_Toc1456611"/>
      <w:r w:rsidRPr="00D26514">
        <w:rPr>
          <w:noProof w:val="0"/>
        </w:rPr>
        <w:t>X.2.</w:t>
      </w:r>
      <w:r>
        <w:rPr>
          <w:noProof w:val="0"/>
        </w:rPr>
        <w:t>2 Consent Manager Option</w:t>
      </w:r>
    </w:p>
    <w:p w14:paraId="45BF8F30" w14:textId="76EF89AA" w:rsidR="00C625FC" w:rsidRDefault="00C625FC" w:rsidP="00C625FC">
      <w:pPr>
        <w:pStyle w:val="AuthorInstructions"/>
        <w:rPr>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ins w:id="247" w:author="John Moehrke" w:date="2019-11-14T14:10:00Z">
        <w:r w:rsidR="007C6FD3">
          <w:rPr>
            <w:i w:val="0"/>
          </w:rPr>
          <w:t xml:space="preserve"> – Uses BPPC profile to enable Implicit Consent OPT-IN, Implicit </w:t>
        </w:r>
        <w:proofErr w:type="spellStart"/>
        <w:r w:rsidR="007C6FD3">
          <w:rPr>
            <w:i w:val="0"/>
          </w:rPr>
          <w:t>Con</w:t>
        </w:r>
      </w:ins>
      <w:ins w:id="248" w:author="John Moehrke" w:date="2019-11-14T14:11:00Z">
        <w:r w:rsidR="007C6FD3">
          <w:rPr>
            <w:i w:val="0"/>
          </w:rPr>
          <w:t>setn</w:t>
        </w:r>
        <w:proofErr w:type="spellEnd"/>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0C3F9D84" w14:textId="07D96289" w:rsidR="00C625FC" w:rsidRPr="00C625FC" w:rsidRDefault="00C625FC" w:rsidP="00C625FC">
      <w:pPr>
        <w:pStyle w:val="AuthorInstructions"/>
        <w:rPr>
          <w:i w:val="0"/>
        </w:rPr>
      </w:pPr>
      <w:r>
        <w:rPr>
          <w:i w:val="0"/>
        </w:rPr>
        <w:lastRenderedPageBreak/>
        <w:t>When the Authorization Option is also implemented, the Authorization endpoint may be used for consent decisions as well. This functionality is not defined.</w:t>
      </w:r>
    </w:p>
    <w:p w14:paraId="1F3DD338" w14:textId="541EE82B" w:rsidR="00C625FC" w:rsidRPr="00D26514" w:rsidRDefault="00C625FC" w:rsidP="00C625FC">
      <w:pPr>
        <w:pStyle w:val="Heading3"/>
        <w:numPr>
          <w:ilvl w:val="0"/>
          <w:numId w:val="0"/>
        </w:numPr>
        <w:ind w:left="720" w:hanging="720"/>
        <w:rPr>
          <w:noProof w:val="0"/>
        </w:rPr>
      </w:pPr>
      <w:r w:rsidRPr="00D26514">
        <w:rPr>
          <w:noProof w:val="0"/>
        </w:rPr>
        <w:t>X.2.</w:t>
      </w:r>
      <w:r>
        <w:rPr>
          <w:noProof w:val="0"/>
        </w:rPr>
        <w:t>3 Alert Communications Option</w:t>
      </w:r>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Manager</w:t>
      </w:r>
      <w:del w:id="249" w:author="Lynn Felhofer" w:date="2019-11-13T07:45:00Z">
        <w:r w:rsidDel="000B78C0">
          <w:rPr>
            <w:i w:val="0"/>
          </w:rPr>
          <w:delText>.</w:delText>
        </w:r>
      </w:del>
      <w:r w:rsidRPr="00C625FC">
        <w:rPr>
          <w:i w:val="0"/>
        </w:rPr>
        <w:t>.</w:t>
      </w:r>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1AD1AB6" w:rsidR="00C625FC" w:rsidRPr="00D26514" w:rsidRDefault="00C625FC" w:rsidP="00C625FC">
      <w:pPr>
        <w:pStyle w:val="Heading3"/>
        <w:numPr>
          <w:ilvl w:val="0"/>
          <w:numId w:val="0"/>
        </w:numPr>
        <w:ind w:left="720" w:hanging="720"/>
        <w:rPr>
          <w:noProof w:val="0"/>
        </w:rPr>
      </w:pPr>
      <w:r w:rsidRPr="00D26514">
        <w:rPr>
          <w:noProof w:val="0"/>
        </w:rPr>
        <w:t>X.2.</w:t>
      </w:r>
      <w:r>
        <w:rPr>
          <w:noProof w:val="0"/>
        </w:rPr>
        <w:t xml:space="preserve">4 </w:t>
      </w:r>
      <w:del w:id="250" w:author="John Moehrke" w:date="2019-11-14T13:43:00Z">
        <w:r w:rsidDel="00177EFB">
          <w:rPr>
            <w:noProof w:val="0"/>
          </w:rPr>
          <w:delText>PRIM</w:delText>
        </w:r>
      </w:del>
      <w:ins w:id="251" w:author="John Moehrke" w:date="2019-11-14T13:43:00Z">
        <w:r w:rsidR="00177EFB">
          <w:rPr>
            <w:noProof w:val="0"/>
          </w:rPr>
          <w:t>PMIR</w:t>
        </w:r>
      </w:ins>
      <w:r>
        <w:rPr>
          <w:noProof w:val="0"/>
        </w:rPr>
        <w:t xml:space="preserve"> Client Option</w:t>
      </w:r>
    </w:p>
    <w:p w14:paraId="3243E520" w14:textId="6C4290F8" w:rsidR="00C625FC" w:rsidRDefault="00C625FC" w:rsidP="00C625FC">
      <w:pPr>
        <w:pStyle w:val="AuthorInstructions"/>
        <w:rPr>
          <w:i w:val="0"/>
        </w:rPr>
      </w:pPr>
      <w:r w:rsidRPr="00C625FC">
        <w:rPr>
          <w:i w:val="0"/>
        </w:rPr>
        <w:t xml:space="preserve">Document Registry </w:t>
      </w:r>
      <w:r>
        <w:rPr>
          <w:i w:val="0"/>
        </w:rPr>
        <w:t xml:space="preserve">is grouped with </w:t>
      </w:r>
      <w:del w:id="252" w:author="John Moehrke" w:date="2019-11-14T13:43:00Z">
        <w:r w:rsidDel="00177EFB">
          <w:rPr>
            <w:i w:val="0"/>
          </w:rPr>
          <w:delText>PRIM</w:delText>
        </w:r>
      </w:del>
      <w:ins w:id="253" w:author="John Moehrke" w:date="2019-11-14T13:43:00Z">
        <w:r w:rsidR="00177EFB">
          <w:rPr>
            <w:i w:val="0"/>
          </w:rPr>
          <w:t>PMIR</w:t>
        </w:r>
      </w:ins>
      <w:r>
        <w:rPr>
          <w:i w:val="0"/>
        </w:rPr>
        <w:t xml:space="preserve"> </w:t>
      </w:r>
      <w:del w:id="254" w:author="Lynn Felhofer" w:date="2019-11-13T07:45:00Z">
        <w:r w:rsidDel="000B78C0">
          <w:rPr>
            <w:i w:val="0"/>
          </w:rPr>
          <w:delText>Client</w:delText>
        </w:r>
      </w:del>
      <w:ins w:id="255" w:author="Lynn Felhofer" w:date="2019-11-13T07:45:00Z">
        <w:r w:rsidR="000B78C0">
          <w:rPr>
            <w:i w:val="0"/>
          </w:rPr>
          <w:t>P</w:t>
        </w:r>
      </w:ins>
      <w:ins w:id="256" w:author="Lynn Felhofer" w:date="2019-11-13T07:46:00Z">
        <w:r w:rsidR="000B78C0">
          <w:rPr>
            <w:i w:val="0"/>
          </w:rPr>
          <w:t>atient Identity Consumer</w:t>
        </w:r>
      </w:ins>
      <w:del w:id="257" w:author="Lynn Felhofer" w:date="2019-11-13T07:46:00Z">
        <w:r w:rsidDel="000B78C0">
          <w:rPr>
            <w:i w:val="0"/>
          </w:rPr>
          <w:delText>.</w:delText>
        </w:r>
      </w:del>
      <w:r w:rsidRPr="00C625FC">
        <w:rPr>
          <w:i w:val="0"/>
        </w:rPr>
        <w:t>.</w:t>
      </w:r>
      <w:r>
        <w:rPr>
          <w:i w:val="0"/>
        </w:rPr>
        <w:t xml:space="preserve"> </w:t>
      </w:r>
      <w:r w:rsidRPr="00C625FC">
        <w:rPr>
          <w:i w:val="0"/>
          <w:highlight w:val="yellow"/>
        </w:rPr>
        <w:t>TODO: Fill details</w:t>
      </w:r>
    </w:p>
    <w:p w14:paraId="71B9C0CF" w14:textId="739F5A75" w:rsidR="00C625FC" w:rsidRDefault="00C625FC" w:rsidP="00C625FC">
      <w:pPr>
        <w:pStyle w:val="AuthorInstructions"/>
        <w:rPr>
          <w:ins w:id="258" w:author="John Moehrke" w:date="2019-11-14T14:11:00Z"/>
          <w:i w:val="0"/>
        </w:rPr>
      </w:pPr>
      <w:r>
        <w:rPr>
          <w:i w:val="0"/>
        </w:rPr>
        <w:t xml:space="preserve">To enable external </w:t>
      </w:r>
      <w:del w:id="259" w:author="John Moehrke" w:date="2019-11-14T13:43:00Z">
        <w:r w:rsidDel="00177EFB">
          <w:rPr>
            <w:i w:val="0"/>
          </w:rPr>
          <w:delText>PRIM</w:delText>
        </w:r>
      </w:del>
      <w:ins w:id="260"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261" w:author="John Moehrke" w:date="2019-11-14T13:43:00Z">
        <w:r w:rsidDel="00177EFB">
          <w:rPr>
            <w:i w:val="0"/>
          </w:rPr>
          <w:delText>PRIM</w:delText>
        </w:r>
      </w:del>
      <w:ins w:id="262" w:author="John Moehrke" w:date="2019-11-14T13:43:00Z">
        <w:r w:rsidR="00177EFB">
          <w:rPr>
            <w:i w:val="0"/>
          </w:rPr>
          <w:t>PMIR</w:t>
        </w:r>
      </w:ins>
      <w:r>
        <w:rPr>
          <w:i w:val="0"/>
        </w:rPr>
        <w:t xml:space="preserve"> Client Option to query an external </w:t>
      </w:r>
      <w:del w:id="263" w:author="John Moehrke" w:date="2019-11-14T13:43:00Z">
        <w:r w:rsidDel="00177EFB">
          <w:rPr>
            <w:i w:val="0"/>
          </w:rPr>
          <w:delText>PRIM</w:delText>
        </w:r>
      </w:del>
      <w:ins w:id="264" w:author="John Moehrke" w:date="2019-11-14T13:43:00Z">
        <w:r w:rsidR="00177EFB">
          <w:rPr>
            <w:i w:val="0"/>
          </w:rPr>
          <w:t>PMIR</w:t>
        </w:r>
      </w:ins>
      <w:r>
        <w:rPr>
          <w:i w:val="0"/>
        </w:rPr>
        <w:t xml:space="preserve"> Patient Identity Manager.</w:t>
      </w:r>
    </w:p>
    <w:p w14:paraId="435E3BD5" w14:textId="4A21BAAC" w:rsidR="007C6FD3" w:rsidRDefault="007C6FD3" w:rsidP="00C625FC">
      <w:pPr>
        <w:pStyle w:val="AuthorInstructions"/>
        <w:rPr>
          <w:ins w:id="265" w:author="John Moehrke" w:date="2019-11-14T14:12:00Z"/>
          <w:i w:val="0"/>
        </w:rPr>
      </w:pPr>
      <w:ins w:id="266" w:author="John Moehrke" w:date="2019-11-14T14:11:00Z">
        <w:r>
          <w:rPr>
            <w:i w:val="0"/>
          </w:rPr>
          <w:t>X.2</w:t>
        </w:r>
      </w:ins>
      <w:ins w:id="267" w:author="John Moehrke" w:date="2019-11-14T14:12:00Z">
        <w:r>
          <w:rPr>
            <w:i w:val="0"/>
          </w:rPr>
          <w:t>.5 mCSD Query Option</w:t>
        </w:r>
      </w:ins>
    </w:p>
    <w:p w14:paraId="0B03419D" w14:textId="56971738" w:rsidR="007C6FD3" w:rsidRDefault="007C6FD3" w:rsidP="00C625FC">
      <w:pPr>
        <w:pStyle w:val="AuthorInstructions"/>
        <w:rPr>
          <w:ins w:id="268" w:author="John Moehrke" w:date="2019-11-14T14:14:00Z"/>
          <w:i w:val="0"/>
        </w:rPr>
      </w:pPr>
      <w:ins w:id="269" w:author="John Moehrke" w:date="2019-11-14T14:12:00Z">
        <w:r>
          <w:rPr>
            <w:i w:val="0"/>
          </w:rPr>
          <w:t xml:space="preserve">The Document Registry is grouped with a mCSD Query Client and uses this interface to </w:t>
        </w:r>
      </w:ins>
      <w:ins w:id="270" w:author="John Moehrke" w:date="2019-11-14T14:14:00Z">
        <w:r>
          <w:rPr>
            <w:i w:val="0"/>
          </w:rPr>
          <w:t xml:space="preserve">support author element resolution </w:t>
        </w:r>
      </w:ins>
      <w:ins w:id="271" w:author="John Moehrke" w:date="2019-11-14T14:12:00Z">
        <w:r>
          <w:rPr>
            <w:i w:val="0"/>
          </w:rPr>
          <w:t xml:space="preserve">of submitted metadata (see section </w:t>
        </w:r>
        <w:proofErr w:type="gramStart"/>
        <w:r>
          <w:rPr>
            <w:i w:val="0"/>
          </w:rPr>
          <w:t>TODO )</w:t>
        </w:r>
      </w:ins>
      <w:proofErr w:type="gramEnd"/>
      <w:ins w:id="272" w:author="John Moehrke" w:date="2019-11-14T14:14:00Z">
        <w:r>
          <w:rPr>
            <w:i w:val="0"/>
          </w:rPr>
          <w:t>.</w:t>
        </w:r>
      </w:ins>
    </w:p>
    <w:p w14:paraId="7D62A28C" w14:textId="422BA757" w:rsidR="007C6FD3" w:rsidRDefault="007C6FD3" w:rsidP="00C625FC">
      <w:pPr>
        <w:pStyle w:val="AuthorInstructions"/>
        <w:rPr>
          <w:ins w:id="273" w:author="John Moehrke" w:date="2019-11-14T14:16:00Z"/>
          <w:i w:val="0"/>
        </w:rPr>
      </w:pPr>
      <w:ins w:id="274" w:author="John Moehrke" w:date="2019-11-14T14:14:00Z">
        <w:r>
          <w:rPr>
            <w:i w:val="0"/>
          </w:rPr>
          <w:t xml:space="preserve">Related to an Option that is TODO that defines when author element is </w:t>
        </w:r>
      </w:ins>
      <w:ins w:id="275" w:author="John Moehrke" w:date="2019-11-14T14:15:00Z">
        <w:r>
          <w:rPr>
            <w:i w:val="0"/>
          </w:rPr>
          <w:t xml:space="preserve">forced to be contained as in the current MHD/XDS environment, from a case where mCSD is relied upon to maintain author identities so that the </w:t>
        </w:r>
        <w:proofErr w:type="spellStart"/>
        <w:r>
          <w:rPr>
            <w:i w:val="0"/>
          </w:rPr>
          <w:t>meatdata</w:t>
        </w:r>
        <w:proofErr w:type="spellEnd"/>
        <w:r>
          <w:rPr>
            <w:i w:val="0"/>
          </w:rPr>
          <w:t xml:space="preserve"> can use fully qualified references to mCSD hosted </w:t>
        </w:r>
        <w:r w:rsidR="00D164ED">
          <w:rPr>
            <w:i w:val="0"/>
          </w:rPr>
          <w:t>resources and thus not use contained.</w:t>
        </w:r>
      </w:ins>
    </w:p>
    <w:p w14:paraId="1FBF877A" w14:textId="341E9B8C" w:rsidR="00D164ED" w:rsidRDefault="00D164ED" w:rsidP="00C625FC">
      <w:pPr>
        <w:pStyle w:val="AuthorInstructions"/>
        <w:rPr>
          <w:ins w:id="276" w:author="John Moehrke" w:date="2019-11-14T14:12:00Z"/>
          <w:i w:val="0"/>
        </w:rPr>
      </w:pPr>
      <w:ins w:id="277" w:author="John Moehrke" w:date="2019-11-14T14:16:00Z">
        <w:r>
          <w:rPr>
            <w:i w:val="0"/>
          </w:rPr>
          <w:t xml:space="preserve">TODO: How should the Document Registry treat the variation of contained vs not </w:t>
        </w:r>
        <w:proofErr w:type="gramStart"/>
        <w:r>
          <w:rPr>
            <w:i w:val="0"/>
          </w:rPr>
          <w:t>contained ?</w:t>
        </w:r>
      </w:ins>
      <w:proofErr w:type="gramEnd"/>
    </w:p>
    <w:p w14:paraId="607B00F4" w14:textId="19F2D29A" w:rsidR="007C6FD3" w:rsidRDefault="007C6FD3" w:rsidP="00C625FC">
      <w:pPr>
        <w:pStyle w:val="AuthorInstructions"/>
        <w:rPr>
          <w:ins w:id="278" w:author="John Moehrke" w:date="2019-11-14T14:13:00Z"/>
          <w:i w:val="0"/>
        </w:rPr>
      </w:pPr>
      <w:ins w:id="279" w:author="John Moehrke" w:date="2019-11-14T14:13:00Z">
        <w:r>
          <w:rPr>
            <w:i w:val="0"/>
          </w:rPr>
          <w:t>X.2.6 SVCM Validation Option</w:t>
        </w:r>
      </w:ins>
    </w:p>
    <w:p w14:paraId="13861E76" w14:textId="2BF93C68" w:rsidR="007C6FD3" w:rsidRPr="00C625FC" w:rsidRDefault="007C6FD3" w:rsidP="00C625FC">
      <w:pPr>
        <w:pStyle w:val="AuthorInstructions"/>
        <w:rPr>
          <w:i w:val="0"/>
        </w:rPr>
      </w:pPr>
      <w:ins w:id="280"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(see </w:t>
        </w:r>
      </w:ins>
      <w:ins w:id="281" w:author="John Moehrke" w:date="2019-11-14T14:14:00Z">
        <w:r>
          <w:rPr>
            <w:i w:val="0"/>
          </w:rPr>
          <w:t>section TODO)</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r w:rsidRPr="00D26514">
        <w:rPr>
          <w:noProof w:val="0"/>
        </w:rPr>
        <w:t xml:space="preserve">X.3 </w:t>
      </w:r>
      <w:del w:id="282" w:author="John Moehrke" w:date="2019-11-14T13:37:00Z">
        <w:r w:rsidR="00C625FC" w:rsidDel="00177EFB">
          <w:rPr>
            <w:noProof w:val="0"/>
          </w:rPr>
          <w:delText>MHD-HIE</w:delText>
        </w:r>
      </w:del>
      <w:ins w:id="283"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238"/>
      <w:bookmarkEnd w:id="239"/>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284" w:author="John Moehrke" w:date="2019-11-14T13:37:00Z">
              <w:r w:rsidDel="00177EFB">
                <w:lastRenderedPageBreak/>
                <w:delText>MHD-HIE</w:delText>
              </w:r>
            </w:del>
            <w:ins w:id="285"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3EECAAB1" w:rsidR="00C625FC" w:rsidRPr="00C625FC" w:rsidRDefault="00C625FC" w:rsidP="007117B8">
            <w:pPr>
              <w:pStyle w:val="TableEntry"/>
            </w:pPr>
            <w:r>
              <w:t>Required</w:t>
            </w:r>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286" w:author="John Moehrke" w:date="2019-11-14T13:44:00Z">
              <w:r w:rsidDel="00177EFB">
                <w:delText>SVSm</w:delText>
              </w:r>
            </w:del>
            <w:ins w:id="287"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600F5092" w14:textId="77777777" w:rsidTr="00C625FC">
        <w:trPr>
          <w:cantSplit/>
          <w:trHeight w:val="332"/>
          <w:jc w:val="center"/>
        </w:trPr>
        <w:tc>
          <w:tcPr>
            <w:tcW w:w="1885" w:type="dxa"/>
            <w:vMerge/>
          </w:tcPr>
          <w:p w14:paraId="4E21A715" w14:textId="77777777" w:rsidR="00C625FC" w:rsidRPr="00D26514" w:rsidRDefault="00C625FC" w:rsidP="007A15D1">
            <w:pPr>
              <w:pStyle w:val="TableEntry"/>
            </w:pPr>
          </w:p>
        </w:tc>
        <w:tc>
          <w:tcPr>
            <w:tcW w:w="2610" w:type="dxa"/>
            <w:vAlign w:val="center"/>
          </w:tcPr>
          <w:p w14:paraId="7C13C271" w14:textId="1788B3E4" w:rsidR="00C625FC" w:rsidRPr="00C625FC" w:rsidRDefault="00C625FC" w:rsidP="007117B8">
            <w:pPr>
              <w:pStyle w:val="TableEntry"/>
            </w:pPr>
            <w:r>
              <w:t>Required</w:t>
            </w:r>
          </w:p>
        </w:tc>
        <w:tc>
          <w:tcPr>
            <w:tcW w:w="3420" w:type="dxa"/>
            <w:vAlign w:val="center"/>
          </w:tcPr>
          <w:p w14:paraId="1D1765E2" w14:textId="510939C9" w:rsidR="00C625FC" w:rsidRPr="00C625FC" w:rsidRDefault="00C625FC" w:rsidP="00300B8F">
            <w:pPr>
              <w:pStyle w:val="TableEntry"/>
            </w:pPr>
            <w:del w:id="288" w:author="John Moehrke" w:date="2019-11-14T13:43:00Z">
              <w:r w:rsidDel="00177EFB">
                <w:delText>PRIM</w:delText>
              </w:r>
            </w:del>
            <w:ins w:id="289" w:author="John Moehrke" w:date="2019-11-14T13:43:00Z">
              <w:r w:rsidR="00177EFB">
                <w:t>PMIR</w:t>
              </w:r>
            </w:ins>
            <w:r>
              <w:t xml:space="preserve"> – Patient Identity Consumer</w:t>
            </w:r>
          </w:p>
        </w:tc>
        <w:tc>
          <w:tcPr>
            <w:tcW w:w="1500" w:type="dxa"/>
          </w:tcPr>
          <w:p w14:paraId="25AC5A42"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290" w:author="John Moehrke" w:date="2019-11-14T13:43:00Z">
              <w:r w:rsidDel="00177EFB">
                <w:delText>PRIM</w:delText>
              </w:r>
            </w:del>
            <w:ins w:id="291"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292" w:author="John Moehrke" w:date="2019-11-14T13:43:00Z">
              <w:r w:rsidDel="00177EFB">
                <w:delText>PRIM</w:delText>
              </w:r>
            </w:del>
            <w:ins w:id="293"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294" w:name="_Toc345074658"/>
      <w:bookmarkStart w:id="295" w:name="_Toc500238758"/>
      <w:r w:rsidRPr="00D26514">
        <w:rPr>
          <w:noProof w:val="0"/>
        </w:rPr>
        <w:t>X.</w:t>
      </w:r>
      <w:r w:rsidR="00AF472E" w:rsidRPr="00D26514">
        <w:rPr>
          <w:noProof w:val="0"/>
        </w:rPr>
        <w:t>4</w:t>
      </w:r>
      <w:r w:rsidR="005F21E7" w:rsidRPr="00D26514">
        <w:rPr>
          <w:noProof w:val="0"/>
        </w:rPr>
        <w:t xml:space="preserve"> </w:t>
      </w:r>
      <w:del w:id="296" w:author="John Moehrke" w:date="2019-11-14T13:37:00Z">
        <w:r w:rsidR="00C625FC" w:rsidDel="00177EFB">
          <w:rPr>
            <w:noProof w:val="0"/>
          </w:rPr>
          <w:delText>MHD-HIE</w:delText>
        </w:r>
      </w:del>
      <w:ins w:id="297" w:author="John Moehrke" w:date="2019-11-14T13:37:00Z">
        <w:r w:rsidR="00177EFB">
          <w:rPr>
            <w:noProof w:val="0"/>
          </w:rPr>
          <w:t>MHDS</w:t>
        </w:r>
      </w:ins>
      <w:r w:rsidRPr="00D26514">
        <w:rPr>
          <w:noProof w:val="0"/>
        </w:rPr>
        <w:t xml:space="preserve"> </w:t>
      </w:r>
      <w:bookmarkEnd w:id="240"/>
      <w:bookmarkEnd w:id="241"/>
      <w:r w:rsidR="00167DB7" w:rsidRPr="00D26514">
        <w:rPr>
          <w:noProof w:val="0"/>
        </w:rPr>
        <w:t>Overview</w:t>
      </w:r>
      <w:bookmarkEnd w:id="294"/>
      <w:bookmarkEnd w:id="295"/>
    </w:p>
    <w:p w14:paraId="7E658E63" w14:textId="6E07132C" w:rsidR="00C625FC" w:rsidRPr="00C625FC" w:rsidRDefault="000B78C0" w:rsidP="003A09FE">
      <w:pPr>
        <w:pStyle w:val="BodyText"/>
        <w:rPr>
          <w:rFonts w:ascii="Segoe UI" w:hAnsi="Segoe UI" w:cs="Segoe UI"/>
          <w:color w:val="9C7DBE"/>
          <w:u w:val="single"/>
        </w:rPr>
      </w:pPr>
      <w:ins w:id="298" w:author="Lynn Felhofer" w:date="2019-11-13T07:49:00Z">
        <w:r>
          <w:t>T</w:t>
        </w:r>
      </w:ins>
      <w:del w:id="299"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300" w:author="John Moehrke" w:date="2019-11-14T13:37:00Z">
        <w:r w:rsidR="00C625FC" w:rsidDel="00177EFB">
          <w:rPr>
            <w:iCs/>
          </w:rPr>
          <w:delText>MHD-HIE</w:delText>
        </w:r>
      </w:del>
      <w:ins w:id="301" w:author="John Moehrke" w:date="2019-11-14T13:37:00Z">
        <w:r w:rsidR="00177EFB">
          <w:rPr>
            <w:iCs/>
          </w:rPr>
          <w:t>MHDS</w:t>
        </w:r>
      </w:ins>
      <w:r w:rsidR="00C625FC" w:rsidRPr="00C625FC">
        <w:rPr>
          <w:iCs/>
        </w:rPr>
        <w:t xml:space="preserve"> </w:t>
      </w:r>
      <w:commentRangeStart w:id="302"/>
      <w:r w:rsidR="00C625FC" w:rsidRPr="00C625FC">
        <w:rPr>
          <w:iCs/>
        </w:rPr>
        <w:t>profile</w:t>
      </w:r>
      <w:commentRangeEnd w:id="302"/>
      <w:r w:rsidR="00C625FC">
        <w:rPr>
          <w:rStyle w:val="CommentReference"/>
        </w:rPr>
        <w:commentReference w:id="302"/>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2390A39A" w:rsidR="003A4080" w:rsidRDefault="00C625FC" w:rsidP="003A4080">
      <w:pPr>
        <w:pStyle w:val="BodyText"/>
      </w:pPr>
      <w:commentRangeStart w:id="303"/>
      <w:del w:id="304" w:author="Lynn Felhofer" w:date="2019-11-13T07:53:00Z">
        <w:r w:rsidRPr="00E94F9C" w:rsidDel="009E4C5B">
          <w:delText xml:space="preserve">The purpose of </w:delText>
        </w:r>
        <w:r w:rsidDel="009E4C5B">
          <w:delText xml:space="preserve">the </w:delText>
        </w:r>
      </w:del>
      <w:del w:id="305" w:author="John Moehrke" w:date="2019-11-14T13:37:00Z">
        <w:r w:rsidDel="00177EFB">
          <w:delText>MHD-HIE</w:delText>
        </w:r>
      </w:del>
      <w:ins w:id="306" w:author="John Moehrke" w:date="2019-11-14T13:37:00Z">
        <w:r w:rsidR="00177EFB">
          <w:t>MHDS</w:t>
        </w:r>
      </w:ins>
      <w:r>
        <w:t xml:space="preserve"> </w:t>
      </w:r>
      <w:ins w:id="307" w:author="Lynn Felhofer" w:date="2019-11-13T07:53:00Z">
        <w:r w:rsidR="009E4C5B">
          <w:t>P</w:t>
        </w:r>
      </w:ins>
      <w:del w:id="308" w:author="Lynn Felhofer" w:date="2019-11-13T07:53:00Z">
        <w:r w:rsidDel="009E4C5B">
          <w:delText>p</w:delText>
        </w:r>
      </w:del>
      <w:r>
        <w:t>rofile</w:t>
      </w:r>
      <w:r w:rsidRPr="00E94F9C">
        <w:t xml:space="preserve"> </w:t>
      </w:r>
      <w:del w:id="309"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proofErr w:type="spellStart"/>
      <w:ins w:id="310" w:author="Lynn Felhofer" w:date="2019-11-13T07:55:00Z">
        <w:r w:rsidR="009E4C5B">
          <w:t>specifies</w:t>
        </w:r>
      </w:ins>
      <w:ins w:id="311" w:author="Lynn Felhofer" w:date="2019-11-13T07:54:00Z">
        <w:r w:rsidR="009E4C5B">
          <w:t>s</w:t>
        </w:r>
        <w:proofErr w:type="spellEnd"/>
        <w:r w:rsidR="009E4C5B">
          <w:t xml:space="preserve"> how a</w:t>
        </w:r>
      </w:ins>
      <w:r>
        <w:t xml:space="preserve"> </w:t>
      </w:r>
      <w:del w:id="312" w:author="Lynn Felhofer" w:date="2019-11-13T07:54:00Z">
        <w:r w:rsidDel="009E4C5B">
          <w:delText>the specified</w:delText>
        </w:r>
      </w:del>
      <w:ins w:id="313" w:author="Lynn Felhofer" w:date="2019-11-13T07:54:00Z">
        <w:r w:rsidR="009E4C5B">
          <w:t>collect</w:t>
        </w:r>
      </w:ins>
      <w:ins w:id="314" w:author="Lynn Felhofer" w:date="2019-11-13T07:55:00Z">
        <w:r w:rsidR="009E4C5B">
          <w:t>ion of</w:t>
        </w:r>
      </w:ins>
      <w:r>
        <w:t xml:space="preserve"> </w:t>
      </w:r>
      <w:ins w:id="315" w:author="Lynn Felhofer" w:date="2019-11-13T07:52:00Z">
        <w:r w:rsidR="009E4C5B">
          <w:t>IH</w:t>
        </w:r>
      </w:ins>
      <w:ins w:id="316" w:author="Lynn Felhofer" w:date="2019-11-13T07:53:00Z">
        <w:r w:rsidR="009E4C5B">
          <w:t xml:space="preserve">E </w:t>
        </w:r>
      </w:ins>
      <w:r>
        <w:t xml:space="preserve">profiles </w:t>
      </w:r>
      <w:ins w:id="317" w:author="Lynn Felhofer" w:date="2019-11-13T07:55:00Z">
        <w:r w:rsidR="009E4C5B">
          <w:t>can</w:t>
        </w:r>
      </w:ins>
      <w:del w:id="318" w:author="Lynn Felhofer" w:date="2019-11-13T07:55:00Z">
        <w:r w:rsidRPr="00E94F9C" w:rsidDel="009E4C5B">
          <w:delText>to</w:delText>
        </w:r>
      </w:del>
      <w:r w:rsidRPr="00E94F9C">
        <w:t xml:space="preserve"> be used by communities for exchanging health information. The</w:t>
      </w:r>
      <w:ins w:id="319" w:author="Lynn Felhofer" w:date="2019-11-13T07:55:00Z">
        <w:r w:rsidR="009E4C5B">
          <w:t xml:space="preserve">se IHE </w:t>
        </w:r>
      </w:ins>
      <w:del w:id="320" w:author="Lynn Felhofer" w:date="2019-11-13T07:55:00Z">
        <w:r w:rsidRPr="00E94F9C" w:rsidDel="009E4C5B">
          <w:delText xml:space="preserve"> collection of </w:delText>
        </w:r>
      </w:del>
      <w:r w:rsidRPr="00E94F9C">
        <w:t>profiles include</w:t>
      </w:r>
      <w:del w:id="321" w:author="Lynn Felhofer" w:date="2019-11-13T07:55:00Z">
        <w:r w:rsidRPr="00E94F9C" w:rsidDel="009E4C5B">
          <w:delText>s</w:delText>
        </w:r>
      </w:del>
      <w:r w:rsidRPr="00E94F9C">
        <w:t xml:space="preserve"> support for patient identification, health document location and retrieval, provider directories, and the protection of privacy and security. </w:t>
      </w:r>
      <w:del w:id="322" w:author="Lynn Felhofer" w:date="2019-11-13T07:56:00Z">
        <w:r w:rsidRPr="00E94F9C" w:rsidDel="009E4C5B">
          <w:delText xml:space="preserve">This </w:delText>
        </w:r>
        <w:r w:rsidDel="009E4C5B">
          <w:delText>profile</w:delText>
        </w:r>
      </w:del>
      <w:ins w:id="323" w:author="Lynn Felhofer" w:date="2019-11-13T07:56:00Z">
        <w:del w:id="324" w:author="John Moehrke" w:date="2019-11-14T13:37:00Z">
          <w:r w:rsidR="009E4C5B" w:rsidDel="00177EFB">
            <w:delText>MHD-HIE</w:delText>
          </w:r>
        </w:del>
      </w:ins>
      <w:ins w:id="325" w:author="John Moehrke" w:date="2019-11-14T13:37:00Z">
        <w:r w:rsidR="00177EFB">
          <w:t>MHDS</w:t>
        </w:r>
      </w:ins>
      <w:r>
        <w:t xml:space="preserve"> </w:t>
      </w:r>
      <w:del w:id="326" w:author="Lynn Felhofer" w:date="2019-11-13T07:56:00Z">
        <w:r w:rsidRPr="00E94F9C" w:rsidDel="009E4C5B">
          <w:delText xml:space="preserve">will </w:delText>
        </w:r>
      </w:del>
      <w:r w:rsidRPr="00E94F9C">
        <w:t>show</w:t>
      </w:r>
      <w:ins w:id="327" w:author="Lynn Felhofer" w:date="2019-11-13T07:56:00Z">
        <w:r w:rsidR="009E4C5B">
          <w:t>s</w:t>
        </w:r>
      </w:ins>
      <w:r w:rsidRPr="00E94F9C">
        <w:t xml:space="preserve"> how various profiles work together to provide a standards</w:t>
      </w:r>
      <w:ins w:id="328" w:author="Lynn Felhofer" w:date="2019-11-13T07:53:00Z">
        <w:r w:rsidR="009E4C5B">
          <w:t>-</w:t>
        </w:r>
      </w:ins>
      <w:del w:id="329" w:author="Lynn Felhofer" w:date="2019-11-13T07:53:00Z">
        <w:r w:rsidRPr="00E94F9C" w:rsidDel="009E4C5B">
          <w:delText xml:space="preserve"> </w:delText>
        </w:r>
      </w:del>
      <w:r w:rsidRPr="00E94F9C">
        <w:t xml:space="preserve">based, interoperable approach to community health information sharing. </w:t>
      </w:r>
      <w:commentRangeEnd w:id="303"/>
      <w:r w:rsidR="000B78C0">
        <w:rPr>
          <w:rStyle w:val="CommentReference"/>
        </w:rPr>
        <w:commentReference w:id="303"/>
      </w:r>
    </w:p>
    <w:p w14:paraId="7283282E" w14:textId="0670D5B7" w:rsidR="00C625FC" w:rsidRPr="00E94F9C" w:rsidRDefault="00C625FC" w:rsidP="00C625FC">
      <w:pPr>
        <w:pStyle w:val="BodyText"/>
      </w:pPr>
      <w:r w:rsidRPr="00E94F9C">
        <w:lastRenderedPageBreak/>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particular community.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330" w:author="John Moehrke" w:date="2019-11-14T13:37:00Z">
        <w:r w:rsidDel="00177EFB">
          <w:rPr>
            <w:rFonts w:cs="Arial"/>
          </w:rPr>
          <w:delText>MHD-HIE</w:delText>
        </w:r>
      </w:del>
      <w:ins w:id="331" w:author="John Moehrke" w:date="2019-11-14T13:37:00Z">
        <w:r w:rsidR="00177EFB">
          <w:rPr>
            <w:rFonts w:cs="Arial"/>
          </w:rPr>
          <w:t>MHDS</w:t>
        </w:r>
      </w:ins>
      <w:r>
        <w:rPr>
          <w:rFonts w:cs="Arial"/>
        </w:rPr>
        <w:t xml:space="preserve"> Profile</w:t>
      </w:r>
      <w:r w:rsidRPr="00E94F9C">
        <w:rPr>
          <w:rFonts w:cs="Arial"/>
        </w:rPr>
        <w:t xml:space="preserve"> </w:t>
      </w:r>
      <w:del w:id="332" w:author="Lynn Felhofer" w:date="2019-11-13T07:57:00Z">
        <w:r w:rsidRPr="00E94F9C" w:rsidDel="009E4C5B">
          <w:rPr>
            <w:rFonts w:cs="Arial"/>
          </w:rPr>
          <w:delText xml:space="preserve">will </w:delText>
        </w:r>
      </w:del>
      <w:r w:rsidRPr="00E94F9C">
        <w:rPr>
          <w:rFonts w:cs="Arial"/>
        </w:rPr>
        <w:t>focus</w:t>
      </w:r>
      <w:ins w:id="333" w:author="Lynn Felhofer" w:date="2019-11-13T07:57:00Z">
        <w:r w:rsidR="009E4C5B">
          <w:rPr>
            <w:rFonts w:cs="Arial"/>
          </w:rPr>
          <w:t>es</w:t>
        </w:r>
      </w:ins>
      <w:r w:rsidRPr="00E94F9C">
        <w:rPr>
          <w:rFonts w:cs="Arial"/>
        </w:rPr>
        <w:t xml:space="preserve"> on explaining</w:t>
      </w:r>
      <w:ins w:id="334" w:author="Lynn Felhofer" w:date="2019-11-13T07:57:00Z">
        <w:r w:rsidR="009E4C5B">
          <w:rPr>
            <w:rFonts w:cs="Arial"/>
          </w:rPr>
          <w:t xml:space="preserve"> how</w:t>
        </w:r>
      </w:ins>
      <w:del w:id="335" w:author="Lynn Felhofer" w:date="2019-11-13T07:57:00Z">
        <w:r w:rsidRPr="00E94F9C" w:rsidDel="009E4C5B">
          <w:rPr>
            <w:rFonts w:cs="Arial"/>
          </w:rPr>
          <w:delText xml:space="preserve"> the</w:delText>
        </w:r>
      </w:del>
      <w:r w:rsidRPr="00E94F9C">
        <w:rPr>
          <w:rFonts w:cs="Arial"/>
        </w:rPr>
        <w:t xml:space="preserve"> IHE profiles </w:t>
      </w:r>
      <w:ins w:id="336"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For application of Document Sharing for particular clinical use cases</w:t>
      </w:r>
      <w:ins w:id="337" w:author="Lynn Felhofer" w:date="2019-11-13T07:58:00Z">
        <w:r w:rsidR="009E4C5B">
          <w:rPr>
            <w:rFonts w:cs="Arial"/>
          </w:rPr>
          <w:t>,</w:t>
        </w:r>
      </w:ins>
      <w:r w:rsidRPr="00E94F9C">
        <w:rPr>
          <w:rFonts w:cs="Arial"/>
        </w:rPr>
        <w:t xml:space="preserve"> consider the work of the clinical IHE domains: </w:t>
      </w:r>
      <w:r w:rsidRPr="00E94F9C">
        <w:t>Anatomic Pathology</w:t>
      </w:r>
      <w:ins w:id="338" w:author="Lynn Felhofer" w:date="2019-11-13T07:58:00Z">
        <w:r w:rsidR="009E4C5B">
          <w:t>,</w:t>
        </w:r>
      </w:ins>
      <w:del w:id="339" w:author="Lynn Felhofer" w:date="2019-11-13T07:58:00Z">
        <w:r w:rsidRPr="00E94F9C" w:rsidDel="009E4C5B">
          <w:delText>;</w:delText>
        </w:r>
      </w:del>
      <w:r w:rsidRPr="00E94F9C">
        <w:t xml:space="preserve"> Cardiology</w:t>
      </w:r>
      <w:ins w:id="340" w:author="Lynn Felhofer" w:date="2019-11-13T07:58:00Z">
        <w:r w:rsidR="009E4C5B">
          <w:t>,</w:t>
        </w:r>
      </w:ins>
      <w:del w:id="341" w:author="Lynn Felhofer" w:date="2019-11-13T07:58:00Z">
        <w:r w:rsidRPr="00E94F9C" w:rsidDel="009E4C5B">
          <w:delText>;</w:delText>
        </w:r>
      </w:del>
      <w:r w:rsidRPr="00E94F9C">
        <w:t xml:space="preserve"> Eye Care</w:t>
      </w:r>
      <w:ins w:id="342" w:author="Lynn Felhofer" w:date="2019-11-13T07:58:00Z">
        <w:r w:rsidR="009E4C5B">
          <w:t>,</w:t>
        </w:r>
      </w:ins>
      <w:del w:id="343" w:author="Lynn Felhofer" w:date="2019-11-13T07:58:00Z">
        <w:r w:rsidRPr="00E94F9C" w:rsidDel="009E4C5B">
          <w:delText>;</w:delText>
        </w:r>
      </w:del>
      <w:r w:rsidRPr="00E94F9C">
        <w:t xml:space="preserve"> Laboratory</w:t>
      </w:r>
      <w:ins w:id="344" w:author="Lynn Felhofer" w:date="2019-11-13T07:58:00Z">
        <w:r w:rsidR="009E4C5B">
          <w:t>,</w:t>
        </w:r>
      </w:ins>
      <w:del w:id="345" w:author="Lynn Felhofer" w:date="2019-11-13T07:58:00Z">
        <w:r w:rsidRPr="00E94F9C" w:rsidDel="009E4C5B">
          <w:delText>;</w:delText>
        </w:r>
      </w:del>
      <w:r w:rsidRPr="00E94F9C">
        <w:t xml:space="preserve"> Patient Care Coordination</w:t>
      </w:r>
      <w:ins w:id="346" w:author="Lynn Felhofer" w:date="2019-11-13T07:58:00Z">
        <w:r w:rsidR="009E4C5B">
          <w:t>,</w:t>
        </w:r>
      </w:ins>
      <w:del w:id="347" w:author="Lynn Felhofer" w:date="2019-11-13T07:58:00Z">
        <w:r w:rsidRPr="00E94F9C" w:rsidDel="009E4C5B">
          <w:delText>;</w:delText>
        </w:r>
      </w:del>
      <w:r w:rsidRPr="00E94F9C">
        <w:t xml:space="preserve"> Patient Care Device</w:t>
      </w:r>
      <w:ins w:id="348" w:author="Lynn Felhofer" w:date="2019-11-13T07:58:00Z">
        <w:r w:rsidR="009E4C5B">
          <w:t>,</w:t>
        </w:r>
      </w:ins>
      <w:del w:id="349" w:author="Lynn Felhofer" w:date="2019-11-13T07:58:00Z">
        <w:r w:rsidRPr="00E94F9C" w:rsidDel="009E4C5B">
          <w:delText>;</w:delText>
        </w:r>
      </w:del>
      <w:r w:rsidRPr="00E94F9C">
        <w:t xml:space="preserve"> Pharmacy</w:t>
      </w:r>
      <w:ins w:id="350" w:author="Lynn Felhofer" w:date="2019-11-13T07:58:00Z">
        <w:r w:rsidR="009E4C5B">
          <w:t>,</w:t>
        </w:r>
      </w:ins>
      <w:del w:id="351" w:author="Lynn Felhofer" w:date="2019-11-13T07:58:00Z">
        <w:r w:rsidRPr="00E94F9C" w:rsidDel="009E4C5B">
          <w:delText>;</w:delText>
        </w:r>
      </w:del>
      <w:r w:rsidRPr="00E94F9C">
        <w:t xml:space="preserve"> Quality, Research and Public Health; Radiation Oncology</w:t>
      </w:r>
      <w:ins w:id="352" w:author="Lynn Felhofer" w:date="2019-11-13T07:58:00Z">
        <w:r w:rsidR="009E4C5B">
          <w:t>,</w:t>
        </w:r>
      </w:ins>
      <w:del w:id="353"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354" w:name="_Toc345074659"/>
      <w:bookmarkStart w:id="355" w:name="_Toc500238759"/>
      <w:bookmarkStart w:id="356" w:name="OLE_LINK24"/>
      <w:r w:rsidRPr="00D26514">
        <w:rPr>
          <w:bCs/>
          <w:noProof w:val="0"/>
        </w:rPr>
        <w:t>X.</w:t>
      </w:r>
      <w:r w:rsidR="00AF472E" w:rsidRPr="00D26514">
        <w:rPr>
          <w:bCs/>
          <w:noProof w:val="0"/>
        </w:rPr>
        <w:t>4</w:t>
      </w:r>
      <w:r w:rsidR="00167DB7" w:rsidRPr="00D26514">
        <w:rPr>
          <w:bCs/>
          <w:noProof w:val="0"/>
        </w:rPr>
        <w:t xml:space="preserve">.1 </w:t>
      </w:r>
      <w:bookmarkEnd w:id="354"/>
      <w:bookmarkEnd w:id="355"/>
      <w:r w:rsidR="00C625FC">
        <w:rPr>
          <w:bCs/>
          <w:noProof w:val="0"/>
        </w:rPr>
        <w:t>Overview</w:t>
      </w:r>
    </w:p>
    <w:p w14:paraId="75072259" w14:textId="1EF81982" w:rsidR="00C625FC" w:rsidRPr="00E94F9C" w:rsidRDefault="00C625FC" w:rsidP="00C625FC">
      <w:pPr>
        <w:pStyle w:val="BodyText"/>
      </w:pPr>
      <w:bookmarkStart w:id="357" w:name="_Toc345074660"/>
      <w:bookmarkStart w:id="358" w:name="_Toc500238760"/>
      <w:bookmarkEnd w:id="356"/>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359" w:author="Lynn Felhofer" w:date="2019-11-13T08:33:00Z">
        <w:r w:rsidR="00D17C3F">
          <w:t>y</w:t>
        </w:r>
      </w:ins>
      <w:del w:id="360" w:author="Lynn Felhofer" w:date="2019-11-13T08:33:00Z">
        <w:r w:rsidRPr="00E94F9C" w:rsidDel="00D17C3F">
          <w:delText>ies</w:delText>
        </w:r>
      </w:del>
      <w:r w:rsidRPr="00E94F9C">
        <w:t xml:space="preserve"> widely but can be characterized by a number of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t xml:space="preserve">A second characteristic by which to categorize communities is the organizational structure of the community. In some cases, the community consists of a single hospital and several out-patient </w:t>
      </w:r>
      <w:r w:rsidRPr="00E94F9C">
        <w:lastRenderedPageBreak/>
        <w:t>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ultimate goal: to increase the authorized exchange of patient health information across organizations so that clinicians can make more informed decisions about the care that they provide. This ultimate goal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361"/>
      <w:proofErr w:type="spellStart"/>
      <w:r w:rsidRPr="00C625FC">
        <w:rPr>
          <w:highlight w:val="yellow"/>
        </w:rPr>
        <w:t>epSOS</w:t>
      </w:r>
      <w:commentRangeEnd w:id="361"/>
      <w:proofErr w:type="spellEnd"/>
      <w:r>
        <w:rPr>
          <w:rStyle w:val="CommentReference"/>
        </w:rPr>
        <w:commentReference w:id="361"/>
      </w:r>
      <w:r w:rsidRPr="00C625FC">
        <w:rPr>
          <w:highlight w:val="yellow"/>
        </w:rPr>
        <w:t>)</w:t>
      </w:r>
      <w:commentRangeStart w:id="362"/>
      <w:r w:rsidRPr="00C625FC">
        <w:rPr>
          <w:highlight w:val="yellow"/>
        </w:rPr>
        <w:t>.</w:t>
      </w:r>
      <w:commentRangeEnd w:id="362"/>
      <w:r w:rsidR="000B78C0">
        <w:rPr>
          <w:rStyle w:val="CommentReference"/>
        </w:rPr>
        <w:commentReference w:id="362"/>
      </w:r>
    </w:p>
    <w:p w14:paraId="00879FC5" w14:textId="18ACE57D" w:rsidR="00C625FC" w:rsidRPr="00E94F9C" w:rsidRDefault="00C625FC" w:rsidP="00C625FC">
      <w:pPr>
        <w:pStyle w:val="BodyText"/>
      </w:pPr>
      <w:commentRangeStart w:id="363"/>
      <w:commentRangeStart w:id="364"/>
      <w:r>
        <w:t xml:space="preserve">The </w:t>
      </w:r>
      <w:del w:id="365" w:author="John Moehrke" w:date="2019-11-14T13:37:00Z">
        <w:r w:rsidDel="00177EFB">
          <w:delText>MHD-HIE</w:delText>
        </w:r>
      </w:del>
      <w:ins w:id="366" w:author="John Moehrke" w:date="2019-11-14T13:37:00Z">
        <w:r w:rsidR="00177EFB">
          <w:t>MHDS</w:t>
        </w:r>
      </w:ins>
      <w:r>
        <w:t xml:space="preserve"> Profile designs a single community document sharing exchange.</w:t>
      </w:r>
      <w:commentRangeEnd w:id="363"/>
      <w:r w:rsidR="00D17C3F">
        <w:rPr>
          <w:rStyle w:val="CommentReference"/>
        </w:rPr>
        <w:commentReference w:id="363"/>
      </w:r>
      <w:commentRangeEnd w:id="364"/>
      <w:r w:rsidR="00B97DBE">
        <w:rPr>
          <w:rStyle w:val="CommentReference"/>
        </w:rPr>
        <w:commentReference w:id="364"/>
      </w:r>
    </w:p>
    <w:p w14:paraId="1062EE7F" w14:textId="2E5B414D" w:rsidR="00C625FC" w:rsidRPr="00E94F9C" w:rsidRDefault="00C625FC" w:rsidP="00C625FC">
      <w:pPr>
        <w:pStyle w:val="Heading3"/>
        <w:numPr>
          <w:ilvl w:val="0"/>
          <w:numId w:val="0"/>
        </w:numPr>
      </w:pPr>
      <w:bookmarkStart w:id="367" w:name="_Toc314042040"/>
      <w:bookmarkStart w:id="368" w:name="_Ref307920239"/>
      <w:bookmarkStart w:id="369" w:name="_Toc314820368"/>
      <w:bookmarkEnd w:id="367"/>
      <w:r w:rsidRPr="00D26514">
        <w:rPr>
          <w:bCs/>
        </w:rPr>
        <w:t>X.4.</w:t>
      </w:r>
      <w:r>
        <w:rPr>
          <w:bCs/>
        </w:rPr>
        <w:t xml:space="preserve">2 </w:t>
      </w:r>
      <w:r w:rsidRPr="00E94F9C">
        <w:t>Principles of IHE for Health Document Sharing</w:t>
      </w:r>
      <w:bookmarkEnd w:id="368"/>
      <w:bookmarkEnd w:id="369"/>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370" w:name="_Toc314820369"/>
      <w:r>
        <w:t xml:space="preserve">X.4.2.1 </w:t>
      </w:r>
      <w:r w:rsidRPr="00E94F9C">
        <w:t>General IHE principles</w:t>
      </w:r>
      <w:bookmarkEnd w:id="370"/>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371" w:author="Lynn Felhofer" w:date="2019-11-13T08:53:00Z">
        <w:r w:rsidR="003C484F">
          <w:t xml:space="preserve">, including </w:t>
        </w:r>
      </w:ins>
      <w:ins w:id="372" w:author="Lynn Felhofer" w:date="2019-11-13T08:37:00Z">
        <w:del w:id="373" w:author="John Moehrke" w:date="2019-11-14T13:37:00Z">
          <w:r w:rsidR="00D17C3F" w:rsidDel="00177EFB">
            <w:delText>MHD-HIE</w:delText>
          </w:r>
        </w:del>
      </w:ins>
      <w:ins w:id="374"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t xml:space="preserve">IHE profiles describe the interactions between systems and not the implementation within systems. Interactions between systems are typically described by transactions which are </w:t>
      </w:r>
      <w:r w:rsidRPr="00E94F9C">
        <w:lastRenderedPageBreak/>
        <w:t>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375" w:name="_Ref307834479"/>
      <w:bookmarkStart w:id="376" w:name="_Toc314820370"/>
      <w:r>
        <w:t xml:space="preserve">X.4.2.2 </w:t>
      </w:r>
      <w:r w:rsidRPr="00E94F9C">
        <w:t>Document Sharing Governance</w:t>
      </w:r>
      <w:bookmarkEnd w:id="375"/>
      <w:bookmarkEnd w:id="376"/>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is able to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lastRenderedPageBreak/>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377" w:name="_Ref307834818"/>
      <w:bookmarkStart w:id="378" w:name="_Toc314820371"/>
      <w:r>
        <w:t xml:space="preserve">X.4.2.3 </w:t>
      </w:r>
      <w:r w:rsidRPr="00E94F9C">
        <w:t>Distinction between Documents and Messages</w:t>
      </w:r>
      <w:bookmarkEnd w:id="377"/>
      <w:bookmarkEnd w:id="378"/>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both of these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as a whole unit.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379"/>
      <w:r>
        <w:lastRenderedPageBreak/>
        <w:t xml:space="preserve">The scope of ‘document’ in the </w:t>
      </w:r>
      <w:del w:id="380" w:author="John Moehrke" w:date="2019-11-14T13:37:00Z">
        <w:r w:rsidDel="00177EFB">
          <w:delText>MHD-HIE</w:delText>
        </w:r>
      </w:del>
      <w:ins w:id="381"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379"/>
      <w:r>
        <w:rPr>
          <w:rStyle w:val="CommentReference"/>
        </w:rPr>
        <w:commentReference w:id="379"/>
      </w:r>
    </w:p>
    <w:p w14:paraId="3FCB4EAB" w14:textId="74A9C137" w:rsidR="00C625FC" w:rsidRPr="00E94F9C" w:rsidRDefault="00C625FC" w:rsidP="00C625FC">
      <w:pPr>
        <w:pStyle w:val="Heading4"/>
      </w:pPr>
      <w:bookmarkStart w:id="382" w:name="_Toc312076538"/>
      <w:bookmarkStart w:id="383" w:name="_Toc312076599"/>
      <w:bookmarkStart w:id="384" w:name="_Toc312076660"/>
      <w:bookmarkStart w:id="385" w:name="_Toc312076721"/>
      <w:bookmarkStart w:id="386" w:name="_Toc312076782"/>
      <w:bookmarkStart w:id="387" w:name="_Toc312076539"/>
      <w:bookmarkStart w:id="388" w:name="_Toc312076600"/>
      <w:bookmarkStart w:id="389" w:name="_Toc312076661"/>
      <w:bookmarkStart w:id="390" w:name="_Toc312076722"/>
      <w:bookmarkStart w:id="391" w:name="_Toc312076783"/>
      <w:bookmarkStart w:id="392" w:name="_Toc312076540"/>
      <w:bookmarkStart w:id="393" w:name="_Toc312076601"/>
      <w:bookmarkStart w:id="394" w:name="_Toc312076662"/>
      <w:bookmarkStart w:id="395" w:name="_Toc312076723"/>
      <w:bookmarkStart w:id="396" w:name="_Toc312076784"/>
      <w:bookmarkStart w:id="397" w:name="_Toc312076541"/>
      <w:bookmarkStart w:id="398" w:name="_Toc312076602"/>
      <w:bookmarkStart w:id="399" w:name="_Toc312076663"/>
      <w:bookmarkStart w:id="400" w:name="_Toc312076724"/>
      <w:bookmarkStart w:id="401" w:name="_Toc312076785"/>
      <w:bookmarkStart w:id="402" w:name="_Toc312076542"/>
      <w:bookmarkStart w:id="403" w:name="_Toc312076603"/>
      <w:bookmarkStart w:id="404" w:name="_Toc312076664"/>
      <w:bookmarkStart w:id="405" w:name="_Toc312076725"/>
      <w:bookmarkStart w:id="406" w:name="_Toc312076786"/>
      <w:bookmarkStart w:id="407" w:name="_Toc312076543"/>
      <w:bookmarkStart w:id="408" w:name="_Toc312076604"/>
      <w:bookmarkStart w:id="409" w:name="_Toc312076665"/>
      <w:bookmarkStart w:id="410" w:name="_Toc312076726"/>
      <w:bookmarkStart w:id="411" w:name="_Toc312076787"/>
      <w:bookmarkStart w:id="412" w:name="_Toc312076544"/>
      <w:bookmarkStart w:id="413" w:name="_Toc312076605"/>
      <w:bookmarkStart w:id="414" w:name="_Toc312076666"/>
      <w:bookmarkStart w:id="415" w:name="_Toc312076727"/>
      <w:bookmarkStart w:id="416" w:name="_Toc312076788"/>
      <w:bookmarkStart w:id="417" w:name="_Toc312076545"/>
      <w:bookmarkStart w:id="418" w:name="_Toc312076606"/>
      <w:bookmarkStart w:id="419" w:name="_Toc312076667"/>
      <w:bookmarkStart w:id="420" w:name="_Toc312076728"/>
      <w:bookmarkStart w:id="421" w:name="_Toc312076789"/>
      <w:bookmarkStart w:id="422" w:name="_Toc312076546"/>
      <w:bookmarkStart w:id="423" w:name="_Toc312076607"/>
      <w:bookmarkStart w:id="424" w:name="_Toc312076668"/>
      <w:bookmarkStart w:id="425" w:name="_Toc312076729"/>
      <w:bookmarkStart w:id="426" w:name="_Toc312076790"/>
      <w:bookmarkStart w:id="427" w:name="_Ref313877942"/>
      <w:bookmarkStart w:id="428" w:name="_Toc314820372"/>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r>
        <w:t xml:space="preserve">X.4.2.4 </w:t>
      </w:r>
      <w:r w:rsidRPr="00E94F9C">
        <w:t>Longitudinal Patient Record</w:t>
      </w:r>
      <w:bookmarkEnd w:id="427"/>
      <w:bookmarkEnd w:id="428"/>
    </w:p>
    <w:p w14:paraId="7595DABF" w14:textId="06E30D99" w:rsidR="00C625FC" w:rsidRPr="00E94F9C" w:rsidRDefault="00C625FC" w:rsidP="00C625FC">
      <w:pPr>
        <w:pStyle w:val="BodyText"/>
      </w:pPr>
      <w:r w:rsidRPr="00E94F9C">
        <w:t xml:space="preserve">Building on the document concepts described above in </w:t>
      </w:r>
      <w:ins w:id="429" w:author="Lynn Felhofer" w:date="2019-11-13T08:54:00Z">
        <w:r w:rsidR="003C484F">
          <w:t>S</w:t>
        </w:r>
      </w:ins>
      <w:del w:id="430" w:author="Lynn Felhofer" w:date="2019-11-13T08:54:00Z">
        <w:r w:rsidRPr="00E94F9C" w:rsidDel="003C484F">
          <w:delText>s</w:delText>
        </w:r>
      </w:del>
      <w:r w:rsidRPr="00E94F9C">
        <w:t xml:space="preserve">ection </w:t>
      </w:r>
      <w:r>
        <w:t>X.4.2.3</w:t>
      </w:r>
      <w:r w:rsidRPr="00E94F9C">
        <w:t xml:space="preserve"> of persistence, wholeness, stewardship and context</w:t>
      </w:r>
      <w:ins w:id="431"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432" w:author="Lynn Felhofer" w:date="2019-11-13T08:55:00Z">
        <w:r w:rsidR="003C484F">
          <w:t>,</w:t>
        </w:r>
      </w:ins>
      <w:del w:id="433"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434" w:author="Lynn Felhofer" w:date="2019-11-13T08:57:00Z">
        <w:r w:rsidRPr="00E94F9C" w:rsidDel="00D048F5">
          <w:rPr>
            <w:sz w:val="23"/>
            <w:szCs w:val="23"/>
          </w:rPr>
          <w:delText xml:space="preserve">their </w:delText>
        </w:r>
      </w:del>
      <w:ins w:id="435"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436" w:author="Lynn Felhofer" w:date="2019-11-13T08:55:00Z">
        <w:r w:rsidR="003C484F">
          <w:rPr>
            <w:sz w:val="23"/>
            <w:szCs w:val="23"/>
          </w:rPr>
          <w:t>S</w:t>
        </w:r>
      </w:ins>
      <w:del w:id="437"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438" w:author="Lynn Felhofer" w:date="2019-11-13T08:55:00Z">
        <w:r w:rsidR="003C484F">
          <w:rPr>
            <w:sz w:val="23"/>
            <w:szCs w:val="23"/>
          </w:rPr>
          <w:t>S</w:t>
        </w:r>
      </w:ins>
      <w:del w:id="439"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440" w:author="Lynn Felhofer" w:date="2019-11-13T08:57:00Z">
        <w:r w:rsidR="00D048F5">
          <w:rPr>
            <w:sz w:val="23"/>
            <w:szCs w:val="23"/>
          </w:rPr>
          <w:t>,</w:t>
        </w:r>
      </w:ins>
      <w:r w:rsidRPr="00E94F9C">
        <w:rPr>
          <w:sz w:val="23"/>
          <w:szCs w:val="23"/>
        </w:rPr>
        <w:t xml:space="preserve"> therefore</w:t>
      </w:r>
      <w:ins w:id="441"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442" w:author="Lynn Felhofer" w:date="2019-11-13T08:58:00Z">
        <w:r w:rsidR="00D048F5">
          <w:rPr>
            <w:sz w:val="23"/>
            <w:szCs w:val="23"/>
          </w:rPr>
          <w:t xml:space="preserve"> rather</w:t>
        </w:r>
      </w:ins>
      <w:del w:id="443" w:author="Lynn Felhofer" w:date="2019-11-13T08:58:00Z">
        <w:r w:rsidRPr="00E94F9C" w:rsidDel="00D048F5">
          <w:rPr>
            <w:sz w:val="23"/>
            <w:szCs w:val="23"/>
          </w:rPr>
          <w:delText>,</w:delText>
        </w:r>
      </w:del>
      <w:r w:rsidRPr="00E94F9C">
        <w:rPr>
          <w:sz w:val="23"/>
          <w:szCs w:val="23"/>
        </w:rPr>
        <w:t xml:space="preserve"> </w:t>
      </w:r>
      <w:del w:id="444"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445"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446" w:name="_Toc314042046"/>
      <w:bookmarkStart w:id="447" w:name="_Toc314820373"/>
      <w:bookmarkEnd w:id="446"/>
      <w:r>
        <w:t xml:space="preserve">X.4.2.5 </w:t>
      </w:r>
      <w:r w:rsidRPr="00E94F9C">
        <w:t>Use of Documents</w:t>
      </w:r>
      <w:bookmarkEnd w:id="447"/>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448" w:author="Lynn Felhofer" w:date="2019-11-13T08:55:00Z">
        <w:r w:rsidR="003C484F">
          <w:t>S</w:t>
        </w:r>
      </w:ins>
      <w:del w:id="449"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450" w:author="Lynn Felhofer" w:date="2019-11-13T08:59:00Z">
        <w:r w:rsidR="00D048F5">
          <w:t>s</w:t>
        </w:r>
      </w:ins>
      <w:r w:rsidRPr="00E94F9C">
        <w:t xml:space="preserve"> that</w:t>
      </w:r>
      <w:ins w:id="451" w:author="Lynn Felhofer" w:date="2019-11-13T08:59:00Z">
        <w:r w:rsidR="00D048F5">
          <w:t xml:space="preserve"> are</w:t>
        </w:r>
      </w:ins>
      <w:del w:id="452" w:author="Lynn Felhofer" w:date="2019-11-13T08:59:00Z">
        <w:r w:rsidRPr="00E94F9C" w:rsidDel="00D048F5">
          <w:delText xml:space="preserve"> is</w:delText>
        </w:r>
      </w:del>
      <w:r w:rsidRPr="00E94F9C">
        <w:t xml:space="preserve"> profiled by </w:t>
      </w:r>
      <w:proofErr w:type="spellStart"/>
      <w:r w:rsidRPr="00E94F9C">
        <w:t>IHE</w:t>
      </w:r>
      <w:ins w:id="453" w:author="Lynn Felhofer" w:date="2019-11-13T08:59:00Z">
        <w:r w:rsidR="00D048F5">
          <w:t>are</w:t>
        </w:r>
      </w:ins>
      <w:proofErr w:type="spellEnd"/>
      <w:del w:id="454" w:author="Lynn Felhofer" w:date="2019-11-13T08:59:00Z">
        <w:r w:rsidRPr="00E94F9C" w:rsidDel="00D048F5">
          <w:delText xml:space="preserve"> is</w:delText>
        </w:r>
      </w:del>
      <w:r w:rsidRPr="00E94F9C">
        <w:t xml:space="preserve"> HL7 Clinical Document Architecture (CDA)</w:t>
      </w:r>
      <w:commentRangeStart w:id="455"/>
      <w:r>
        <w:t>, and an emerging HL7 FHIR Document</w:t>
      </w:r>
      <w:commentRangeEnd w:id="455"/>
      <w:r>
        <w:rPr>
          <w:rStyle w:val="CommentReference"/>
        </w:rPr>
        <w:commentReference w:id="455"/>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456"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457" w:author="Lynn Felhofer" w:date="2019-11-13T08:56:00Z">
        <w:r w:rsidR="003C484F">
          <w:t>AB</w:t>
        </w:r>
      </w:ins>
      <w:del w:id="458"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459"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460"/>
      <w:r>
        <w:t xml:space="preserve">The IHE Content Profiles utilize two abstract actors “Content Creator” and “Content Consumer”, utilizing an abstraction of “Share Content”; where “Share Content” can be any of the Document Sharing infrastructures including </w:t>
      </w:r>
      <w:del w:id="461" w:author="John Moehrke" w:date="2019-11-14T13:37:00Z">
        <w:r w:rsidDel="00177EFB">
          <w:delText>MHD-HIE</w:delText>
        </w:r>
      </w:del>
      <w:ins w:id="462"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460"/>
      <w:r>
        <w:rPr>
          <w:rStyle w:val="CommentReference"/>
        </w:rPr>
        <w:commentReference w:id="460"/>
      </w:r>
    </w:p>
    <w:p w14:paraId="0CF7318A" w14:textId="58FD616A" w:rsidR="00C625FC" w:rsidRPr="00E94F9C" w:rsidRDefault="00C625FC" w:rsidP="00C625FC">
      <w:pPr>
        <w:pStyle w:val="Heading4"/>
      </w:pPr>
      <w:bookmarkStart w:id="463" w:name="_Toc314820374"/>
      <w:r>
        <w:lastRenderedPageBreak/>
        <w:t xml:space="preserve">X.4.2.6 </w:t>
      </w:r>
      <w:r w:rsidRPr="00E94F9C">
        <w:t xml:space="preserve">Value of </w:t>
      </w:r>
      <w:bookmarkStart w:id="464" w:name="_Ref307473023"/>
      <w:r w:rsidRPr="00E94F9C">
        <w:t>Metadata</w:t>
      </w:r>
      <w:bookmarkEnd w:id="463"/>
      <w:bookmarkEnd w:id="464"/>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465" w:author="Lynn Felhofer" w:date="2019-11-13T09:00:00Z">
        <w:r w:rsidR="00D048F5">
          <w:t>S</w:t>
        </w:r>
      </w:ins>
      <w:del w:id="466"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467" w:author="Lynn Felhofer" w:date="2019-11-13T09:00:00Z">
        <w:r w:rsidR="00D048F5">
          <w:t>is</w:t>
        </w:r>
      </w:ins>
      <w:del w:id="468"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469" w:author="Lynn Felhofer" w:date="2019-11-13T09:01:00Z">
        <w:r w:rsidRPr="00E94F9C" w:rsidDel="00D048F5">
          <w:delText xml:space="preserve">The </w:delText>
        </w:r>
      </w:del>
      <w:ins w:id="470"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471" w:name="_Toc314820375"/>
      <w:r>
        <w:t xml:space="preserve">X.4.2.6 </w:t>
      </w:r>
      <w:r w:rsidRPr="00E94F9C">
        <w:t>Document Relationships</w:t>
      </w:r>
      <w:bookmarkEnd w:id="471"/>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472" w:name="_Toc314820376"/>
      <w:r>
        <w:t xml:space="preserve">X.4.2.8 </w:t>
      </w:r>
      <w:r w:rsidRPr="00E94F9C">
        <w:t xml:space="preserve">Document Sharing </w:t>
      </w:r>
      <w:commentRangeStart w:id="473"/>
      <w:r w:rsidRPr="00E94F9C">
        <w:t>Models</w:t>
      </w:r>
      <w:bookmarkEnd w:id="472"/>
      <w:commentRangeEnd w:id="473"/>
      <w:r>
        <w:rPr>
          <w:rStyle w:val="CommentReference"/>
          <w:rFonts w:ascii="Times New Roman" w:hAnsi="Times New Roman"/>
          <w:b w:val="0"/>
          <w:noProof w:val="0"/>
          <w:kern w:val="0"/>
        </w:rPr>
        <w:commentReference w:id="473"/>
      </w:r>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474"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475"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476"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477" w:name="_Toc314820377"/>
      <w:r>
        <w:t xml:space="preserve">X.4.2.9 </w:t>
      </w:r>
      <w:r w:rsidRPr="00E94F9C">
        <w:t>Patient Identity Management</w:t>
      </w:r>
      <w:bookmarkEnd w:id="477"/>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478" w:name="_Toc314820378"/>
      <w:r>
        <w:t xml:space="preserve">X.4.2.10 </w:t>
      </w:r>
      <w:r w:rsidRPr="00E94F9C">
        <w:t xml:space="preserve">Locating sharing </w:t>
      </w:r>
      <w:commentRangeStart w:id="479"/>
      <w:r w:rsidRPr="00E94F9C">
        <w:t>partners</w:t>
      </w:r>
      <w:bookmarkEnd w:id="478"/>
      <w:commentRangeEnd w:id="479"/>
      <w:r>
        <w:rPr>
          <w:rStyle w:val="CommentReference"/>
          <w:rFonts w:ascii="Times New Roman" w:hAnsi="Times New Roman"/>
          <w:b w:val="0"/>
          <w:noProof w:val="0"/>
          <w:kern w:val="0"/>
        </w:rPr>
        <w:commentReference w:id="479"/>
      </w:r>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many different ways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480"/>
      <w:r w:rsidRPr="00C625FC">
        <w:t>For locating source of information about a particular patient,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lastRenderedPageBreak/>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480"/>
      <w:r>
        <w:rPr>
          <w:rStyle w:val="CommentReference"/>
        </w:rPr>
        <w:commentReference w:id="480"/>
      </w:r>
    </w:p>
    <w:p w14:paraId="3962E24E" w14:textId="0302FE37" w:rsidR="00C625FC" w:rsidRPr="00E94F9C" w:rsidRDefault="00C625FC" w:rsidP="00C625FC">
      <w:pPr>
        <w:pStyle w:val="Heading4"/>
      </w:pPr>
      <w:bookmarkStart w:id="481" w:name="_Toc314820379"/>
      <w:r>
        <w:t xml:space="preserve">X.4.2.11 </w:t>
      </w:r>
      <w:r w:rsidRPr="00E94F9C">
        <w:t>Security/Privacy</w:t>
      </w:r>
      <w:bookmarkEnd w:id="481"/>
    </w:p>
    <w:p w14:paraId="2190A0D8" w14:textId="77777777" w:rsidR="00C625FC" w:rsidRPr="00E94F9C" w:rsidRDefault="00C625FC" w:rsidP="00C625FC">
      <w:pPr>
        <w:pStyle w:val="BodyText"/>
      </w:pPr>
      <w:r w:rsidRPr="00E94F9C">
        <w:t>IHE addresses Privacy and Security through the use of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797FF3E" w:rsidR="00C625FC" w:rsidRPr="00E94F9C" w:rsidRDefault="00C625FC" w:rsidP="00C625FC">
      <w:pPr>
        <w:pStyle w:val="Heading3"/>
        <w:numPr>
          <w:ilvl w:val="0"/>
          <w:numId w:val="0"/>
        </w:numPr>
      </w:pPr>
      <w:bookmarkStart w:id="482" w:name="_Toc314820380"/>
      <w:r>
        <w:t xml:space="preserve">X.4.3 </w:t>
      </w:r>
      <w:del w:id="483" w:author="John Moehrke" w:date="2019-11-14T13:37:00Z">
        <w:r w:rsidDel="00177EFB">
          <w:delText>MHD-HIE</w:delText>
        </w:r>
      </w:del>
      <w:ins w:id="484" w:author="John Moehrke" w:date="2019-11-14T13:37:00Z">
        <w:r w:rsidR="00177EFB">
          <w:t>MHDS</w:t>
        </w:r>
      </w:ins>
      <w:r>
        <w:t xml:space="preserve"> </w:t>
      </w:r>
      <w:r w:rsidRPr="00E94F9C">
        <w:t>Document sharing profiles</w:t>
      </w:r>
      <w:bookmarkEnd w:id="482"/>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simple but it cannot satisfy all use cases because it relies on the source of documents to </w:t>
      </w:r>
      <w:r w:rsidRPr="00E94F9C">
        <w:lastRenderedPageBreak/>
        <w:t>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Referral, where the patient is allowed to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485" w:author="John Moehrke" w:date="2019-11-14T13:37:00Z">
        <w:r w:rsidDel="00177EFB">
          <w:delText>MHD-HIE</w:delText>
        </w:r>
      </w:del>
      <w:ins w:id="486"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487" w:name="_Ref307473481"/>
      <w:bookmarkStart w:id="488" w:name="_Toc314820384"/>
      <w:commentRangeStart w:id="489"/>
      <w:r>
        <w:t>X.4.3.1 Direct Push</w:t>
      </w:r>
    </w:p>
    <w:p w14:paraId="37F69EF9" w14:textId="23417B38" w:rsidR="00C625FC" w:rsidRDefault="00C625FC" w:rsidP="00C625FC">
      <w:pPr>
        <w:pStyle w:val="BodyText"/>
      </w:pPr>
      <w:r>
        <w:t xml:space="preserve">This exchange model is not the focus of the </w:t>
      </w:r>
      <w:del w:id="490" w:author="John Moehrke" w:date="2019-11-14T13:37:00Z">
        <w:r w:rsidDel="00177EFB">
          <w:delText>MHD-HIE</w:delText>
        </w:r>
      </w:del>
      <w:ins w:id="491" w:author="John Moehrke" w:date="2019-11-14T13:37:00Z">
        <w:r w:rsidR="00177EFB">
          <w:t>MHDS</w:t>
        </w:r>
      </w:ins>
      <w:r>
        <w:t xml:space="preserve"> profile. This function can be achieved using MHD profile with Document Source pushing to Document Recipient.</w:t>
      </w:r>
      <w:commentRangeEnd w:id="489"/>
      <w:r>
        <w:rPr>
          <w:rStyle w:val="CommentReference"/>
        </w:rPr>
        <w:commentReference w:id="489"/>
      </w:r>
    </w:p>
    <w:p w14:paraId="3179F4D6" w14:textId="2220D68E" w:rsidR="00C625FC" w:rsidRPr="00E94F9C" w:rsidRDefault="00C625FC" w:rsidP="00C625FC">
      <w:pPr>
        <w:pStyle w:val="Heading4"/>
      </w:pPr>
      <w:r>
        <w:t xml:space="preserve">X.4.3.2 </w:t>
      </w:r>
      <w:del w:id="492" w:author="John Moehrke" w:date="2019-11-14T13:37:00Z">
        <w:r w:rsidDel="00177EFB">
          <w:delText>MHD-HIE</w:delText>
        </w:r>
      </w:del>
      <w:ins w:id="493" w:author="John Moehrke" w:date="2019-11-14T13:37:00Z">
        <w:r w:rsidR="00177EFB">
          <w:t>MHDS</w:t>
        </w:r>
      </w:ins>
      <w:r>
        <w:t xml:space="preserve"> based </w:t>
      </w:r>
      <w:r w:rsidRPr="00E94F9C">
        <w:t>Centralized Discovery and Retrieve</w:t>
      </w:r>
      <w:bookmarkEnd w:id="487"/>
      <w:bookmarkEnd w:id="488"/>
    </w:p>
    <w:p w14:paraId="2EB27728" w14:textId="60D3DCCD" w:rsidR="00C625FC" w:rsidRPr="00E94F9C" w:rsidRDefault="00C625FC" w:rsidP="00C625FC">
      <w:pPr>
        <w:pStyle w:val="BodyText"/>
        <w:rPr>
          <w:rFonts w:cs="Arial"/>
        </w:rPr>
      </w:pPr>
      <w:r w:rsidRPr="00E94F9C">
        <w:rPr>
          <w:rFonts w:cs="Arial"/>
        </w:rPr>
        <w:t xml:space="preserve">The </w:t>
      </w:r>
      <w:del w:id="494" w:author="John Moehrke" w:date="2019-11-14T13:37:00Z">
        <w:r w:rsidDel="00177EFB">
          <w:delText>MHD-HIE</w:delText>
        </w:r>
      </w:del>
      <w:ins w:id="495"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496" w:author="John Moehrke" w:date="2019-11-14T13:37:00Z">
        <w:r w:rsidDel="00177EFB">
          <w:rPr>
            <w:rFonts w:cs="Arial"/>
          </w:rPr>
          <w:delText>MHD-HIE</w:delText>
        </w:r>
      </w:del>
      <w:ins w:id="497"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910E40C" w:rsidR="00C625FC" w:rsidRPr="00E94F9C" w:rsidRDefault="00C625FC" w:rsidP="00C625FC">
      <w:pPr>
        <w:pStyle w:val="BodyText"/>
        <w:rPr>
          <w:rFonts w:cs="Arial"/>
        </w:rPr>
      </w:pPr>
      <w:r w:rsidRPr="00E94F9C">
        <w:rPr>
          <w:rFonts w:cs="Arial"/>
        </w:rPr>
        <w:t xml:space="preserve">In this scenario of health information exchange, the </w:t>
      </w:r>
      <w:del w:id="498" w:author="John Moehrke" w:date="2019-11-14T13:43:00Z">
        <w:r w:rsidRPr="00E94F9C" w:rsidDel="00177EFB">
          <w:rPr>
            <w:rFonts w:cs="Arial"/>
          </w:rPr>
          <w:delText>prim</w:delText>
        </w:r>
      </w:del>
      <w:proofErr w:type="spellStart"/>
      <w:ins w:id="499" w:author="John Moehrke" w:date="2019-11-14T13:43:00Z">
        <w:r w:rsidR="00177EFB">
          <w:rPr>
            <w:rFonts w:cs="Arial"/>
          </w:rPr>
          <w:t>PMIR</w:t>
        </w:r>
      </w:ins>
      <w:r w:rsidRPr="00E94F9C">
        <w:rPr>
          <w:rFonts w:cs="Arial"/>
        </w:rPr>
        <w:t>ary</w:t>
      </w:r>
      <w:proofErr w:type="spellEnd"/>
      <w:r w:rsidRPr="00E94F9C">
        <w:rPr>
          <w:rFonts w:cs="Arial"/>
        </w:rPr>
        <w:t xml:space="preserve"> 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w:t>
      </w:r>
      <w:r w:rsidRPr="00E94F9C">
        <w:rPr>
          <w:rFonts w:cs="Arial"/>
        </w:rPr>
        <w:lastRenderedPageBreak/>
        <w:t xml:space="preserve">common scenario, IHE has created the </w:t>
      </w:r>
      <w:del w:id="500" w:author="John Moehrke" w:date="2019-11-14T13:37:00Z">
        <w:r w:rsidDel="00177EFB">
          <w:rPr>
            <w:rFonts w:cs="Arial"/>
          </w:rPr>
          <w:delText>MHD-HIE</w:delText>
        </w:r>
      </w:del>
      <w:ins w:id="501"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502" w:author="John Moehrke" w:date="2019-11-14T13:37:00Z">
        <w:r w:rsidDel="00177EFB">
          <w:rPr>
            <w:rFonts w:cs="Arial"/>
          </w:rPr>
          <w:delText>MHD-HIE</w:delText>
        </w:r>
      </w:del>
      <w:ins w:id="503"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504" w:name="_Toc314820385"/>
      <w:r>
        <w:t xml:space="preserve">X.4.3.2.1 </w:t>
      </w:r>
      <w:r w:rsidRPr="00E94F9C">
        <w:t>Document Publishing</w:t>
      </w:r>
      <w:bookmarkEnd w:id="504"/>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hand-in-hand, the one being useless without the other. 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505"/>
      <w:r w:rsidRPr="00E94F9C">
        <w:rPr>
          <w:rFonts w:cs="Arial"/>
        </w:rPr>
        <w:t>it</w:t>
      </w:r>
      <w:commentRangeEnd w:id="505"/>
      <w:r>
        <w:rPr>
          <w:rStyle w:val="CommentReference"/>
        </w:rPr>
        <w:commentReference w:id="505"/>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lastRenderedPageBreak/>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506" w:name="_Toc314042060"/>
      <w:bookmarkStart w:id="507" w:name="_Toc314820386"/>
      <w:bookmarkEnd w:id="506"/>
      <w:r>
        <w:t xml:space="preserve">X.4.3.2.2 </w:t>
      </w:r>
      <w:r w:rsidRPr="00E94F9C">
        <w:t>Document Discovery</w:t>
      </w:r>
      <w:bookmarkEnd w:id="507"/>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508" w:author="John Moehrke" w:date="2019-11-14T13:37:00Z">
        <w:r w:rsidDel="00177EFB">
          <w:delText>MHD-HIE</w:delText>
        </w:r>
      </w:del>
      <w:ins w:id="509"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510" w:name="_Toc314820387"/>
      <w:r>
        <w:t xml:space="preserve">X.4.3.2.3 </w:t>
      </w:r>
      <w:r w:rsidRPr="00E94F9C">
        <w:t>Governance</w:t>
      </w:r>
      <w:bookmarkEnd w:id="510"/>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511" w:author="John Moehrke" w:date="2019-11-14T13:37:00Z">
        <w:r w:rsidDel="00177EFB">
          <w:delText>MHD-HIE</w:delText>
        </w:r>
      </w:del>
      <w:ins w:id="512"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513" w:author="John Moehrke" w:date="2019-11-14T13:37:00Z">
        <w:r w:rsidDel="00177EFB">
          <w:delText>MHD-HIE</w:delText>
        </w:r>
      </w:del>
      <w:ins w:id="514"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515" w:author="John Moehrke" w:date="2019-11-14T13:37:00Z">
        <w:r w:rsidDel="00177EFB">
          <w:delText>MHD-HIE</w:delText>
        </w:r>
      </w:del>
      <w:ins w:id="516" w:author="John Moehrke" w:date="2019-11-14T13:37:00Z">
        <w:r w:rsidR="00177EFB">
          <w:t>MHDS</w:t>
        </w:r>
      </w:ins>
      <w:r w:rsidRPr="00E94F9C">
        <w:t xml:space="preserve"> </w:t>
      </w:r>
      <w:r>
        <w:t>Community</w:t>
      </w:r>
      <w:r w:rsidRPr="00E94F9C">
        <w:t xml:space="preserve"> as the agent for that governance. An </w:t>
      </w:r>
      <w:del w:id="517" w:author="John Moehrke" w:date="2019-11-14T13:37:00Z">
        <w:r w:rsidDel="00177EFB">
          <w:delText>MHD-HIE</w:delText>
        </w:r>
      </w:del>
      <w:ins w:id="518" w:author="John Moehrke" w:date="2019-11-14T13:37:00Z">
        <w:r w:rsidR="00177EFB">
          <w:t>MHDS</w:t>
        </w:r>
      </w:ins>
      <w:r>
        <w:t xml:space="preserve"> Community </w:t>
      </w:r>
      <w:r w:rsidRPr="00E94F9C">
        <w:t xml:space="preserve">is a group of healthcare enterprises that have agreed to work together using a common set of policies and </w:t>
      </w:r>
      <w:del w:id="519" w:author="John Moehrke" w:date="2019-11-14T13:37:00Z">
        <w:r w:rsidDel="00177EFB">
          <w:delText>MHD-HIE</w:delText>
        </w:r>
      </w:del>
      <w:ins w:id="520"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1E8AC93C" w:rsidR="00C625FC" w:rsidRPr="00E94F9C" w:rsidRDefault="00C625FC" w:rsidP="00C625FC">
      <w:pPr>
        <w:pStyle w:val="BodyText"/>
      </w:pPr>
      <w:r w:rsidRPr="00E94F9C">
        <w:t xml:space="preserve">The </w:t>
      </w:r>
      <w:del w:id="521" w:author="John Moehrke" w:date="2019-11-14T13:37:00Z">
        <w:r w:rsidDel="00177EFB">
          <w:delText>MHD-HIE</w:delText>
        </w:r>
      </w:del>
      <w:ins w:id="522" w:author="John Moehrke" w:date="2019-11-14T13:37:00Z">
        <w:r w:rsidR="00177EFB">
          <w:t>MHDS</w:t>
        </w:r>
      </w:ins>
      <w:r w:rsidRPr="00E94F9C">
        <w:t xml:space="preserve"> profile is patient centric thus requires that a </w:t>
      </w:r>
      <w:del w:id="523" w:author="John Moehrke" w:date="2019-11-14T13:43:00Z">
        <w:r w:rsidDel="00177EFB">
          <w:delText>PRIM</w:delText>
        </w:r>
      </w:del>
      <w:ins w:id="524" w:author="John Moehrke" w:date="2019-11-14T13:43:00Z">
        <w:r w:rsidR="00177EFB">
          <w:t>PMIR</w:t>
        </w:r>
      </w:ins>
      <w:r w:rsidRPr="00E94F9C">
        <w:t xml:space="preserve"> </w:t>
      </w:r>
      <w:r>
        <w:t>Patient Management</w:t>
      </w:r>
      <w:r w:rsidRPr="00E94F9C">
        <w:t xml:space="preserve"> Domain </w:t>
      </w:r>
      <w:r>
        <w:t xml:space="preserve">to </w:t>
      </w:r>
      <w:r w:rsidRPr="00E94F9C">
        <w:t xml:space="preserve">use a single Patient Identification Domain called a </w:t>
      </w:r>
      <w:del w:id="525" w:author="John Moehrke" w:date="2019-11-14T13:43:00Z">
        <w:r w:rsidDel="00177EFB">
          <w:delText>PRIM</w:delText>
        </w:r>
      </w:del>
      <w:ins w:id="526" w:author="John Moehrke" w:date="2019-11-14T13:43:00Z">
        <w:r w:rsidR="00177EFB">
          <w:t>PMIR</w:t>
        </w:r>
      </w:ins>
      <w:r>
        <w:t xml:space="preserve">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527" w:author="John Moehrke" w:date="2019-11-14T13:37:00Z">
        <w:r w:rsidDel="00177EFB">
          <w:delText>MHD-HIE</w:delText>
        </w:r>
      </w:del>
      <w:ins w:id="528"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lastRenderedPageBreak/>
        <w:t xml:space="preserve">Further detail regarding deployment of an </w:t>
      </w:r>
      <w:del w:id="529" w:author="John Moehrke" w:date="2019-11-14T13:37:00Z">
        <w:r w:rsidDel="00177EFB">
          <w:delText>MHD-HIE</w:delText>
        </w:r>
      </w:del>
      <w:ins w:id="530"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531" w:name="_Toc312076562"/>
      <w:bookmarkStart w:id="532" w:name="_Toc312076623"/>
      <w:bookmarkStart w:id="533" w:name="_Toc312076684"/>
      <w:bookmarkStart w:id="534" w:name="_Toc312076745"/>
      <w:bookmarkStart w:id="535" w:name="_Toc312076806"/>
      <w:bookmarkStart w:id="536" w:name="_Toc312076563"/>
      <w:bookmarkStart w:id="537" w:name="_Toc312076624"/>
      <w:bookmarkStart w:id="538" w:name="_Toc312076685"/>
      <w:bookmarkStart w:id="539" w:name="_Toc312076746"/>
      <w:bookmarkStart w:id="540" w:name="_Toc312076807"/>
      <w:bookmarkStart w:id="541" w:name="_Ref309318865"/>
      <w:bookmarkStart w:id="542" w:name="_Toc314820388"/>
      <w:bookmarkEnd w:id="531"/>
      <w:bookmarkEnd w:id="532"/>
      <w:bookmarkEnd w:id="533"/>
      <w:bookmarkEnd w:id="534"/>
      <w:bookmarkEnd w:id="535"/>
      <w:bookmarkEnd w:id="536"/>
      <w:bookmarkEnd w:id="537"/>
      <w:bookmarkEnd w:id="538"/>
      <w:bookmarkEnd w:id="539"/>
      <w:bookmarkEnd w:id="540"/>
      <w:r>
        <w:t xml:space="preserve">X.4.3.2.4   </w:t>
      </w:r>
      <w:r w:rsidRPr="00E94F9C">
        <w:t>Notifications</w:t>
      </w:r>
      <w:bookmarkEnd w:id="541"/>
      <w:bookmarkEnd w:id="542"/>
    </w:p>
    <w:p w14:paraId="1F45695B" w14:textId="0199BA8C" w:rsidR="00C625FC" w:rsidRPr="00E94F9C" w:rsidRDefault="00C625FC" w:rsidP="00C625FC">
      <w:pPr>
        <w:pStyle w:val="BodyText"/>
      </w:pPr>
      <w:r w:rsidRPr="00E94F9C">
        <w:t xml:space="preserve">The </w:t>
      </w:r>
      <w:del w:id="543" w:author="John Moehrke" w:date="2019-11-14T13:37:00Z">
        <w:r w:rsidDel="00177EFB">
          <w:delText>MHD-HIE</w:delText>
        </w:r>
      </w:del>
      <w:ins w:id="544"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545" w:name="_Ref313877904"/>
      <w:bookmarkStart w:id="546" w:name="_Toc314820389"/>
      <w:r>
        <w:t xml:space="preserve">X.4.3.3 </w:t>
      </w:r>
      <w:r w:rsidRPr="00E94F9C">
        <w:t>Federated Discovery and Retrieve</w:t>
      </w:r>
      <w:bookmarkEnd w:id="545"/>
      <w:bookmarkEnd w:id="546"/>
    </w:p>
    <w:p w14:paraId="586C21DB" w14:textId="01964BF4" w:rsidR="00C625FC" w:rsidRPr="00E94F9C" w:rsidRDefault="00C625FC" w:rsidP="00C625FC">
      <w:pPr>
        <w:pStyle w:val="BodyText"/>
      </w:pPr>
      <w:del w:id="547" w:author="John Moehrke" w:date="2019-11-14T13:37:00Z">
        <w:r w:rsidDel="00177EFB">
          <w:delText>MHD-HIE</w:delText>
        </w:r>
      </w:del>
      <w:ins w:id="548" w:author="John Moehrke" w:date="2019-11-14T13:37:00Z">
        <w:r w:rsidR="00177EFB">
          <w:t>MHDS</w:t>
        </w:r>
      </w:ins>
      <w:r>
        <w:t xml:space="preserv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549" w:name="_Ref307918280"/>
      <w:bookmarkStart w:id="550" w:name="_Ref307921240"/>
      <w:bookmarkStart w:id="551" w:name="_Toc314820390"/>
      <w:r>
        <w:t xml:space="preserve">X.4.4 </w:t>
      </w:r>
      <w:r w:rsidR="00C625FC" w:rsidRPr="00E94F9C">
        <w:t>Patient identity management</w:t>
      </w:r>
      <w:bookmarkEnd w:id="549"/>
      <w:bookmarkEnd w:id="550"/>
      <w:bookmarkEnd w:id="551"/>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552" w:author="John Moehrke" w:date="2019-11-14T13:43:00Z">
        <w:r w:rsidR="00D6438D" w:rsidDel="00177EFB">
          <w:delText>PRIM</w:delText>
        </w:r>
      </w:del>
      <w:ins w:id="553"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w:t>
      </w:r>
      <w:r w:rsidRPr="00E94F9C">
        <w:lastRenderedPageBreak/>
        <w:t xml:space="preserve">response a complete set of demographics, usually including patient identifiers in domains of interest. </w:t>
      </w:r>
    </w:p>
    <w:p w14:paraId="36A0AFC6" w14:textId="0374B8AF" w:rsidR="00C625FC" w:rsidRPr="00E94F9C" w:rsidRDefault="00D6438D" w:rsidP="00D6438D">
      <w:pPr>
        <w:pStyle w:val="Heading4"/>
      </w:pPr>
      <w:bookmarkStart w:id="554" w:name="_Toc312076567"/>
      <w:bookmarkStart w:id="555" w:name="_Toc312076628"/>
      <w:bookmarkStart w:id="556" w:name="_Toc312076689"/>
      <w:bookmarkStart w:id="557" w:name="_Toc312076750"/>
      <w:bookmarkStart w:id="558" w:name="_Toc312076811"/>
      <w:bookmarkStart w:id="559" w:name="_Ref308162835"/>
      <w:bookmarkStart w:id="560" w:name="_Toc314820391"/>
      <w:bookmarkEnd w:id="554"/>
      <w:bookmarkEnd w:id="555"/>
      <w:bookmarkEnd w:id="556"/>
      <w:bookmarkEnd w:id="557"/>
      <w:bookmarkEnd w:id="558"/>
      <w:r>
        <w:t xml:space="preserve">X.4.4.1 </w:t>
      </w:r>
      <w:r w:rsidR="00C625FC" w:rsidRPr="00E94F9C">
        <w:t>Patient Identity Cross-Reference (PIX</w:t>
      </w:r>
      <w:bookmarkEnd w:id="559"/>
      <w:r w:rsidR="00C625FC" w:rsidRPr="00E94F9C">
        <w:t>)</w:t>
      </w:r>
      <w:bookmarkEnd w:id="560"/>
    </w:p>
    <w:p w14:paraId="4D841133" w14:textId="1780B4B8"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561" w:author="John Moehrke" w:date="2019-11-14T13:43:00Z">
        <w:r w:rsidRPr="00E94F9C" w:rsidDel="00177EFB">
          <w:delText>Prim</w:delText>
        </w:r>
      </w:del>
      <w:proofErr w:type="spellStart"/>
      <w:ins w:id="562" w:author="John Moehrke" w:date="2019-11-14T13:43:00Z">
        <w:r w:rsidR="00177EFB">
          <w:t>PMIR</w:t>
        </w:r>
      </w:ins>
      <w:r w:rsidRPr="00E94F9C">
        <w:t>ary</w:t>
      </w:r>
      <w:proofErr w:type="spellEnd"/>
      <w:r w:rsidRPr="00E94F9C">
        <w:t xml:space="preserve">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563" w:author="John Moehrke" w:date="2019-11-14T13:43:00Z">
        <w:r w:rsidR="00D6438D" w:rsidDel="00177EFB">
          <w:delText>PRIM</w:delText>
        </w:r>
      </w:del>
      <w:ins w:id="564" w:author="John Moehrke" w:date="2019-11-14T13:43:00Z">
        <w:r w:rsidR="00177EFB">
          <w:t>PMIR</w:t>
        </w:r>
      </w:ins>
      <w:r w:rsidRPr="00E94F9C">
        <w:t xml:space="preserve"> profile is IHE's answer to the difficulty of managing an individual patient's multiple Identifiers. A </w:t>
      </w:r>
      <w:del w:id="565" w:author="John Moehrke" w:date="2019-11-14T13:43:00Z">
        <w:r w:rsidR="00D6438D" w:rsidDel="00177EFB">
          <w:delText>PRIM</w:delText>
        </w:r>
      </w:del>
      <w:ins w:id="566"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567" w:author="John Moehrke" w:date="2019-11-14T13:43:00Z">
        <w:r w:rsidR="00D6438D" w:rsidDel="00177EFB">
          <w:delText>PRIM</w:delText>
        </w:r>
      </w:del>
      <w:ins w:id="568" w:author="John Moehrke" w:date="2019-11-14T13:43:00Z">
        <w:r w:rsidR="00177EFB">
          <w:t>PMIR</w:t>
        </w:r>
      </w:ins>
      <w:r w:rsidRPr="00E94F9C">
        <w:t xml:space="preserve"> profile does not specify how patient matching occurs. Each </w:t>
      </w:r>
      <w:r w:rsidR="00D6438D">
        <w:t>region</w:t>
      </w:r>
      <w:r w:rsidRPr="00E94F9C">
        <w:t xml:space="preserve"> is welcome to </w:t>
      </w:r>
      <w:r w:rsidRPr="00E94F9C">
        <w:lastRenderedPageBreak/>
        <w:t xml:space="preserve">use their own matching algorithms to determine which IDs should be cross-referenced. The IHE profile focuses only on the interfacing characteristics that would be consistent regardless of how the </w:t>
      </w:r>
      <w:del w:id="569" w:author="John Moehrke" w:date="2019-11-14T13:43:00Z">
        <w:r w:rsidR="00D6438D" w:rsidDel="00177EFB">
          <w:delText>PRIM</w:delText>
        </w:r>
      </w:del>
      <w:ins w:id="570"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t xml:space="preserve">A consumer system may query the </w:t>
      </w:r>
      <w:del w:id="571" w:author="John Moehrke" w:date="2019-11-14T13:43:00Z">
        <w:r w:rsidR="00D6438D" w:rsidDel="00177EFB">
          <w:delText>PRIM</w:delText>
        </w:r>
      </w:del>
      <w:ins w:id="572"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404FD5D" w:rsidR="00C625FC" w:rsidRPr="00E94F9C" w:rsidRDefault="00C625FC" w:rsidP="00C625FC">
      <w:pPr>
        <w:pStyle w:val="BodyText"/>
      </w:pPr>
      <w:r w:rsidRPr="00E94F9C">
        <w:t xml:space="preserve">A </w:t>
      </w:r>
      <w:del w:id="573" w:author="John Moehrke" w:date="2019-11-14T13:43:00Z">
        <w:r w:rsidRPr="00E94F9C" w:rsidDel="00177EFB">
          <w:delText>prim</w:delText>
        </w:r>
      </w:del>
      <w:proofErr w:type="spellStart"/>
      <w:ins w:id="574" w:author="John Moehrke" w:date="2019-11-14T13:43:00Z">
        <w:r w:rsidR="00177EFB">
          <w:t>PMIR</w:t>
        </w:r>
      </w:ins>
      <w:r w:rsidRPr="00E94F9C">
        <w:t>ary</w:t>
      </w:r>
      <w:proofErr w:type="spellEnd"/>
      <w:r w:rsidRPr="00E94F9C">
        <w:t xml:space="preserve"> use of the PIX</w:t>
      </w:r>
      <w:r w:rsidR="00D6438D">
        <w:t>m</w:t>
      </w:r>
      <w:r w:rsidRPr="00E94F9C">
        <w:t xml:space="preserve"> profile is to enable document consumers and document sources using the </w:t>
      </w:r>
      <w:del w:id="575" w:author="John Moehrke" w:date="2019-11-14T13:37:00Z">
        <w:r w:rsidR="00D6438D" w:rsidDel="00177EFB">
          <w:delText>MHD-HIE</w:delText>
        </w:r>
      </w:del>
      <w:ins w:id="576"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577" w:name="_Toc312076570"/>
      <w:bookmarkStart w:id="578" w:name="_Toc312076631"/>
      <w:bookmarkStart w:id="579" w:name="_Toc312076692"/>
      <w:bookmarkStart w:id="580" w:name="_Toc312076753"/>
      <w:bookmarkStart w:id="581" w:name="_Toc312076814"/>
      <w:bookmarkStart w:id="582" w:name="_Toc312076571"/>
      <w:bookmarkStart w:id="583" w:name="_Toc312076632"/>
      <w:bookmarkStart w:id="584" w:name="_Toc312076693"/>
      <w:bookmarkStart w:id="585" w:name="_Toc312076754"/>
      <w:bookmarkStart w:id="586" w:name="_Toc312076815"/>
      <w:bookmarkStart w:id="587" w:name="_Toc312076573"/>
      <w:bookmarkStart w:id="588" w:name="_Toc312076634"/>
      <w:bookmarkStart w:id="589" w:name="_Toc312076695"/>
      <w:bookmarkStart w:id="590" w:name="_Toc312076756"/>
      <w:bookmarkStart w:id="591" w:name="_Toc312076817"/>
      <w:bookmarkStart w:id="592" w:name="_Toc314820392"/>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t xml:space="preserve">X.4.4.2 </w:t>
      </w:r>
      <w:r w:rsidR="00C625FC" w:rsidRPr="00E94F9C">
        <w:t>Patient Demographics Query</w:t>
      </w:r>
      <w:r>
        <w:t xml:space="preserve"> for Mobile</w:t>
      </w:r>
      <w:r w:rsidR="00C625FC" w:rsidRPr="00E94F9C">
        <w:t xml:space="preserve"> (PDQ</w:t>
      </w:r>
      <w:r>
        <w:t>m</w:t>
      </w:r>
      <w:r w:rsidR="00C625FC" w:rsidRPr="00E94F9C">
        <w:t>)</w:t>
      </w:r>
      <w:bookmarkEnd w:id="592"/>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593" w:author="John Moehrke" w:date="2019-11-14T13:37:00Z">
        <w:r w:rsidR="00D6438D" w:rsidDel="00177EFB">
          <w:delText>MHD-HIE</w:delText>
        </w:r>
      </w:del>
      <w:ins w:id="594"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595" w:name="_Toc312076576"/>
      <w:bookmarkStart w:id="596" w:name="_Toc312076637"/>
      <w:bookmarkStart w:id="597" w:name="_Toc312076698"/>
      <w:bookmarkStart w:id="598" w:name="_Toc312076759"/>
      <w:bookmarkStart w:id="599" w:name="_Toc312076820"/>
      <w:bookmarkStart w:id="600" w:name="_Ref307921221"/>
      <w:bookmarkStart w:id="601" w:name="_Toc314820394"/>
      <w:bookmarkEnd w:id="595"/>
      <w:bookmarkEnd w:id="596"/>
      <w:bookmarkEnd w:id="597"/>
      <w:bookmarkEnd w:id="598"/>
      <w:bookmarkEnd w:id="599"/>
      <w:r>
        <w:t xml:space="preserve">X.4.5 </w:t>
      </w:r>
      <w:r w:rsidR="00C625FC" w:rsidRPr="00E94F9C">
        <w:t>Common Provider Directory</w:t>
      </w:r>
      <w:bookmarkEnd w:id="600"/>
      <w:bookmarkEnd w:id="601"/>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lastRenderedPageBreak/>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w:t>
      </w:r>
      <w:proofErr w:type="gramStart"/>
      <w:r w:rsidRPr="00E94F9C">
        <w:t>an</w:t>
      </w:r>
      <w:proofErr w:type="gramEnd"/>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and also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602" w:name="_Toc345074664"/>
      <w:bookmarkStart w:id="603" w:name="_Toc500238764"/>
      <w:bookmarkEnd w:id="357"/>
      <w:bookmarkEnd w:id="358"/>
      <w:r w:rsidRPr="00D26514">
        <w:rPr>
          <w:noProof w:val="0"/>
        </w:rPr>
        <w:t>X.</w:t>
      </w:r>
      <w:r w:rsidR="00AF472E" w:rsidRPr="00D26514">
        <w:rPr>
          <w:noProof w:val="0"/>
        </w:rPr>
        <w:t>5</w:t>
      </w:r>
      <w:r w:rsidR="005F21E7" w:rsidRPr="00D26514">
        <w:rPr>
          <w:noProof w:val="0"/>
        </w:rPr>
        <w:t xml:space="preserve"> </w:t>
      </w:r>
      <w:del w:id="604" w:author="John Moehrke" w:date="2019-11-14T13:37:00Z">
        <w:r w:rsidR="00C625FC" w:rsidDel="00177EFB">
          <w:rPr>
            <w:noProof w:val="0"/>
          </w:rPr>
          <w:delText>MHD-HIE</w:delText>
        </w:r>
      </w:del>
      <w:ins w:id="605" w:author="John Moehrke" w:date="2019-11-14T13:37:00Z">
        <w:r w:rsidR="00177EFB">
          <w:rPr>
            <w:noProof w:val="0"/>
          </w:rPr>
          <w:t>MHDS</w:t>
        </w:r>
      </w:ins>
      <w:r w:rsidRPr="00D26514">
        <w:rPr>
          <w:noProof w:val="0"/>
        </w:rPr>
        <w:t xml:space="preserve"> Security Considerations</w:t>
      </w:r>
      <w:bookmarkEnd w:id="602"/>
      <w:bookmarkEnd w:id="603"/>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606" w:author="John Moehrke" w:date="2019-11-14T13:37:00Z">
        <w:r w:rsidDel="00177EFB">
          <w:delText>MHD-HIE</w:delText>
        </w:r>
      </w:del>
      <w:ins w:id="607"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with regard to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 xml:space="preserve">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w:t>
      </w:r>
      <w:r w:rsidRPr="00E94F9C">
        <w:lastRenderedPageBreak/>
        <w:t>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608" w:name="_Toc312786272"/>
      <w:bookmarkStart w:id="609" w:name="_Toc313450990"/>
      <w:bookmarkStart w:id="610" w:name="_Toc314042074"/>
      <w:bookmarkStart w:id="611" w:name="_Toc204505713"/>
      <w:bookmarkStart w:id="612" w:name="_Ref308178186"/>
      <w:bookmarkStart w:id="613" w:name="_Toc314820396"/>
      <w:bookmarkEnd w:id="608"/>
      <w:bookmarkEnd w:id="609"/>
      <w:bookmarkEnd w:id="610"/>
      <w:r>
        <w:t xml:space="preserve">X.5.1 </w:t>
      </w:r>
      <w:r w:rsidRPr="00E94F9C">
        <w:t>Policies and Risk Management</w:t>
      </w:r>
      <w:bookmarkEnd w:id="611"/>
      <w:bookmarkEnd w:id="612"/>
      <w:bookmarkEnd w:id="613"/>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Policies for who is allowed to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lastRenderedPageBreak/>
        <w:t>Policies for length of time that information will be maintained in the community</w:t>
      </w:r>
    </w:p>
    <w:p w14:paraId="5BB4C1F7" w14:textId="77777777" w:rsidR="00D6438D" w:rsidRPr="00E94F9C" w:rsidRDefault="00D6438D" w:rsidP="00D6438D">
      <w:pPr>
        <w:pStyle w:val="BodyText"/>
      </w:pPr>
      <w:r w:rsidRPr="00E94F9C">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often times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r w:rsidRPr="00E94F9C">
        <w:t>Often times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614"/>
      <w:r w:rsidRPr="00FD3FBD">
        <w:rPr>
          <w:highlight w:val="yellow"/>
        </w:rPr>
        <w:t>attribute</w:t>
      </w:r>
      <w:commentRangeEnd w:id="614"/>
      <w:r w:rsidR="00FD3FBD">
        <w:rPr>
          <w:rStyle w:val="CommentReference"/>
        </w:rPr>
        <w:commentReference w:id="614"/>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615" w:name="_Toc204505714"/>
      <w:bookmarkStart w:id="616" w:name="_Ref308697152"/>
      <w:bookmarkStart w:id="617" w:name="_Toc314820397"/>
      <w:r>
        <w:t xml:space="preserve">X.5.2 </w:t>
      </w:r>
      <w:r w:rsidRPr="00E94F9C">
        <w:t>Technical Security and Privacy controls</w:t>
      </w:r>
      <w:bookmarkEnd w:id="615"/>
      <w:bookmarkEnd w:id="616"/>
      <w:bookmarkEnd w:id="617"/>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w:t>
      </w:r>
      <w:r w:rsidRPr="00E94F9C">
        <w:lastRenderedPageBreak/>
        <w:t xml:space="preserve">informed by a combination of the OECD data protection principles, experience with explicit policies at community implementations, and Security Risk </w:t>
      </w:r>
      <w:commentRangeStart w:id="618"/>
      <w:r w:rsidRPr="00E94F9C">
        <w:t>Management</w:t>
      </w:r>
      <w:commentRangeEnd w:id="618"/>
      <w:r w:rsidR="00FD3FBD">
        <w:rPr>
          <w:rStyle w:val="CommentReference"/>
        </w:rPr>
        <w:commentReference w:id="618"/>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619" w:name="_Toc204505715"/>
      <w:bookmarkStart w:id="620" w:name="_Toc314820398"/>
      <w:r>
        <w:t xml:space="preserve">X.5.3 </w:t>
      </w:r>
      <w:r w:rsidRPr="00E94F9C">
        <w:t xml:space="preserve">Applying Security and Privacy to </w:t>
      </w:r>
      <w:bookmarkEnd w:id="619"/>
      <w:r w:rsidRPr="00E94F9C">
        <w:t>Document Sharing</w:t>
      </w:r>
      <w:bookmarkEnd w:id="620"/>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621" w:name="_Toc314820399"/>
      <w:bookmarkStart w:id="622" w:name="_Toc204505716"/>
      <w:r>
        <w:t xml:space="preserve">X.5.3.1 </w:t>
      </w:r>
      <w:r w:rsidRPr="00E94F9C">
        <w:t>Basic Security</w:t>
      </w:r>
      <w:bookmarkEnd w:id="621"/>
    </w:p>
    <w:p w14:paraId="26CDC3D4" w14:textId="1182C78A" w:rsidR="00D6438D" w:rsidRPr="00E94F9C" w:rsidRDefault="00D6438D" w:rsidP="00D6438D">
      <w:pPr>
        <w:pStyle w:val="BodyText"/>
      </w:pPr>
      <w:r w:rsidRPr="00E94F9C">
        <w:t xml:space="preserve">IHE recognizes that in healthcare, with patient lives at stake, audit control is the </w:t>
      </w:r>
      <w:del w:id="623" w:author="John Moehrke" w:date="2019-11-14T13:43:00Z">
        <w:r w:rsidRPr="00E94F9C" w:rsidDel="00177EFB">
          <w:delText>prim</w:delText>
        </w:r>
      </w:del>
      <w:proofErr w:type="spellStart"/>
      <w:ins w:id="624" w:author="John Moehrke" w:date="2019-11-14T13:43:00Z">
        <w:r w:rsidR="00177EFB">
          <w:t>PMIR</w:t>
        </w:r>
      </w:ins>
      <w:r w:rsidRPr="00E94F9C">
        <w:t>ary</w:t>
      </w:r>
      <w:proofErr w:type="spellEnd"/>
      <w:r w:rsidRPr="00E94F9C">
        <w:t xml:space="preserve">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lastRenderedPageBreak/>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all of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all of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625" w:name="_Ref314296423"/>
      <w:bookmarkStart w:id="626" w:name="_Toc314820400"/>
      <w:r>
        <w:t xml:space="preserve">X.5.3.2 </w:t>
      </w:r>
      <w:r w:rsidRPr="00E94F9C">
        <w:t>Protecting different types of documents</w:t>
      </w:r>
      <w:bookmarkEnd w:id="625"/>
      <w:bookmarkEnd w:id="626"/>
    </w:p>
    <w:p w14:paraId="4DE5ABFC" w14:textId="3450C885" w:rsidR="00D6438D" w:rsidRPr="00E94F9C" w:rsidRDefault="00D6438D" w:rsidP="00D6438D">
      <w:pPr>
        <w:pStyle w:val="BodyText"/>
      </w:pPr>
      <w:r w:rsidRPr="00E94F9C">
        <w:t xml:space="preserve">The IHE Document Sharing profiles, like </w:t>
      </w:r>
      <w:del w:id="627" w:author="John Moehrke" w:date="2019-11-14T13:37:00Z">
        <w:r w:rsidR="00FD3FBD" w:rsidDel="00177EFB">
          <w:delText>MHD-HIE</w:delText>
        </w:r>
      </w:del>
      <w:ins w:id="628"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532962">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532962">
            <w:pPr>
              <w:pStyle w:val="TableEntryHeader"/>
            </w:pPr>
            <w:r w:rsidRPr="00E94F9C">
              <w:t>Sensitivity</w:t>
            </w:r>
          </w:p>
          <w:p w14:paraId="251140C5" w14:textId="77777777" w:rsidR="00D6438D" w:rsidRPr="00E94F9C" w:rsidRDefault="00D6438D" w:rsidP="00532962">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532962">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532962">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532962">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532962">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532962">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532962">
            <w:pPr>
              <w:pStyle w:val="TableEntryHeader"/>
            </w:pPr>
            <w:r w:rsidRPr="00E94F9C">
              <w:t>Mediated by</w:t>
            </w:r>
            <w:r w:rsidRPr="00E94F9C">
              <w:br/>
              <w:t xml:space="preserve">Direct Care Provider </w:t>
            </w:r>
          </w:p>
        </w:tc>
      </w:tr>
      <w:tr w:rsidR="00D6438D" w:rsidRPr="00E94F9C" w14:paraId="4D3721A9" w14:textId="77777777" w:rsidTr="00532962">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532962">
            <w:pPr>
              <w:pStyle w:val="TableEntryHeader"/>
            </w:pPr>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532962">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532962">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532962">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532962">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532962">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532962">
            <w:pPr>
              <w:pStyle w:val="TableEntryHeader"/>
            </w:pPr>
            <w:r w:rsidRPr="00E94F9C">
              <w:t>T</w:t>
            </w:r>
          </w:p>
        </w:tc>
      </w:tr>
      <w:tr w:rsidR="00D6438D" w:rsidRPr="00E94F9C" w14:paraId="2DF47645" w14:textId="77777777" w:rsidTr="00532962">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532962">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532962">
            <w:pPr>
              <w:pStyle w:val="TableEntry"/>
            </w:pPr>
            <w:r w:rsidRPr="00E94F9C">
              <w:t xml:space="preserve">  </w:t>
            </w:r>
          </w:p>
        </w:tc>
      </w:tr>
      <w:tr w:rsidR="00D6438D" w:rsidRPr="00E94F9C" w14:paraId="5B6A6BF4"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532962">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532962">
            <w:pPr>
              <w:pStyle w:val="TableEntry"/>
            </w:pPr>
            <w:r w:rsidRPr="00E94F9C">
              <w:t xml:space="preserve">  </w:t>
            </w:r>
          </w:p>
        </w:tc>
      </w:tr>
      <w:tr w:rsidR="00D6438D" w:rsidRPr="00E94F9C" w14:paraId="3549279F" w14:textId="77777777" w:rsidTr="00532962">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532962">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532962">
            <w:pPr>
              <w:pStyle w:val="TableEntry"/>
            </w:pPr>
            <w:r w:rsidRPr="00E94F9C">
              <w:t xml:space="preserve">  </w:t>
            </w:r>
          </w:p>
        </w:tc>
      </w:tr>
      <w:tr w:rsidR="00D6438D" w:rsidRPr="00E94F9C" w14:paraId="5944870A" w14:textId="77777777" w:rsidTr="00532962">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532962">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532962">
            <w:pPr>
              <w:pStyle w:val="TableEntry"/>
            </w:pPr>
            <w:r w:rsidRPr="00E94F9C">
              <w:rPr>
                <w:bCs/>
              </w:rPr>
              <w:t>X</w:t>
            </w:r>
            <w:r w:rsidRPr="00E94F9C">
              <w:t xml:space="preserve"> </w:t>
            </w:r>
          </w:p>
        </w:tc>
      </w:tr>
      <w:tr w:rsidR="00D6438D" w:rsidRPr="00E94F9C" w14:paraId="02925116" w14:textId="77777777" w:rsidTr="00532962">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532962">
            <w:pPr>
              <w:pStyle w:val="TableEntry"/>
            </w:pPr>
            <w:r w:rsidRPr="00E94F9C">
              <w:lastRenderedPageBreak/>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532962">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532962">
            <w:pPr>
              <w:pStyle w:val="TableEntry"/>
            </w:pPr>
          </w:p>
        </w:tc>
      </w:tr>
      <w:tr w:rsidR="00D6438D" w:rsidRPr="00E94F9C" w14:paraId="53CC8D25" w14:textId="77777777" w:rsidTr="00532962">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532962">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532962">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532962">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532962">
            <w:pPr>
              <w:pStyle w:val="TableEntry"/>
            </w:pPr>
            <w:r w:rsidRPr="00E94F9C">
              <w:t xml:space="preserve">  </w:t>
            </w:r>
          </w:p>
        </w:tc>
      </w:tr>
      <w:tr w:rsidR="00D6438D" w:rsidRPr="00E94F9C" w14:paraId="033120B4" w14:textId="77777777" w:rsidTr="00532962">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532962">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532962">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532962">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53296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These roles would be conveyed from the requesting organization through the use of the Cross-Enterprise User Assertion (XUA) profile. 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629" w:name="_Toc314820401"/>
      <w:r>
        <w:t xml:space="preserve">X.5.3.3 </w:t>
      </w:r>
      <w:r w:rsidRPr="00E94F9C">
        <w:t xml:space="preserve">Patient Privacy Consent to participate in </w:t>
      </w:r>
      <w:bookmarkEnd w:id="622"/>
      <w:r w:rsidRPr="00E94F9C">
        <w:t>Document Sharing</w:t>
      </w:r>
      <w:bookmarkEnd w:id="629"/>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lastRenderedPageBreak/>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policies, but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and also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630" w:name="_Toc312786304"/>
      <w:bookmarkStart w:id="631" w:name="_Toc313451022"/>
      <w:bookmarkStart w:id="632" w:name="_Toc314042106"/>
      <w:bookmarkStart w:id="633" w:name="_Toc204505718"/>
      <w:bookmarkStart w:id="634" w:name="_Toc314820402"/>
      <w:bookmarkEnd w:id="630"/>
      <w:bookmarkEnd w:id="631"/>
      <w:bookmarkEnd w:id="632"/>
      <w:r>
        <w:t xml:space="preserve">X.5.3.4 </w:t>
      </w:r>
      <w:r w:rsidRPr="00E94F9C">
        <w:t>Security and Privacy in a Patient Safety Environment</w:t>
      </w:r>
      <w:bookmarkEnd w:id="633"/>
      <w:bookmarkEnd w:id="634"/>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0FBEE7E6"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w:t>
      </w:r>
      <w:r w:rsidRPr="00E94F9C">
        <w:lastRenderedPageBreak/>
        <w:t xml:space="preserve">context of the current situation. It is </w:t>
      </w:r>
      <w:del w:id="635" w:author="John Moehrke" w:date="2019-11-14T13:43:00Z">
        <w:r w:rsidRPr="00E94F9C" w:rsidDel="00177EFB">
          <w:delText>prim</w:delText>
        </w:r>
      </w:del>
      <w:proofErr w:type="spellStart"/>
      <w:ins w:id="636" w:author="John Moehrke" w:date="2019-11-14T13:43:00Z">
        <w:r w:rsidR="00177EFB">
          <w:t>PMIR</w:t>
        </w:r>
      </w:ins>
      <w:r w:rsidRPr="00E94F9C">
        <w:t>arily</w:t>
      </w:r>
      <w:proofErr w:type="spellEnd"/>
      <w:r w:rsidRPr="00E94F9C">
        <w:t xml:space="preserve">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637" w:name="_Toc312786385"/>
      <w:bookmarkStart w:id="638" w:name="_Toc313451103"/>
      <w:bookmarkStart w:id="639" w:name="_Toc314042187"/>
      <w:bookmarkStart w:id="640" w:name="_Toc312786402"/>
      <w:bookmarkStart w:id="641" w:name="_Toc313451120"/>
      <w:bookmarkStart w:id="642" w:name="_Toc314042204"/>
      <w:bookmarkStart w:id="643" w:name="_Toc204505722"/>
      <w:bookmarkStart w:id="644" w:name="_Ref307929483"/>
      <w:bookmarkStart w:id="645" w:name="_Ref308179722"/>
      <w:bookmarkStart w:id="646" w:name="_Ref308179728"/>
      <w:bookmarkStart w:id="647" w:name="_Toc314820403"/>
      <w:bookmarkEnd w:id="637"/>
      <w:bookmarkEnd w:id="638"/>
      <w:bookmarkEnd w:id="639"/>
      <w:bookmarkEnd w:id="640"/>
      <w:bookmarkEnd w:id="641"/>
      <w:bookmarkEnd w:id="642"/>
      <w:r>
        <w:t xml:space="preserve">X.5.4 </w:t>
      </w:r>
      <w:r w:rsidRPr="00E94F9C">
        <w:t>IHE Security and Privacy Controls</w:t>
      </w:r>
      <w:bookmarkEnd w:id="643"/>
      <w:bookmarkEnd w:id="644"/>
      <w:bookmarkEnd w:id="645"/>
      <w:bookmarkEnd w:id="646"/>
      <w:bookmarkEnd w:id="647"/>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648" w:name="_Toc200899001"/>
            <w:bookmarkEnd w:id="648"/>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40C4489" w:rsidR="00FD3FBD" w:rsidRPr="00E94F9C" w:rsidRDefault="00FD3FBD" w:rsidP="00532962">
            <w:pPr>
              <w:pStyle w:val="TableEntry"/>
            </w:pPr>
            <w:r>
              <w:t xml:space="preserve">mobile Care </w:t>
            </w:r>
            <w:proofErr w:type="spellStart"/>
            <w:r>
              <w:t>Services</w:t>
            </w:r>
            <w:r w:rsidRPr="00E94F9C">
              <w:t>r</w:t>
            </w:r>
            <w:proofErr w:type="spellEnd"/>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532962">
            <w:pPr>
              <w:pStyle w:val="TableEntry"/>
            </w:pPr>
            <w:r w:rsidRPr="00E94F9C">
              <w:t>Document Encryption (in development)</w:t>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649" w:name="_Toc345074665"/>
      <w:bookmarkStart w:id="650" w:name="_Toc500238765"/>
      <w:r w:rsidRPr="00D26514">
        <w:rPr>
          <w:noProof w:val="0"/>
        </w:rPr>
        <w:t>X.</w:t>
      </w:r>
      <w:r w:rsidR="00AF472E" w:rsidRPr="00D26514">
        <w:rPr>
          <w:noProof w:val="0"/>
        </w:rPr>
        <w:t>6</w:t>
      </w:r>
      <w:r w:rsidRPr="00D26514">
        <w:rPr>
          <w:noProof w:val="0"/>
        </w:rPr>
        <w:t xml:space="preserve"> </w:t>
      </w:r>
      <w:del w:id="651" w:author="John Moehrke" w:date="2019-11-14T13:37:00Z">
        <w:r w:rsidR="00C625FC" w:rsidDel="00177EFB">
          <w:rPr>
            <w:noProof w:val="0"/>
          </w:rPr>
          <w:delText>MHD-HIE</w:delText>
        </w:r>
      </w:del>
      <w:ins w:id="652"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653"/>
      <w:r w:rsidR="00ED5269" w:rsidRPr="00D26514">
        <w:rPr>
          <w:noProof w:val="0"/>
        </w:rPr>
        <w:t>s</w:t>
      </w:r>
      <w:bookmarkEnd w:id="649"/>
      <w:bookmarkEnd w:id="650"/>
      <w:commentRangeEnd w:id="653"/>
      <w:r w:rsidR="000B78C0">
        <w:rPr>
          <w:rStyle w:val="CommentReference"/>
          <w:rFonts w:ascii="Times New Roman" w:hAnsi="Times New Roman"/>
          <w:b w:val="0"/>
          <w:noProof w:val="0"/>
          <w:kern w:val="0"/>
        </w:rPr>
        <w:commentReference w:id="653"/>
      </w:r>
    </w:p>
    <w:bookmarkEnd w:id="242"/>
    <w:bookmarkEnd w:id="243"/>
    <w:bookmarkEnd w:id="244"/>
    <w:bookmarkEnd w:id="245"/>
    <w:bookmarkEnd w:id="246"/>
    <w:p w14:paraId="5CDFD137" w14:textId="2E46EC8D" w:rsidR="000514E1" w:rsidRDefault="00C625FC" w:rsidP="00167DB7">
      <w:pPr>
        <w:rPr>
          <w:ins w:id="654" w:author="John Moehrke" w:date="2019-11-14T14:18:00Z"/>
          <w:i/>
        </w:rPr>
      </w:pPr>
      <w:r w:rsidRPr="00C625FC">
        <w:rPr>
          <w:i/>
          <w:highlight w:val="yellow"/>
        </w:rPr>
        <w:t xml:space="preserve">TODO: Discuss mXDE/QEDm, </w:t>
      </w:r>
      <w:proofErr w:type="spellStart"/>
      <w:r w:rsidRPr="00C625FC">
        <w:rPr>
          <w:i/>
          <w:highlight w:val="yellow"/>
        </w:rPr>
        <w:t>mACM</w:t>
      </w:r>
      <w:proofErr w:type="spellEnd"/>
      <w:r w:rsidRPr="00C625FC">
        <w:rPr>
          <w:i/>
          <w:highlight w:val="yellow"/>
        </w:rPr>
        <w:t xml:space="preserve">, </w:t>
      </w:r>
      <w:proofErr w:type="spellStart"/>
      <w:r w:rsidRPr="00C625FC">
        <w:rPr>
          <w:i/>
          <w:highlight w:val="yellow"/>
        </w:rPr>
        <w:t>etc</w:t>
      </w:r>
      <w:proofErr w:type="spellEnd"/>
      <w:r w:rsidRPr="00C625FC">
        <w:rPr>
          <w:i/>
          <w:highlight w:val="yellow"/>
        </w:rPr>
        <w:t>?</w:t>
      </w:r>
    </w:p>
    <w:p w14:paraId="71EDB111" w14:textId="7C57B905" w:rsidR="00D164ED" w:rsidRDefault="00D164ED" w:rsidP="00167DB7">
      <w:pPr>
        <w:rPr>
          <w:ins w:id="655" w:author="John Moehrke" w:date="2019-11-14T14:18:00Z"/>
          <w:i/>
        </w:rPr>
      </w:pPr>
    </w:p>
    <w:p w14:paraId="4C61E6B5" w14:textId="733FEB54" w:rsidR="00D164ED" w:rsidRDefault="00D164ED" w:rsidP="00167DB7">
      <w:pPr>
        <w:rPr>
          <w:ins w:id="656" w:author="John Moehrke" w:date="2019-11-14T14:18:00Z"/>
          <w:i/>
        </w:rPr>
      </w:pPr>
      <w:ins w:id="657" w:author="John Moehrke" w:date="2019-11-14T14:18:00Z">
        <w:r>
          <w:rPr>
            <w:i/>
          </w:rPr>
          <w:t>Interaction Diagram for the MHDS environment.</w:t>
        </w:r>
      </w:ins>
    </w:p>
    <w:p w14:paraId="7633FCD5" w14:textId="43777961" w:rsidR="00D164ED" w:rsidRDefault="00D164ED" w:rsidP="00167DB7">
      <w:pPr>
        <w:rPr>
          <w:ins w:id="658" w:author="John Moehrke" w:date="2019-11-14T14:18:00Z"/>
          <w:i/>
        </w:rPr>
      </w:pPr>
    </w:p>
    <w:p w14:paraId="59785DC5" w14:textId="21D677EA" w:rsidR="00D164ED" w:rsidRDefault="00D164ED" w:rsidP="00167DB7">
      <w:pPr>
        <w:rPr>
          <w:ins w:id="659" w:author="John Moehrke" w:date="2019-11-14T14:18:00Z"/>
          <w:i/>
        </w:rPr>
      </w:pPr>
      <w:ins w:id="660" w:author="John Moehrke" w:date="2019-11-14T14:18:00Z">
        <w:r>
          <w:rPr>
            <w:i/>
          </w:rPr>
          <w:lastRenderedPageBreak/>
          <w:t>The following diagram shows a simplified view of XYZ</w:t>
        </w:r>
      </w:ins>
    </w:p>
    <w:p w14:paraId="3BC31956" w14:textId="5FE52B1F" w:rsidR="00D164ED" w:rsidRDefault="00D164ED" w:rsidP="00167DB7">
      <w:pPr>
        <w:rPr>
          <w:ins w:id="661" w:author="John Moehrke" w:date="2019-11-14T14:18:00Z"/>
          <w:i/>
        </w:rPr>
      </w:pPr>
      <w:ins w:id="662" w:author="John Moehrke" w:date="2019-11-14T14:18:00Z">
        <w:r w:rsidRPr="00D164ED">
          <w:rPr>
            <w:i/>
            <w:noProof/>
          </w:rPr>
          <w:drawing>
            <wp:inline distT="0" distB="0" distL="0" distR="0" wp14:anchorId="1899B587" wp14:editId="0934D60A">
              <wp:extent cx="5943600" cy="6571615"/>
              <wp:effectExtent l="0" t="0" r="0" b="635"/>
              <wp:docPr id="15" name="Picture 15" descr="C:\Users\john.moehrke\Downloads\FHIR MHD Controlled Exchange (100% FHI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moehrke\Downloads\FHIR MHD Controlled Exchange (100% FHIR) (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571615"/>
                      </a:xfrm>
                      <a:prstGeom prst="rect">
                        <a:avLst/>
                      </a:prstGeom>
                      <a:noFill/>
                      <a:ln>
                        <a:noFill/>
                      </a:ln>
                    </pic:spPr>
                  </pic:pic>
                </a:graphicData>
              </a:graphic>
            </wp:inline>
          </w:drawing>
        </w:r>
      </w:ins>
    </w:p>
    <w:p w14:paraId="75B42B49" w14:textId="77C9A204" w:rsidR="00D164ED" w:rsidRDefault="00D164ED" w:rsidP="00167DB7">
      <w:pPr>
        <w:rPr>
          <w:ins w:id="663" w:author="John Moehrke" w:date="2019-11-14T14:18:00Z"/>
          <w:i/>
        </w:rPr>
      </w:pPr>
    </w:p>
    <w:p w14:paraId="0D595B02" w14:textId="2D376824" w:rsidR="00D164ED" w:rsidRDefault="00D164ED" w:rsidP="00167DB7">
      <w:pPr>
        <w:rPr>
          <w:ins w:id="664" w:author="John Moehrke" w:date="2019-11-14T14:18:00Z"/>
          <w:i/>
        </w:rPr>
      </w:pPr>
      <w:ins w:id="665" w:author="John Moehrke" w:date="2019-11-14T14:18:00Z">
        <w:r>
          <w:rPr>
            <w:i/>
          </w:rPr>
          <w:t xml:space="preserve">Source for </w:t>
        </w:r>
        <w:proofErr w:type="spellStart"/>
        <w:r>
          <w:rPr>
            <w:i/>
          </w:rPr>
          <w:t>WebSequence</w:t>
        </w:r>
        <w:proofErr w:type="spellEnd"/>
        <w:r>
          <w:rPr>
            <w:i/>
          </w:rPr>
          <w:t xml:space="preserve"> diagram above</w:t>
        </w:r>
      </w:ins>
    </w:p>
    <w:p w14:paraId="0809D3C9" w14:textId="77777777" w:rsidR="00D164ED" w:rsidRPr="00D164ED" w:rsidRDefault="00D164ED" w:rsidP="00D164ED">
      <w:pPr>
        <w:rPr>
          <w:ins w:id="666" w:author="John Moehrke" w:date="2019-11-14T14:19:00Z"/>
          <w:rStyle w:val="XMLname"/>
        </w:rPr>
      </w:pPr>
      <w:ins w:id="667" w:author="John Moehrke" w:date="2019-11-14T14:19:00Z">
        <w:r w:rsidRPr="00D164ED">
          <w:rPr>
            <w:rStyle w:val="XMLname"/>
          </w:rPr>
          <w:t>title FHIR MHD Controlled Exchange (100% FHIR)</w:t>
        </w:r>
      </w:ins>
    </w:p>
    <w:p w14:paraId="7C0E7D17" w14:textId="77777777" w:rsidR="00D164ED" w:rsidRPr="00D164ED" w:rsidRDefault="00D164ED" w:rsidP="00D164ED">
      <w:pPr>
        <w:rPr>
          <w:ins w:id="668" w:author="John Moehrke" w:date="2019-11-14T14:19:00Z"/>
          <w:rStyle w:val="XMLname"/>
        </w:rPr>
      </w:pPr>
    </w:p>
    <w:p w14:paraId="52E1C89A" w14:textId="77777777" w:rsidR="00D164ED" w:rsidRPr="00D164ED" w:rsidRDefault="00D164ED" w:rsidP="00D164ED">
      <w:pPr>
        <w:rPr>
          <w:ins w:id="669" w:author="John Moehrke" w:date="2019-11-14T14:19:00Z"/>
          <w:rStyle w:val="XMLname"/>
        </w:rPr>
      </w:pPr>
      <w:ins w:id="670" w:author="John Moehrke" w:date="2019-11-14T14:19:00Z">
        <w:r w:rsidRPr="00D164ED">
          <w:rPr>
            <w:rStyle w:val="XMLname"/>
          </w:rPr>
          <w:t>participant Source</w:t>
        </w:r>
      </w:ins>
    </w:p>
    <w:p w14:paraId="3AD98F7E" w14:textId="77777777" w:rsidR="00D164ED" w:rsidRPr="00D164ED" w:rsidRDefault="00D164ED" w:rsidP="00D164ED">
      <w:pPr>
        <w:rPr>
          <w:ins w:id="671" w:author="John Moehrke" w:date="2019-11-14T14:19:00Z"/>
          <w:rStyle w:val="XMLname"/>
        </w:rPr>
      </w:pPr>
      <w:ins w:id="672" w:author="John Moehrke" w:date="2019-11-14T14:19:00Z">
        <w:r w:rsidRPr="00D164ED">
          <w:rPr>
            <w:rStyle w:val="XMLname"/>
          </w:rPr>
          <w:t>participant Patient</w:t>
        </w:r>
      </w:ins>
    </w:p>
    <w:p w14:paraId="47629C8E" w14:textId="77777777" w:rsidR="00D164ED" w:rsidRPr="00D164ED" w:rsidRDefault="00D164ED" w:rsidP="00D164ED">
      <w:pPr>
        <w:rPr>
          <w:ins w:id="673" w:author="John Moehrke" w:date="2019-11-14T14:19:00Z"/>
          <w:rStyle w:val="XMLname"/>
        </w:rPr>
      </w:pPr>
      <w:ins w:id="674" w:author="John Moehrke" w:date="2019-11-14T14:19:00Z">
        <w:r w:rsidRPr="00D164ED">
          <w:rPr>
            <w:rStyle w:val="XMLname"/>
          </w:rPr>
          <w:t>participant MPI</w:t>
        </w:r>
      </w:ins>
    </w:p>
    <w:p w14:paraId="2D1CCDE0" w14:textId="77777777" w:rsidR="00D164ED" w:rsidRPr="00D164ED" w:rsidRDefault="00D164ED" w:rsidP="00D164ED">
      <w:pPr>
        <w:rPr>
          <w:ins w:id="675" w:author="John Moehrke" w:date="2019-11-14T14:19:00Z"/>
          <w:rStyle w:val="XMLname"/>
        </w:rPr>
      </w:pPr>
      <w:ins w:id="676" w:author="John Moehrke" w:date="2019-11-14T14:19:00Z">
        <w:r w:rsidRPr="00D164ED">
          <w:rPr>
            <w:rStyle w:val="XMLname"/>
          </w:rPr>
          <w:t>participant CA</w:t>
        </w:r>
      </w:ins>
    </w:p>
    <w:p w14:paraId="4512DF7E" w14:textId="77777777" w:rsidR="00D164ED" w:rsidRPr="00D164ED" w:rsidRDefault="00D164ED" w:rsidP="00D164ED">
      <w:pPr>
        <w:rPr>
          <w:ins w:id="677" w:author="John Moehrke" w:date="2019-11-14T14:19:00Z"/>
          <w:rStyle w:val="XMLname"/>
        </w:rPr>
      </w:pPr>
      <w:ins w:id="678" w:author="John Moehrke" w:date="2019-11-14T14:19:00Z">
        <w:r w:rsidRPr="00D164ED">
          <w:rPr>
            <w:rStyle w:val="XMLname"/>
          </w:rPr>
          <w:t>participant Directory</w:t>
        </w:r>
      </w:ins>
    </w:p>
    <w:p w14:paraId="0014CBCE" w14:textId="77777777" w:rsidR="00D164ED" w:rsidRPr="00D164ED" w:rsidRDefault="00D164ED" w:rsidP="00D164ED">
      <w:pPr>
        <w:rPr>
          <w:ins w:id="679" w:author="John Moehrke" w:date="2019-11-14T14:19:00Z"/>
          <w:rStyle w:val="XMLname"/>
        </w:rPr>
      </w:pPr>
      <w:ins w:id="680" w:author="John Moehrke" w:date="2019-11-14T14:19:00Z">
        <w:r w:rsidRPr="00D164ED">
          <w:rPr>
            <w:rStyle w:val="XMLname"/>
          </w:rPr>
          <w:t>participant Audit Repo</w:t>
        </w:r>
      </w:ins>
    </w:p>
    <w:p w14:paraId="38DB47F2" w14:textId="77777777" w:rsidR="00D164ED" w:rsidRPr="00D164ED" w:rsidRDefault="00D164ED" w:rsidP="00D164ED">
      <w:pPr>
        <w:rPr>
          <w:ins w:id="681" w:author="John Moehrke" w:date="2019-11-14T14:19:00Z"/>
          <w:rStyle w:val="XMLname"/>
        </w:rPr>
      </w:pPr>
      <w:ins w:id="682" w:author="John Moehrke" w:date="2019-11-14T14:19:00Z">
        <w:r w:rsidRPr="00D164ED">
          <w:rPr>
            <w:rStyle w:val="XMLname"/>
          </w:rPr>
          <w:t>participant Registry</w:t>
        </w:r>
      </w:ins>
    </w:p>
    <w:p w14:paraId="4F63EBE7" w14:textId="77777777" w:rsidR="00D164ED" w:rsidRPr="00D164ED" w:rsidRDefault="00D164ED" w:rsidP="00D164ED">
      <w:pPr>
        <w:rPr>
          <w:ins w:id="683" w:author="John Moehrke" w:date="2019-11-14T14:19:00Z"/>
          <w:rStyle w:val="XMLname"/>
        </w:rPr>
      </w:pPr>
      <w:ins w:id="684" w:author="John Moehrke" w:date="2019-11-14T14:19:00Z">
        <w:r w:rsidRPr="00D164ED">
          <w:rPr>
            <w:rStyle w:val="XMLname"/>
          </w:rPr>
          <w:t>participant Recipient</w:t>
        </w:r>
      </w:ins>
    </w:p>
    <w:p w14:paraId="475DCDFE" w14:textId="77777777" w:rsidR="00D164ED" w:rsidRPr="00D164ED" w:rsidRDefault="00D164ED" w:rsidP="00D164ED">
      <w:pPr>
        <w:rPr>
          <w:ins w:id="685" w:author="John Moehrke" w:date="2019-11-14T14:19:00Z"/>
          <w:rStyle w:val="XMLname"/>
        </w:rPr>
      </w:pPr>
    </w:p>
    <w:p w14:paraId="74B45147" w14:textId="77777777" w:rsidR="00D164ED" w:rsidRPr="00D164ED" w:rsidRDefault="00D164ED" w:rsidP="00D164ED">
      <w:pPr>
        <w:rPr>
          <w:ins w:id="686" w:author="John Moehrke" w:date="2019-11-14T14:19:00Z"/>
          <w:rStyle w:val="XMLname"/>
        </w:rPr>
      </w:pPr>
      <w:ins w:id="687" w:author="John Moehrke" w:date="2019-11-14T14:19:00Z">
        <w:r w:rsidRPr="00D164ED">
          <w:rPr>
            <w:rStyle w:val="XMLname"/>
          </w:rPr>
          <w:t xml:space="preserve">note over CA </w:t>
        </w:r>
      </w:ins>
    </w:p>
    <w:p w14:paraId="449EFFFD" w14:textId="77777777" w:rsidR="00D164ED" w:rsidRPr="00D164ED" w:rsidRDefault="00D164ED" w:rsidP="00D164ED">
      <w:pPr>
        <w:rPr>
          <w:ins w:id="688" w:author="John Moehrke" w:date="2019-11-14T14:19:00Z"/>
          <w:rStyle w:val="XMLname"/>
        </w:rPr>
      </w:pPr>
      <w:ins w:id="689" w:author="John Moehrke" w:date="2019-11-14T14:19:00Z">
        <w:r w:rsidRPr="00D164ED">
          <w:rPr>
            <w:rStyle w:val="XMLname"/>
          </w:rPr>
          <w:t xml:space="preserve">All (ATNA) system </w:t>
        </w:r>
      </w:ins>
    </w:p>
    <w:p w14:paraId="22CF55AB" w14:textId="77777777" w:rsidR="00D164ED" w:rsidRPr="00D164ED" w:rsidRDefault="00D164ED" w:rsidP="00D164ED">
      <w:pPr>
        <w:rPr>
          <w:ins w:id="690" w:author="John Moehrke" w:date="2019-11-14T14:19:00Z"/>
          <w:rStyle w:val="XMLname"/>
        </w:rPr>
      </w:pPr>
      <w:ins w:id="691" w:author="John Moehrke" w:date="2019-11-14T14:19:00Z">
        <w:r w:rsidRPr="00D164ED">
          <w:rPr>
            <w:rStyle w:val="XMLname"/>
          </w:rPr>
          <w:t>and org identities</w:t>
        </w:r>
      </w:ins>
    </w:p>
    <w:p w14:paraId="071642E9" w14:textId="77777777" w:rsidR="00D164ED" w:rsidRPr="00D164ED" w:rsidRDefault="00D164ED" w:rsidP="00D164ED">
      <w:pPr>
        <w:rPr>
          <w:ins w:id="692" w:author="John Moehrke" w:date="2019-11-14T14:19:00Z"/>
          <w:rStyle w:val="XMLname"/>
        </w:rPr>
      </w:pPr>
      <w:ins w:id="693" w:author="John Moehrke" w:date="2019-11-14T14:19:00Z">
        <w:r w:rsidRPr="00D164ED">
          <w:rPr>
            <w:rStyle w:val="XMLname"/>
          </w:rPr>
          <w:t>chained here.</w:t>
        </w:r>
      </w:ins>
    </w:p>
    <w:p w14:paraId="7C11AA8D" w14:textId="77777777" w:rsidR="00D164ED" w:rsidRPr="00D164ED" w:rsidRDefault="00D164ED" w:rsidP="00D164ED">
      <w:pPr>
        <w:rPr>
          <w:ins w:id="694" w:author="John Moehrke" w:date="2019-11-14T14:19:00Z"/>
          <w:rStyle w:val="XMLname"/>
        </w:rPr>
      </w:pPr>
      <w:ins w:id="695" w:author="John Moehrke" w:date="2019-11-14T14:19:00Z">
        <w:r w:rsidRPr="00D164ED">
          <w:rPr>
            <w:rStyle w:val="XMLname"/>
          </w:rPr>
          <w:t>???</w:t>
        </w:r>
      </w:ins>
    </w:p>
    <w:p w14:paraId="4CC8CF1E" w14:textId="77777777" w:rsidR="00D164ED" w:rsidRPr="00D164ED" w:rsidRDefault="00D164ED" w:rsidP="00D164ED">
      <w:pPr>
        <w:rPr>
          <w:ins w:id="696" w:author="John Moehrke" w:date="2019-11-14T14:19:00Z"/>
          <w:rStyle w:val="XMLname"/>
        </w:rPr>
      </w:pPr>
      <w:ins w:id="697" w:author="John Moehrke" w:date="2019-11-14T14:19:00Z">
        <w:r w:rsidRPr="00D164ED">
          <w:rPr>
            <w:rStyle w:val="XMLname"/>
          </w:rPr>
          <w:t>end note</w:t>
        </w:r>
      </w:ins>
    </w:p>
    <w:p w14:paraId="4EBEA151" w14:textId="77777777" w:rsidR="00D164ED" w:rsidRPr="00D164ED" w:rsidRDefault="00D164ED" w:rsidP="00D164ED">
      <w:pPr>
        <w:rPr>
          <w:ins w:id="698" w:author="John Moehrke" w:date="2019-11-14T14:19:00Z"/>
          <w:rStyle w:val="XMLname"/>
        </w:rPr>
      </w:pPr>
    </w:p>
    <w:p w14:paraId="023F7E17" w14:textId="77777777" w:rsidR="00D164ED" w:rsidRPr="00D164ED" w:rsidRDefault="00D164ED" w:rsidP="00D164ED">
      <w:pPr>
        <w:rPr>
          <w:ins w:id="699" w:author="John Moehrke" w:date="2019-11-14T14:19:00Z"/>
          <w:rStyle w:val="XMLname"/>
        </w:rPr>
      </w:pPr>
      <w:ins w:id="700" w:author="John Moehrke" w:date="2019-11-14T14:19:00Z">
        <w:r w:rsidRPr="00D164ED">
          <w:rPr>
            <w:rStyle w:val="XMLname"/>
          </w:rPr>
          <w:t>note over Directory</w:t>
        </w:r>
      </w:ins>
    </w:p>
    <w:p w14:paraId="58D4EDC7" w14:textId="77777777" w:rsidR="00D164ED" w:rsidRPr="00D164ED" w:rsidRDefault="00D164ED" w:rsidP="00D164ED">
      <w:pPr>
        <w:rPr>
          <w:ins w:id="701" w:author="John Moehrke" w:date="2019-11-14T14:19:00Z"/>
          <w:rStyle w:val="XMLname"/>
        </w:rPr>
      </w:pPr>
      <w:ins w:id="702" w:author="John Moehrke" w:date="2019-11-14T14:19:00Z">
        <w:r w:rsidRPr="00D164ED">
          <w:rPr>
            <w:rStyle w:val="XMLname"/>
          </w:rPr>
          <w:t xml:space="preserve">Only Registry and </w:t>
        </w:r>
      </w:ins>
    </w:p>
    <w:p w14:paraId="7BB2D8B0" w14:textId="77777777" w:rsidR="00D164ED" w:rsidRPr="00D164ED" w:rsidRDefault="00D164ED" w:rsidP="00D164ED">
      <w:pPr>
        <w:rPr>
          <w:ins w:id="703" w:author="John Moehrke" w:date="2019-11-14T14:19:00Z"/>
          <w:rStyle w:val="XMLname"/>
        </w:rPr>
      </w:pPr>
      <w:ins w:id="704" w:author="John Moehrke" w:date="2019-11-14T14:19:00Z">
        <w:r w:rsidRPr="00D164ED">
          <w:rPr>
            <w:rStyle w:val="XMLname"/>
          </w:rPr>
          <w:t xml:space="preserve">Audit Repo </w:t>
        </w:r>
      </w:ins>
    </w:p>
    <w:p w14:paraId="172FD046" w14:textId="77777777" w:rsidR="00D164ED" w:rsidRPr="00D164ED" w:rsidRDefault="00D164ED" w:rsidP="00D164ED">
      <w:pPr>
        <w:rPr>
          <w:ins w:id="705" w:author="John Moehrke" w:date="2019-11-14T14:19:00Z"/>
          <w:rStyle w:val="XMLname"/>
        </w:rPr>
      </w:pPr>
      <w:ins w:id="706" w:author="John Moehrke" w:date="2019-11-14T14:19:00Z">
        <w:r w:rsidRPr="00D164ED">
          <w:rPr>
            <w:rStyle w:val="XMLname"/>
          </w:rPr>
          <w:t xml:space="preserve">endpoints need </w:t>
        </w:r>
      </w:ins>
    </w:p>
    <w:p w14:paraId="2055DC7B" w14:textId="77777777" w:rsidR="00D164ED" w:rsidRPr="00D164ED" w:rsidRDefault="00D164ED" w:rsidP="00D164ED">
      <w:pPr>
        <w:rPr>
          <w:ins w:id="707" w:author="John Moehrke" w:date="2019-11-14T14:19:00Z"/>
          <w:rStyle w:val="XMLname"/>
        </w:rPr>
      </w:pPr>
      <w:ins w:id="708" w:author="John Moehrke" w:date="2019-11-14T14:19:00Z">
        <w:r w:rsidRPr="00D164ED">
          <w:rPr>
            <w:rStyle w:val="XMLname"/>
          </w:rPr>
          <w:t>published here</w:t>
        </w:r>
      </w:ins>
    </w:p>
    <w:p w14:paraId="18F8265D" w14:textId="77777777" w:rsidR="00D164ED" w:rsidRPr="00D164ED" w:rsidRDefault="00D164ED" w:rsidP="00D164ED">
      <w:pPr>
        <w:rPr>
          <w:ins w:id="709" w:author="John Moehrke" w:date="2019-11-14T14:19:00Z"/>
          <w:rStyle w:val="XMLname"/>
        </w:rPr>
      </w:pPr>
      <w:ins w:id="710" w:author="John Moehrke" w:date="2019-11-14T14:19:00Z">
        <w:r w:rsidRPr="00D164ED">
          <w:rPr>
            <w:rStyle w:val="XMLname"/>
          </w:rPr>
          <w:t>???</w:t>
        </w:r>
      </w:ins>
    </w:p>
    <w:p w14:paraId="02E482CC" w14:textId="77777777" w:rsidR="00D164ED" w:rsidRPr="00D164ED" w:rsidRDefault="00D164ED" w:rsidP="00D164ED">
      <w:pPr>
        <w:rPr>
          <w:ins w:id="711" w:author="John Moehrke" w:date="2019-11-14T14:19:00Z"/>
          <w:rStyle w:val="XMLname"/>
        </w:rPr>
      </w:pPr>
      <w:ins w:id="712" w:author="John Moehrke" w:date="2019-11-14T14:19:00Z">
        <w:r w:rsidRPr="00D164ED">
          <w:rPr>
            <w:rStyle w:val="XMLname"/>
          </w:rPr>
          <w:t>end note</w:t>
        </w:r>
      </w:ins>
    </w:p>
    <w:p w14:paraId="137A8AC1" w14:textId="77777777" w:rsidR="00D164ED" w:rsidRPr="00D164ED" w:rsidRDefault="00D164ED" w:rsidP="00D164ED">
      <w:pPr>
        <w:rPr>
          <w:ins w:id="713" w:author="John Moehrke" w:date="2019-11-14T14:19:00Z"/>
          <w:rStyle w:val="XMLname"/>
        </w:rPr>
      </w:pPr>
    </w:p>
    <w:p w14:paraId="5F29BBE5" w14:textId="77777777" w:rsidR="00D164ED" w:rsidRPr="00D164ED" w:rsidRDefault="00D164ED" w:rsidP="00D164ED">
      <w:pPr>
        <w:rPr>
          <w:ins w:id="714" w:author="John Moehrke" w:date="2019-11-14T14:19:00Z"/>
          <w:rStyle w:val="XMLname"/>
        </w:rPr>
      </w:pPr>
      <w:ins w:id="715" w:author="John Moehrke" w:date="2019-11-14T14:19:00Z">
        <w:r w:rsidRPr="00D164ED">
          <w:rPr>
            <w:rStyle w:val="XMLname"/>
          </w:rPr>
          <w:t>note over Audit Repo</w:t>
        </w:r>
      </w:ins>
    </w:p>
    <w:p w14:paraId="5F1A305C" w14:textId="77777777" w:rsidR="00D164ED" w:rsidRPr="00D164ED" w:rsidRDefault="00D164ED" w:rsidP="00D164ED">
      <w:pPr>
        <w:rPr>
          <w:ins w:id="716" w:author="John Moehrke" w:date="2019-11-14T14:19:00Z"/>
          <w:rStyle w:val="XMLname"/>
        </w:rPr>
      </w:pPr>
      <w:ins w:id="717" w:author="John Moehrke" w:date="2019-11-14T14:19:00Z">
        <w:r w:rsidRPr="00D164ED">
          <w:rPr>
            <w:rStyle w:val="XMLname"/>
          </w:rPr>
          <w:t>All security</w:t>
        </w:r>
      </w:ins>
    </w:p>
    <w:p w14:paraId="0ABE100B" w14:textId="77777777" w:rsidR="00D164ED" w:rsidRPr="00D164ED" w:rsidRDefault="00D164ED" w:rsidP="00D164ED">
      <w:pPr>
        <w:rPr>
          <w:ins w:id="718" w:author="John Moehrke" w:date="2019-11-14T14:19:00Z"/>
          <w:rStyle w:val="XMLname"/>
        </w:rPr>
      </w:pPr>
      <w:ins w:id="719" w:author="John Moehrke" w:date="2019-11-14T14:19:00Z">
        <w:r w:rsidRPr="00D164ED">
          <w:rPr>
            <w:rStyle w:val="XMLname"/>
          </w:rPr>
          <w:t>and privacy</w:t>
        </w:r>
      </w:ins>
    </w:p>
    <w:p w14:paraId="387A2893" w14:textId="77777777" w:rsidR="00D164ED" w:rsidRPr="00D164ED" w:rsidRDefault="00D164ED" w:rsidP="00D164ED">
      <w:pPr>
        <w:rPr>
          <w:ins w:id="720" w:author="John Moehrke" w:date="2019-11-14T14:19:00Z"/>
          <w:rStyle w:val="XMLname"/>
        </w:rPr>
      </w:pPr>
      <w:ins w:id="721" w:author="John Moehrke" w:date="2019-11-14T14:19:00Z">
        <w:r w:rsidRPr="00D164ED">
          <w:rPr>
            <w:rStyle w:val="XMLname"/>
          </w:rPr>
          <w:t xml:space="preserve">events are </w:t>
        </w:r>
      </w:ins>
    </w:p>
    <w:p w14:paraId="41735A2E" w14:textId="77777777" w:rsidR="00D164ED" w:rsidRPr="00D164ED" w:rsidRDefault="00D164ED" w:rsidP="00D164ED">
      <w:pPr>
        <w:rPr>
          <w:ins w:id="722" w:author="John Moehrke" w:date="2019-11-14T14:19:00Z"/>
          <w:rStyle w:val="XMLname"/>
        </w:rPr>
      </w:pPr>
      <w:ins w:id="723" w:author="John Moehrke" w:date="2019-11-14T14:19:00Z">
        <w:r w:rsidRPr="00D164ED">
          <w:rPr>
            <w:rStyle w:val="XMLname"/>
          </w:rPr>
          <w:t>logged here</w:t>
        </w:r>
      </w:ins>
    </w:p>
    <w:p w14:paraId="01577B32" w14:textId="77777777" w:rsidR="00D164ED" w:rsidRPr="00D164ED" w:rsidRDefault="00D164ED" w:rsidP="00D164ED">
      <w:pPr>
        <w:rPr>
          <w:ins w:id="724" w:author="John Moehrke" w:date="2019-11-14T14:19:00Z"/>
          <w:rStyle w:val="XMLname"/>
        </w:rPr>
      </w:pPr>
      <w:ins w:id="725" w:author="John Moehrke" w:date="2019-11-14T14:19:00Z">
        <w:r w:rsidRPr="00D164ED">
          <w:rPr>
            <w:rStyle w:val="XMLname"/>
          </w:rPr>
          <w:t>end note</w:t>
        </w:r>
      </w:ins>
    </w:p>
    <w:p w14:paraId="141DD089" w14:textId="77777777" w:rsidR="00D164ED" w:rsidRPr="00D164ED" w:rsidRDefault="00D164ED" w:rsidP="00D164ED">
      <w:pPr>
        <w:rPr>
          <w:ins w:id="726" w:author="John Moehrke" w:date="2019-11-14T14:19:00Z"/>
          <w:rStyle w:val="XMLname"/>
        </w:rPr>
      </w:pPr>
    </w:p>
    <w:p w14:paraId="56D5C10E" w14:textId="77777777" w:rsidR="00D164ED" w:rsidRPr="00D164ED" w:rsidRDefault="00D164ED" w:rsidP="00D164ED">
      <w:pPr>
        <w:rPr>
          <w:ins w:id="727" w:author="John Moehrke" w:date="2019-11-14T14:19:00Z"/>
          <w:rStyle w:val="XMLname"/>
        </w:rPr>
      </w:pPr>
      <w:ins w:id="728" w:author="John Moehrke" w:date="2019-11-14T14:19:00Z">
        <w:r w:rsidRPr="00D164ED">
          <w:rPr>
            <w:rStyle w:val="XMLname"/>
          </w:rPr>
          <w:t>opt Patient identity (PRIM feed)</w:t>
        </w:r>
      </w:ins>
    </w:p>
    <w:p w14:paraId="615C1EA6" w14:textId="77777777" w:rsidR="00D164ED" w:rsidRPr="00D164ED" w:rsidRDefault="00D164ED" w:rsidP="00D164ED">
      <w:pPr>
        <w:rPr>
          <w:ins w:id="729" w:author="John Moehrke" w:date="2019-11-14T14:19:00Z"/>
          <w:rStyle w:val="XMLname"/>
        </w:rPr>
      </w:pPr>
      <w:ins w:id="730" w:author="John Moehrke" w:date="2019-11-14T14:19:00Z">
        <w:r w:rsidRPr="00D164ED">
          <w:rPr>
            <w:rStyle w:val="XMLname"/>
          </w:rPr>
          <w:t>Patient-&gt;Source: visits source</w:t>
        </w:r>
      </w:ins>
    </w:p>
    <w:p w14:paraId="26109F52" w14:textId="77777777" w:rsidR="00D164ED" w:rsidRPr="00D164ED" w:rsidRDefault="00D164ED" w:rsidP="00D164ED">
      <w:pPr>
        <w:rPr>
          <w:ins w:id="731" w:author="John Moehrke" w:date="2019-11-14T14:19:00Z"/>
          <w:rStyle w:val="XMLname"/>
        </w:rPr>
      </w:pPr>
      <w:ins w:id="732" w:author="John Moehrke" w:date="2019-11-14T14:19:00Z">
        <w:r w:rsidRPr="00D164ED">
          <w:rPr>
            <w:rStyle w:val="XMLname"/>
          </w:rPr>
          <w:t>Source-&gt;MPI: update Patient Identity</w:t>
        </w:r>
      </w:ins>
    </w:p>
    <w:p w14:paraId="66BCDE89" w14:textId="77777777" w:rsidR="00D164ED" w:rsidRPr="00D164ED" w:rsidRDefault="00D164ED" w:rsidP="00D164ED">
      <w:pPr>
        <w:rPr>
          <w:ins w:id="733" w:author="John Moehrke" w:date="2019-11-14T14:19:00Z"/>
          <w:rStyle w:val="XMLname"/>
        </w:rPr>
      </w:pPr>
      <w:ins w:id="734" w:author="John Moehrke" w:date="2019-11-14T14:19:00Z">
        <w:r w:rsidRPr="00D164ED">
          <w:rPr>
            <w:rStyle w:val="XMLname"/>
          </w:rPr>
          <w:lastRenderedPageBreak/>
          <w:t>MPI-&gt;MPI: cross-reference to Golden PID</w:t>
        </w:r>
      </w:ins>
    </w:p>
    <w:p w14:paraId="76B20E20" w14:textId="77777777" w:rsidR="00D164ED" w:rsidRPr="00D164ED" w:rsidRDefault="00D164ED" w:rsidP="00D164ED">
      <w:pPr>
        <w:rPr>
          <w:ins w:id="735" w:author="John Moehrke" w:date="2019-11-14T14:19:00Z"/>
          <w:rStyle w:val="XMLname"/>
        </w:rPr>
      </w:pPr>
      <w:ins w:id="736" w:author="John Moehrke" w:date="2019-11-14T14:19:00Z">
        <w:r w:rsidRPr="00D164ED">
          <w:rPr>
            <w:rStyle w:val="XMLname"/>
          </w:rPr>
          <w:t>MPI-&gt;Registry: update Golden PID</w:t>
        </w:r>
      </w:ins>
    </w:p>
    <w:p w14:paraId="27D4D218" w14:textId="77777777" w:rsidR="00D164ED" w:rsidRPr="00D164ED" w:rsidRDefault="00D164ED" w:rsidP="00D164ED">
      <w:pPr>
        <w:rPr>
          <w:ins w:id="737" w:author="John Moehrke" w:date="2019-11-14T14:19:00Z"/>
          <w:rStyle w:val="XMLname"/>
        </w:rPr>
      </w:pPr>
      <w:ins w:id="738" w:author="John Moehrke" w:date="2019-11-14T14:19:00Z">
        <w:r w:rsidRPr="00D164ED">
          <w:rPr>
            <w:rStyle w:val="XMLname"/>
          </w:rPr>
          <w:t>end</w:t>
        </w:r>
      </w:ins>
    </w:p>
    <w:p w14:paraId="2A8CAEEC" w14:textId="77777777" w:rsidR="00D164ED" w:rsidRPr="00D164ED" w:rsidRDefault="00D164ED" w:rsidP="00D164ED">
      <w:pPr>
        <w:rPr>
          <w:ins w:id="739" w:author="John Moehrke" w:date="2019-11-14T14:19:00Z"/>
          <w:rStyle w:val="XMLname"/>
        </w:rPr>
      </w:pPr>
    </w:p>
    <w:p w14:paraId="721F6328" w14:textId="77777777" w:rsidR="00D164ED" w:rsidRPr="00D164ED" w:rsidRDefault="00D164ED" w:rsidP="00D164ED">
      <w:pPr>
        <w:rPr>
          <w:ins w:id="740" w:author="John Moehrke" w:date="2019-11-14T14:19:00Z"/>
          <w:rStyle w:val="XMLname"/>
        </w:rPr>
      </w:pPr>
      <w:ins w:id="741" w:author="John Moehrke" w:date="2019-11-14T14:19:00Z">
        <w:r w:rsidRPr="00D164ED">
          <w:rPr>
            <w:rStyle w:val="XMLname"/>
          </w:rPr>
          <w:t>opt publish new document (MHD)</w:t>
        </w:r>
      </w:ins>
    </w:p>
    <w:p w14:paraId="392BE40D" w14:textId="77777777" w:rsidR="00D164ED" w:rsidRPr="00D164ED" w:rsidRDefault="00D164ED" w:rsidP="00D164ED">
      <w:pPr>
        <w:rPr>
          <w:ins w:id="742" w:author="John Moehrke" w:date="2019-11-14T14:19:00Z"/>
          <w:rStyle w:val="XMLname"/>
        </w:rPr>
      </w:pPr>
      <w:ins w:id="743" w:author="John Moehrke" w:date="2019-11-14T14:19:00Z">
        <w:r w:rsidRPr="00D164ED">
          <w:rPr>
            <w:rStyle w:val="XMLname"/>
          </w:rPr>
          <w:t>Source-&gt;MPI: discover Golden PID (PIXm)</w:t>
        </w:r>
      </w:ins>
    </w:p>
    <w:p w14:paraId="63D89D90" w14:textId="77777777" w:rsidR="00D164ED" w:rsidRPr="00D164ED" w:rsidRDefault="00D164ED" w:rsidP="00D164ED">
      <w:pPr>
        <w:rPr>
          <w:ins w:id="744" w:author="John Moehrke" w:date="2019-11-14T14:19:00Z"/>
          <w:rStyle w:val="XMLname"/>
        </w:rPr>
      </w:pPr>
      <w:ins w:id="745" w:author="John Moehrke" w:date="2019-11-14T14:19:00Z">
        <w:r w:rsidRPr="00D164ED">
          <w:rPr>
            <w:rStyle w:val="XMLname"/>
          </w:rPr>
          <w:t>note right of Source</w:t>
        </w:r>
      </w:ins>
    </w:p>
    <w:p w14:paraId="08218B29" w14:textId="77777777" w:rsidR="00D164ED" w:rsidRPr="00D164ED" w:rsidRDefault="00D164ED" w:rsidP="00D164ED">
      <w:pPr>
        <w:rPr>
          <w:ins w:id="746" w:author="John Moehrke" w:date="2019-11-14T14:19:00Z"/>
          <w:rStyle w:val="XMLname"/>
        </w:rPr>
      </w:pPr>
      <w:ins w:id="747" w:author="John Moehrke" w:date="2019-11-14T14:19:00Z">
        <w:r w:rsidRPr="00D164ED">
          <w:rPr>
            <w:rStyle w:val="XMLname"/>
          </w:rPr>
          <w:t>keep document at Source</w:t>
        </w:r>
      </w:ins>
    </w:p>
    <w:p w14:paraId="09E46250" w14:textId="77777777" w:rsidR="00D164ED" w:rsidRPr="00D164ED" w:rsidRDefault="00D164ED" w:rsidP="00D164ED">
      <w:pPr>
        <w:rPr>
          <w:ins w:id="748" w:author="John Moehrke" w:date="2019-11-14T14:19:00Z"/>
          <w:rStyle w:val="XMLname"/>
        </w:rPr>
      </w:pPr>
      <w:ins w:id="749" w:author="John Moehrke" w:date="2019-11-14T14:19:00Z">
        <w:r w:rsidRPr="00D164ED">
          <w:rPr>
            <w:rStyle w:val="XMLname"/>
          </w:rPr>
          <w:t xml:space="preserve">i.e. MHD Provide and Register with no Binary, </w:t>
        </w:r>
      </w:ins>
    </w:p>
    <w:p w14:paraId="199C564E" w14:textId="77777777" w:rsidR="00D164ED" w:rsidRPr="00D164ED" w:rsidRDefault="00D164ED" w:rsidP="00D164ED">
      <w:pPr>
        <w:rPr>
          <w:ins w:id="750" w:author="John Moehrke" w:date="2019-11-14T14:19:00Z"/>
          <w:rStyle w:val="XMLname"/>
        </w:rPr>
      </w:pPr>
      <w:proofErr w:type="gramStart"/>
      <w:ins w:id="751" w:author="John Moehrke" w:date="2019-11-14T14:19:00Z">
        <w:r w:rsidRPr="00D164ED">
          <w:rPr>
            <w:rStyle w:val="XMLname"/>
          </w:rPr>
          <w:t>but .</w:t>
        </w:r>
        <w:proofErr w:type="gramEnd"/>
        <w:r w:rsidRPr="00D164ED">
          <w:rPr>
            <w:rStyle w:val="XMLname"/>
          </w:rPr>
          <w:t>attachment.url to Source service</w:t>
        </w:r>
      </w:ins>
    </w:p>
    <w:p w14:paraId="1DA7AD81" w14:textId="77777777" w:rsidR="00D164ED" w:rsidRPr="00D164ED" w:rsidRDefault="00D164ED" w:rsidP="00D164ED">
      <w:pPr>
        <w:rPr>
          <w:ins w:id="752" w:author="John Moehrke" w:date="2019-11-14T14:19:00Z"/>
          <w:rStyle w:val="XMLname"/>
        </w:rPr>
      </w:pPr>
      <w:ins w:id="753" w:author="John Moehrke" w:date="2019-11-14T14:19:00Z">
        <w:r w:rsidRPr="00D164ED">
          <w:rPr>
            <w:rStyle w:val="XMLname"/>
          </w:rPr>
          <w:t xml:space="preserve">end note </w:t>
        </w:r>
      </w:ins>
    </w:p>
    <w:p w14:paraId="44B7E60F" w14:textId="77777777" w:rsidR="00D164ED" w:rsidRPr="00D164ED" w:rsidRDefault="00D164ED" w:rsidP="00D164ED">
      <w:pPr>
        <w:rPr>
          <w:ins w:id="754" w:author="John Moehrke" w:date="2019-11-14T14:19:00Z"/>
          <w:rStyle w:val="XMLname"/>
        </w:rPr>
      </w:pPr>
      <w:ins w:id="755" w:author="John Moehrke" w:date="2019-11-14T14:19:00Z">
        <w:r w:rsidRPr="00D164ED">
          <w:rPr>
            <w:rStyle w:val="XMLname"/>
          </w:rPr>
          <w:t>Source-&gt;Registry: publish New Document Reference (MHD provide)</w:t>
        </w:r>
      </w:ins>
    </w:p>
    <w:p w14:paraId="5E01B021" w14:textId="77777777" w:rsidR="00D164ED" w:rsidRPr="00D164ED" w:rsidRDefault="00D164ED" w:rsidP="00D164ED">
      <w:pPr>
        <w:rPr>
          <w:ins w:id="756" w:author="John Moehrke" w:date="2019-11-14T14:19:00Z"/>
          <w:rStyle w:val="XMLname"/>
        </w:rPr>
      </w:pPr>
      <w:ins w:id="757" w:author="John Moehrke" w:date="2019-11-14T14:19:00Z">
        <w:r w:rsidRPr="00D164ED">
          <w:rPr>
            <w:rStyle w:val="XMLname"/>
          </w:rPr>
          <w:t>end</w:t>
        </w:r>
      </w:ins>
    </w:p>
    <w:p w14:paraId="01CEC44C" w14:textId="77777777" w:rsidR="00D164ED" w:rsidRPr="00D164ED" w:rsidRDefault="00D164ED" w:rsidP="00D164ED">
      <w:pPr>
        <w:rPr>
          <w:ins w:id="758" w:author="John Moehrke" w:date="2019-11-14T14:19:00Z"/>
          <w:rStyle w:val="XMLname"/>
        </w:rPr>
      </w:pPr>
    </w:p>
    <w:p w14:paraId="744D5712" w14:textId="77777777" w:rsidR="00D164ED" w:rsidRPr="00D164ED" w:rsidRDefault="00D164ED" w:rsidP="00D164ED">
      <w:pPr>
        <w:rPr>
          <w:ins w:id="759" w:author="John Moehrke" w:date="2019-11-14T14:19:00Z"/>
          <w:rStyle w:val="XMLname"/>
        </w:rPr>
      </w:pPr>
      <w:ins w:id="760" w:author="John Moehrke" w:date="2019-11-14T14:19:00Z">
        <w:r w:rsidRPr="00D164ED">
          <w:rPr>
            <w:rStyle w:val="XMLname"/>
          </w:rPr>
          <w:t>opt discover patient (PIXm) and data (MHD)</w:t>
        </w:r>
      </w:ins>
    </w:p>
    <w:p w14:paraId="561247F9" w14:textId="77777777" w:rsidR="00D164ED" w:rsidRPr="00D164ED" w:rsidRDefault="00D164ED" w:rsidP="00D164ED">
      <w:pPr>
        <w:rPr>
          <w:ins w:id="761" w:author="John Moehrke" w:date="2019-11-14T14:19:00Z"/>
          <w:rStyle w:val="XMLname"/>
        </w:rPr>
      </w:pPr>
      <w:ins w:id="762" w:author="John Moehrke" w:date="2019-11-14T14:19:00Z">
        <w:r w:rsidRPr="00D164ED">
          <w:rPr>
            <w:rStyle w:val="XMLname"/>
          </w:rPr>
          <w:t>Patient-&gt;Recipient: visits recipient</w:t>
        </w:r>
      </w:ins>
    </w:p>
    <w:p w14:paraId="166004BC" w14:textId="77777777" w:rsidR="00D164ED" w:rsidRPr="00D164ED" w:rsidRDefault="00D164ED" w:rsidP="00D164ED">
      <w:pPr>
        <w:rPr>
          <w:ins w:id="763" w:author="John Moehrke" w:date="2019-11-14T14:19:00Z"/>
          <w:rStyle w:val="XMLname"/>
        </w:rPr>
      </w:pPr>
      <w:ins w:id="764" w:author="John Moehrke" w:date="2019-11-14T14:19:00Z">
        <w:r w:rsidRPr="00D164ED">
          <w:rPr>
            <w:rStyle w:val="XMLname"/>
          </w:rPr>
          <w:t>Recipient-&gt;MPI: update Patient Identity (PRIM feed)</w:t>
        </w:r>
      </w:ins>
    </w:p>
    <w:p w14:paraId="7CA25BA3" w14:textId="77777777" w:rsidR="00D164ED" w:rsidRPr="00D164ED" w:rsidRDefault="00D164ED" w:rsidP="00D164ED">
      <w:pPr>
        <w:rPr>
          <w:ins w:id="765" w:author="John Moehrke" w:date="2019-11-14T14:19:00Z"/>
          <w:rStyle w:val="XMLname"/>
        </w:rPr>
      </w:pPr>
      <w:ins w:id="766" w:author="John Moehrke" w:date="2019-11-14T14:19:00Z">
        <w:r w:rsidRPr="00D164ED">
          <w:rPr>
            <w:rStyle w:val="XMLname"/>
          </w:rPr>
          <w:t>MPI-&gt;MPI: cross-reference to Golden PID</w:t>
        </w:r>
      </w:ins>
    </w:p>
    <w:p w14:paraId="7BA27705" w14:textId="77777777" w:rsidR="00D164ED" w:rsidRPr="00D164ED" w:rsidRDefault="00D164ED" w:rsidP="00D164ED">
      <w:pPr>
        <w:rPr>
          <w:ins w:id="767" w:author="John Moehrke" w:date="2019-11-14T14:19:00Z"/>
          <w:rStyle w:val="XMLname"/>
        </w:rPr>
      </w:pPr>
      <w:ins w:id="768" w:author="John Moehrke" w:date="2019-11-14T14:19:00Z">
        <w:r w:rsidRPr="00D164ED">
          <w:rPr>
            <w:rStyle w:val="XMLname"/>
          </w:rPr>
          <w:t>Recipient-&gt;MPI: discover Golden PID (PIXm query)</w:t>
        </w:r>
      </w:ins>
    </w:p>
    <w:p w14:paraId="22BCEFEE" w14:textId="77777777" w:rsidR="00D164ED" w:rsidRPr="00D164ED" w:rsidRDefault="00D164ED" w:rsidP="00D164ED">
      <w:pPr>
        <w:rPr>
          <w:ins w:id="769" w:author="John Moehrke" w:date="2019-11-14T14:19:00Z"/>
          <w:rStyle w:val="XMLname"/>
        </w:rPr>
      </w:pPr>
      <w:ins w:id="770" w:author="John Moehrke" w:date="2019-11-14T14:19:00Z">
        <w:r w:rsidRPr="00D164ED">
          <w:rPr>
            <w:rStyle w:val="XMLname"/>
          </w:rPr>
          <w:t>Recipient-&gt;+Registry: discovery Entry(s) (MHD query)</w:t>
        </w:r>
      </w:ins>
    </w:p>
    <w:p w14:paraId="454D53B4" w14:textId="77777777" w:rsidR="00D164ED" w:rsidRPr="00D164ED" w:rsidRDefault="00D164ED" w:rsidP="00D164ED">
      <w:pPr>
        <w:rPr>
          <w:ins w:id="771" w:author="John Moehrke" w:date="2019-11-14T14:19:00Z"/>
          <w:rStyle w:val="XMLname"/>
        </w:rPr>
      </w:pPr>
      <w:ins w:id="772" w:author="John Moehrke" w:date="2019-11-14T14:19:00Z">
        <w:r w:rsidRPr="00D164ED">
          <w:rPr>
            <w:rStyle w:val="XMLname"/>
          </w:rPr>
          <w:t>Registry-&gt;-Recipient: here are Entry(s)</w:t>
        </w:r>
      </w:ins>
    </w:p>
    <w:p w14:paraId="4290FCDA" w14:textId="77777777" w:rsidR="00D164ED" w:rsidRPr="00D164ED" w:rsidRDefault="00D164ED" w:rsidP="00D164ED">
      <w:pPr>
        <w:rPr>
          <w:ins w:id="773" w:author="John Moehrke" w:date="2019-11-14T14:19:00Z"/>
          <w:rStyle w:val="XMLname"/>
        </w:rPr>
      </w:pPr>
      <w:ins w:id="774" w:author="John Moehrke" w:date="2019-11-14T14:19:00Z">
        <w:r w:rsidRPr="00D164ED">
          <w:rPr>
            <w:rStyle w:val="XMLname"/>
          </w:rPr>
          <w:t>Recipient-&gt;+Source: Ask for data (MHD retrieve)</w:t>
        </w:r>
      </w:ins>
    </w:p>
    <w:p w14:paraId="4F411694" w14:textId="77777777" w:rsidR="00D164ED" w:rsidRPr="00D164ED" w:rsidRDefault="00D164ED" w:rsidP="00D164ED">
      <w:pPr>
        <w:rPr>
          <w:ins w:id="775" w:author="John Moehrke" w:date="2019-11-14T14:19:00Z"/>
          <w:rStyle w:val="XMLname"/>
        </w:rPr>
      </w:pPr>
      <w:ins w:id="776" w:author="John Moehrke" w:date="2019-11-14T14:19:00Z">
        <w:r w:rsidRPr="00D164ED">
          <w:rPr>
            <w:rStyle w:val="XMLname"/>
          </w:rPr>
          <w:t>Source-&gt;+Patient: is this Recipient authorized for this data?</w:t>
        </w:r>
      </w:ins>
    </w:p>
    <w:p w14:paraId="0F0C0E60" w14:textId="77777777" w:rsidR="00D164ED" w:rsidRPr="00D164ED" w:rsidRDefault="00D164ED" w:rsidP="00D164ED">
      <w:pPr>
        <w:rPr>
          <w:ins w:id="777" w:author="John Moehrke" w:date="2019-11-14T14:19:00Z"/>
          <w:rStyle w:val="XMLname"/>
        </w:rPr>
      </w:pPr>
      <w:ins w:id="778" w:author="John Moehrke" w:date="2019-11-14T14:19:00Z">
        <w:r w:rsidRPr="00D164ED">
          <w:rPr>
            <w:rStyle w:val="XMLname"/>
          </w:rPr>
          <w:t>note right of Patient</w:t>
        </w:r>
      </w:ins>
    </w:p>
    <w:p w14:paraId="5C902DD9" w14:textId="77777777" w:rsidR="00D164ED" w:rsidRPr="00D164ED" w:rsidRDefault="00D164ED" w:rsidP="00D164ED">
      <w:pPr>
        <w:rPr>
          <w:ins w:id="779" w:author="John Moehrke" w:date="2019-11-14T14:19:00Z"/>
          <w:rStyle w:val="XMLname"/>
        </w:rPr>
      </w:pPr>
      <w:ins w:id="780" w:author="John Moehrke" w:date="2019-11-14T14:19:00Z">
        <w:r w:rsidRPr="00D164ED">
          <w:rPr>
            <w:rStyle w:val="XMLname"/>
          </w:rPr>
          <w:t xml:space="preserve">likely </w:t>
        </w:r>
        <w:proofErr w:type="spellStart"/>
        <w:r w:rsidRPr="00D164ED">
          <w:rPr>
            <w:rStyle w:val="XMLname"/>
          </w:rPr>
          <w:t>intenal</w:t>
        </w:r>
        <w:proofErr w:type="spellEnd"/>
        <w:r w:rsidRPr="00D164ED">
          <w:rPr>
            <w:rStyle w:val="XMLname"/>
          </w:rPr>
          <w:t xml:space="preserve"> to Source</w:t>
        </w:r>
      </w:ins>
    </w:p>
    <w:p w14:paraId="223BC7C8" w14:textId="77777777" w:rsidR="00D164ED" w:rsidRPr="00D164ED" w:rsidRDefault="00D164ED" w:rsidP="00D164ED">
      <w:pPr>
        <w:rPr>
          <w:ins w:id="781" w:author="John Moehrke" w:date="2019-11-14T14:19:00Z"/>
          <w:rStyle w:val="XMLname"/>
        </w:rPr>
      </w:pPr>
      <w:ins w:id="782" w:author="John Moehrke" w:date="2019-11-14T14:19:00Z">
        <w:r w:rsidRPr="00D164ED">
          <w:rPr>
            <w:rStyle w:val="XMLname"/>
          </w:rPr>
          <w:t xml:space="preserve">could be FHIR Consent </w:t>
        </w:r>
      </w:ins>
    </w:p>
    <w:p w14:paraId="6A6C1759" w14:textId="77777777" w:rsidR="00D164ED" w:rsidRPr="00D164ED" w:rsidRDefault="00D164ED" w:rsidP="00D164ED">
      <w:pPr>
        <w:rPr>
          <w:ins w:id="783" w:author="John Moehrke" w:date="2019-11-14T14:19:00Z"/>
          <w:rStyle w:val="XMLname"/>
        </w:rPr>
      </w:pPr>
      <w:ins w:id="784" w:author="John Moehrke" w:date="2019-11-14T14:19:00Z">
        <w:r w:rsidRPr="00D164ED">
          <w:rPr>
            <w:rStyle w:val="XMLname"/>
          </w:rPr>
          <w:t>or HEART</w:t>
        </w:r>
      </w:ins>
    </w:p>
    <w:p w14:paraId="4FC8AD6A" w14:textId="77777777" w:rsidR="00D164ED" w:rsidRPr="00D164ED" w:rsidRDefault="00D164ED" w:rsidP="00D164ED">
      <w:pPr>
        <w:rPr>
          <w:ins w:id="785" w:author="John Moehrke" w:date="2019-11-14T14:19:00Z"/>
          <w:rStyle w:val="XMLname"/>
        </w:rPr>
      </w:pPr>
      <w:ins w:id="786" w:author="John Moehrke" w:date="2019-11-14T14:19:00Z">
        <w:r w:rsidRPr="00D164ED">
          <w:rPr>
            <w:rStyle w:val="XMLname"/>
          </w:rPr>
          <w:t>end note</w:t>
        </w:r>
      </w:ins>
    </w:p>
    <w:p w14:paraId="60B18D8D" w14:textId="77777777" w:rsidR="00D164ED" w:rsidRPr="00D164ED" w:rsidRDefault="00D164ED" w:rsidP="00D164ED">
      <w:pPr>
        <w:rPr>
          <w:ins w:id="787" w:author="John Moehrke" w:date="2019-11-14T14:19:00Z"/>
          <w:rStyle w:val="XMLname"/>
        </w:rPr>
      </w:pPr>
      <w:ins w:id="788" w:author="John Moehrke" w:date="2019-11-14T14:19:00Z">
        <w:r w:rsidRPr="00D164ED">
          <w:rPr>
            <w:rStyle w:val="XMLname"/>
          </w:rPr>
          <w:t>Patient-&gt;-Source: yes</w:t>
        </w:r>
      </w:ins>
    </w:p>
    <w:p w14:paraId="16905675" w14:textId="77777777" w:rsidR="00D164ED" w:rsidRPr="00D164ED" w:rsidRDefault="00D164ED" w:rsidP="00D164ED">
      <w:pPr>
        <w:rPr>
          <w:ins w:id="789" w:author="John Moehrke" w:date="2019-11-14T14:19:00Z"/>
          <w:rStyle w:val="XMLname"/>
        </w:rPr>
      </w:pPr>
      <w:ins w:id="790" w:author="John Moehrke" w:date="2019-11-14T14:19:00Z">
        <w:r w:rsidRPr="00D164ED">
          <w:rPr>
            <w:rStyle w:val="XMLname"/>
          </w:rPr>
          <w:t>Source-&gt;-Recipient: Here are data</w:t>
        </w:r>
      </w:ins>
    </w:p>
    <w:p w14:paraId="3A518020" w14:textId="77777777" w:rsidR="00D164ED" w:rsidRPr="00D164ED" w:rsidRDefault="00D164ED" w:rsidP="00D164ED">
      <w:pPr>
        <w:rPr>
          <w:ins w:id="791" w:author="John Moehrke" w:date="2019-11-14T14:19:00Z"/>
          <w:rStyle w:val="XMLname"/>
        </w:rPr>
      </w:pPr>
      <w:ins w:id="792" w:author="John Moehrke" w:date="2019-11-14T14:19:00Z">
        <w:r w:rsidRPr="00D164ED">
          <w:rPr>
            <w:rStyle w:val="XMLname"/>
          </w:rPr>
          <w:t>end</w:t>
        </w:r>
      </w:ins>
    </w:p>
    <w:p w14:paraId="63AD1940" w14:textId="77777777" w:rsidR="00D164ED" w:rsidRPr="00D164ED" w:rsidRDefault="00D164ED" w:rsidP="00D164ED">
      <w:pPr>
        <w:rPr>
          <w:ins w:id="793" w:author="John Moehrke" w:date="2019-11-14T14:19:00Z"/>
          <w:rStyle w:val="XMLname"/>
        </w:rPr>
      </w:pPr>
    </w:p>
    <w:p w14:paraId="02AE8CFD" w14:textId="77777777" w:rsidR="00D164ED" w:rsidRPr="00D164ED" w:rsidRDefault="00D164ED" w:rsidP="00D164ED">
      <w:pPr>
        <w:rPr>
          <w:ins w:id="794" w:author="John Moehrke" w:date="2019-11-14T14:19:00Z"/>
          <w:rStyle w:val="XMLname"/>
        </w:rPr>
      </w:pPr>
      <w:ins w:id="795" w:author="John Moehrke" w:date="2019-11-14T14:19:00Z">
        <w:r w:rsidRPr="00D164ED">
          <w:rPr>
            <w:rStyle w:val="XMLname"/>
          </w:rPr>
          <w:t>note over Recipient</w:t>
        </w:r>
      </w:ins>
    </w:p>
    <w:p w14:paraId="7D636620" w14:textId="77777777" w:rsidR="00D164ED" w:rsidRPr="00D164ED" w:rsidRDefault="00D164ED" w:rsidP="00D164ED">
      <w:pPr>
        <w:rPr>
          <w:ins w:id="796" w:author="John Moehrke" w:date="2019-11-14T14:19:00Z"/>
          <w:rStyle w:val="XMLname"/>
        </w:rPr>
      </w:pPr>
      <w:ins w:id="797" w:author="John Moehrke" w:date="2019-11-14T14:19:00Z">
        <w:r w:rsidRPr="00D164ED">
          <w:rPr>
            <w:rStyle w:val="XMLname"/>
          </w:rPr>
          <w:t>Recipient might make</w:t>
        </w:r>
      </w:ins>
    </w:p>
    <w:p w14:paraId="6951DDE0" w14:textId="77777777" w:rsidR="00D164ED" w:rsidRPr="00D164ED" w:rsidRDefault="00D164ED" w:rsidP="00D164ED">
      <w:pPr>
        <w:rPr>
          <w:ins w:id="798" w:author="John Moehrke" w:date="2019-11-14T14:19:00Z"/>
          <w:rStyle w:val="XMLname"/>
        </w:rPr>
      </w:pPr>
      <w:ins w:id="799" w:author="John Moehrke" w:date="2019-11-14T14:19:00Z">
        <w:r w:rsidRPr="00D164ED">
          <w:rPr>
            <w:rStyle w:val="XMLname"/>
          </w:rPr>
          <w:t>the document more</w:t>
        </w:r>
      </w:ins>
    </w:p>
    <w:p w14:paraId="04B9BBB6" w14:textId="77777777" w:rsidR="00D164ED" w:rsidRPr="00D164ED" w:rsidRDefault="00D164ED" w:rsidP="00D164ED">
      <w:pPr>
        <w:rPr>
          <w:ins w:id="800" w:author="John Moehrke" w:date="2019-11-14T14:19:00Z"/>
          <w:rStyle w:val="XMLname"/>
        </w:rPr>
      </w:pPr>
      <w:ins w:id="801" w:author="John Moehrke" w:date="2019-11-14T14:19:00Z">
        <w:r w:rsidRPr="00D164ED">
          <w:rPr>
            <w:rStyle w:val="XMLname"/>
          </w:rPr>
          <w:lastRenderedPageBreak/>
          <w:t xml:space="preserve">accessible like </w:t>
        </w:r>
      </w:ins>
    </w:p>
    <w:p w14:paraId="6462E6B8" w14:textId="77777777" w:rsidR="00D164ED" w:rsidRPr="00D164ED" w:rsidRDefault="00D164ED" w:rsidP="00D164ED">
      <w:pPr>
        <w:rPr>
          <w:ins w:id="802" w:author="John Moehrke" w:date="2019-11-14T14:19:00Z"/>
          <w:rStyle w:val="XMLname"/>
        </w:rPr>
      </w:pPr>
      <w:ins w:id="803" w:author="John Moehrke" w:date="2019-11-14T14:19:00Z">
        <w:r w:rsidRPr="00D164ED">
          <w:rPr>
            <w:rStyle w:val="XMLname"/>
          </w:rPr>
          <w:t>through mXDE/QEDm</w:t>
        </w:r>
      </w:ins>
    </w:p>
    <w:p w14:paraId="41A2F589" w14:textId="413A0420" w:rsidR="00D164ED" w:rsidRPr="00D164ED" w:rsidRDefault="00D164ED" w:rsidP="00D164ED">
      <w:pPr>
        <w:rPr>
          <w:rStyle w:val="XMLname"/>
          <w:rPrChange w:id="804" w:author="John Moehrke" w:date="2019-11-14T14:19:00Z">
            <w:rPr>
              <w:i/>
            </w:rPr>
          </w:rPrChange>
        </w:rPr>
      </w:pPr>
      <w:ins w:id="805" w:author="John Moehrke" w:date="2019-11-14T14:19:00Z">
        <w:r w:rsidRPr="00D164ED">
          <w:rPr>
            <w:rStyle w:val="XMLname"/>
          </w:rPr>
          <w:t>end note</w:t>
        </w:r>
      </w:ins>
    </w:p>
    <w:sectPr w:rsidR="00D164ED" w:rsidRPr="00D164ED" w:rsidSect="00060817">
      <w:headerReference w:type="default" r:id="rId54"/>
      <w:footerReference w:type="even" r:id="rId55"/>
      <w:footerReference w:type="default" r:id="rId56"/>
      <w:footerReference w:type="first" r:id="rId5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4" w:author="Lynn Felhofer" w:date="2019-11-13T07:51:00Z" w:initials="LF">
    <w:p w14:paraId="20027525" w14:textId="77777777" w:rsidR="00177EFB" w:rsidRDefault="00177EFB"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136" w:author="Lynn Felhofer" w:date="2019-11-13T07:33:00Z" w:initials="LF">
    <w:p w14:paraId="3AA26AE1" w14:textId="15C61F9F" w:rsidR="00177EFB" w:rsidRDefault="00177EFB">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302" w:author="John Moehrke" w:date="2019-11-07T15:13:00Z" w:initials="JM">
    <w:p w14:paraId="40958D05" w14:textId="77777777" w:rsidR="00177EFB" w:rsidRDefault="00177EFB">
      <w:pPr>
        <w:pStyle w:val="CommentText"/>
      </w:pPr>
      <w:r>
        <w:rPr>
          <w:rStyle w:val="CommentReference"/>
        </w:rPr>
        <w:annotationRef/>
      </w:r>
      <w:r>
        <w:t>I tried to be very conservative at the changes</w:t>
      </w:r>
    </w:p>
    <w:p w14:paraId="55FFB9F8" w14:textId="612F9F55" w:rsidR="00177EFB" w:rsidRDefault="00177EFB" w:rsidP="00C625FC">
      <w:pPr>
        <w:pStyle w:val="CommentText"/>
        <w:numPr>
          <w:ilvl w:val="0"/>
          <w:numId w:val="27"/>
        </w:numPr>
      </w:pPr>
      <w:r>
        <w:t>Changed references to self “whitepaper” to self “MHDS Profile”</w:t>
      </w:r>
    </w:p>
    <w:p w14:paraId="4AD7DD46" w14:textId="77777777" w:rsidR="00177EFB" w:rsidRDefault="00177EFB" w:rsidP="00C625FC">
      <w:pPr>
        <w:pStyle w:val="CommentText"/>
        <w:numPr>
          <w:ilvl w:val="0"/>
          <w:numId w:val="27"/>
        </w:numPr>
      </w:pPr>
      <w:r>
        <w:t>Focused on single community exchange and not push or cross-community</w:t>
      </w:r>
    </w:p>
    <w:p w14:paraId="5D69C54D" w14:textId="77777777" w:rsidR="00177EFB" w:rsidRDefault="00177EFB" w:rsidP="00C625FC">
      <w:pPr>
        <w:pStyle w:val="CommentText"/>
        <w:numPr>
          <w:ilvl w:val="0"/>
          <w:numId w:val="27"/>
        </w:numPr>
      </w:pPr>
      <w:r>
        <w:t>Aligned everything up +2 Header levels to fit this section.</w:t>
      </w:r>
    </w:p>
    <w:p w14:paraId="659407C5" w14:textId="77777777" w:rsidR="00177EFB" w:rsidRDefault="00177EFB" w:rsidP="00C625FC">
      <w:pPr>
        <w:pStyle w:val="CommentText"/>
        <w:numPr>
          <w:ilvl w:val="0"/>
          <w:numId w:val="27"/>
        </w:numPr>
      </w:pPr>
      <w:r>
        <w:t>Previous references to other sections were word hot links, I didn’t know how to maintain them, so just changed them to text</w:t>
      </w:r>
    </w:p>
    <w:p w14:paraId="6C4B645A" w14:textId="706F9340" w:rsidR="00177EFB" w:rsidRDefault="00177EFB" w:rsidP="00C625FC">
      <w:pPr>
        <w:pStyle w:val="CommentText"/>
        <w:numPr>
          <w:ilvl w:val="0"/>
          <w:numId w:val="27"/>
        </w:numPr>
      </w:pPr>
      <w:r>
        <w:t xml:space="preserve">Any other big changes I highlight </w:t>
      </w:r>
    </w:p>
  </w:comment>
  <w:comment w:id="303" w:author="Lynn Felhofer" w:date="2019-11-13T07:51:00Z" w:initials="LF">
    <w:p w14:paraId="3BA04F2B" w14:textId="7545A629" w:rsidR="00177EFB" w:rsidRDefault="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361" w:author="John Moehrke" w:date="2019-11-07T15:15:00Z" w:initials="JM">
    <w:p w14:paraId="0CEF3F13" w14:textId="6C1C1A2C" w:rsidR="00177EFB" w:rsidRDefault="00177EFB">
      <w:pPr>
        <w:pStyle w:val="CommentText"/>
      </w:pPr>
      <w:r>
        <w:rPr>
          <w:rStyle w:val="CommentReference"/>
        </w:rPr>
        <w:annotationRef/>
      </w:r>
      <w:r>
        <w:t xml:space="preserve">I think </w:t>
      </w:r>
      <w:proofErr w:type="spellStart"/>
      <w:r>
        <w:t>epSOS</w:t>
      </w:r>
      <w:proofErr w:type="spellEnd"/>
      <w:r>
        <w:t xml:space="preserve"> has been replaced</w:t>
      </w:r>
    </w:p>
  </w:comment>
  <w:comment w:id="362" w:author="Lynn Felhofer" w:date="2019-11-13T07:48:00Z" w:initials="LF">
    <w:p w14:paraId="15D566C6" w14:textId="3D0AE1B8" w:rsidR="00177EFB" w:rsidRDefault="00177EFB">
      <w:pPr>
        <w:pStyle w:val="CommentText"/>
      </w:pPr>
      <w:r>
        <w:rPr>
          <w:rStyle w:val="CommentReference"/>
        </w:rPr>
        <w:annotationRef/>
      </w:r>
      <w:r>
        <w:t>Ask Sylvie.</w:t>
      </w:r>
    </w:p>
  </w:comment>
  <w:comment w:id="363" w:author="Lynn Felhofer" w:date="2019-11-13T08:36:00Z" w:initials="LF">
    <w:p w14:paraId="4F88CF1A" w14:textId="595B694B" w:rsidR="00177EFB" w:rsidRDefault="00177EFB">
      <w:pPr>
        <w:pStyle w:val="CommentText"/>
      </w:pPr>
      <w:r>
        <w:rPr>
          <w:rStyle w:val="CommentReference"/>
        </w:rPr>
        <w:annotationRef/>
      </w:r>
      <w:r>
        <w:t>Maybe this one sentence moves up near the top of this section to motivate the reader to read the rest?</w:t>
      </w:r>
    </w:p>
  </w:comment>
  <w:comment w:id="364" w:author="John Moehrke" w:date="2019-11-14T13:48:00Z" w:initials="JM">
    <w:p w14:paraId="68A9EEB8" w14:textId="5B8E39F4" w:rsidR="00B97DBE" w:rsidRDefault="00B97DBE">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379" w:author="John Moehrke" w:date="2019-11-07T15:28:00Z" w:initials="JM">
    <w:p w14:paraId="067126D8" w14:textId="7494F3B0" w:rsidR="00177EFB" w:rsidRDefault="00177EFB">
      <w:pPr>
        <w:pStyle w:val="CommentText"/>
      </w:pPr>
      <w:r>
        <w:rPr>
          <w:rStyle w:val="CommentReference"/>
        </w:rPr>
        <w:annotationRef/>
      </w:r>
      <w:r>
        <w:t>Added for clarity</w:t>
      </w:r>
    </w:p>
  </w:comment>
  <w:comment w:id="455" w:author="John Moehrke" w:date="2019-11-07T15:41:00Z" w:initials="JM">
    <w:p w14:paraId="0211DE65" w14:textId="6425A943" w:rsidR="00177EFB" w:rsidRDefault="00177EFB">
      <w:pPr>
        <w:pStyle w:val="CommentText"/>
      </w:pPr>
      <w:r>
        <w:rPr>
          <w:rStyle w:val="CommentReference"/>
        </w:rPr>
        <w:annotationRef/>
      </w:r>
      <w:r>
        <w:t>added</w:t>
      </w:r>
    </w:p>
  </w:comment>
  <w:comment w:id="460" w:author="John Moehrke" w:date="2019-11-07T16:12:00Z" w:initials="JM">
    <w:p w14:paraId="1851C179" w14:textId="5C392F7F" w:rsidR="00177EFB" w:rsidRDefault="00177EFB">
      <w:pPr>
        <w:pStyle w:val="CommentText"/>
      </w:pPr>
      <w:r>
        <w:rPr>
          <w:rStyle w:val="CommentReference"/>
        </w:rPr>
        <w:annotationRef/>
      </w:r>
      <w:r>
        <w:t>added for clarity</w:t>
      </w:r>
    </w:p>
  </w:comment>
  <w:comment w:id="473" w:author="John Moehrke" w:date="2019-11-07T15:58:00Z" w:initials="JM">
    <w:p w14:paraId="6C7A8DE4" w14:textId="58C0AB08" w:rsidR="00177EFB" w:rsidRDefault="00177EFB">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479" w:author="John Moehrke" w:date="2019-11-07T16:03:00Z" w:initials="JM">
    <w:p w14:paraId="6A43D740" w14:textId="075792A6" w:rsidR="00177EFB" w:rsidRDefault="00177EFB">
      <w:pPr>
        <w:pStyle w:val="CommentText"/>
      </w:pPr>
      <w:r>
        <w:rPr>
          <w:rStyle w:val="CommentReference"/>
        </w:rPr>
        <w:annotationRef/>
      </w:r>
      <w:r>
        <w:t>Could be simplified to just MHDS model</w:t>
      </w:r>
    </w:p>
  </w:comment>
  <w:comment w:id="480" w:author="John Moehrke" w:date="2019-11-07T16:27:00Z" w:initials="JM">
    <w:p w14:paraId="6D45789E" w14:textId="4EE81F1B" w:rsidR="00177EFB" w:rsidRDefault="00177EFB">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489" w:author="John Moehrke" w:date="2019-11-07T16:49:00Z" w:initials="JM">
    <w:p w14:paraId="5465B568" w14:textId="7BCD0F37" w:rsidR="00177EFB" w:rsidRDefault="00177EFB">
      <w:pPr>
        <w:pStyle w:val="CommentText"/>
      </w:pPr>
      <w:r>
        <w:rPr>
          <w:rStyle w:val="CommentReference"/>
        </w:rPr>
        <w:annotationRef/>
      </w:r>
      <w:r>
        <w:t>Shortened to this</w:t>
      </w:r>
    </w:p>
  </w:comment>
  <w:comment w:id="505" w:author="John Moehrke" w:date="2019-11-07T16:57:00Z" w:initials="JM">
    <w:p w14:paraId="297DD9EC" w14:textId="41259590" w:rsidR="00177EFB" w:rsidRDefault="00177EFB">
      <w:pPr>
        <w:pStyle w:val="CommentText"/>
      </w:pPr>
      <w:r>
        <w:rPr>
          <w:rStyle w:val="CommentReference"/>
        </w:rPr>
        <w:annotationRef/>
      </w:r>
      <w:r>
        <w:t>Removed some diagrams that were not clear</w:t>
      </w:r>
    </w:p>
  </w:comment>
  <w:comment w:id="614" w:author="John Moehrke" w:date="2019-11-07T17:55:00Z" w:initials="JM">
    <w:p w14:paraId="77621C8B" w14:textId="5915F2AB" w:rsidR="00177EFB" w:rsidRDefault="00177EFB">
      <w:pPr>
        <w:pStyle w:val="CommentText"/>
      </w:pPr>
      <w:r>
        <w:rPr>
          <w:rStyle w:val="CommentReference"/>
        </w:rPr>
        <w:annotationRef/>
      </w:r>
      <w:r>
        <w:t>Need a better example. This is NOT clinically correct.</w:t>
      </w:r>
    </w:p>
  </w:comment>
  <w:comment w:id="618" w:author="John Moehrke" w:date="2019-11-07T17:56:00Z" w:initials="JM">
    <w:p w14:paraId="4B013BF7" w14:textId="40CDF1A6" w:rsidR="00177EFB" w:rsidRDefault="00177EFB">
      <w:pPr>
        <w:pStyle w:val="CommentText"/>
      </w:pPr>
      <w:r>
        <w:rPr>
          <w:rStyle w:val="CommentReference"/>
        </w:rPr>
        <w:annotationRef/>
      </w:r>
      <w:r>
        <w:t>I would be happy to have someone update this with GDPR specifics. But we should not just update to GDPR and lose this information.</w:t>
      </w:r>
    </w:p>
  </w:comment>
  <w:comment w:id="653" w:author="Lynn Felhofer" w:date="2019-11-13T07:47:00Z" w:initials="LF">
    <w:p w14:paraId="18ACD8D2" w14:textId="11FD0557" w:rsidR="00177EFB" w:rsidRDefault="00177EFB">
      <w:pPr>
        <w:pStyle w:val="CommentText"/>
      </w:pPr>
      <w:r>
        <w:rPr>
          <w:rStyle w:val="CommentReference"/>
        </w:rPr>
        <w:annotationRef/>
      </w:r>
      <w:r>
        <w:t>Adding here my earlier suggestion to include sample integration statement(s) as an informative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27525" w15:done="1"/>
  <w15:commentEx w15:paraId="3AA26AE1" w15:done="0"/>
  <w15:commentEx w15:paraId="6C4B645A" w15:done="0"/>
  <w15:commentEx w15:paraId="3BA04F2B" w15:done="0"/>
  <w15:commentEx w15:paraId="0CEF3F13" w15:done="0"/>
  <w15:commentEx w15:paraId="15D566C6" w15:done="0"/>
  <w15:commentEx w15:paraId="4F88CF1A" w15:done="0"/>
  <w15:commentEx w15:paraId="68A9EEB8" w15:paraIdParent="4F88CF1A"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Ex w15:paraId="18ACD8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27525" w16cid:durableId="2177D906"/>
  <w16cid:commentId w16cid:paraId="3AA26AE1" w16cid:durableId="21763030"/>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Id w16cid:paraId="18ACD8D2" w16cid:durableId="217633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49F8D" w14:textId="77777777" w:rsidR="00BF10B5" w:rsidRDefault="00BF10B5">
      <w:r>
        <w:separator/>
      </w:r>
    </w:p>
  </w:endnote>
  <w:endnote w:type="continuationSeparator" w:id="0">
    <w:p w14:paraId="021747D6" w14:textId="77777777" w:rsidR="00BF10B5" w:rsidRDefault="00BF10B5">
      <w:r>
        <w:continuationSeparator/>
      </w:r>
    </w:p>
  </w:endnote>
  <w:endnote w:type="continuationNotice" w:id="1">
    <w:p w14:paraId="69E161B1" w14:textId="77777777" w:rsidR="00BF10B5" w:rsidRDefault="00BF10B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77EFB" w:rsidRDefault="00177E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77EFB" w:rsidRDefault="00177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77EFB" w:rsidRDefault="00177EFB">
    <w:pPr>
      <w:pStyle w:val="Footer"/>
      <w:ind w:right="360"/>
    </w:pPr>
    <w:r>
      <w:t>___________________________________________________________________________</w:t>
    </w:r>
  </w:p>
  <w:p w14:paraId="0E257CB6" w14:textId="77777777" w:rsidR="00177EFB" w:rsidRDefault="00177EFB" w:rsidP="00597DB2">
    <w:pPr>
      <w:pStyle w:val="Footer"/>
      <w:ind w:right="360"/>
      <w:rPr>
        <w:sz w:val="20"/>
      </w:rPr>
    </w:pPr>
    <w:bookmarkStart w:id="806"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806"/>
  </w:p>
  <w:p w14:paraId="4F2E1CAC" w14:textId="6B3D1533" w:rsidR="00177EFB" w:rsidRDefault="00177EF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177EFB" w:rsidRDefault="00177EF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A9F08" w14:textId="77777777" w:rsidR="00BF10B5" w:rsidRDefault="00BF10B5">
      <w:r>
        <w:separator/>
      </w:r>
    </w:p>
  </w:footnote>
  <w:footnote w:type="continuationSeparator" w:id="0">
    <w:p w14:paraId="1F67A1E1" w14:textId="77777777" w:rsidR="00BF10B5" w:rsidRDefault="00BF10B5">
      <w:r>
        <w:continuationSeparator/>
      </w:r>
    </w:p>
  </w:footnote>
  <w:footnote w:type="continuationNotice" w:id="1">
    <w:p w14:paraId="29FCC169" w14:textId="77777777" w:rsidR="00BF10B5" w:rsidRDefault="00BF10B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177EFB" w:rsidRDefault="00177EFB">
    <w:pPr>
      <w:pStyle w:val="Header"/>
    </w:pPr>
    <w:r>
      <w:t>IHE &lt;Domain Name&gt; Technical Framework Supplement – &lt;Profile Name (Profile Acronym)&gt;</w:t>
    </w:r>
  </w:p>
  <w:p w14:paraId="5E0ED4C7" w14:textId="77777777" w:rsidR="00177EFB" w:rsidRDefault="00177EFB">
    <w:pPr>
      <w:pStyle w:val="Header"/>
    </w:pPr>
    <w:r>
      <w:t>______________________________________________________________________________</w:t>
    </w:r>
  </w:p>
  <w:p w14:paraId="7A05B91F" w14:textId="77777777" w:rsidR="00177EFB" w:rsidRDefault="00177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C3A55"/>
    <w:multiLevelType w:val="multilevel"/>
    <w:tmpl w:val="7B943E18"/>
    <w:numStyleLink w:val="Constraints"/>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7"/>
  </w:num>
  <w:num w:numId="12">
    <w:abstractNumId w:val="17"/>
  </w:num>
  <w:num w:numId="13">
    <w:abstractNumId w:val="1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8"/>
  </w:num>
  <w:num w:numId="15">
    <w:abstractNumId w:val="21"/>
  </w:num>
  <w:num w:numId="16">
    <w:abstractNumId w:val="24"/>
  </w:num>
  <w:num w:numId="17">
    <w:abstractNumId w:val="19"/>
  </w:num>
  <w:num w:numId="18">
    <w:abstractNumId w:val="13"/>
  </w:num>
  <w:num w:numId="19">
    <w:abstractNumId w:val="20"/>
  </w:num>
  <w:num w:numId="20">
    <w:abstractNumId w:val="23"/>
  </w:num>
  <w:num w:numId="21">
    <w:abstractNumId w:val="10"/>
  </w:num>
  <w:num w:numId="22">
    <w:abstractNumId w:val="14"/>
  </w:num>
  <w:num w:numId="23">
    <w:abstractNumId w:val="22"/>
  </w:num>
  <w:num w:numId="24">
    <w:abstractNumId w:val="15"/>
  </w:num>
  <w:num w:numId="25">
    <w:abstractNumId w:val="11"/>
  </w:num>
  <w:num w:numId="26">
    <w:abstractNumId w:val="25"/>
  </w:num>
  <w:num w:numId="27">
    <w:abstractNumId w:val="26"/>
  </w:num>
  <w:num w:numId="28">
    <w:abstractNumId w:val="12"/>
  </w:num>
  <w:num w:numId="29">
    <w:abstractNumId w:val="8"/>
    <w:lvlOverride w:ilvl="0">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B78C0"/>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70A2"/>
    <w:rsid w:val="003B7860"/>
    <w:rsid w:val="003C1CAD"/>
    <w:rsid w:val="003C27D3"/>
    <w:rsid w:val="003C3FFB"/>
    <w:rsid w:val="003C484F"/>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2FE2"/>
    <w:rsid w:val="009C6269"/>
    <w:rsid w:val="009C6F21"/>
    <w:rsid w:val="009D0CDF"/>
    <w:rsid w:val="009D107B"/>
    <w:rsid w:val="009D125C"/>
    <w:rsid w:val="009D2A49"/>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4808"/>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microsoft.com/office/2011/relationships/commentsExtended" Target="commentsExtended.xm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ihe.net/Profile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microsoft.com/office/2016/09/relationships/commentsIds" Target="commentsIds.xm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comments" Target="comments.xm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microsoft.com/office/2011/relationships/people" Target="people.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footer" Target="footer3.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D6D50-4994-4E97-BFC4-0AE66999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286</TotalTime>
  <Pages>50</Pages>
  <Words>17143</Words>
  <Characters>97719</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114633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9</cp:revision>
  <cp:lastPrinted>2012-05-01T14:26:00Z</cp:lastPrinted>
  <dcterms:created xsi:type="dcterms:W3CDTF">2019-11-13T04:06:00Z</dcterms:created>
  <dcterms:modified xsi:type="dcterms:W3CDTF">2019-11-14T20:24:00Z</dcterms:modified>
  <cp:category>IHE Supplement Template</cp:category>
</cp:coreProperties>
</file>