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FEEFE" w14:textId="77777777" w:rsidR="00227369" w:rsidRDefault="00227369" w:rsidP="005E5451">
      <w:pPr>
        <w:pStyle w:val="Title"/>
        <w:rPr>
          <w:rFonts w:asciiTheme="minorHAnsi" w:hAnsiTheme="minorHAnsi" w:cstheme="minorHAnsi"/>
        </w:rPr>
      </w:pPr>
    </w:p>
    <w:p w14:paraId="22B05733" w14:textId="77777777" w:rsidR="005E5451" w:rsidRPr="00227369" w:rsidRDefault="005E5451" w:rsidP="005E5451">
      <w:pPr>
        <w:pStyle w:val="Title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 xml:space="preserve">IHE </w:t>
      </w:r>
      <w:r w:rsidR="00227369" w:rsidRPr="00227369">
        <w:rPr>
          <w:rFonts w:asciiTheme="minorHAnsi" w:hAnsiTheme="minorHAnsi" w:cstheme="minorHAnsi"/>
        </w:rPr>
        <w:t>Work I</w:t>
      </w:r>
      <w:r w:rsidR="0036613E" w:rsidRPr="00227369">
        <w:rPr>
          <w:rFonts w:asciiTheme="minorHAnsi" w:hAnsiTheme="minorHAnsi" w:cstheme="minorHAnsi"/>
        </w:rPr>
        <w:t>tem</w:t>
      </w:r>
      <w:r w:rsidRPr="00227369">
        <w:rPr>
          <w:rFonts w:asciiTheme="minorHAnsi" w:hAnsiTheme="minorHAnsi" w:cstheme="minorHAnsi"/>
        </w:rPr>
        <w:t xml:space="preserve"> Proposal</w:t>
      </w:r>
      <w:r w:rsidR="00B42FF5" w:rsidRPr="00227369">
        <w:rPr>
          <w:rFonts w:asciiTheme="minorHAnsi" w:hAnsiTheme="minorHAnsi" w:cstheme="minorHAnsi"/>
        </w:rPr>
        <w:t xml:space="preserve"> (Detailed)</w:t>
      </w:r>
    </w:p>
    <w:p w14:paraId="620DF998" w14:textId="77777777" w:rsidR="00CD10EA" w:rsidRPr="00227369" w:rsidRDefault="00BC5D7C">
      <w:pPr>
        <w:pStyle w:val="Heading1"/>
        <w:rPr>
          <w:rFonts w:asciiTheme="minorHAnsi" w:hAnsiTheme="minorHAnsi" w:cstheme="minorHAnsi"/>
          <w:sz w:val="24"/>
        </w:rPr>
      </w:pPr>
      <w:r w:rsidRPr="00227369">
        <w:rPr>
          <w:rFonts w:asciiTheme="minorHAnsi" w:hAnsiTheme="minorHAnsi" w:cstheme="minorHAnsi"/>
        </w:rPr>
        <w:t xml:space="preserve">Proposed </w:t>
      </w:r>
      <w:r w:rsidR="0036613E" w:rsidRPr="00227369">
        <w:rPr>
          <w:rFonts w:asciiTheme="minorHAnsi" w:hAnsiTheme="minorHAnsi" w:cstheme="minorHAnsi"/>
        </w:rPr>
        <w:t>Work</w:t>
      </w:r>
      <w:r w:rsidR="00227369">
        <w:rPr>
          <w:rFonts w:asciiTheme="minorHAnsi" w:hAnsiTheme="minorHAnsi" w:cstheme="minorHAnsi"/>
        </w:rPr>
        <w:t xml:space="preserve"> I</w:t>
      </w:r>
      <w:r w:rsidR="0036613E" w:rsidRPr="00227369">
        <w:rPr>
          <w:rFonts w:asciiTheme="minorHAnsi" w:hAnsiTheme="minorHAnsi" w:cstheme="minorHAnsi"/>
        </w:rPr>
        <w:t>tem</w:t>
      </w:r>
      <w:r w:rsidR="00CD10EA" w:rsidRPr="00227369">
        <w:rPr>
          <w:rFonts w:asciiTheme="minorHAnsi" w:hAnsiTheme="minorHAnsi" w:cstheme="minorHAnsi"/>
        </w:rPr>
        <w:t xml:space="preserve">: </w:t>
      </w:r>
      <w:r w:rsidR="00051891" w:rsidRPr="00051891">
        <w:rPr>
          <w:rFonts w:asciiTheme="minorHAnsi" w:hAnsiTheme="minorHAnsi" w:cstheme="minorHAnsi"/>
          <w:sz w:val="24"/>
        </w:rPr>
        <w:t>XCA Deferred Response Option</w:t>
      </w:r>
    </w:p>
    <w:p w14:paraId="4D2D33A7" w14:textId="77777777" w:rsidR="00CD10EA" w:rsidRPr="00227369" w:rsidRDefault="00BC5D7C" w:rsidP="00227369">
      <w:pPr>
        <w:ind w:left="360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>Proposal Editor</w:t>
      </w:r>
      <w:r w:rsidR="00CD10EA" w:rsidRPr="00227369">
        <w:rPr>
          <w:rFonts w:asciiTheme="minorHAnsi" w:hAnsiTheme="minorHAnsi" w:cstheme="minorHAnsi"/>
        </w:rPr>
        <w:t xml:space="preserve">: </w:t>
      </w:r>
      <w:r w:rsidR="00051891" w:rsidRPr="00051891">
        <w:rPr>
          <w:rFonts w:asciiTheme="minorHAnsi" w:hAnsiTheme="minorHAnsi" w:cstheme="minorHAnsi"/>
        </w:rPr>
        <w:t>Joe Lamy</w:t>
      </w:r>
    </w:p>
    <w:p w14:paraId="5A237C09" w14:textId="77777777" w:rsidR="0036613E" w:rsidRPr="00227369" w:rsidRDefault="00227369" w:rsidP="00227369">
      <w:pPr>
        <w:ind w:left="360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>Work I</w:t>
      </w:r>
      <w:r w:rsidR="0036613E" w:rsidRPr="00227369">
        <w:rPr>
          <w:rFonts w:asciiTheme="minorHAnsi" w:hAnsiTheme="minorHAnsi" w:cstheme="minorHAnsi"/>
        </w:rPr>
        <w:t xml:space="preserve">tem Editor: </w:t>
      </w:r>
      <w:r w:rsidR="00051891" w:rsidRPr="00051891">
        <w:rPr>
          <w:rFonts w:asciiTheme="minorHAnsi" w:hAnsiTheme="minorHAnsi" w:cstheme="minorHAnsi"/>
        </w:rPr>
        <w:t>Joe Lamy</w:t>
      </w:r>
    </w:p>
    <w:p w14:paraId="1E5A5477" w14:textId="53F7E9B0" w:rsidR="00CD10EA" w:rsidRPr="00227369" w:rsidRDefault="00D30A79" w:rsidP="0022736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Date: 15</w:t>
      </w:r>
      <w:r w:rsidR="00051891">
        <w:rPr>
          <w:rFonts w:asciiTheme="minorHAnsi" w:hAnsiTheme="minorHAnsi" w:cstheme="minorHAnsi"/>
        </w:rPr>
        <w:t xml:space="preserve"> November 2018</w:t>
      </w:r>
    </w:p>
    <w:p w14:paraId="0A6721FD" w14:textId="16C7A740" w:rsidR="00CD10EA" w:rsidRPr="00227369" w:rsidRDefault="00BC5D7C" w:rsidP="00227369">
      <w:pPr>
        <w:ind w:left="360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 xml:space="preserve">Version: </w:t>
      </w:r>
      <w:r w:rsidR="00D30A79">
        <w:rPr>
          <w:rFonts w:asciiTheme="minorHAnsi" w:hAnsiTheme="minorHAnsi" w:cstheme="minorHAnsi"/>
        </w:rPr>
        <w:t>1.1</w:t>
      </w:r>
      <w:bookmarkStart w:id="0" w:name="_GoBack"/>
      <w:bookmarkEnd w:id="0"/>
    </w:p>
    <w:p w14:paraId="318FA8B3" w14:textId="77777777" w:rsidR="0036613E" w:rsidRDefault="006C490F" w:rsidP="00227369">
      <w:pPr>
        <w:ind w:left="360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 xml:space="preserve">Domain: </w:t>
      </w:r>
      <w:r w:rsidR="00051891">
        <w:rPr>
          <w:rFonts w:asciiTheme="minorHAnsi" w:hAnsiTheme="minorHAnsi" w:cstheme="minorHAnsi"/>
        </w:rPr>
        <w:t>IT Infrastructure</w:t>
      </w:r>
    </w:p>
    <w:p w14:paraId="6F47A0EF" w14:textId="77777777" w:rsidR="00227369" w:rsidRPr="00227369" w:rsidRDefault="00227369" w:rsidP="00227369">
      <w:pPr>
        <w:ind w:left="360"/>
        <w:rPr>
          <w:rFonts w:asciiTheme="minorHAnsi" w:hAnsiTheme="minorHAnsi" w:cstheme="minorHAnsi"/>
          <w:sz w:val="16"/>
        </w:rPr>
      </w:pPr>
    </w:p>
    <w:p w14:paraId="29F5DCB9" w14:textId="77777777" w:rsidR="00CD10EA" w:rsidRPr="00227369" w:rsidRDefault="00767C3E" w:rsidP="0036613E">
      <w:pPr>
        <w:ind w:left="360"/>
        <w:rPr>
          <w:rFonts w:asciiTheme="minorHAnsi" w:hAnsiTheme="minorHAnsi" w:cstheme="minorHAnsi"/>
          <w:b/>
          <w:sz w:val="28"/>
          <w:szCs w:val="28"/>
        </w:rPr>
      </w:pPr>
      <w:r w:rsidRPr="00227369">
        <w:rPr>
          <w:rFonts w:asciiTheme="minorHAnsi" w:hAnsiTheme="minorHAnsi" w:cstheme="minorHAnsi"/>
          <w:b/>
          <w:sz w:val="28"/>
          <w:szCs w:val="28"/>
        </w:rPr>
        <w:t>Summary</w:t>
      </w:r>
    </w:p>
    <w:p w14:paraId="2A2992E5" w14:textId="2A0732C0" w:rsidR="0013006D" w:rsidRDefault="0013006D" w:rsidP="006779B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Query and retrieval of documents </w:t>
      </w:r>
      <w:r w:rsidR="0051594C">
        <w:rPr>
          <w:rFonts w:asciiTheme="minorHAnsi" w:hAnsiTheme="minorHAnsi" w:cstheme="minorHAnsi"/>
        </w:rPr>
        <w:t xml:space="preserve">across communities </w:t>
      </w:r>
      <w:r>
        <w:rPr>
          <w:rFonts w:asciiTheme="minorHAnsi" w:hAnsiTheme="minorHAnsi" w:cstheme="minorHAnsi"/>
        </w:rPr>
        <w:t>may in some cases require much more time than synchronous web services allow. We identify two such cases. Further, the existing asynchronous mechanisms available in XCA may not be a good match for some systems.</w:t>
      </w:r>
    </w:p>
    <w:p w14:paraId="227062DA" w14:textId="14F42EF6" w:rsidR="002148EE" w:rsidRDefault="006779BF" w:rsidP="0036613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2148EE" w:rsidRPr="002148EE">
        <w:rPr>
          <w:rFonts w:asciiTheme="minorHAnsi" w:hAnsiTheme="minorHAnsi" w:cstheme="minorHAnsi"/>
        </w:rPr>
        <w:t>he XCPD profile has a Deferred Response Option, while the XCA profile does not.</w:t>
      </w:r>
      <w:r w:rsidR="0051594C">
        <w:rPr>
          <w:rFonts w:asciiTheme="minorHAnsi" w:hAnsiTheme="minorHAnsi" w:cstheme="minorHAnsi"/>
        </w:rPr>
        <w:t xml:space="preserve"> When ITI was designing the deferred mechanism for XCPD, it </w:t>
      </w:r>
      <w:r w:rsidR="0051594C" w:rsidRPr="0051594C">
        <w:rPr>
          <w:rFonts w:asciiTheme="minorHAnsi" w:hAnsiTheme="minorHAnsi" w:cstheme="minorHAnsi"/>
        </w:rPr>
        <w:t xml:space="preserve">proposed and partially designed </w:t>
      </w:r>
      <w:r w:rsidR="0051594C">
        <w:rPr>
          <w:rFonts w:asciiTheme="minorHAnsi" w:hAnsiTheme="minorHAnsi" w:cstheme="minorHAnsi"/>
        </w:rPr>
        <w:t>a draft mechanism for XCA as well.</w:t>
      </w:r>
      <w:r w:rsidR="002148EE" w:rsidRPr="002148EE">
        <w:rPr>
          <w:rFonts w:asciiTheme="minorHAnsi" w:hAnsiTheme="minorHAnsi" w:cstheme="minorHAnsi"/>
        </w:rPr>
        <w:t xml:space="preserve"> The only reason </w:t>
      </w:r>
      <w:r w:rsidR="0051594C">
        <w:rPr>
          <w:rFonts w:asciiTheme="minorHAnsi" w:hAnsiTheme="minorHAnsi" w:cstheme="minorHAnsi"/>
        </w:rPr>
        <w:t>it</w:t>
      </w:r>
      <w:r w:rsidR="002148EE" w:rsidRPr="002148EE">
        <w:rPr>
          <w:rFonts w:asciiTheme="minorHAnsi" w:hAnsiTheme="minorHAnsi" w:cstheme="minorHAnsi"/>
        </w:rPr>
        <w:t xml:space="preserve"> was not originally </w:t>
      </w:r>
      <w:r w:rsidR="0051594C">
        <w:rPr>
          <w:rFonts w:asciiTheme="minorHAnsi" w:hAnsiTheme="minorHAnsi" w:cstheme="minorHAnsi"/>
        </w:rPr>
        <w:t>completed</w:t>
      </w:r>
      <w:r w:rsidR="002148EE" w:rsidRPr="002148EE">
        <w:rPr>
          <w:rFonts w:asciiTheme="minorHAnsi" w:hAnsiTheme="minorHAnsi" w:cstheme="minorHAnsi"/>
        </w:rPr>
        <w:t xml:space="preserve"> was that there </w:t>
      </w:r>
      <w:r w:rsidR="0051594C">
        <w:rPr>
          <w:rFonts w:asciiTheme="minorHAnsi" w:hAnsiTheme="minorHAnsi" w:cstheme="minorHAnsi"/>
        </w:rPr>
        <w:t>was</w:t>
      </w:r>
      <w:r w:rsidR="002148EE" w:rsidRPr="002148EE">
        <w:rPr>
          <w:rFonts w:asciiTheme="minorHAnsi" w:hAnsiTheme="minorHAnsi" w:cstheme="minorHAnsi"/>
        </w:rPr>
        <w:t xml:space="preserve"> not yet </w:t>
      </w:r>
      <w:r w:rsidR="0051594C">
        <w:rPr>
          <w:rFonts w:asciiTheme="minorHAnsi" w:hAnsiTheme="minorHAnsi" w:cstheme="minorHAnsi"/>
        </w:rPr>
        <w:t>a pressing need</w:t>
      </w:r>
      <w:r w:rsidR="002148EE" w:rsidRPr="002148EE">
        <w:rPr>
          <w:rFonts w:asciiTheme="minorHAnsi" w:hAnsiTheme="minorHAnsi" w:cstheme="minorHAnsi"/>
        </w:rPr>
        <w:t xml:space="preserve">. We now have </w:t>
      </w:r>
      <w:r w:rsidR="0051594C">
        <w:rPr>
          <w:rFonts w:asciiTheme="minorHAnsi" w:hAnsiTheme="minorHAnsi" w:cstheme="minorHAnsi"/>
        </w:rPr>
        <w:t>one, so we are proposing to add a Deferred Response option to XCA.</w:t>
      </w:r>
    </w:p>
    <w:p w14:paraId="7132B308" w14:textId="3C84AB27" w:rsidR="0051594C" w:rsidRPr="00227369" w:rsidRDefault="0051594C" w:rsidP="0036613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 Social Security Administration and a partnering Release Of Information vendor have indicated strong interest in solving this problem, and we believe others will have similar interest.</w:t>
      </w:r>
    </w:p>
    <w:p w14:paraId="1A58D813" w14:textId="1E4A464E" w:rsidR="0036613E" w:rsidRPr="00227369" w:rsidRDefault="0051594C" w:rsidP="0036613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IHE ITI is an appropriate venue to solve this, </w:t>
      </w:r>
      <w:r w:rsidR="0000557B">
        <w:rPr>
          <w:rFonts w:asciiTheme="minorHAnsi" w:hAnsiTheme="minorHAnsi" w:cstheme="minorHAnsi"/>
        </w:rPr>
        <w:t>so that the solution may be standardized and not left to individual implementers.</w:t>
      </w:r>
    </w:p>
    <w:p w14:paraId="5D660DD1" w14:textId="77777777" w:rsidR="0036613E" w:rsidRPr="00227369" w:rsidRDefault="0036613E">
      <w:pPr>
        <w:pStyle w:val="Heading1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>The Problem</w:t>
      </w:r>
    </w:p>
    <w:p w14:paraId="1B6C94AD" w14:textId="02BB1D64" w:rsidR="00D347D5" w:rsidRDefault="00D347D5" w:rsidP="00D347D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identify</w:t>
      </w:r>
      <w:r w:rsidR="00FA7A6A">
        <w:rPr>
          <w:rFonts w:asciiTheme="minorHAnsi" w:hAnsiTheme="minorHAnsi" w:cstheme="minorHAnsi"/>
        </w:rPr>
        <w:t xml:space="preserve"> two </w:t>
      </w:r>
      <w:r w:rsidR="006343E2">
        <w:rPr>
          <w:rFonts w:asciiTheme="minorHAnsi" w:hAnsiTheme="minorHAnsi" w:cstheme="minorHAnsi"/>
        </w:rPr>
        <w:t>long-latency XCA use cases</w:t>
      </w:r>
      <w:r>
        <w:rPr>
          <w:rFonts w:asciiTheme="minorHAnsi" w:hAnsiTheme="minorHAnsi" w:cstheme="minorHAnsi"/>
        </w:rPr>
        <w:t>:</w:t>
      </w:r>
    </w:p>
    <w:p w14:paraId="631EADE9" w14:textId="74FB2F28" w:rsidR="00BF2F79" w:rsidRDefault="00BF2F79" w:rsidP="00D347D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D347D5">
        <w:rPr>
          <w:rFonts w:asciiTheme="minorHAnsi" w:hAnsiTheme="minorHAnsi" w:cstheme="minorHAnsi"/>
        </w:rPr>
        <w:t>T</w:t>
      </w:r>
      <w:r w:rsidR="00D64454" w:rsidRPr="00D347D5">
        <w:rPr>
          <w:rFonts w:asciiTheme="minorHAnsi" w:hAnsiTheme="minorHAnsi" w:cstheme="minorHAnsi"/>
        </w:rPr>
        <w:t xml:space="preserve">here are a huge number of legacy paper clinical documents for which there is currently no compelling business case to make available via IHE Document Sharing profiles. </w:t>
      </w:r>
      <w:r w:rsidRPr="00D347D5">
        <w:rPr>
          <w:rFonts w:asciiTheme="minorHAnsi" w:hAnsiTheme="minorHAnsi" w:cstheme="minorHAnsi"/>
        </w:rPr>
        <w:t>The problem is the chicken and the egg – since most will never be requested electronically, it doesn't make business sense to scan, parse and register all documents, and for those that will</w:t>
      </w:r>
      <w:r w:rsidR="000E2740">
        <w:rPr>
          <w:rFonts w:asciiTheme="minorHAnsi" w:hAnsiTheme="minorHAnsi" w:cstheme="minorHAnsi"/>
        </w:rPr>
        <w:t xml:space="preserve"> be requested</w:t>
      </w:r>
      <w:r w:rsidRPr="00D347D5">
        <w:rPr>
          <w:rFonts w:asciiTheme="minorHAnsi" w:hAnsiTheme="minorHAnsi" w:cstheme="minorHAnsi"/>
        </w:rPr>
        <w:t>, the latency to do so is too long for synchronous web services.</w:t>
      </w:r>
    </w:p>
    <w:p w14:paraId="2EBC527E" w14:textId="634D0FB5" w:rsidR="00D347D5" w:rsidRPr="00D347D5" w:rsidRDefault="00D347D5" w:rsidP="00D347D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Responding Gateways that utilize </w:t>
      </w:r>
      <w:r w:rsidR="006343E2">
        <w:rPr>
          <w:rFonts w:asciiTheme="minorHAnsi" w:hAnsiTheme="minorHAnsi" w:cstheme="minorHAnsi"/>
        </w:rPr>
        <w:t xml:space="preserve">the on-demand mechanism to aggregate data from multiple sources may take significant time to do so, causing </w:t>
      </w:r>
      <w:r w:rsidR="000E2740">
        <w:rPr>
          <w:rFonts w:asciiTheme="minorHAnsi" w:hAnsiTheme="minorHAnsi" w:cstheme="minorHAnsi"/>
        </w:rPr>
        <w:t xml:space="preserve">HTTP </w:t>
      </w:r>
      <w:r w:rsidR="006343E2">
        <w:rPr>
          <w:rFonts w:asciiTheme="minorHAnsi" w:hAnsiTheme="minorHAnsi" w:cstheme="minorHAnsi"/>
        </w:rPr>
        <w:t>timeouts.</w:t>
      </w:r>
    </w:p>
    <w:p w14:paraId="06B9A898" w14:textId="0A95F2B3" w:rsidR="00BF2F79" w:rsidRDefault="006343E2" w:rsidP="00D64454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BF2F79">
        <w:rPr>
          <w:rFonts w:asciiTheme="minorHAnsi" w:hAnsiTheme="minorHAnsi" w:cstheme="minorHAnsi"/>
        </w:rPr>
        <w:t xml:space="preserve"> existing asynchronous mechanisms available</w:t>
      </w:r>
      <w:r>
        <w:rPr>
          <w:rFonts w:asciiTheme="minorHAnsi" w:hAnsiTheme="minorHAnsi" w:cstheme="minorHAnsi"/>
        </w:rPr>
        <w:t xml:space="preserve"> for XCA</w:t>
      </w:r>
      <w:r w:rsidR="00FA7A6A">
        <w:rPr>
          <w:rFonts w:asciiTheme="minorHAnsi" w:hAnsiTheme="minorHAnsi" w:cstheme="minorHAnsi"/>
        </w:rPr>
        <w:t xml:space="preserve"> may not be optimal for </w:t>
      </w:r>
      <w:r>
        <w:rPr>
          <w:rFonts w:asciiTheme="minorHAnsi" w:hAnsiTheme="minorHAnsi" w:cstheme="minorHAnsi"/>
        </w:rPr>
        <w:t>some implementers:</w:t>
      </w:r>
    </w:p>
    <w:p w14:paraId="36D51EFC" w14:textId="48B6B934" w:rsidR="006343E2" w:rsidRPr="00051891" w:rsidRDefault="006343E2" w:rsidP="006343E2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051891">
        <w:rPr>
          <w:rFonts w:asciiTheme="minorHAnsi" w:hAnsiTheme="minorHAnsi" w:cstheme="minorHAnsi"/>
        </w:rPr>
        <w:lastRenderedPageBreak/>
        <w:t xml:space="preserve">WS-Addressing-style async is handled within the web stack and has </w:t>
      </w:r>
      <w:r>
        <w:rPr>
          <w:rFonts w:asciiTheme="minorHAnsi" w:hAnsiTheme="minorHAnsi" w:cstheme="minorHAnsi"/>
        </w:rPr>
        <w:t xml:space="preserve">known </w:t>
      </w:r>
      <w:r w:rsidRPr="00051891">
        <w:rPr>
          <w:rFonts w:asciiTheme="minorHAnsi" w:hAnsiTheme="minorHAnsi" w:cstheme="minorHAnsi"/>
        </w:rPr>
        <w:t>limitations</w:t>
      </w:r>
      <w:r w:rsidR="00470913">
        <w:rPr>
          <w:rFonts w:asciiTheme="minorHAnsi" w:hAnsiTheme="minorHAnsi" w:cstheme="minorHAnsi"/>
        </w:rPr>
        <w:t xml:space="preserve"> as typically implemented</w:t>
      </w:r>
      <w:r>
        <w:rPr>
          <w:rFonts w:asciiTheme="minorHAnsi" w:hAnsiTheme="minorHAnsi" w:cstheme="minorHAnsi"/>
        </w:rPr>
        <w:t xml:space="preserve">: it is non-blocking for the requester but not the </w:t>
      </w:r>
      <w:r w:rsidR="007C608C">
        <w:rPr>
          <w:rFonts w:asciiTheme="minorHAnsi" w:hAnsiTheme="minorHAnsi" w:cstheme="minorHAnsi"/>
        </w:rPr>
        <w:t>responder;</w:t>
      </w:r>
      <w:r>
        <w:rPr>
          <w:rFonts w:asciiTheme="minorHAnsi" w:hAnsiTheme="minorHAnsi" w:cstheme="minorHAnsi"/>
        </w:rPr>
        <w:t xml:space="preserve"> it doesn’t handle long-latencies (e.g. days) well, and does not allow management of acknowledgements at the application layer</w:t>
      </w:r>
      <w:r w:rsidRPr="0005189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See the US CONNECT team </w:t>
      </w:r>
      <w:hyperlink r:id="rId8" w:history="1">
        <w:r w:rsidRPr="006343E2">
          <w:rPr>
            <w:rStyle w:val="Hyperlink"/>
            <w:rFonts w:asciiTheme="minorHAnsi" w:hAnsiTheme="minorHAnsi" w:cstheme="minorHAnsi"/>
          </w:rPr>
          <w:t>analysis</w:t>
        </w:r>
      </w:hyperlink>
      <w:r>
        <w:rPr>
          <w:rFonts w:asciiTheme="minorHAnsi" w:hAnsiTheme="minorHAnsi" w:cstheme="minorHAnsi"/>
        </w:rPr>
        <w:t xml:space="preserve">, as well as the original IHE </w:t>
      </w:r>
      <w:hyperlink r:id="rId9" w:history="1">
        <w:r w:rsidRPr="00470913">
          <w:rPr>
            <w:rStyle w:val="Hyperlink"/>
            <w:rFonts w:asciiTheme="minorHAnsi" w:hAnsiTheme="minorHAnsi" w:cstheme="minorHAnsi"/>
          </w:rPr>
          <w:t>white paper</w:t>
        </w:r>
      </w:hyperlink>
      <w:r>
        <w:rPr>
          <w:rFonts w:asciiTheme="minorHAnsi" w:hAnsiTheme="minorHAnsi" w:cstheme="minorHAnsi"/>
        </w:rPr>
        <w:t xml:space="preserve"> that justified the deferred mechanism.</w:t>
      </w:r>
    </w:p>
    <w:p w14:paraId="29127B98" w14:textId="444638C5" w:rsidR="006343E2" w:rsidRPr="00051891" w:rsidRDefault="00470913" w:rsidP="006343E2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AS4-style async is also handled within the web stack, and</w:t>
      </w:r>
      <w:r w:rsidRPr="00051891">
        <w:rPr>
          <w:rFonts w:asciiTheme="minorHAnsi" w:hAnsiTheme="minorHAnsi" w:cstheme="minorHAnsi"/>
        </w:rPr>
        <w:t xml:space="preserve"> </w:t>
      </w:r>
      <w:r w:rsidR="006343E2" w:rsidRPr="00051891">
        <w:rPr>
          <w:rFonts w:asciiTheme="minorHAnsi" w:hAnsiTheme="minorHAnsi" w:cstheme="minorHAnsi"/>
        </w:rPr>
        <w:t>with its significantly d</w:t>
      </w:r>
      <w:r>
        <w:rPr>
          <w:rFonts w:asciiTheme="minorHAnsi" w:hAnsiTheme="minorHAnsi" w:cstheme="minorHAnsi"/>
        </w:rPr>
        <w:t xml:space="preserve">istinct usage of the SOAP header is </w:t>
      </w:r>
      <w:r w:rsidR="006343E2" w:rsidRPr="00051891">
        <w:rPr>
          <w:rFonts w:asciiTheme="minorHAnsi" w:hAnsiTheme="minorHAnsi" w:cstheme="minorHAnsi"/>
        </w:rPr>
        <w:t>better suited for an environment in which all web services operate in this way.</w:t>
      </w:r>
    </w:p>
    <w:p w14:paraId="19B006A6" w14:textId="07FC5325" w:rsidR="00D64454" w:rsidRPr="00227369" w:rsidRDefault="00D64454" w:rsidP="00D64454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These documents are </w:t>
      </w:r>
      <w:r w:rsidR="00BF2F79">
        <w:rPr>
          <w:rFonts w:asciiTheme="minorHAnsi" w:hAnsiTheme="minorHAnsi" w:cstheme="minorHAnsi"/>
        </w:rPr>
        <w:t xml:space="preserve">often made available through other, slower, </w:t>
      </w:r>
      <w:r>
        <w:rPr>
          <w:rFonts w:asciiTheme="minorHAnsi" w:hAnsiTheme="minorHAnsi" w:cstheme="minorHAnsi"/>
        </w:rPr>
        <w:t>means by Release Of In</w:t>
      </w:r>
      <w:r w:rsidR="00470913">
        <w:rPr>
          <w:rFonts w:asciiTheme="minorHAnsi" w:hAnsiTheme="minorHAnsi" w:cstheme="minorHAnsi"/>
        </w:rPr>
        <w:t>formation vendors. A Deferred XCA</w:t>
      </w:r>
      <w:r>
        <w:rPr>
          <w:rFonts w:asciiTheme="minorHAnsi" w:hAnsiTheme="minorHAnsi" w:cstheme="minorHAnsi"/>
        </w:rPr>
        <w:t xml:space="preserve"> option would remove the technical barrier and allow a compelli</w:t>
      </w:r>
      <w:r w:rsidR="007C608C">
        <w:rPr>
          <w:rFonts w:asciiTheme="minorHAnsi" w:hAnsiTheme="minorHAnsi" w:cstheme="minorHAnsi"/>
        </w:rPr>
        <w:t>ng business case to be made to use IHE Document Sharing profiles.</w:t>
      </w:r>
    </w:p>
    <w:p w14:paraId="0E9C0691" w14:textId="77777777" w:rsidR="00CD10EA" w:rsidRPr="00227369" w:rsidRDefault="00CD10EA">
      <w:pPr>
        <w:pStyle w:val="Heading1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>Use Cases</w:t>
      </w:r>
    </w:p>
    <w:p w14:paraId="665D669A" w14:textId="19D7DF9A" w:rsidR="007B3524" w:rsidRDefault="007B3524" w:rsidP="007B3524">
      <w:pPr>
        <w:ind w:left="360"/>
        <w:rPr>
          <w:rFonts w:asciiTheme="minorHAnsi" w:hAnsiTheme="minorHAnsi" w:cstheme="minorHAnsi"/>
        </w:rPr>
      </w:pPr>
      <w:r w:rsidRPr="007B3524">
        <w:rPr>
          <w:rFonts w:asciiTheme="minorHAnsi" w:hAnsiTheme="minorHAnsi" w:cstheme="minorHAnsi"/>
        </w:rPr>
        <w:t xml:space="preserve">Case 1: A document source has ownership / access to a very large number of paper-based clinical documents, and wishes to provide these documents electronically using IHE Document Sharing profiles. However, it does not know a priori which of these documents will be requested, and it is </w:t>
      </w:r>
      <w:r>
        <w:rPr>
          <w:rFonts w:asciiTheme="minorHAnsi" w:hAnsiTheme="minorHAnsi" w:cstheme="minorHAnsi"/>
        </w:rPr>
        <w:t>not cost effective</w:t>
      </w:r>
      <w:r w:rsidRPr="007B3524">
        <w:rPr>
          <w:rFonts w:asciiTheme="minorHAnsi" w:hAnsiTheme="minorHAnsi" w:cstheme="minorHAnsi"/>
        </w:rPr>
        <w:t xml:space="preserve"> to proactively scan, parse and register all documents. As each step in the workflow potentially involves this manual </w:t>
      </w:r>
      <w:r w:rsidR="00D30A79" w:rsidRPr="007B3524">
        <w:rPr>
          <w:rFonts w:asciiTheme="minorHAnsi" w:hAnsiTheme="minorHAnsi" w:cstheme="minorHAnsi"/>
        </w:rPr>
        <w:t>process</w:t>
      </w:r>
      <w:r w:rsidR="00D30A79">
        <w:rPr>
          <w:rFonts w:asciiTheme="minorHAnsi" w:hAnsiTheme="minorHAnsi" w:cstheme="minorHAnsi"/>
        </w:rPr>
        <w:t>, which</w:t>
      </w:r>
      <w:r w:rsidR="000E2740">
        <w:rPr>
          <w:rFonts w:asciiTheme="minorHAnsi" w:hAnsiTheme="minorHAnsi" w:cstheme="minorHAnsi"/>
        </w:rPr>
        <w:t xml:space="preserve"> could take hours to days</w:t>
      </w:r>
      <w:r w:rsidRPr="007B3524">
        <w:rPr>
          <w:rFonts w:asciiTheme="minorHAnsi" w:hAnsiTheme="minorHAnsi" w:cstheme="minorHAnsi"/>
        </w:rPr>
        <w:t>, the system may need to make use of deferred responses for XC</w:t>
      </w:r>
      <w:r w:rsidR="000D2479">
        <w:rPr>
          <w:rFonts w:asciiTheme="minorHAnsi" w:hAnsiTheme="minorHAnsi" w:cstheme="minorHAnsi"/>
        </w:rPr>
        <w:t>PD, XCA Query, and XCA Retrieve:</w:t>
      </w:r>
    </w:p>
    <w:p w14:paraId="6D2A386A" w14:textId="7936242E" w:rsidR="000D2479" w:rsidRDefault="00A2498F" w:rsidP="000D2479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A2498F">
        <w:rPr>
          <w:rFonts w:asciiTheme="minorHAnsi" w:hAnsiTheme="minorHAnsi" w:cstheme="minorHAnsi"/>
        </w:rPr>
        <w:t xml:space="preserve">Initiating Gateway sends </w:t>
      </w:r>
      <w:r w:rsidR="000D2479">
        <w:rPr>
          <w:rFonts w:asciiTheme="minorHAnsi" w:hAnsiTheme="minorHAnsi" w:cstheme="minorHAnsi"/>
        </w:rPr>
        <w:t>deferred XCPD request</w:t>
      </w:r>
    </w:p>
    <w:p w14:paraId="0167AA48" w14:textId="5C907A40" w:rsidR="000D2479" w:rsidRDefault="000D2479" w:rsidP="000D2479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User at responding system searches for patient records, determines matches, </w:t>
      </w:r>
      <w:r w:rsidR="00A2498F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returns response</w:t>
      </w:r>
    </w:p>
    <w:p w14:paraId="1C2B0063" w14:textId="2D16DF4A" w:rsidR="000D2479" w:rsidRDefault="00A2498F" w:rsidP="000D2479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A2498F">
        <w:rPr>
          <w:rFonts w:asciiTheme="minorHAnsi" w:hAnsiTheme="minorHAnsi" w:cstheme="minorHAnsi"/>
        </w:rPr>
        <w:t xml:space="preserve">Initiating Gateway sends </w:t>
      </w:r>
      <w:r w:rsidR="000D2479">
        <w:rPr>
          <w:rFonts w:asciiTheme="minorHAnsi" w:hAnsiTheme="minorHAnsi" w:cstheme="minorHAnsi"/>
        </w:rPr>
        <w:t>deferred XCA Query request</w:t>
      </w:r>
    </w:p>
    <w:p w14:paraId="38BA9116" w14:textId="594F3C43" w:rsidR="000D2479" w:rsidRDefault="000D2479" w:rsidP="000D2479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0D2479">
        <w:rPr>
          <w:rFonts w:asciiTheme="minorHAnsi" w:hAnsiTheme="minorHAnsi" w:cstheme="minorHAnsi"/>
        </w:rPr>
        <w:t xml:space="preserve">User at responding system </w:t>
      </w:r>
      <w:r>
        <w:rPr>
          <w:rFonts w:asciiTheme="minorHAnsi" w:hAnsiTheme="minorHAnsi" w:cstheme="minorHAnsi"/>
        </w:rPr>
        <w:t>searches for appropriate clinical documents, scans, parses or otherwise generates document metadata, registers document entries, potentially stores documents, and returns response</w:t>
      </w:r>
    </w:p>
    <w:p w14:paraId="31AC6F9A" w14:textId="6180E6FB" w:rsidR="000D2479" w:rsidRDefault="00A2498F" w:rsidP="000D2479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A2498F">
        <w:rPr>
          <w:rFonts w:asciiTheme="minorHAnsi" w:hAnsiTheme="minorHAnsi" w:cstheme="minorHAnsi"/>
        </w:rPr>
        <w:t xml:space="preserve">Initiating Gateway sends </w:t>
      </w:r>
      <w:r w:rsidR="000D2479" w:rsidRPr="000D2479">
        <w:rPr>
          <w:rFonts w:asciiTheme="minorHAnsi" w:hAnsiTheme="minorHAnsi" w:cstheme="minorHAnsi"/>
        </w:rPr>
        <w:t xml:space="preserve">deferred XCA </w:t>
      </w:r>
      <w:r w:rsidR="000D2479">
        <w:rPr>
          <w:rFonts w:asciiTheme="minorHAnsi" w:hAnsiTheme="minorHAnsi" w:cstheme="minorHAnsi"/>
        </w:rPr>
        <w:t>Retrieve</w:t>
      </w:r>
      <w:r w:rsidR="000D2479" w:rsidRPr="000D2479">
        <w:rPr>
          <w:rFonts w:asciiTheme="minorHAnsi" w:hAnsiTheme="minorHAnsi" w:cstheme="minorHAnsi"/>
        </w:rPr>
        <w:t xml:space="preserve"> request</w:t>
      </w:r>
    </w:p>
    <w:p w14:paraId="2D4840E2" w14:textId="045B48E0" w:rsidR="000D2479" w:rsidRPr="000D2479" w:rsidRDefault="000D2479" w:rsidP="000D2479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0D2479">
        <w:rPr>
          <w:rFonts w:asciiTheme="minorHAnsi" w:hAnsiTheme="minorHAnsi" w:cstheme="minorHAnsi"/>
        </w:rPr>
        <w:t>User at responding system</w:t>
      </w:r>
      <w:r>
        <w:rPr>
          <w:rFonts w:asciiTheme="minorHAnsi" w:hAnsiTheme="minorHAnsi" w:cstheme="minorHAnsi"/>
        </w:rPr>
        <w:t xml:space="preserve"> performs any </w:t>
      </w:r>
      <w:r w:rsidR="00A2498F">
        <w:rPr>
          <w:rFonts w:asciiTheme="minorHAnsi" w:hAnsiTheme="minorHAnsi" w:cstheme="minorHAnsi"/>
        </w:rPr>
        <w:t>remaining</w:t>
      </w:r>
      <w:r>
        <w:rPr>
          <w:rFonts w:asciiTheme="minorHAnsi" w:hAnsiTheme="minorHAnsi" w:cstheme="minorHAnsi"/>
        </w:rPr>
        <w:t xml:space="preserve"> tasks to make documents available</w:t>
      </w:r>
      <w:r w:rsidR="00A2498F" w:rsidRPr="00A2498F">
        <w:rPr>
          <w:rFonts w:asciiTheme="minorHAnsi" w:hAnsiTheme="minorHAnsi" w:cstheme="minorHAnsi"/>
        </w:rPr>
        <w:t>, and returns response</w:t>
      </w:r>
    </w:p>
    <w:p w14:paraId="32D51919" w14:textId="5A444088" w:rsidR="007B3524" w:rsidRDefault="007B3524" w:rsidP="007B3524">
      <w:pPr>
        <w:ind w:left="360"/>
        <w:rPr>
          <w:rFonts w:asciiTheme="minorHAnsi" w:hAnsiTheme="minorHAnsi" w:cstheme="minorHAnsi"/>
        </w:rPr>
      </w:pPr>
      <w:r w:rsidRPr="007B3524">
        <w:rPr>
          <w:rFonts w:asciiTheme="minorHAnsi" w:hAnsiTheme="minorHAnsi" w:cstheme="minorHAnsi"/>
        </w:rPr>
        <w:t>Case 2: A Responding Gateway uses an on-demand document entry to generate a comprehensive longitudinal record (e.g. a CCD) for a patient from a number of sources. In some cases, the time needed to generate this document runs into the minutes, causing Initiating Gateways to time out. This system would make use of defe</w:t>
      </w:r>
      <w:r w:rsidR="00A2498F">
        <w:rPr>
          <w:rFonts w:asciiTheme="minorHAnsi" w:hAnsiTheme="minorHAnsi" w:cstheme="minorHAnsi"/>
        </w:rPr>
        <w:t>rred responses for XCA Retrieve:</w:t>
      </w:r>
    </w:p>
    <w:p w14:paraId="5FD3C548" w14:textId="2E9EC1AD" w:rsidR="00A2498F" w:rsidRDefault="00A2498F" w:rsidP="00A2498F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Initiating Gateway sends deferred</w:t>
      </w:r>
      <w:r w:rsidRPr="00A2498F">
        <w:rPr>
          <w:rFonts w:asciiTheme="minorHAnsi" w:hAnsiTheme="minorHAnsi" w:cstheme="minorHAnsi"/>
        </w:rPr>
        <w:t xml:space="preserve"> XCA Retrieve request</w:t>
      </w:r>
      <w:r>
        <w:rPr>
          <w:rFonts w:asciiTheme="minorHAnsi" w:hAnsiTheme="minorHAnsi" w:cstheme="minorHAnsi"/>
        </w:rPr>
        <w:t xml:space="preserve"> for on-demand entry</w:t>
      </w:r>
    </w:p>
    <w:p w14:paraId="02688A25" w14:textId="1B78CF29" w:rsidR="00A2498F" w:rsidRPr="00A2498F" w:rsidRDefault="00A2498F" w:rsidP="00A2498F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Responding Gateway compiles the on-demand document from various sources and sends response</w:t>
      </w:r>
    </w:p>
    <w:p w14:paraId="1FA714A4" w14:textId="77777777" w:rsidR="00BC69BB" w:rsidRPr="00227369" w:rsidRDefault="00E12C05" w:rsidP="00BC69BB">
      <w:pPr>
        <w:pStyle w:val="Heading1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lastRenderedPageBreak/>
        <w:t>Standards &amp; Systems</w:t>
      </w:r>
    </w:p>
    <w:p w14:paraId="369D23C4" w14:textId="1B4E0550" w:rsidR="00AF1639" w:rsidRDefault="00AF1639" w:rsidP="00AF163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proposal expects t</w:t>
      </w:r>
      <w:r w:rsidR="00BA5B34">
        <w:rPr>
          <w:rFonts w:asciiTheme="minorHAnsi" w:hAnsiTheme="minorHAnsi" w:cstheme="minorHAnsi"/>
        </w:rPr>
        <w:t>o implement changes to the IHE</w:t>
      </w:r>
      <w:r>
        <w:rPr>
          <w:rFonts w:asciiTheme="minorHAnsi" w:hAnsiTheme="minorHAnsi" w:cstheme="minorHAnsi"/>
        </w:rPr>
        <w:t xml:space="preserve"> XCA profile. The following is a list of standards referenced for this proposal:</w:t>
      </w:r>
    </w:p>
    <w:p w14:paraId="4571E10E" w14:textId="77777777" w:rsidR="00AF1639" w:rsidRDefault="00AF1639" w:rsidP="00AF1639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443CC7">
        <w:rPr>
          <w:rFonts w:asciiTheme="minorHAnsi" w:hAnsiTheme="minorHAnsi" w:cstheme="minorHAnsi"/>
        </w:rPr>
        <w:t xml:space="preserve">OASIS Standard </w:t>
      </w:r>
      <w:r>
        <w:rPr>
          <w:rFonts w:asciiTheme="minorHAnsi" w:hAnsiTheme="minorHAnsi" w:cstheme="minorHAnsi"/>
        </w:rPr>
        <w:t xml:space="preserve">- </w:t>
      </w:r>
      <w:r w:rsidRPr="00443CC7">
        <w:rPr>
          <w:rFonts w:asciiTheme="minorHAnsi" w:hAnsiTheme="minorHAnsi" w:cstheme="minorHAnsi"/>
        </w:rPr>
        <w:t>ebXML Registry Services and Protocols</w:t>
      </w:r>
      <w:r>
        <w:rPr>
          <w:rFonts w:asciiTheme="minorHAnsi" w:hAnsiTheme="minorHAnsi" w:cstheme="minorHAnsi"/>
        </w:rPr>
        <w:t xml:space="preserve"> </w:t>
      </w:r>
      <w:r w:rsidRPr="00443CC7">
        <w:rPr>
          <w:rFonts w:asciiTheme="minorHAnsi" w:hAnsiTheme="minorHAnsi" w:cstheme="minorHAnsi"/>
        </w:rPr>
        <w:t>Version 3.0</w:t>
      </w:r>
      <w:r>
        <w:rPr>
          <w:rFonts w:asciiTheme="minorHAnsi" w:hAnsiTheme="minorHAnsi" w:cstheme="minorHAnsi"/>
        </w:rPr>
        <w:t xml:space="preserve"> (</w:t>
      </w:r>
      <w:r w:rsidRPr="00443CC7">
        <w:rPr>
          <w:rFonts w:asciiTheme="minorHAnsi" w:hAnsiTheme="minorHAnsi" w:cstheme="minorHAnsi"/>
        </w:rPr>
        <w:t>2 May, 2005</w:t>
      </w:r>
      <w:r>
        <w:rPr>
          <w:rFonts w:asciiTheme="minorHAnsi" w:hAnsiTheme="minorHAnsi" w:cstheme="minorHAnsi"/>
        </w:rPr>
        <w:t>)</w:t>
      </w:r>
    </w:p>
    <w:p w14:paraId="51D460D8" w14:textId="5E33E4FC" w:rsidR="00C45AE3" w:rsidRPr="00CD595B" w:rsidRDefault="00C45AE3" w:rsidP="00C45AE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CD595B">
        <w:rPr>
          <w:rFonts w:asciiTheme="minorHAnsi" w:hAnsiTheme="minorHAnsi" w:cstheme="minorHAnsi"/>
        </w:rPr>
        <w:t>IHE IT Infrastructur</w:t>
      </w:r>
      <w:r>
        <w:rPr>
          <w:rFonts w:asciiTheme="minorHAnsi" w:hAnsiTheme="minorHAnsi" w:cstheme="minorHAnsi"/>
        </w:rPr>
        <w:t>e Technical Framework, Volume 1 (ITI TF-1</w:t>
      </w:r>
      <w:r w:rsidRPr="00CD595B">
        <w:rPr>
          <w:rFonts w:asciiTheme="minorHAnsi" w:hAnsiTheme="minorHAnsi" w:cstheme="minorHAnsi"/>
        </w:rPr>
        <w:t xml:space="preserve">): </w:t>
      </w:r>
      <w:r>
        <w:rPr>
          <w:rFonts w:asciiTheme="minorHAnsi" w:hAnsiTheme="minorHAnsi" w:cstheme="minorHAnsi"/>
        </w:rPr>
        <w:t>Integration Profiles</w:t>
      </w:r>
      <w:r w:rsidRPr="00CD595B">
        <w:rPr>
          <w:rFonts w:asciiTheme="minorHAnsi" w:hAnsiTheme="minorHAnsi" w:cstheme="minorHAnsi"/>
        </w:rPr>
        <w:t xml:space="preserve"> (Rev. 13.0 Final Text - 2016-09-09)</w:t>
      </w:r>
    </w:p>
    <w:p w14:paraId="5B940F2A" w14:textId="77777777" w:rsidR="00C45AE3" w:rsidRPr="00CD595B" w:rsidRDefault="00C45AE3" w:rsidP="00C45AE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CD595B">
        <w:rPr>
          <w:rFonts w:asciiTheme="minorHAnsi" w:hAnsiTheme="minorHAnsi" w:cstheme="minorHAnsi"/>
        </w:rPr>
        <w:t>IHE IT Infrastructure Technical Framework, Volume 2a (ITI TF-2a): Transactions Part A (Rev. 13.0 Final Text - 2016-09-09)</w:t>
      </w:r>
    </w:p>
    <w:p w14:paraId="316FAD7B" w14:textId="7752C637" w:rsidR="008C306D" w:rsidRPr="00BA5B34" w:rsidRDefault="00AF1639" w:rsidP="00BA5B3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CD595B">
        <w:rPr>
          <w:rFonts w:asciiTheme="minorHAnsi" w:hAnsiTheme="minorHAnsi" w:cstheme="minorHAnsi"/>
        </w:rPr>
        <w:t>IHE IT Infrastructure Technical Framework, Volume 2b (ITI TF-2b): Trans</w:t>
      </w:r>
      <w:r w:rsidR="00BA5B34">
        <w:rPr>
          <w:rFonts w:asciiTheme="minorHAnsi" w:hAnsiTheme="minorHAnsi" w:cstheme="minorHAnsi"/>
        </w:rPr>
        <w:t>actions Part B (Rev. 15.0 Final Text – 2018-07-24</w:t>
      </w:r>
      <w:r w:rsidRPr="00CD595B">
        <w:rPr>
          <w:rFonts w:asciiTheme="minorHAnsi" w:hAnsiTheme="minorHAnsi" w:cstheme="minorHAnsi"/>
        </w:rPr>
        <w:t>)</w:t>
      </w:r>
    </w:p>
    <w:p w14:paraId="06B40781" w14:textId="77777777" w:rsidR="00CD10EA" w:rsidRPr="00227369" w:rsidRDefault="00CD10EA">
      <w:pPr>
        <w:pStyle w:val="Heading1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>Technical Approach</w:t>
      </w:r>
    </w:p>
    <w:p w14:paraId="10CE9B43" w14:textId="77777777" w:rsidR="00CD10EA" w:rsidRPr="00227369" w:rsidRDefault="00CD10EA">
      <w:pPr>
        <w:ind w:left="360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  <w:b/>
          <w:bCs/>
          <w:u w:val="single"/>
        </w:rPr>
        <w:t>New actors</w:t>
      </w:r>
    </w:p>
    <w:p w14:paraId="61272072" w14:textId="7E187DA2" w:rsidR="00014F88" w:rsidRPr="00227369" w:rsidRDefault="00D97CD3" w:rsidP="00014F88">
      <w:pPr>
        <w:ind w:left="360"/>
        <w:rPr>
          <w:rFonts w:asciiTheme="minorHAnsi" w:hAnsiTheme="minorHAnsi" w:cstheme="minorHAnsi"/>
        </w:rPr>
      </w:pPr>
      <w:r w:rsidRPr="00D97CD3">
        <w:rPr>
          <w:rFonts w:asciiTheme="minorHAnsi" w:hAnsiTheme="minorHAnsi" w:cstheme="minorHAnsi"/>
        </w:rPr>
        <w:t>No new IHE actors are currently anticipated as the result of this work item.</w:t>
      </w:r>
    </w:p>
    <w:p w14:paraId="35149DB7" w14:textId="77777777" w:rsidR="0070040F" w:rsidRPr="00227369" w:rsidRDefault="0070040F" w:rsidP="0070040F">
      <w:pPr>
        <w:ind w:left="360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  <w:b/>
          <w:bCs/>
          <w:u w:val="single"/>
        </w:rPr>
        <w:t>Existing actors</w:t>
      </w:r>
    </w:p>
    <w:p w14:paraId="7C52383B" w14:textId="3E2B6666" w:rsidR="00BF3B0C" w:rsidRPr="00227369" w:rsidRDefault="00BF3B0C">
      <w:pPr>
        <w:ind w:left="360"/>
        <w:rPr>
          <w:rFonts w:asciiTheme="minorHAnsi" w:hAnsiTheme="minorHAnsi" w:cstheme="minorHAnsi"/>
        </w:rPr>
      </w:pPr>
      <w:r w:rsidRPr="00BF3B0C">
        <w:rPr>
          <w:rFonts w:asciiTheme="minorHAnsi" w:hAnsiTheme="minorHAnsi" w:cstheme="minorHAnsi"/>
        </w:rPr>
        <w:t>IHE actors involved in this change will be the</w:t>
      </w:r>
      <w:r w:rsidR="00CC0650">
        <w:rPr>
          <w:rFonts w:asciiTheme="minorHAnsi" w:hAnsiTheme="minorHAnsi" w:cstheme="minorHAnsi"/>
        </w:rPr>
        <w:t xml:space="preserve"> XCA</w:t>
      </w:r>
      <w:r w:rsidRPr="00BF3B0C">
        <w:rPr>
          <w:rFonts w:asciiTheme="minorHAnsi" w:hAnsiTheme="minorHAnsi" w:cstheme="minorHAnsi"/>
        </w:rPr>
        <w:t xml:space="preserve"> </w:t>
      </w:r>
      <w:r w:rsidR="00CC0650">
        <w:rPr>
          <w:rFonts w:asciiTheme="minorHAnsi" w:hAnsiTheme="minorHAnsi" w:cstheme="minorHAnsi"/>
        </w:rPr>
        <w:t>Initiating Gateway and XCA Responding Gateway</w:t>
      </w:r>
      <w:r w:rsidR="00D078A1">
        <w:rPr>
          <w:rFonts w:asciiTheme="minorHAnsi" w:hAnsiTheme="minorHAnsi" w:cstheme="minorHAnsi"/>
        </w:rPr>
        <w:t xml:space="preserve">. </w:t>
      </w:r>
      <w:r w:rsidR="00DF20B4">
        <w:rPr>
          <w:rFonts w:asciiTheme="minorHAnsi" w:hAnsiTheme="minorHAnsi" w:cstheme="minorHAnsi"/>
        </w:rPr>
        <w:t>Depending on grouping requirements,</w:t>
      </w:r>
      <w:r w:rsidRPr="00BF3B0C">
        <w:rPr>
          <w:rFonts w:asciiTheme="minorHAnsi" w:hAnsiTheme="minorHAnsi" w:cstheme="minorHAnsi"/>
        </w:rPr>
        <w:t xml:space="preserve"> </w:t>
      </w:r>
      <w:r w:rsidR="00C45AE3">
        <w:rPr>
          <w:rFonts w:asciiTheme="minorHAnsi" w:hAnsiTheme="minorHAnsi" w:cstheme="minorHAnsi"/>
        </w:rPr>
        <w:t xml:space="preserve">most likely </w:t>
      </w:r>
      <w:r w:rsidRPr="00BF3B0C">
        <w:rPr>
          <w:rFonts w:asciiTheme="minorHAnsi" w:hAnsiTheme="minorHAnsi" w:cstheme="minorHAnsi"/>
        </w:rPr>
        <w:t xml:space="preserve">the </w:t>
      </w:r>
      <w:r w:rsidR="00102CA8">
        <w:rPr>
          <w:rFonts w:asciiTheme="minorHAnsi" w:hAnsiTheme="minorHAnsi" w:cstheme="minorHAnsi"/>
        </w:rPr>
        <w:t>Document Consumer</w:t>
      </w:r>
      <w:r w:rsidR="0025524B">
        <w:rPr>
          <w:rFonts w:asciiTheme="minorHAnsi" w:hAnsiTheme="minorHAnsi" w:cstheme="minorHAnsi"/>
        </w:rPr>
        <w:t xml:space="preserve"> and </w:t>
      </w:r>
      <w:r w:rsidR="0025524B" w:rsidRPr="0025524B">
        <w:rPr>
          <w:rFonts w:asciiTheme="minorHAnsi" w:hAnsiTheme="minorHAnsi" w:cstheme="minorHAnsi"/>
        </w:rPr>
        <w:t>On-Demand Document Source</w:t>
      </w:r>
      <w:r w:rsidR="00102CA8">
        <w:rPr>
          <w:rFonts w:asciiTheme="minorHAnsi" w:hAnsiTheme="minorHAnsi" w:cstheme="minorHAnsi"/>
        </w:rPr>
        <w:t xml:space="preserve">, </w:t>
      </w:r>
      <w:r w:rsidR="00C45AE3">
        <w:rPr>
          <w:rFonts w:asciiTheme="minorHAnsi" w:hAnsiTheme="minorHAnsi" w:cstheme="minorHAnsi"/>
        </w:rPr>
        <w:t>and pot</w:t>
      </w:r>
      <w:r w:rsidR="00DA142C">
        <w:rPr>
          <w:rFonts w:asciiTheme="minorHAnsi" w:hAnsiTheme="minorHAnsi" w:cstheme="minorHAnsi"/>
        </w:rPr>
        <w:t>e</w:t>
      </w:r>
      <w:r w:rsidR="00C45AE3">
        <w:rPr>
          <w:rFonts w:asciiTheme="minorHAnsi" w:hAnsiTheme="minorHAnsi" w:cstheme="minorHAnsi"/>
        </w:rPr>
        <w:t xml:space="preserve">ntially the </w:t>
      </w:r>
      <w:r w:rsidR="0063014A">
        <w:rPr>
          <w:rFonts w:asciiTheme="minorHAnsi" w:hAnsiTheme="minorHAnsi" w:cstheme="minorHAnsi"/>
        </w:rPr>
        <w:t>Document Registry</w:t>
      </w:r>
      <w:r w:rsidR="00DF20B4">
        <w:rPr>
          <w:rFonts w:asciiTheme="minorHAnsi" w:hAnsiTheme="minorHAnsi" w:cstheme="minorHAnsi"/>
        </w:rPr>
        <w:t xml:space="preserve"> </w:t>
      </w:r>
      <w:r w:rsidR="00102CA8">
        <w:rPr>
          <w:rFonts w:asciiTheme="minorHAnsi" w:hAnsiTheme="minorHAnsi" w:cstheme="minorHAnsi"/>
        </w:rPr>
        <w:t>and Document Repository may be affected.</w:t>
      </w:r>
    </w:p>
    <w:p w14:paraId="7A50D8CE" w14:textId="77777777" w:rsidR="00CD10EA" w:rsidRPr="00227369" w:rsidRDefault="00CD10EA">
      <w:pPr>
        <w:ind w:left="360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  <w:b/>
          <w:bCs/>
          <w:u w:val="single"/>
        </w:rPr>
        <w:t>New transactions (standards used)</w:t>
      </w:r>
    </w:p>
    <w:p w14:paraId="75671D74" w14:textId="454F3F0D" w:rsidR="00E94366" w:rsidRPr="00227369" w:rsidRDefault="00E94366" w:rsidP="006C490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ITI-38 and ITI-39 transactions would receive a new “Deferred Response option”.</w:t>
      </w:r>
    </w:p>
    <w:p w14:paraId="10DB930C" w14:textId="6A388884" w:rsidR="0063014A" w:rsidRDefault="0063014A" w:rsidP="0063014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ITI-18 and ITI-43 transactions may receive a new “Deferred Response option”.</w:t>
      </w:r>
    </w:p>
    <w:p w14:paraId="126B735A" w14:textId="45C23334" w:rsidR="0063014A" w:rsidRDefault="0063014A" w:rsidP="0063014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Deferred Response option would use two 2-way SOAP messages </w:t>
      </w:r>
      <w:r w:rsidR="000E2740">
        <w:rPr>
          <w:rFonts w:asciiTheme="minorHAnsi" w:hAnsiTheme="minorHAnsi" w:cstheme="minorHAnsi"/>
        </w:rPr>
        <w:t>for the request and response, with additional app</w:t>
      </w:r>
      <w:r w:rsidR="00900178">
        <w:rPr>
          <w:rFonts w:asciiTheme="minorHAnsi" w:hAnsiTheme="minorHAnsi" w:cstheme="minorHAnsi"/>
        </w:rPr>
        <w:t>lication-level acknowledgements. XCA Query is shown below as an example:</w:t>
      </w:r>
    </w:p>
    <w:p w14:paraId="1B46F7EF" w14:textId="61E4D25F" w:rsidR="00900178" w:rsidRDefault="00900178" w:rsidP="0063014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27BD6F9" wp14:editId="4C4D42A7">
            <wp:extent cx="6217920" cy="2630092"/>
            <wp:effectExtent l="0" t="0" r="50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63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7DE9" w14:textId="1E0ACE26" w:rsidR="00590B0A" w:rsidRDefault="00590B0A" w:rsidP="0063014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Keeping with the patterns established by the XCPD Deferred Response option, we plan to do the following:</w:t>
      </w:r>
    </w:p>
    <w:p w14:paraId="73B91295" w14:textId="589C4B54" w:rsidR="00590B0A" w:rsidRDefault="00590B0A" w:rsidP="00590B0A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Define separate WS-Addressing Actions for the deferred request and response</w:t>
      </w:r>
    </w:p>
    <w:p w14:paraId="04125E0A" w14:textId="7D432636" w:rsidR="00590B0A" w:rsidRPr="00590B0A" w:rsidRDefault="00590B0A" w:rsidP="00590B0A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WS-Addressing RelatesTo on the response to correlate it to the original request</w:t>
      </w:r>
    </w:p>
    <w:p w14:paraId="4633261C" w14:textId="342EEBE6" w:rsidR="00900178" w:rsidRDefault="00900178" w:rsidP="0063014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a handful of technical questions that will need to be answered:</w:t>
      </w:r>
    </w:p>
    <w:p w14:paraId="3349E04E" w14:textId="51F9C9AE" w:rsidR="00900178" w:rsidRDefault="00900178" w:rsidP="00900178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format should the acknowledgement messages be?</w:t>
      </w:r>
      <w:r w:rsidR="00965CD9">
        <w:rPr>
          <w:rFonts w:asciiTheme="minorHAnsi" w:hAnsiTheme="minorHAnsi" w:cstheme="minorHAnsi"/>
        </w:rPr>
        <w:t xml:space="preserve"> Prior IHE work on this suggested ebXML RegistryResponse for both Query and Retrieve.</w:t>
      </w:r>
    </w:p>
    <w:p w14:paraId="6F40014D" w14:textId="61A51002" w:rsidR="00A02043" w:rsidRDefault="00A02043" w:rsidP="00A02043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ebXML RegistryResponse is used, what status values should be used? </w:t>
      </w:r>
      <w:proofErr w:type="gramStart"/>
      <w:r>
        <w:rPr>
          <w:rFonts w:asciiTheme="minorHAnsi" w:hAnsiTheme="minorHAnsi" w:cstheme="minorHAnsi"/>
        </w:rPr>
        <w:t>ebXML</w:t>
      </w:r>
      <w:proofErr w:type="gramEnd"/>
      <w:r>
        <w:rPr>
          <w:rFonts w:asciiTheme="minorHAnsi" w:hAnsiTheme="minorHAnsi" w:cstheme="minorHAnsi"/>
        </w:rPr>
        <w:t xml:space="preserve"> </w:t>
      </w:r>
      <w:r w:rsidR="00FC4E84">
        <w:rPr>
          <w:rFonts w:asciiTheme="minorHAnsi" w:hAnsiTheme="minorHAnsi" w:cstheme="minorHAnsi"/>
        </w:rPr>
        <w:t>defines the value Unavailable for this case, while IHE tentatively defined</w:t>
      </w:r>
      <w:r>
        <w:rPr>
          <w:rFonts w:asciiTheme="minorHAnsi" w:hAnsiTheme="minorHAnsi" w:cstheme="minorHAnsi"/>
        </w:rPr>
        <w:t xml:space="preserve"> the value</w:t>
      </w:r>
      <w:r w:rsidR="002E7C5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2E7C5E" w:rsidRPr="002E7C5E">
        <w:rPr>
          <w:rFonts w:asciiTheme="minorHAnsi" w:hAnsiTheme="minorHAnsi" w:cstheme="minorHAnsi"/>
        </w:rPr>
        <w:t>RequestAccepted</w:t>
      </w:r>
      <w:r w:rsidR="002E7C5E">
        <w:rPr>
          <w:rFonts w:asciiTheme="minorHAnsi" w:hAnsiTheme="minorHAnsi" w:cstheme="minorHAnsi"/>
        </w:rPr>
        <w:t xml:space="preserve"> and Response</w:t>
      </w:r>
      <w:r w:rsidR="002E7C5E" w:rsidRPr="002E7C5E">
        <w:rPr>
          <w:rFonts w:asciiTheme="minorHAnsi" w:hAnsiTheme="minorHAnsi" w:cstheme="minorHAnsi"/>
        </w:rPr>
        <w:t>Accepted</w:t>
      </w:r>
      <w:r w:rsidR="002E7C5E">
        <w:rPr>
          <w:rFonts w:asciiTheme="minorHAnsi" w:hAnsiTheme="minorHAnsi" w:cstheme="minorHAnsi"/>
        </w:rPr>
        <w:t>.</w:t>
      </w:r>
    </w:p>
    <w:p w14:paraId="5C0996E4" w14:textId="367C72C7" w:rsidR="00FC4E84" w:rsidRDefault="00FC4E84" w:rsidP="002E7C5E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Will we need to explicitly indicate deferred processing in the body of the request, or will the Action be sufficient?</w:t>
      </w:r>
    </w:p>
    <w:p w14:paraId="2EB4EE17" w14:textId="510F6985" w:rsidR="00FC4E84" w:rsidRDefault="00FC4E84" w:rsidP="00FC4E84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XCPD includes this explicitly in the </w:t>
      </w:r>
      <w:r w:rsidRPr="00FC4E84">
        <w:rPr>
          <w:rFonts w:asciiTheme="minorHAnsi" w:hAnsiTheme="minorHAnsi" w:cstheme="minorHAnsi"/>
        </w:rPr>
        <w:t xml:space="preserve">responsePriorityCode </w:t>
      </w:r>
      <w:r>
        <w:rPr>
          <w:rFonts w:asciiTheme="minorHAnsi" w:hAnsiTheme="minorHAnsi" w:cstheme="minorHAnsi"/>
        </w:rPr>
        <w:t>field.</w:t>
      </w:r>
    </w:p>
    <w:p w14:paraId="76EE7E9E" w14:textId="60734450" w:rsidR="00FC4E84" w:rsidRDefault="00D51DBB" w:rsidP="00FC4E84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XCA Query, the ebXML AdhocQueryRequest </w:t>
      </w:r>
      <w:r w:rsidR="00FC4E84">
        <w:rPr>
          <w:rFonts w:asciiTheme="minorHAnsi" w:hAnsiTheme="minorHAnsi" w:cstheme="minorHAnsi"/>
        </w:rPr>
        <w:t xml:space="preserve">has no analog, </w:t>
      </w:r>
      <w:r>
        <w:rPr>
          <w:rFonts w:asciiTheme="minorHAnsi" w:hAnsiTheme="minorHAnsi" w:cstheme="minorHAnsi"/>
        </w:rPr>
        <w:t>but it</w:t>
      </w:r>
      <w:r w:rsidR="00FC4E84">
        <w:rPr>
          <w:rFonts w:asciiTheme="minorHAnsi" w:hAnsiTheme="minorHAnsi" w:cstheme="minorHAnsi"/>
        </w:rPr>
        <w:t xml:space="preserve"> is extensible with Slots.</w:t>
      </w:r>
    </w:p>
    <w:p w14:paraId="29CB2F58" w14:textId="2F413BC7" w:rsidR="00FC4E84" w:rsidRDefault="00FC4E84" w:rsidP="00FC4E84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XCA Retrieve message is defined by IHE, so it could be extended.</w:t>
      </w:r>
    </w:p>
    <w:p w14:paraId="0E32F14C" w14:textId="17AAEBB8" w:rsidR="002E7C5E" w:rsidRDefault="002E7C5E" w:rsidP="002E7C5E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will the Responding Gateway know what endpoint to send the response to?</w:t>
      </w:r>
    </w:p>
    <w:p w14:paraId="41B93B49" w14:textId="5A6BB396" w:rsidR="00FC4E84" w:rsidRDefault="00FC4E84" w:rsidP="00FC4E84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XCPD includes this explicitly in the respondTo</w:t>
      </w:r>
      <w:r w:rsidRPr="00FC4E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field.</w:t>
      </w:r>
    </w:p>
    <w:p w14:paraId="64DA15BC" w14:textId="77777777" w:rsidR="00D51DBB" w:rsidRDefault="00D51DBB" w:rsidP="00D51DBB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XCA Query, the ebXML AdhocQueryRequest has no analog, but it is extensible with Slots.</w:t>
      </w:r>
    </w:p>
    <w:p w14:paraId="453EF70B" w14:textId="77777777" w:rsidR="00D13CE8" w:rsidRDefault="00D13CE8" w:rsidP="00D13CE8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XCA Retrieve message is defined by IHE, so it could be extended.</w:t>
      </w:r>
    </w:p>
    <w:p w14:paraId="5C8D6DAA" w14:textId="135233D0" w:rsidR="000262F0" w:rsidRDefault="000262F0" w:rsidP="00D13CE8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Should the Initiating Gateway specify an endpoint or a HCID?</w:t>
      </w:r>
    </w:p>
    <w:p w14:paraId="38B50373" w14:textId="32225062" w:rsidR="000262F0" w:rsidRDefault="00996693" w:rsidP="000262F0">
      <w:pPr>
        <w:pStyle w:val="ListParagraph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a HCID that the Responding Gateway resolves via a directory might help with some dynamic routing cases.</w:t>
      </w:r>
    </w:p>
    <w:p w14:paraId="0D15095C" w14:textId="41DC2C64" w:rsidR="002E7C5E" w:rsidRDefault="00FC4E84" w:rsidP="00FC4E84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an alternate method, if the Initiating Gateway is grouped with an XUA </w:t>
      </w:r>
      <w:r w:rsidRPr="00FC4E84">
        <w:rPr>
          <w:rFonts w:asciiTheme="minorHAnsi" w:hAnsiTheme="minorHAnsi" w:cstheme="minorHAnsi"/>
        </w:rPr>
        <w:t>X-Service User</w:t>
      </w:r>
      <w:r>
        <w:rPr>
          <w:rFonts w:asciiTheme="minorHAnsi" w:hAnsiTheme="minorHAnsi" w:cstheme="minorHAnsi"/>
        </w:rPr>
        <w:t xml:space="preserve">, </w:t>
      </w:r>
      <w:r w:rsidR="0036131D">
        <w:rPr>
          <w:rFonts w:asciiTheme="minorHAnsi" w:hAnsiTheme="minorHAnsi" w:cstheme="minorHAnsi"/>
        </w:rPr>
        <w:t>its</w:t>
      </w:r>
      <w:r w:rsidR="002E7C5E">
        <w:rPr>
          <w:rFonts w:asciiTheme="minorHAnsi" w:hAnsiTheme="minorHAnsi" w:cstheme="minorHAnsi"/>
        </w:rPr>
        <w:t xml:space="preserve"> HomeCommunityID </w:t>
      </w:r>
      <w:r>
        <w:rPr>
          <w:rFonts w:asciiTheme="minorHAnsi" w:hAnsiTheme="minorHAnsi" w:cstheme="minorHAnsi"/>
        </w:rPr>
        <w:t xml:space="preserve">is included in the SOAP header, and the </w:t>
      </w:r>
      <w:r>
        <w:rPr>
          <w:rFonts w:asciiTheme="minorHAnsi" w:hAnsiTheme="minorHAnsi" w:cstheme="minorHAnsi"/>
        </w:rPr>
        <w:lastRenderedPageBreak/>
        <w:t>Responding Gateway could use that to look up a deferred response endpoint. This technique was used by the US eHealth Exchange for deferred XCPD</w:t>
      </w:r>
      <w:r w:rsidR="0036131D">
        <w:rPr>
          <w:rFonts w:asciiTheme="minorHAnsi" w:hAnsiTheme="minorHAnsi" w:cstheme="minorHAnsi"/>
        </w:rPr>
        <w:t>, as use of the respondTo element was not yet defined by IHE.</w:t>
      </w:r>
    </w:p>
    <w:p w14:paraId="098D4C46" w14:textId="0CB3C8CA" w:rsidR="00D13CE8" w:rsidRDefault="00D13CE8" w:rsidP="00D13CE8">
      <w:pPr>
        <w:pStyle w:val="ListParagraph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 Committee did not think this was appropriate.</w:t>
      </w:r>
    </w:p>
    <w:p w14:paraId="369FC8E0" w14:textId="4B3D4BAF" w:rsidR="0036131D" w:rsidRDefault="0036131D" w:rsidP="00FC4E84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an alternate method, we could define a SOAP header block for the response </w:t>
      </w:r>
      <w:proofErr w:type="gramStart"/>
      <w:r>
        <w:rPr>
          <w:rFonts w:asciiTheme="minorHAnsi" w:hAnsiTheme="minorHAnsi" w:cstheme="minorHAnsi"/>
        </w:rPr>
        <w:t>endpoint</w:t>
      </w:r>
      <w:proofErr w:type="gramEnd"/>
      <w:r>
        <w:rPr>
          <w:rFonts w:asciiTheme="minorHAnsi" w:hAnsiTheme="minorHAnsi" w:cstheme="minorHAnsi"/>
        </w:rPr>
        <w:t xml:space="preserve"> similar to WS-Addressing ReplyTo.</w:t>
      </w:r>
      <w:r w:rsidR="00D13CE8">
        <w:rPr>
          <w:rFonts w:asciiTheme="minorHAnsi" w:hAnsiTheme="minorHAnsi" w:cstheme="minorHAnsi"/>
        </w:rPr>
        <w:t xml:space="preserve"> NOTE: This would be a problem if combining deferred and AS4 mechanisms.</w:t>
      </w:r>
    </w:p>
    <w:p w14:paraId="47D5F5B1" w14:textId="109AA312" w:rsidR="009213BC" w:rsidRDefault="009213BC" w:rsidP="009213BC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error cases will exist, and how will we handle them?</w:t>
      </w:r>
    </w:p>
    <w:p w14:paraId="176EA256" w14:textId="1B26D011" w:rsidR="009213BC" w:rsidRDefault="009213BC" w:rsidP="009213BC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Sending a deferred request to a Responding Gateway that doesn’t support it</w:t>
      </w:r>
    </w:p>
    <w:p w14:paraId="1BEAD62A" w14:textId="1094B8FB" w:rsidR="009213BC" w:rsidRDefault="00904B28" w:rsidP="009213BC">
      <w:pPr>
        <w:pStyle w:val="ListParagraph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Existing error cases will be unchanged</w:t>
      </w:r>
    </w:p>
    <w:p w14:paraId="3DB459EA" w14:textId="77777777" w:rsidR="00CD10EA" w:rsidRPr="00227369" w:rsidRDefault="00CD10EA">
      <w:pPr>
        <w:ind w:left="360"/>
        <w:rPr>
          <w:rFonts w:asciiTheme="minorHAnsi" w:hAnsiTheme="minorHAnsi" w:cstheme="minorHAnsi"/>
          <w:b/>
          <w:bCs/>
          <w:u w:val="single"/>
        </w:rPr>
      </w:pPr>
      <w:r w:rsidRPr="00227369">
        <w:rPr>
          <w:rFonts w:asciiTheme="minorHAnsi" w:hAnsiTheme="minorHAnsi" w:cstheme="minorHAnsi"/>
          <w:b/>
          <w:bCs/>
          <w:u w:val="single"/>
        </w:rPr>
        <w:t>Impact on existing integration profiles</w:t>
      </w:r>
    </w:p>
    <w:p w14:paraId="154D3447" w14:textId="477C02C1" w:rsidR="00F34669" w:rsidRPr="00E94366" w:rsidRDefault="00E94366" w:rsidP="00E94366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XCA profile would receive a new “Deferred Response option”.</w:t>
      </w:r>
    </w:p>
    <w:p w14:paraId="6DD26792" w14:textId="1823045F" w:rsidR="0063014A" w:rsidRPr="00E94366" w:rsidRDefault="0063014A" w:rsidP="0063014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XDS.b profile may receive a new “Deferred Response option”.</w:t>
      </w:r>
    </w:p>
    <w:p w14:paraId="4DDB43E3" w14:textId="77777777" w:rsidR="00CD10EA" w:rsidRPr="00227369" w:rsidRDefault="00CD10EA">
      <w:pPr>
        <w:ind w:left="360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  <w:b/>
          <w:bCs/>
          <w:u w:val="single"/>
        </w:rPr>
        <w:t>New integration profiles needed</w:t>
      </w:r>
    </w:p>
    <w:p w14:paraId="6FC828DD" w14:textId="28F67B7E" w:rsidR="00CD10EA" w:rsidRPr="00227369" w:rsidRDefault="00E94366" w:rsidP="0022736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new profiles are needed.</w:t>
      </w:r>
    </w:p>
    <w:p w14:paraId="6CD49879" w14:textId="77777777" w:rsidR="00CD10EA" w:rsidRPr="00227369" w:rsidRDefault="00CD10EA">
      <w:pPr>
        <w:ind w:left="360"/>
        <w:rPr>
          <w:rFonts w:asciiTheme="minorHAnsi" w:hAnsiTheme="minorHAnsi" w:cstheme="minorHAnsi"/>
          <w:b/>
          <w:bCs/>
          <w:u w:val="single"/>
        </w:rPr>
      </w:pPr>
      <w:r w:rsidRPr="00227369">
        <w:rPr>
          <w:rFonts w:asciiTheme="minorHAnsi" w:hAnsiTheme="minorHAnsi" w:cstheme="minorHAnsi"/>
          <w:b/>
          <w:bCs/>
          <w:u w:val="single"/>
        </w:rPr>
        <w:t>Breakdown of tasks that need to be accomplished</w:t>
      </w:r>
    </w:p>
    <w:p w14:paraId="475963ED" w14:textId="4B5B5157" w:rsidR="00235E88" w:rsidRDefault="00235E88" w:rsidP="003D247C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which technical solution to go with: DSUB, Deferred, etc.</w:t>
      </w:r>
    </w:p>
    <w:p w14:paraId="1F3079E8" w14:textId="0B88F80E" w:rsidR="003D247C" w:rsidRDefault="003D247C" w:rsidP="003D247C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Specify a “Deferred Response option” for the XCA </w:t>
      </w:r>
      <w:r w:rsidR="001D74B8">
        <w:rPr>
          <w:rFonts w:asciiTheme="minorHAnsi" w:hAnsiTheme="minorHAnsi" w:cstheme="minorHAnsi"/>
        </w:rPr>
        <w:t xml:space="preserve">and potentially XDS.b </w:t>
      </w:r>
      <w:r>
        <w:rPr>
          <w:rFonts w:asciiTheme="minorHAnsi" w:hAnsiTheme="minorHAnsi" w:cstheme="minorHAnsi"/>
        </w:rPr>
        <w:t>profile</w:t>
      </w:r>
      <w:r w:rsidR="001D74B8">
        <w:rPr>
          <w:rFonts w:asciiTheme="minorHAnsi" w:hAnsiTheme="minorHAnsi" w:cstheme="minorHAnsi"/>
        </w:rPr>
        <w:t>s</w:t>
      </w:r>
      <w:r w:rsidR="00211AFE">
        <w:rPr>
          <w:rFonts w:asciiTheme="minorHAnsi" w:hAnsiTheme="minorHAnsi" w:cstheme="minorHAnsi"/>
        </w:rPr>
        <w:t>:</w:t>
      </w:r>
    </w:p>
    <w:p w14:paraId="68C05560" w14:textId="77777777" w:rsidR="001D74B8" w:rsidRDefault="001D74B8" w:rsidP="001D74B8">
      <w:pPr>
        <w:pStyle w:val="ListParagraph"/>
        <w:numPr>
          <w:ilvl w:val="1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if a “Deferred Response option” is necessary for XDS.b.</w:t>
      </w:r>
    </w:p>
    <w:p w14:paraId="7C8FD0B3" w14:textId="40C0B35F" w:rsidR="003D247C" w:rsidRPr="00590B0A" w:rsidRDefault="003D247C" w:rsidP="003D247C">
      <w:pPr>
        <w:pStyle w:val="ListParagraph"/>
        <w:numPr>
          <w:ilvl w:val="1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Define WS-Addressing requirements for Action and RelatesTo</w:t>
      </w:r>
      <w:r w:rsidR="000E436C">
        <w:rPr>
          <w:rFonts w:asciiTheme="minorHAnsi" w:hAnsiTheme="minorHAnsi" w:cstheme="minorHAnsi"/>
        </w:rPr>
        <w:t>.</w:t>
      </w:r>
    </w:p>
    <w:p w14:paraId="0BD32DD2" w14:textId="3BAE22E5" w:rsidR="001D74B8" w:rsidRDefault="001D74B8" w:rsidP="001D74B8">
      <w:pPr>
        <w:pStyle w:val="ListParagraph"/>
        <w:numPr>
          <w:ilvl w:val="1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format of the acknowledgement messages</w:t>
      </w:r>
      <w:r w:rsidR="000E436C">
        <w:rPr>
          <w:rFonts w:asciiTheme="minorHAnsi" w:hAnsiTheme="minorHAnsi" w:cstheme="minorHAnsi"/>
        </w:rPr>
        <w:t>.</w:t>
      </w:r>
    </w:p>
    <w:p w14:paraId="6DAA2CE9" w14:textId="227D8DCD" w:rsidR="003D247C" w:rsidRDefault="003D247C" w:rsidP="003D247C">
      <w:pPr>
        <w:pStyle w:val="ListParagraph"/>
        <w:numPr>
          <w:ilvl w:val="1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if any changes to Vol 2x Appendix V are needed (using the 2018 revisions)</w:t>
      </w:r>
      <w:r w:rsidR="000E436C">
        <w:rPr>
          <w:rFonts w:asciiTheme="minorHAnsi" w:hAnsiTheme="minorHAnsi" w:cstheme="minorHAnsi"/>
        </w:rPr>
        <w:t>.</w:t>
      </w:r>
    </w:p>
    <w:p w14:paraId="5D613A0C" w14:textId="45B5A672" w:rsidR="003D247C" w:rsidRDefault="003D247C" w:rsidP="003D247C">
      <w:pPr>
        <w:pStyle w:val="ListParagraph"/>
        <w:numPr>
          <w:ilvl w:val="1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Enumerate error cases and define error messages and/or status codes</w:t>
      </w:r>
      <w:r w:rsidR="000E436C">
        <w:rPr>
          <w:rFonts w:asciiTheme="minorHAnsi" w:hAnsiTheme="minorHAnsi" w:cstheme="minorHAnsi"/>
        </w:rPr>
        <w:t>.</w:t>
      </w:r>
    </w:p>
    <w:p w14:paraId="6D77711A" w14:textId="34E9E1D2" w:rsidR="003D247C" w:rsidRPr="00AD247B" w:rsidRDefault="003D247C" w:rsidP="003D247C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AD247B">
        <w:rPr>
          <w:rFonts w:asciiTheme="minorHAnsi" w:hAnsiTheme="minorHAnsi" w:cstheme="minorHAnsi"/>
        </w:rPr>
        <w:t>Produce complete draft for final review</w:t>
      </w:r>
      <w:r w:rsidR="00211AFE">
        <w:rPr>
          <w:rFonts w:asciiTheme="minorHAnsi" w:hAnsiTheme="minorHAnsi" w:cstheme="minorHAnsi"/>
        </w:rPr>
        <w:t>.</w:t>
      </w:r>
    </w:p>
    <w:p w14:paraId="1A3AE2FE" w14:textId="49F94858" w:rsidR="003D247C" w:rsidRDefault="001D74B8" w:rsidP="003D247C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XCA Deferred Response option </w:t>
      </w:r>
      <w:r w:rsidR="003D247C">
        <w:rPr>
          <w:rFonts w:asciiTheme="minorHAnsi" w:hAnsiTheme="minorHAnsi" w:cstheme="minorHAnsi"/>
        </w:rPr>
        <w:t>prepared</w:t>
      </w:r>
      <w:r w:rsidR="003D247C" w:rsidRPr="00AD247B">
        <w:rPr>
          <w:rFonts w:asciiTheme="minorHAnsi" w:hAnsiTheme="minorHAnsi" w:cstheme="minorHAnsi"/>
        </w:rPr>
        <w:t xml:space="preserve"> for public comments.</w:t>
      </w:r>
    </w:p>
    <w:p w14:paraId="6022D727" w14:textId="2B175E7F" w:rsidR="003D247C" w:rsidRPr="00AD247B" w:rsidRDefault="001D74B8" w:rsidP="003D247C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XCA Deferred Response option </w:t>
      </w:r>
      <w:r w:rsidR="003D247C">
        <w:rPr>
          <w:rFonts w:asciiTheme="minorHAnsi" w:hAnsiTheme="minorHAnsi" w:cstheme="minorHAnsi"/>
        </w:rPr>
        <w:t>prepared for trial implementation</w:t>
      </w:r>
      <w:r>
        <w:rPr>
          <w:rFonts w:asciiTheme="minorHAnsi" w:hAnsiTheme="minorHAnsi" w:cstheme="minorHAnsi"/>
        </w:rPr>
        <w:t>.</w:t>
      </w:r>
    </w:p>
    <w:p w14:paraId="6289348A" w14:textId="77777777" w:rsidR="00AB0338" w:rsidRPr="00227369" w:rsidRDefault="00CD10EA" w:rsidP="00AB0338">
      <w:pPr>
        <w:pStyle w:val="Heading1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>Risks</w:t>
      </w:r>
    </w:p>
    <w:p w14:paraId="56657043" w14:textId="66777B10" w:rsidR="007B3524" w:rsidRPr="00227369" w:rsidRDefault="007B3524" w:rsidP="00090364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an ROI vendor to successfully field this profile, there may be additional considerations. Specifically, an initial sweep of patient demographic data may be practical, </w:t>
      </w:r>
      <w:r w:rsidR="00AA6604">
        <w:rPr>
          <w:rFonts w:asciiTheme="minorHAnsi" w:hAnsiTheme="minorHAnsi" w:cstheme="minorHAnsi"/>
        </w:rPr>
        <w:t>in order to prepopulate the MPI</w:t>
      </w:r>
      <w:r>
        <w:rPr>
          <w:rFonts w:asciiTheme="minorHAnsi" w:hAnsiTheme="minorHAnsi" w:cstheme="minorHAnsi"/>
        </w:rPr>
        <w:t xml:space="preserve"> </w:t>
      </w:r>
      <w:r w:rsidR="005C5C75">
        <w:rPr>
          <w:rFonts w:asciiTheme="minorHAnsi" w:hAnsiTheme="minorHAnsi" w:cstheme="minorHAnsi"/>
        </w:rPr>
        <w:t xml:space="preserve">(Master Patient Index) </w:t>
      </w:r>
      <w:r>
        <w:rPr>
          <w:rFonts w:asciiTheme="minorHAnsi" w:hAnsiTheme="minorHAnsi" w:cstheme="minorHAnsi"/>
        </w:rPr>
        <w:t xml:space="preserve">and perhaps a centralized RLS </w:t>
      </w:r>
      <w:r w:rsidR="005C5C75">
        <w:rPr>
          <w:rFonts w:asciiTheme="minorHAnsi" w:hAnsiTheme="minorHAnsi" w:cstheme="minorHAnsi"/>
        </w:rPr>
        <w:t xml:space="preserve">(Record Locator Service) </w:t>
      </w:r>
      <w:r>
        <w:rPr>
          <w:rFonts w:asciiTheme="minorHAnsi" w:hAnsiTheme="minorHAnsi" w:cstheme="minorHAnsi"/>
        </w:rPr>
        <w:t>as well.</w:t>
      </w:r>
    </w:p>
    <w:p w14:paraId="65D59DA3" w14:textId="77777777" w:rsidR="00CD10EA" w:rsidRDefault="00CD10EA">
      <w:pPr>
        <w:pStyle w:val="Heading1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>Open Issues</w:t>
      </w:r>
    </w:p>
    <w:p w14:paraId="76BAE742" w14:textId="688DB4D3" w:rsidR="00965CD9" w:rsidRDefault="00965CD9" w:rsidP="0013006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Will we include in scope the possibility of multiple responses to a single request, each response coming asynchronously?</w:t>
      </w:r>
    </w:p>
    <w:p w14:paraId="7B46C104" w14:textId="76BDC078" w:rsidR="00965CD9" w:rsidRDefault="00965CD9" w:rsidP="00965CD9">
      <w:pPr>
        <w:pStyle w:val="ListParagraph"/>
        <w:numPr>
          <w:ilvl w:val="1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Currently this is considered out of scope.</w:t>
      </w:r>
    </w:p>
    <w:p w14:paraId="0F3F96B0" w14:textId="19B18259" w:rsidR="00443FCE" w:rsidRDefault="00443FCE" w:rsidP="0013006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Will we need to add a Deferred option to XDS.b?</w:t>
      </w:r>
    </w:p>
    <w:p w14:paraId="158490BE" w14:textId="57389990" w:rsidR="00443FCE" w:rsidRDefault="00443FCE" w:rsidP="00443FCE">
      <w:pPr>
        <w:pStyle w:val="ListParagraph"/>
        <w:numPr>
          <w:ilvl w:val="1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As an analog, Vol 1 </w:t>
      </w:r>
      <w:r w:rsidRPr="00443FCE">
        <w:rPr>
          <w:rFonts w:asciiTheme="minorHAnsi" w:hAnsiTheme="minorHAnsi" w:cstheme="minorHAnsi"/>
        </w:rPr>
        <w:t xml:space="preserve">18.2.2: if </w:t>
      </w:r>
      <w:r>
        <w:rPr>
          <w:rFonts w:asciiTheme="minorHAnsi" w:hAnsiTheme="minorHAnsi" w:cstheme="minorHAnsi"/>
        </w:rPr>
        <w:t xml:space="preserve">Initiating Gateway </w:t>
      </w:r>
      <w:r w:rsidRPr="00443FCE">
        <w:rPr>
          <w:rFonts w:asciiTheme="minorHAnsi" w:hAnsiTheme="minorHAnsi" w:cstheme="minorHAnsi"/>
        </w:rPr>
        <w:t>supports async and XDS Affinity Domain, must support async on ITI-18 and ITI-43</w:t>
      </w:r>
      <w:r>
        <w:rPr>
          <w:rFonts w:asciiTheme="minorHAnsi" w:hAnsiTheme="minorHAnsi" w:cstheme="minorHAnsi"/>
        </w:rPr>
        <w:t>.</w:t>
      </w:r>
    </w:p>
    <w:p w14:paraId="656467BA" w14:textId="255DF8D7" w:rsidR="00443FCE" w:rsidRDefault="00443FCE" w:rsidP="00443FCE">
      <w:pPr>
        <w:pStyle w:val="ListParagraph"/>
        <w:numPr>
          <w:ilvl w:val="1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wouldn't work just to have the Document Consumer use async </w:t>
      </w:r>
      <w:r w:rsidRPr="00443FCE">
        <w:rPr>
          <w:rFonts w:asciiTheme="minorHAnsi" w:hAnsiTheme="minorHAnsi" w:cstheme="minorHAnsi"/>
        </w:rPr>
        <w:t>on ITI-18 and ITI-43</w:t>
      </w:r>
      <w:r>
        <w:rPr>
          <w:rFonts w:asciiTheme="minorHAnsi" w:hAnsiTheme="minorHAnsi" w:cstheme="minorHAnsi"/>
        </w:rPr>
        <w:t xml:space="preserve"> while the Initiating Gateway uses deferred on ITI-38 and ITI-39, as the longer deferred timelines could break async.</w:t>
      </w:r>
    </w:p>
    <w:p w14:paraId="0465DE9F" w14:textId="5417FE82" w:rsidR="0013006D" w:rsidRDefault="0013006D" w:rsidP="0013006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may not be needed to justify this work, but it would be good to know if typical implementations of the AS4 asynchronous mechanism support latencies of days.</w:t>
      </w:r>
    </w:p>
    <w:p w14:paraId="1A5F3099" w14:textId="19A6C1DE" w:rsidR="00C070F4" w:rsidRPr="00C070F4" w:rsidRDefault="00C070F4" w:rsidP="00C070F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Closed Issue AS4-5 decided to “</w:t>
      </w:r>
      <w:r w:rsidRPr="00C070F4">
        <w:rPr>
          <w:rFonts w:asciiTheme="minorHAnsi" w:hAnsiTheme="minorHAnsi" w:cstheme="minorHAnsi"/>
        </w:rPr>
        <w:t>keep the Deferred Option as currently specified as it is an application (versus transport-level) mode of operation, longer term delays (hours and days) compared to the AS4 Asynchronous push and push typical delays (minutes).</w:t>
      </w:r>
      <w:r>
        <w:rPr>
          <w:rFonts w:asciiTheme="minorHAnsi" w:hAnsiTheme="minorHAnsi" w:cstheme="minorHAnsi"/>
        </w:rPr>
        <w:t>”</w:t>
      </w:r>
    </w:p>
    <w:p w14:paraId="4F0D536D" w14:textId="77777777" w:rsidR="00090364" w:rsidRPr="00227369" w:rsidRDefault="00CD10EA" w:rsidP="00090364">
      <w:pPr>
        <w:pStyle w:val="Heading1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>E</w:t>
      </w:r>
      <w:r w:rsidR="00090364" w:rsidRPr="00227369">
        <w:rPr>
          <w:rFonts w:asciiTheme="minorHAnsi" w:hAnsiTheme="minorHAnsi" w:cstheme="minorHAnsi"/>
        </w:rPr>
        <w:t>ffort E</w:t>
      </w:r>
      <w:r w:rsidRPr="00227369">
        <w:rPr>
          <w:rFonts w:asciiTheme="minorHAnsi" w:hAnsiTheme="minorHAnsi" w:cstheme="minorHAnsi"/>
        </w:rPr>
        <w:t>stimates</w:t>
      </w:r>
    </w:p>
    <w:p w14:paraId="4D4654F0" w14:textId="77777777" w:rsidR="00090364" w:rsidRPr="00227369" w:rsidRDefault="00090364" w:rsidP="00090364">
      <w:pPr>
        <w:ind w:left="360"/>
        <w:rPr>
          <w:rFonts w:asciiTheme="minorHAnsi" w:hAnsiTheme="minorHAnsi" w:cstheme="minorHAnsi"/>
        </w:rPr>
      </w:pPr>
      <w:r w:rsidRPr="00227369">
        <w:rPr>
          <w:rFonts w:asciiTheme="minorHAnsi" w:hAnsiTheme="minorHAnsi" w:cstheme="minorHAnsi"/>
        </w:rPr>
        <w:t>&lt;The technical committee will use this area to record details of the effort estimation</w:t>
      </w:r>
      <w:proofErr w:type="gramStart"/>
      <w:r w:rsidRPr="00227369">
        <w:rPr>
          <w:rFonts w:asciiTheme="minorHAnsi" w:hAnsiTheme="minorHAnsi" w:cstheme="minorHAnsi"/>
        </w:rPr>
        <w:t>.&gt;</w:t>
      </w:r>
      <w:proofErr w:type="gramEnd"/>
    </w:p>
    <w:sectPr w:rsidR="00090364" w:rsidRPr="00227369" w:rsidSect="00090364">
      <w:headerReference w:type="default" r:id="rId11"/>
      <w:footerReference w:type="default" r:id="rId12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3ACE8" w14:textId="77777777" w:rsidR="000262F0" w:rsidRDefault="000262F0" w:rsidP="00F34669">
      <w:pPr>
        <w:spacing w:before="0" w:after="0"/>
      </w:pPr>
      <w:r>
        <w:separator/>
      </w:r>
    </w:p>
  </w:endnote>
  <w:endnote w:type="continuationSeparator" w:id="0">
    <w:p w14:paraId="25061AA7" w14:textId="77777777" w:rsidR="000262F0" w:rsidRDefault="000262F0" w:rsidP="00F346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A5A00" w14:textId="11494BA4" w:rsidR="000262F0" w:rsidRPr="00F34669" w:rsidRDefault="000262F0" w:rsidP="00F34669">
    <w:pPr>
      <w:pStyle w:val="Footer"/>
      <w:tabs>
        <w:tab w:val="clear" w:pos="9360"/>
        <w:tab w:val="right" w:pos="9810"/>
      </w:tabs>
      <w:rPr>
        <w:rFonts w:asciiTheme="minorHAnsi" w:hAnsiTheme="minorHAnsi" w:cstheme="minorHAnsi"/>
      </w:rPr>
    </w:pPr>
    <w:fldSimple w:instr=" FILENAME ">
      <w:r>
        <w:rPr>
          <w:noProof/>
        </w:rPr>
        <w:t>IHE_Profile_Proposal_XCA_Deferred_Option-Detailed.docx</w:t>
      </w:r>
    </w:fldSimple>
    <w:r>
      <w:rPr>
        <w:rFonts w:asciiTheme="minorHAnsi" w:hAnsiTheme="minorHAnsi" w:cstheme="minorHAnsi"/>
      </w:rPr>
      <w:tab/>
    </w:r>
    <w:r w:rsidRPr="00F34669">
      <w:rPr>
        <w:rFonts w:asciiTheme="minorHAnsi" w:hAnsiTheme="minorHAnsi" w:cstheme="minorHAnsi"/>
      </w:rPr>
      <w:t xml:space="preserve">Page </w:t>
    </w:r>
    <w:r w:rsidRPr="00F34669">
      <w:rPr>
        <w:rFonts w:asciiTheme="minorHAnsi" w:hAnsiTheme="minorHAnsi" w:cstheme="minorHAnsi"/>
      </w:rPr>
      <w:fldChar w:fldCharType="begin"/>
    </w:r>
    <w:r w:rsidRPr="00F34669">
      <w:rPr>
        <w:rFonts w:asciiTheme="minorHAnsi" w:hAnsiTheme="minorHAnsi" w:cstheme="minorHAnsi"/>
      </w:rPr>
      <w:instrText xml:space="preserve"> PAGE   \* MERGEFORMAT </w:instrText>
    </w:r>
    <w:r w:rsidRPr="00F34669">
      <w:rPr>
        <w:rFonts w:asciiTheme="minorHAnsi" w:hAnsiTheme="minorHAnsi" w:cstheme="minorHAnsi"/>
      </w:rPr>
      <w:fldChar w:fldCharType="separate"/>
    </w:r>
    <w:r w:rsidR="00D30A79">
      <w:rPr>
        <w:rFonts w:asciiTheme="minorHAnsi" w:hAnsiTheme="minorHAnsi" w:cstheme="minorHAnsi"/>
        <w:noProof/>
      </w:rPr>
      <w:t>1</w:t>
    </w:r>
    <w:r w:rsidRPr="00F34669">
      <w:rPr>
        <w:rFonts w:asciiTheme="minorHAnsi" w:hAnsiTheme="minorHAnsi" w:cstheme="minorHAnsi"/>
      </w:rPr>
      <w:fldChar w:fldCharType="end"/>
    </w:r>
    <w:r w:rsidRPr="00F34669">
      <w:rPr>
        <w:rFonts w:asciiTheme="minorHAnsi" w:hAnsiTheme="minorHAnsi" w:cstheme="minorHAnsi"/>
      </w:rPr>
      <w:t xml:space="preserve"> of 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71CC2" w14:textId="77777777" w:rsidR="000262F0" w:rsidRDefault="000262F0" w:rsidP="00F34669">
      <w:pPr>
        <w:spacing w:before="0" w:after="0"/>
      </w:pPr>
      <w:r>
        <w:separator/>
      </w:r>
    </w:p>
  </w:footnote>
  <w:footnote w:type="continuationSeparator" w:id="0">
    <w:p w14:paraId="687D7617" w14:textId="77777777" w:rsidR="000262F0" w:rsidRDefault="000262F0" w:rsidP="00F346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D0A6E" w14:textId="77777777" w:rsidR="000262F0" w:rsidRDefault="000262F0" w:rsidP="00CF377B">
    <w:pPr>
      <w:pStyle w:val="Header"/>
      <w:jc w:val="center"/>
    </w:pPr>
    <w:r>
      <w:rPr>
        <w:noProof/>
      </w:rPr>
      <w:drawing>
        <wp:inline distT="0" distB="0" distL="0" distR="0" wp14:anchorId="52415396" wp14:editId="2F308CDE">
          <wp:extent cx="2803756" cy="76300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3547" cy="762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35D988" w14:textId="77777777" w:rsidR="000262F0" w:rsidRPr="00F34669" w:rsidRDefault="000262F0" w:rsidP="00F34669">
    <w:pPr>
      <w:pStyle w:val="Header"/>
      <w:jc w:val="righ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71C7273"/>
    <w:multiLevelType w:val="hybridMultilevel"/>
    <w:tmpl w:val="D9F88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76C6C1E"/>
    <w:multiLevelType w:val="hybridMultilevel"/>
    <w:tmpl w:val="01FC8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1F937185"/>
    <w:multiLevelType w:val="hybridMultilevel"/>
    <w:tmpl w:val="980EB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4892827"/>
    <w:multiLevelType w:val="hybridMultilevel"/>
    <w:tmpl w:val="3F480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AFE6575"/>
    <w:multiLevelType w:val="hybridMultilevel"/>
    <w:tmpl w:val="1EA4C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D4665B2"/>
    <w:multiLevelType w:val="hybridMultilevel"/>
    <w:tmpl w:val="4626A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47A679FE"/>
    <w:multiLevelType w:val="hybridMultilevel"/>
    <w:tmpl w:val="A3C2D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9F57F1E"/>
    <w:multiLevelType w:val="hybridMultilevel"/>
    <w:tmpl w:val="DAAA5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0AF1DDD"/>
    <w:multiLevelType w:val="hybridMultilevel"/>
    <w:tmpl w:val="AE00C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9B64E4"/>
    <w:multiLevelType w:val="hybridMultilevel"/>
    <w:tmpl w:val="AAEA6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C99013C"/>
    <w:multiLevelType w:val="hybridMultilevel"/>
    <w:tmpl w:val="EE608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23"/>
  </w:num>
  <w:num w:numId="4">
    <w:abstractNumId w:val="29"/>
  </w:num>
  <w:num w:numId="5">
    <w:abstractNumId w:val="36"/>
  </w:num>
  <w:num w:numId="6">
    <w:abstractNumId w:val="14"/>
  </w:num>
  <w:num w:numId="7">
    <w:abstractNumId w:val="16"/>
  </w:num>
  <w:num w:numId="8">
    <w:abstractNumId w:val="18"/>
  </w:num>
  <w:num w:numId="9">
    <w:abstractNumId w:val="15"/>
  </w:num>
  <w:num w:numId="10">
    <w:abstractNumId w:val="38"/>
  </w:num>
  <w:num w:numId="11">
    <w:abstractNumId w:val="35"/>
  </w:num>
  <w:num w:numId="12">
    <w:abstractNumId w:val="34"/>
  </w:num>
  <w:num w:numId="13">
    <w:abstractNumId w:val="28"/>
  </w:num>
  <w:num w:numId="14">
    <w:abstractNumId w:val="22"/>
  </w:num>
  <w:num w:numId="15">
    <w:abstractNumId w:val="25"/>
  </w:num>
  <w:num w:numId="16">
    <w:abstractNumId w:val="17"/>
  </w:num>
  <w:num w:numId="17">
    <w:abstractNumId w:val="10"/>
  </w:num>
  <w:num w:numId="18">
    <w:abstractNumId w:val="11"/>
  </w:num>
  <w:num w:numId="19">
    <w:abstractNumId w:val="21"/>
  </w:num>
  <w:num w:numId="20">
    <w:abstractNumId w:val="20"/>
  </w:num>
  <w:num w:numId="21">
    <w:abstractNumId w:val="3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2"/>
  </w:num>
  <w:num w:numId="33">
    <w:abstractNumId w:val="31"/>
  </w:num>
  <w:num w:numId="34">
    <w:abstractNumId w:val="33"/>
  </w:num>
  <w:num w:numId="35">
    <w:abstractNumId w:val="37"/>
  </w:num>
  <w:num w:numId="36">
    <w:abstractNumId w:val="13"/>
  </w:num>
  <w:num w:numId="37">
    <w:abstractNumId w:val="39"/>
  </w:num>
  <w:num w:numId="38">
    <w:abstractNumId w:val="26"/>
  </w:num>
  <w:num w:numId="39">
    <w:abstractNumId w:val="12"/>
  </w:num>
  <w:num w:numId="40">
    <w:abstractNumId w:val="19"/>
  </w:num>
  <w:num w:numId="41">
    <w:abstractNumId w:val="24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activeWritingStyle w:appName="MSWord" w:lang="en-US" w:vendorID="64" w:dllVersion="131078" w:nlCheck="1" w:checkStyle="1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0557B"/>
    <w:rsid w:val="00014F88"/>
    <w:rsid w:val="000262F0"/>
    <w:rsid w:val="00051891"/>
    <w:rsid w:val="00073719"/>
    <w:rsid w:val="0008723D"/>
    <w:rsid w:val="00090364"/>
    <w:rsid w:val="000D2479"/>
    <w:rsid w:val="000E2740"/>
    <w:rsid w:val="000E436C"/>
    <w:rsid w:val="00102CA8"/>
    <w:rsid w:val="0013006D"/>
    <w:rsid w:val="00136F5D"/>
    <w:rsid w:val="00144030"/>
    <w:rsid w:val="00192B2A"/>
    <w:rsid w:val="001D74B8"/>
    <w:rsid w:val="001E56B8"/>
    <w:rsid w:val="00211AFE"/>
    <w:rsid w:val="002148EE"/>
    <w:rsid w:val="00227369"/>
    <w:rsid w:val="00235E88"/>
    <w:rsid w:val="00247417"/>
    <w:rsid w:val="0025524B"/>
    <w:rsid w:val="002E7C5E"/>
    <w:rsid w:val="00323B7A"/>
    <w:rsid w:val="0036131D"/>
    <w:rsid w:val="0036613E"/>
    <w:rsid w:val="003D247C"/>
    <w:rsid w:val="0043520D"/>
    <w:rsid w:val="00443FCE"/>
    <w:rsid w:val="00470913"/>
    <w:rsid w:val="004864F8"/>
    <w:rsid w:val="0051594C"/>
    <w:rsid w:val="005523D0"/>
    <w:rsid w:val="00557F30"/>
    <w:rsid w:val="00590B0A"/>
    <w:rsid w:val="005B4D01"/>
    <w:rsid w:val="005C5C75"/>
    <w:rsid w:val="005E5451"/>
    <w:rsid w:val="0063014A"/>
    <w:rsid w:val="0063121A"/>
    <w:rsid w:val="006343E2"/>
    <w:rsid w:val="006779BF"/>
    <w:rsid w:val="006C490F"/>
    <w:rsid w:val="0070040F"/>
    <w:rsid w:val="00702478"/>
    <w:rsid w:val="00767C3E"/>
    <w:rsid w:val="007B3524"/>
    <w:rsid w:val="007C608C"/>
    <w:rsid w:val="00803EE6"/>
    <w:rsid w:val="008177FA"/>
    <w:rsid w:val="00853214"/>
    <w:rsid w:val="008C306D"/>
    <w:rsid w:val="00900178"/>
    <w:rsid w:val="00904B28"/>
    <w:rsid w:val="009213BC"/>
    <w:rsid w:val="00965CD9"/>
    <w:rsid w:val="00996693"/>
    <w:rsid w:val="00A02043"/>
    <w:rsid w:val="00A2498F"/>
    <w:rsid w:val="00AA6604"/>
    <w:rsid w:val="00AB0338"/>
    <w:rsid w:val="00AD7A95"/>
    <w:rsid w:val="00AF1639"/>
    <w:rsid w:val="00B03D95"/>
    <w:rsid w:val="00B14182"/>
    <w:rsid w:val="00B42FF5"/>
    <w:rsid w:val="00BA5B34"/>
    <w:rsid w:val="00BC5D7C"/>
    <w:rsid w:val="00BC69BB"/>
    <w:rsid w:val="00BF2F79"/>
    <w:rsid w:val="00BF3B0C"/>
    <w:rsid w:val="00C070F4"/>
    <w:rsid w:val="00C121E5"/>
    <w:rsid w:val="00C45AE3"/>
    <w:rsid w:val="00CC0650"/>
    <w:rsid w:val="00CC677A"/>
    <w:rsid w:val="00CD10EA"/>
    <w:rsid w:val="00CE3BCF"/>
    <w:rsid w:val="00CF377B"/>
    <w:rsid w:val="00CF4DF3"/>
    <w:rsid w:val="00D078A1"/>
    <w:rsid w:val="00D13CE8"/>
    <w:rsid w:val="00D30A79"/>
    <w:rsid w:val="00D347D5"/>
    <w:rsid w:val="00D51DBB"/>
    <w:rsid w:val="00D64454"/>
    <w:rsid w:val="00D827A1"/>
    <w:rsid w:val="00D97CD3"/>
    <w:rsid w:val="00DA142C"/>
    <w:rsid w:val="00DD36D1"/>
    <w:rsid w:val="00DD4632"/>
    <w:rsid w:val="00DF20B4"/>
    <w:rsid w:val="00E12C05"/>
    <w:rsid w:val="00E66DDA"/>
    <w:rsid w:val="00E94366"/>
    <w:rsid w:val="00EA6E52"/>
    <w:rsid w:val="00F34669"/>
    <w:rsid w:val="00F36CA4"/>
    <w:rsid w:val="00F405F0"/>
    <w:rsid w:val="00FA7A6A"/>
    <w:rsid w:val="00FC4E84"/>
    <w:rsid w:val="00FC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BAE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03EE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03E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03EE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03EE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803EE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803EE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66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3466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466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3466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346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18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8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89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8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891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03EE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03E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03EE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03EE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803EE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803EE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66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3466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466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3466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346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18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8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89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8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89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onnectopensource.atlassian.net/wiki/spaces/CONNECTWIKI/pages/8585329/Asynchronous+Messaging+Engineering+Analysis" TargetMode="External"/><Relationship Id="rId9" Type="http://schemas.openxmlformats.org/officeDocument/2006/relationships/hyperlink" Target="ftp://ftp.ihe.net/IT_Infrastructure/iheitiyr8-2010-2011/Technical_Cmte/Profile_Work/DeferredMsging/IHE_ITI_WhitePaper_Async.0810.doc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1991</Words>
  <Characters>8646</Characters>
  <Application>Microsoft Macintosh Word</Application>
  <DocSecurity>0</DocSecurity>
  <Lines>254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10390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Joseph Lamy</cp:lastModifiedBy>
  <cp:revision>40</cp:revision>
  <cp:lastPrinted>2001-08-16T23:03:00Z</cp:lastPrinted>
  <dcterms:created xsi:type="dcterms:W3CDTF">2013-07-24T17:11:00Z</dcterms:created>
  <dcterms:modified xsi:type="dcterms:W3CDTF">2018-11-15T16:32:00Z</dcterms:modified>
</cp:coreProperties>
</file>