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w:t>
      </w:r>
      <w:proofErr w:type="gramStart"/>
      <w:r w:rsidR="00017E09" w:rsidRPr="00D26514">
        <w:t>.&gt;</w:t>
      </w:r>
      <w:proofErr w:type="gramEnd"/>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 xml:space="preserve">Please follow </w:t>
      </w:r>
      <w:proofErr w:type="gramStart"/>
      <w:r w:rsidRPr="00D26514">
        <w:t>standard</w:t>
      </w:r>
      <w:proofErr w:type="gramEnd"/>
      <w:r w:rsidRPr="00D26514">
        <w:t xml:space="preserve">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2"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w:t>
      </w:r>
      <w:proofErr w:type="gramStart"/>
      <w:r w:rsidRPr="00D26514">
        <w:t>.&gt;</w:t>
      </w:r>
      <w:proofErr w:type="gramEnd"/>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3"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w:t>
      </w:r>
      <w:proofErr w:type="gramStart"/>
      <w:r w:rsidRPr="00D26514">
        <w:t>.&gt;</w:t>
      </w:r>
      <w:proofErr w:type="gramEnd"/>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proofErr w:type="gramStart"/>
      <w:r w:rsidRPr="00D26514">
        <w:rPr>
          <w:i/>
        </w:rPr>
        <w:t>.</w:t>
      </w:r>
      <w:r w:rsidR="003B70A2" w:rsidRPr="00D26514">
        <w:rPr>
          <w:i/>
        </w:rPr>
        <w:t>&gt;</w:t>
      </w:r>
      <w:proofErr w:type="gramEnd"/>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4" w:history="1">
        <w:r w:rsidR="00017E09" w:rsidRPr="00D26514">
          <w:rPr>
            <w:rStyle w:val="Hyperlink"/>
            <w:i/>
          </w:rPr>
          <w:t>http://wiki.ihe.net/index.php?title=National_Extensions_Process</w:t>
        </w:r>
      </w:hyperlink>
      <w:proofErr w:type="gramStart"/>
      <w:r w:rsidR="00017E09" w:rsidRPr="00D26514">
        <w:rPr>
          <w:i/>
        </w:rPr>
        <w:t>.&gt;</w:t>
      </w:r>
      <w:proofErr w:type="gramEnd"/>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5"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6"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7"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8"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9" w:history="1">
        <w:r w:rsidR="0015489F" w:rsidRPr="00D26514">
          <w:rPr>
            <w:rStyle w:val="Hyperlink"/>
          </w:rPr>
          <w:t>http://ihe.net/IHE_Process</w:t>
        </w:r>
      </w:hyperlink>
      <w:r w:rsidRPr="00D26514">
        <w:t xml:space="preserve"> and </w:t>
      </w:r>
      <w:hyperlink r:id="rId20"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1"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2"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046B7E">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046B7E">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046B7E">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046B7E">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046B7E">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046B7E">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046B7E">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046B7E">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046B7E">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046B7E">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046B7E">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046B7E">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046B7E">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046B7E">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046B7E">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046B7E">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046B7E">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046B7E">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046B7E">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046B7E">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046B7E">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046B7E">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046B7E">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046B7E">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046B7E">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046B7E">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046B7E">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046B7E">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046B7E">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046B7E">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046B7E">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046B7E">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046B7E">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046B7E">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046B7E">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046B7E">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046B7E">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046B7E">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046B7E">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046B7E">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046B7E">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046B7E">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046B7E">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046B7E">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046B7E">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046B7E">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046B7E">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046B7E">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046B7E">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046B7E">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046B7E">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046B7E">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046B7E">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046B7E">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046B7E">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046B7E">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046B7E">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046B7E">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046B7E">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046B7E">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046B7E">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046B7E">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046B7E">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046B7E">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046B7E">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046B7E">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046B7E">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046B7E">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046B7E">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046B7E">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046B7E">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046B7E">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046B7E">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046B7E">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046B7E">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046B7E">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046B7E">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046B7E">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046B7E">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046B7E">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046B7E">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046B7E">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046B7E">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046B7E">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046B7E">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046B7E">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046B7E">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046B7E">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046B7E">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046B7E">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046B7E">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046B7E">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046B7E">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046B7E">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046B7E">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046B7E">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046B7E">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046B7E">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046B7E">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046B7E">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046B7E">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046B7E">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046B7E">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046B7E">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046B7E">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046B7E">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046B7E">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046B7E">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046B7E">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046B7E">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046B7E">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046B7E">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046B7E">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046B7E">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046B7E">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046B7E">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046B7E">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046B7E">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046B7E">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046B7E">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046B7E">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046B7E">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046B7E">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046B7E">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046B7E">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046B7E">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3B917C62" w:rsidR="003C3FFB" w:rsidRPr="00D26514" w:rsidRDefault="002F0BDF" w:rsidP="00EA3BCB">
      <w:pPr>
        <w:pStyle w:val="BodyText"/>
      </w:pPr>
      <w:r w:rsidRPr="0001286F">
        <w:t xml:space="preserve">This supplement </w:t>
      </w:r>
      <w:r>
        <w:t xml:space="preserve">specifies the Deferred Response option to the Cross Gateway Query and Cross Gateway Retrieve transactions defined in the XCA profile.  The Deferred Response option reflects the </w:t>
      </w:r>
      <w:r w:rsidRPr="0001286F">
        <w:t>more detailed understanding and feedback from implementers</w:t>
      </w:r>
      <w:r>
        <w:t xml:space="preserve"> regarding processing that may result in significant delay.  The existing WS-Addressing 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3"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500238741"/>
      <w:r w:rsidRPr="00D26514">
        <w:rPr>
          <w:noProof w:val="0"/>
        </w:rPr>
        <w:t>Open Issues and Questions</w:t>
      </w:r>
      <w:bookmarkEnd w:id="13"/>
      <w:bookmarkEnd w:id="14"/>
    </w:p>
    <w:p w14:paraId="7CE71352" w14:textId="782515F5" w:rsidR="0008114F" w:rsidRDefault="0008114F" w:rsidP="00E316D1">
      <w:pPr>
        <w:pStyle w:val="BodyText"/>
        <w:numPr>
          <w:ilvl w:val="0"/>
          <w:numId w:val="49"/>
        </w:numPr>
      </w:pPr>
      <w:r>
        <w:t>What alternate solutions exist for these long-latency use cases, and what are their advantages and disadvantages? Should one of those be selected instead of a Deferred XCA option?</w:t>
      </w:r>
    </w:p>
    <w:p w14:paraId="446C415F" w14:textId="60850C0C" w:rsidR="00BF669E" w:rsidRDefault="00FC1BB8" w:rsidP="00BF669E">
      <w:pPr>
        <w:pStyle w:val="BodyText"/>
        <w:numPr>
          <w:ilvl w:val="1"/>
          <w:numId w:val="49"/>
        </w:numPr>
      </w:pPr>
      <w:r>
        <w:t>Option: DSUB</w:t>
      </w:r>
    </w:p>
    <w:p w14:paraId="6150174D" w14:textId="7B620C1B" w:rsidR="004E6347" w:rsidRDefault="004E6347" w:rsidP="004E6347">
      <w:pPr>
        <w:pStyle w:val="BodyText"/>
        <w:numPr>
          <w:ilvl w:val="2"/>
          <w:numId w:val="49"/>
        </w:numPr>
      </w:pPr>
      <w:r>
        <w:t xml:space="preserve">In this alternative, the interested party would subscribe to </w:t>
      </w:r>
      <w:r w:rsidR="0030736D">
        <w:t>notifications for the patient using the same filters they would use for a document query.</w:t>
      </w:r>
    </w:p>
    <w:p w14:paraId="6C8D36B6" w14:textId="1A6227B0" w:rsidR="0030736D" w:rsidRDefault="0030736D" w:rsidP="004E6347">
      <w:pPr>
        <w:pStyle w:val="BodyText"/>
        <w:numPr>
          <w:ilvl w:val="2"/>
          <w:numId w:val="49"/>
        </w:numPr>
      </w:pPr>
      <w:r>
        <w:t xml:space="preserve">Either </w:t>
      </w:r>
      <w:proofErr w:type="gramStart"/>
      <w:r>
        <w:t>direct</w:t>
      </w:r>
      <w:proofErr w:type="gramEnd"/>
      <w:r>
        <w:t xml:space="preserve"> notification pushes or stored notification pulls could be used.</w:t>
      </w:r>
    </w:p>
    <w:p w14:paraId="2C20AC65" w14:textId="14912A4E" w:rsidR="0030736D" w:rsidRDefault="0030736D" w:rsidP="004E6347">
      <w:pPr>
        <w:pStyle w:val="BodyText"/>
        <w:numPr>
          <w:ilvl w:val="2"/>
          <w:numId w:val="49"/>
        </w:numPr>
      </w:pPr>
      <w:r>
        <w:t>Pros</w:t>
      </w:r>
    </w:p>
    <w:p w14:paraId="49491AAD" w14:textId="3924D2C6" w:rsidR="0030736D" w:rsidRDefault="00857F65" w:rsidP="0030736D">
      <w:pPr>
        <w:pStyle w:val="BodyText"/>
        <w:numPr>
          <w:ilvl w:val="3"/>
          <w:numId w:val="49"/>
        </w:numPr>
      </w:pPr>
      <w:r>
        <w:t>Existing mechanism:</w:t>
      </w:r>
      <w:r w:rsidR="0030736D">
        <w:t xml:space="preserve"> </w:t>
      </w:r>
      <w:r w:rsidR="005048E1">
        <w:t>minimal</w:t>
      </w:r>
      <w:r w:rsidR="0030736D">
        <w:t xml:space="preserve"> additional specification development needed.</w:t>
      </w:r>
    </w:p>
    <w:p w14:paraId="16F4AB95" w14:textId="135E9E87" w:rsidR="0030736D" w:rsidRDefault="0030736D" w:rsidP="0030736D">
      <w:pPr>
        <w:pStyle w:val="BodyText"/>
        <w:numPr>
          <w:ilvl w:val="3"/>
          <w:numId w:val="49"/>
        </w:numPr>
      </w:pPr>
      <w:r>
        <w:t>Piecemeal responses: the interested party could receive documents as soon as they are available, rather than waiting for all to be completed.</w:t>
      </w:r>
    </w:p>
    <w:p w14:paraId="2E24E3E4" w14:textId="0AC13DAA" w:rsidR="004E6347" w:rsidRDefault="004E6347" w:rsidP="004E6347">
      <w:pPr>
        <w:pStyle w:val="BodyText"/>
        <w:numPr>
          <w:ilvl w:val="2"/>
          <w:numId w:val="49"/>
        </w:numPr>
      </w:pPr>
      <w:r>
        <w:t>Cons</w:t>
      </w:r>
    </w:p>
    <w:p w14:paraId="0E5E49C2" w14:textId="2BFFB4E5" w:rsidR="0030736D" w:rsidRDefault="0030736D" w:rsidP="004E6347">
      <w:pPr>
        <w:pStyle w:val="BodyText"/>
        <w:numPr>
          <w:ilvl w:val="3"/>
          <w:numId w:val="49"/>
        </w:numPr>
      </w:pPr>
      <w:r>
        <w:t xml:space="preserve">No way to explicitly know when the “query” is “done”: For the use cases </w:t>
      </w:r>
      <w:r w:rsidR="00A757E9">
        <w:t xml:space="preserve">(e.g. legacy paper) </w:t>
      </w:r>
      <w:r>
        <w:t xml:space="preserve">where the requester </w:t>
      </w:r>
      <w:r w:rsidR="00A757E9">
        <w:t xml:space="preserve">wants </w:t>
      </w:r>
      <w:r>
        <w:t>clinical information that exists</w:t>
      </w:r>
      <w:r w:rsidR="00857F65">
        <w:t xml:space="preserve"> as of a point in time</w:t>
      </w:r>
      <w:r>
        <w:t xml:space="preserve">, but has not yet been assembled into XCA/XDS formats, </w:t>
      </w:r>
      <w:r w:rsidR="00A757E9">
        <w:t>there is the notion of “done”, representing when all such clinical information is available to be returned. There is no way to express “</w:t>
      </w:r>
      <w:r w:rsidR="00857F65">
        <w:t>d</w:t>
      </w:r>
      <w:r w:rsidR="00A757E9">
        <w:t>one” explicitly.</w:t>
      </w:r>
    </w:p>
    <w:p w14:paraId="66411842" w14:textId="4539C844" w:rsidR="00A757E9" w:rsidRDefault="00FC1BB8" w:rsidP="00A757E9">
      <w:pPr>
        <w:pStyle w:val="BodyText"/>
        <w:numPr>
          <w:ilvl w:val="4"/>
          <w:numId w:val="49"/>
        </w:numPr>
      </w:pPr>
      <w:r>
        <w:lastRenderedPageBreak/>
        <w:t xml:space="preserve">Option: </w:t>
      </w:r>
      <w:r w:rsidR="00A757E9">
        <w:t xml:space="preserve">Use </w:t>
      </w:r>
      <w:r w:rsidR="003C10B6">
        <w:t>Service-Level Agreements (SLAs)</w:t>
      </w:r>
      <w:r w:rsidR="00A757E9">
        <w:t xml:space="preserve"> to </w:t>
      </w:r>
      <w:r w:rsidR="00857F65">
        <w:t xml:space="preserve">implicitly </w:t>
      </w:r>
      <w:r w:rsidR="00A757E9">
        <w:t>enforce completion of all documents or high-priority documents within a certain time.</w:t>
      </w:r>
    </w:p>
    <w:p w14:paraId="3B9D1898" w14:textId="3591B725" w:rsidR="00A757E9" w:rsidRDefault="00FC1BB8" w:rsidP="00A757E9">
      <w:pPr>
        <w:pStyle w:val="BodyText"/>
        <w:numPr>
          <w:ilvl w:val="4"/>
          <w:numId w:val="49"/>
        </w:numPr>
      </w:pPr>
      <w:r>
        <w:t xml:space="preserve">Option: </w:t>
      </w:r>
      <w:r w:rsidR="00A757E9">
        <w:t>Add a workflow that contains the explicit notification (see next option).</w:t>
      </w:r>
    </w:p>
    <w:p w14:paraId="138FB28B" w14:textId="5618306D" w:rsidR="004E6347" w:rsidRDefault="005048E1" w:rsidP="004E6347">
      <w:pPr>
        <w:pStyle w:val="BodyText"/>
        <w:numPr>
          <w:ilvl w:val="3"/>
          <w:numId w:val="49"/>
        </w:numPr>
      </w:pPr>
      <w:r>
        <w:t>C</w:t>
      </w:r>
      <w:r w:rsidR="004E6347">
        <w:t>ross-community v</w:t>
      </w:r>
      <w:r>
        <w:t xml:space="preserve">ersions of these transactions </w:t>
      </w:r>
      <w:r w:rsidR="004E6347">
        <w:t xml:space="preserve">would </w:t>
      </w:r>
      <w:r>
        <w:t>have to be defined</w:t>
      </w:r>
      <w:r w:rsidR="004E6347">
        <w:t>.</w:t>
      </w:r>
    </w:p>
    <w:p w14:paraId="6FB4261D" w14:textId="5C4E5715" w:rsidR="005048E1" w:rsidRDefault="005048E1" w:rsidP="004E6347">
      <w:pPr>
        <w:pStyle w:val="BodyText"/>
        <w:numPr>
          <w:ilvl w:val="3"/>
          <w:numId w:val="49"/>
        </w:numPr>
      </w:pPr>
      <w:r>
        <w:t>A</w:t>
      </w:r>
      <w:r w:rsidRPr="005048E1">
        <w:t>ll participants would have to know responder requires DSUB</w:t>
      </w:r>
      <w:r>
        <w:t>.</w:t>
      </w:r>
    </w:p>
    <w:p w14:paraId="3730D1E1" w14:textId="617AAF38" w:rsidR="00BF669E" w:rsidRDefault="00FC1BB8" w:rsidP="00BF669E">
      <w:pPr>
        <w:pStyle w:val="BodyText"/>
        <w:numPr>
          <w:ilvl w:val="1"/>
          <w:numId w:val="49"/>
        </w:numPr>
      </w:pPr>
      <w:r>
        <w:t>Option: DSUB+XDW</w:t>
      </w:r>
    </w:p>
    <w:p w14:paraId="046286AC" w14:textId="008F93B5" w:rsidR="00E51C52" w:rsidRDefault="00E51C52" w:rsidP="00E51C52">
      <w:pPr>
        <w:pStyle w:val="BodyText"/>
        <w:numPr>
          <w:ilvl w:val="2"/>
          <w:numId w:val="49"/>
        </w:numPr>
      </w:pPr>
      <w:r>
        <w:t xml:space="preserve">In this alternative, the interested party would subscribe to notifications for the patient using the same filters they would use for a </w:t>
      </w:r>
      <w:r w:rsidR="00F22DDA">
        <w:t>document query, but would also trigger</w:t>
      </w:r>
      <w:r>
        <w:t xml:space="preserve"> a specific workflow representing a single long-latency query.</w:t>
      </w:r>
    </w:p>
    <w:p w14:paraId="49227221" w14:textId="46B307BD" w:rsidR="001C5B06" w:rsidRDefault="001C5B06" w:rsidP="001C5B06">
      <w:pPr>
        <w:pStyle w:val="BodyText"/>
        <w:numPr>
          <w:ilvl w:val="2"/>
          <w:numId w:val="49"/>
        </w:numPr>
      </w:pPr>
      <w:r>
        <w:t xml:space="preserve">The first document to be returned would be an instance of this </w:t>
      </w:r>
      <w:r w:rsidR="00F22DDA">
        <w:t xml:space="preserve">XDW </w:t>
      </w:r>
      <w:r>
        <w:t>workflow document, containing some identifying information for the query (maybe the WS-Addressing MessageID), and a status of “working”.</w:t>
      </w:r>
    </w:p>
    <w:p w14:paraId="64D81EE3" w14:textId="5B14F695" w:rsidR="001C5B06" w:rsidRDefault="001C5B06" w:rsidP="001C5B06">
      <w:pPr>
        <w:pStyle w:val="BodyText"/>
        <w:numPr>
          <w:ilvl w:val="2"/>
          <w:numId w:val="49"/>
        </w:numPr>
      </w:pPr>
      <w:r>
        <w:t>Once all clinical documents for this query have been returned, the responder would return the workflow document with a status of “complete”.</w:t>
      </w:r>
    </w:p>
    <w:p w14:paraId="352C12B2" w14:textId="3DEF3196" w:rsidR="00F22DDA" w:rsidRDefault="00F22DDA" w:rsidP="001C5B06">
      <w:pPr>
        <w:pStyle w:val="BodyText"/>
        <w:numPr>
          <w:ilvl w:val="2"/>
          <w:numId w:val="49"/>
        </w:numPr>
      </w:pPr>
      <w:r>
        <w:t>Option: Trigger the workflow by requesting a specific format code.</w:t>
      </w:r>
    </w:p>
    <w:p w14:paraId="45664674" w14:textId="0B7AB88E" w:rsidR="001C5B06" w:rsidRDefault="001C5B06" w:rsidP="00F22DDA">
      <w:pPr>
        <w:pStyle w:val="BodyText"/>
        <w:numPr>
          <w:ilvl w:val="3"/>
          <w:numId w:val="49"/>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 xml:space="preserve">Because Responding Gateways may have other uses for workflow documents, </w:t>
      </w:r>
      <w:r w:rsidR="00F22DDA">
        <w:t>we would need to define a more specific format code.</w:t>
      </w:r>
    </w:p>
    <w:p w14:paraId="601F3273" w14:textId="0AD3B3AD" w:rsidR="001C5B06" w:rsidRDefault="001C5B06" w:rsidP="00F22DDA">
      <w:pPr>
        <w:pStyle w:val="BodyText"/>
        <w:numPr>
          <w:ilvl w:val="2"/>
          <w:numId w:val="49"/>
        </w:numPr>
      </w:pPr>
      <w:r>
        <w:t xml:space="preserve">Option: </w:t>
      </w:r>
      <w:r w:rsidR="00F22DDA">
        <w:t>Trigger the workflow by requesting a</w:t>
      </w:r>
      <w:r>
        <w:t xml:space="preserve"> predefined document ID. The problem with this is that other requesters may also be triggering this same mechanism, so the ID would have to be treated as a pseudo-ID</w:t>
      </w:r>
      <w:r w:rsidR="001A2AD8">
        <w:t>, and a unique document ID would need to be returned for the workflow document.</w:t>
      </w:r>
    </w:p>
    <w:p w14:paraId="4D598349" w14:textId="2805F73B" w:rsidR="00961C61" w:rsidRDefault="00961C61" w:rsidP="00F22DDA">
      <w:pPr>
        <w:pStyle w:val="BodyText"/>
        <w:numPr>
          <w:ilvl w:val="2"/>
          <w:numId w:val="49"/>
        </w:numPr>
      </w:pPr>
      <w:r>
        <w:t xml:space="preserve">Option: </w:t>
      </w:r>
      <w:r w:rsidR="00F22DDA">
        <w:t xml:space="preserve">Trigger the workflow by </w:t>
      </w:r>
      <w:r>
        <w:t>extend</w:t>
      </w:r>
      <w:r w:rsidR="00F22DDA">
        <w:t>ing</w:t>
      </w:r>
      <w:r>
        <w:t xml:space="preserve"> the subscription</w:t>
      </w:r>
      <w:r w:rsidR="00F22DDA">
        <w:t xml:space="preserve"> format using WS-Notification extensibility mechanisms, perhaps by passing a flag requesting a workflow document for status of the query, for example:</w:t>
      </w:r>
    </w:p>
    <w:p w14:paraId="46543870" w14:textId="324B81F6" w:rsidR="00F22DDA" w:rsidRDefault="00F22DDA" w:rsidP="00F22DDA">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36EECF03" w14:textId="77777777" w:rsidR="00F22DDA" w:rsidRDefault="00F22DDA" w:rsidP="00F22DDA">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028864CF" w14:textId="77777777"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w:t>
      </w:r>
    </w:p>
    <w:p w14:paraId="363CAABE" w14:textId="67A25331"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454B0F63" w14:textId="581E1BBC" w:rsidR="00961C61" w:rsidRDefault="00961C61" w:rsidP="00961C61">
      <w:pPr>
        <w:pStyle w:val="BodyText"/>
        <w:numPr>
          <w:ilvl w:val="2"/>
          <w:numId w:val="49"/>
        </w:numPr>
      </w:pPr>
      <w:r>
        <w:t>Pros</w:t>
      </w:r>
    </w:p>
    <w:p w14:paraId="48BF0FE3" w14:textId="2DE56BA2" w:rsidR="00961C61" w:rsidRDefault="00961C61" w:rsidP="00961C61">
      <w:pPr>
        <w:pStyle w:val="BodyText"/>
        <w:numPr>
          <w:ilvl w:val="3"/>
          <w:numId w:val="49"/>
        </w:numPr>
      </w:pPr>
      <w:r>
        <w:lastRenderedPageBreak/>
        <w:t>Existing mechanism: minimal additional specification development needed.</w:t>
      </w:r>
    </w:p>
    <w:p w14:paraId="64D141B8" w14:textId="77777777" w:rsidR="00961C61" w:rsidRDefault="00961C61" w:rsidP="00961C61">
      <w:pPr>
        <w:pStyle w:val="BodyText"/>
        <w:numPr>
          <w:ilvl w:val="3"/>
          <w:numId w:val="49"/>
        </w:numPr>
      </w:pPr>
      <w:r>
        <w:t>Piecemeal responses: the interested party could receive documents as soon as they are available, rather than waiting for all to be completed.</w:t>
      </w:r>
    </w:p>
    <w:p w14:paraId="1B279223" w14:textId="634BC607" w:rsidR="00961C61" w:rsidRDefault="00961C61" w:rsidP="00961C61">
      <w:pPr>
        <w:pStyle w:val="BodyText"/>
        <w:numPr>
          <w:ilvl w:val="2"/>
          <w:numId w:val="49"/>
        </w:numPr>
      </w:pPr>
      <w:r>
        <w:t>Cons</w:t>
      </w:r>
    </w:p>
    <w:p w14:paraId="2A38E23B" w14:textId="4AFFD4CA" w:rsidR="00961C61" w:rsidRDefault="00961C61" w:rsidP="00961C61">
      <w:pPr>
        <w:pStyle w:val="BodyText"/>
        <w:numPr>
          <w:ilvl w:val="3"/>
          <w:numId w:val="49"/>
        </w:numPr>
      </w:pPr>
      <w:r>
        <w:t>Would need to define new workflow document format.</w:t>
      </w:r>
    </w:p>
    <w:p w14:paraId="1275C47E" w14:textId="6862AE2D" w:rsidR="00961C61" w:rsidRDefault="009808A8" w:rsidP="00961C61">
      <w:pPr>
        <w:pStyle w:val="BodyText"/>
        <w:numPr>
          <w:ilvl w:val="3"/>
          <w:numId w:val="49"/>
        </w:numPr>
      </w:pPr>
      <w:r>
        <w:t>Would need to define t</w:t>
      </w:r>
      <w:r w:rsidR="00961C61">
        <w:t>rigge</w:t>
      </w:r>
      <w:r>
        <w:t>ring mechanism for the workflow.</w:t>
      </w:r>
    </w:p>
    <w:p w14:paraId="0843FFE3" w14:textId="608E3C41" w:rsidR="006F0B8D" w:rsidRDefault="006F0B8D" w:rsidP="00961C61">
      <w:pPr>
        <w:pStyle w:val="BodyText"/>
        <w:numPr>
          <w:ilvl w:val="3"/>
          <w:numId w:val="49"/>
        </w:numPr>
      </w:pPr>
      <w:r>
        <w:t>Technical Committee feels this option may be too complex.</w:t>
      </w:r>
    </w:p>
    <w:p w14:paraId="2BC5D008" w14:textId="2A3EBE29" w:rsidR="00BF669E" w:rsidRDefault="00FC1BB8" w:rsidP="00BF669E">
      <w:pPr>
        <w:pStyle w:val="BodyText"/>
        <w:numPr>
          <w:ilvl w:val="1"/>
          <w:numId w:val="49"/>
        </w:numPr>
      </w:pPr>
      <w:r>
        <w:t xml:space="preserve">Option: </w:t>
      </w:r>
      <w:r w:rsidR="006F0B8D">
        <w:t>XDR</w:t>
      </w:r>
      <w:r w:rsidR="006F0B8D">
        <w:t>+XDW</w:t>
      </w:r>
    </w:p>
    <w:p w14:paraId="5373E83B" w14:textId="1BD96CFC" w:rsidR="002338DC" w:rsidRDefault="002338DC" w:rsidP="002338DC">
      <w:pPr>
        <w:pStyle w:val="BodyText"/>
        <w:numPr>
          <w:ilvl w:val="2"/>
          <w:numId w:val="49"/>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24BA0C84" w14:textId="40CFF7FD" w:rsidR="002338DC" w:rsidRDefault="006F0B8D" w:rsidP="002338DC">
      <w:pPr>
        <w:pStyle w:val="BodyText"/>
        <w:numPr>
          <w:ilvl w:val="2"/>
          <w:numId w:val="49"/>
        </w:numPr>
      </w:pPr>
      <w:r>
        <w:t>The</w:t>
      </w:r>
      <w:r w:rsidR="002338DC">
        <w:t xml:space="preserve"> </w:t>
      </w:r>
      <w:r>
        <w:t>workflow document</w:t>
      </w:r>
      <w:r w:rsidRPr="002338DC">
        <w:t xml:space="preserve"> </w:t>
      </w:r>
      <w:r w:rsidR="002338DC">
        <w:t xml:space="preserve">would be </w:t>
      </w:r>
      <w:r>
        <w:t>similar</w:t>
      </w:r>
      <w:r w:rsidR="002338DC">
        <w:t xml:space="preserve"> to </w:t>
      </w:r>
      <w:r>
        <w:t xml:space="preserve">that used in </w:t>
      </w:r>
      <w:r w:rsidR="002338DC">
        <w:t>DSUB+XDW</w:t>
      </w:r>
      <w:r>
        <w:t>.</w:t>
      </w:r>
    </w:p>
    <w:p w14:paraId="26F8161D" w14:textId="285900D8" w:rsidR="009808A8" w:rsidRDefault="009808A8" w:rsidP="002338DC">
      <w:pPr>
        <w:pStyle w:val="BodyText"/>
        <w:numPr>
          <w:ilvl w:val="2"/>
          <w:numId w:val="49"/>
        </w:numPr>
      </w:pPr>
      <w:r>
        <w:t>Pros</w:t>
      </w:r>
    </w:p>
    <w:p w14:paraId="629C7C4A" w14:textId="58A36EBC" w:rsidR="009808A8" w:rsidRDefault="009808A8" w:rsidP="009808A8">
      <w:pPr>
        <w:pStyle w:val="BodyText"/>
        <w:numPr>
          <w:ilvl w:val="3"/>
          <w:numId w:val="49"/>
        </w:numPr>
      </w:pPr>
      <w:r>
        <w:t>May be more straightforward to implement for systems that already support XDR but not DSUB.</w:t>
      </w:r>
    </w:p>
    <w:p w14:paraId="029CF210" w14:textId="5B8BA015" w:rsidR="009808A8" w:rsidRDefault="009808A8" w:rsidP="009808A8">
      <w:pPr>
        <w:pStyle w:val="BodyText"/>
        <w:numPr>
          <w:ilvl w:val="2"/>
          <w:numId w:val="49"/>
        </w:numPr>
      </w:pPr>
      <w:r>
        <w:t>Cons</w:t>
      </w:r>
    </w:p>
    <w:p w14:paraId="7AFD1E98" w14:textId="28CA8B13" w:rsidR="009808A8" w:rsidRDefault="009808A8" w:rsidP="009808A8">
      <w:pPr>
        <w:pStyle w:val="BodyText"/>
        <w:numPr>
          <w:ilvl w:val="3"/>
          <w:numId w:val="49"/>
        </w:numPr>
      </w:pPr>
      <w:r>
        <w:t xml:space="preserve">Would need to define new </w:t>
      </w:r>
      <w:r w:rsidR="00046B7E">
        <w:t xml:space="preserve">mechanism </w:t>
      </w:r>
      <w:r>
        <w:t>for query-subscription filter, when existing ones exist for pull (XDS) and push (DSUB).</w:t>
      </w:r>
    </w:p>
    <w:p w14:paraId="28F54E76" w14:textId="77777777" w:rsidR="009808A8" w:rsidRDefault="009808A8" w:rsidP="009808A8">
      <w:pPr>
        <w:pStyle w:val="BodyText"/>
        <w:numPr>
          <w:ilvl w:val="3"/>
          <w:numId w:val="49"/>
        </w:numPr>
      </w:pPr>
      <w:r>
        <w:t>Would need to define new workflow document format.</w:t>
      </w:r>
    </w:p>
    <w:p w14:paraId="24E95611" w14:textId="77777777" w:rsidR="006F0B8D" w:rsidRDefault="006F0B8D" w:rsidP="006F0B8D">
      <w:pPr>
        <w:pStyle w:val="BodyText"/>
        <w:numPr>
          <w:ilvl w:val="3"/>
          <w:numId w:val="49"/>
        </w:numPr>
      </w:pPr>
      <w:r>
        <w:t>Technical Committee feels this option may be too complex.</w:t>
      </w:r>
    </w:p>
    <w:p w14:paraId="26A47074" w14:textId="77777777" w:rsidR="00046B7E" w:rsidRDefault="00046B7E" w:rsidP="00046B7E">
      <w:pPr>
        <w:pStyle w:val="BodyText"/>
        <w:numPr>
          <w:ilvl w:val="1"/>
          <w:numId w:val="49"/>
        </w:numPr>
      </w:pPr>
      <w:r>
        <w:t>Option: WS-Addressing-style Asynchronous messaging</w:t>
      </w:r>
    </w:p>
    <w:p w14:paraId="0D7AEA09" w14:textId="7B5ECE23" w:rsidR="00046B7E" w:rsidRDefault="00046B7E" w:rsidP="00046B7E">
      <w:pPr>
        <w:pStyle w:val="BodyText"/>
        <w:numPr>
          <w:ilvl w:val="2"/>
          <w:numId w:val="49"/>
        </w:numPr>
      </w:pPr>
      <w:r>
        <w:t>In this alternative, the interested party would use the WS-Addressing asynchronous mechanism to send an XCA Cross Gateway Query.</w:t>
      </w:r>
    </w:p>
    <w:p w14:paraId="355BF82B" w14:textId="6EAC0B28" w:rsidR="00046B7E" w:rsidRDefault="00046B7E" w:rsidP="00046B7E">
      <w:pPr>
        <w:pStyle w:val="BodyText"/>
        <w:numPr>
          <w:ilvl w:val="2"/>
          <w:numId w:val="49"/>
        </w:numPr>
      </w:pPr>
      <w:r>
        <w:t>Pros</w:t>
      </w:r>
    </w:p>
    <w:p w14:paraId="583EDB21" w14:textId="528B73B9" w:rsidR="00046B7E" w:rsidRDefault="00046B7E" w:rsidP="00046B7E">
      <w:pPr>
        <w:pStyle w:val="BodyText"/>
        <w:numPr>
          <w:ilvl w:val="3"/>
          <w:numId w:val="49"/>
        </w:numPr>
      </w:pPr>
      <w:r>
        <w:t xml:space="preserve">Existing mechanism; no new </w:t>
      </w:r>
      <w:r w:rsidR="007702BB">
        <w:t>specifications development.</w:t>
      </w:r>
    </w:p>
    <w:p w14:paraId="40D60C8B" w14:textId="354058FB" w:rsidR="00046B7E" w:rsidRDefault="00046B7E" w:rsidP="00046B7E">
      <w:pPr>
        <w:pStyle w:val="BodyText"/>
        <w:numPr>
          <w:ilvl w:val="3"/>
          <w:numId w:val="49"/>
        </w:numPr>
      </w:pPr>
      <w:r>
        <w:t>Some degree of longer latency supported.</w:t>
      </w:r>
    </w:p>
    <w:p w14:paraId="4AE3716C" w14:textId="0AC692C1" w:rsidR="007702BB" w:rsidRDefault="007702BB" w:rsidP="007702BB">
      <w:pPr>
        <w:pStyle w:val="BodyText"/>
        <w:numPr>
          <w:ilvl w:val="2"/>
          <w:numId w:val="49"/>
        </w:numPr>
      </w:pPr>
      <w:r>
        <w:t>Cons</w:t>
      </w:r>
      <w:r w:rsidRPr="007702BB">
        <w:t xml:space="preserve"> </w:t>
      </w:r>
      <w:r>
        <w:t xml:space="preserve">– </w:t>
      </w:r>
      <w:r w:rsidRPr="007702BB">
        <w:t>WS-Addressing-style async is handled within the web stack and has known limitations as typically implemented</w:t>
      </w:r>
      <w:r>
        <w:t>:</w:t>
      </w:r>
    </w:p>
    <w:p w14:paraId="2876C040" w14:textId="6A58E266" w:rsidR="007702BB" w:rsidRDefault="007702BB" w:rsidP="007702BB">
      <w:pPr>
        <w:pStyle w:val="BodyText"/>
        <w:numPr>
          <w:ilvl w:val="3"/>
          <w:numId w:val="49"/>
        </w:numPr>
      </w:pPr>
      <w:r>
        <w:t>I</w:t>
      </w:r>
      <w:r w:rsidRPr="007702BB">
        <w:t xml:space="preserve">t is non-blocking for the requester but not the </w:t>
      </w:r>
      <w:r>
        <w:t>responder.</w:t>
      </w:r>
    </w:p>
    <w:p w14:paraId="6A00AAED" w14:textId="1388D8CD" w:rsidR="007702BB" w:rsidRDefault="007702BB" w:rsidP="007702BB">
      <w:pPr>
        <w:pStyle w:val="BodyText"/>
        <w:numPr>
          <w:ilvl w:val="3"/>
          <w:numId w:val="49"/>
        </w:numPr>
      </w:pPr>
      <w:r>
        <w:lastRenderedPageBreak/>
        <w:t>I</w:t>
      </w:r>
      <w:r w:rsidRPr="007702BB">
        <w:t xml:space="preserve">t </w:t>
      </w:r>
      <w:r>
        <w:t xml:space="preserve">cannot handle long </w:t>
      </w:r>
      <w:r w:rsidRPr="007702BB">
        <w:t xml:space="preserve">latencies (e.g. days) </w:t>
      </w:r>
      <w:r>
        <w:t>or maintain requests across system restarts.</w:t>
      </w:r>
    </w:p>
    <w:p w14:paraId="6D9D8FF1" w14:textId="77777777" w:rsidR="007702BB" w:rsidRDefault="007702BB" w:rsidP="007702BB">
      <w:pPr>
        <w:pStyle w:val="BodyText"/>
        <w:numPr>
          <w:ilvl w:val="3"/>
          <w:numId w:val="49"/>
        </w:numPr>
      </w:pPr>
      <w:r>
        <w:t>It</w:t>
      </w:r>
      <w:r w:rsidRPr="007702BB">
        <w:t xml:space="preserve"> does not allow management of acknowledgements at the application layer.</w:t>
      </w:r>
    </w:p>
    <w:p w14:paraId="37DD1D19" w14:textId="50A81480" w:rsidR="007702BB" w:rsidRDefault="007702BB" w:rsidP="007702BB">
      <w:pPr>
        <w:pStyle w:val="BodyText"/>
        <w:numPr>
          <w:ilvl w:val="3"/>
          <w:numId w:val="49"/>
        </w:numPr>
      </w:pPr>
      <w:r w:rsidRPr="007702BB">
        <w:t xml:space="preserve">See the US CONNECT team </w:t>
      </w:r>
      <w:hyperlink r:id="rId24" w:history="1">
        <w:r w:rsidRPr="007702BB">
          <w:rPr>
            <w:rStyle w:val="Hyperlink"/>
          </w:rPr>
          <w:t>analysis</w:t>
        </w:r>
      </w:hyperlink>
      <w:r w:rsidRPr="007702BB">
        <w:t xml:space="preserve">, as well as the original IHE </w:t>
      </w:r>
      <w:hyperlink r:id="rId25" w:history="1">
        <w:r w:rsidRPr="007702BB">
          <w:rPr>
            <w:rStyle w:val="Hyperlink"/>
          </w:rPr>
          <w:t>white paper</w:t>
        </w:r>
      </w:hyperlink>
      <w:r w:rsidRPr="007702BB">
        <w:t xml:space="preserve"> that justified the deferred mechanism.</w:t>
      </w:r>
    </w:p>
    <w:p w14:paraId="252C942E" w14:textId="234E79ED" w:rsidR="00046B7E" w:rsidRDefault="00046B7E" w:rsidP="00046B7E">
      <w:pPr>
        <w:pStyle w:val="BodyText"/>
        <w:numPr>
          <w:ilvl w:val="1"/>
          <w:numId w:val="49"/>
        </w:numPr>
      </w:pPr>
      <w:r>
        <w:t>Option: AS4-style Asynchronous messaging</w:t>
      </w:r>
    </w:p>
    <w:p w14:paraId="14A8321F" w14:textId="279A7C90" w:rsidR="00046B7E" w:rsidRDefault="00046B7E" w:rsidP="00046B7E">
      <w:pPr>
        <w:pStyle w:val="BodyText"/>
        <w:numPr>
          <w:ilvl w:val="2"/>
          <w:numId w:val="49"/>
        </w:numPr>
      </w:pPr>
      <w:r>
        <w:t>In this alternative, the interested party would use the AS4 asynchronous mechanism to send an XCA Cross Gateway Query.</w:t>
      </w:r>
    </w:p>
    <w:p w14:paraId="64D56AAA" w14:textId="77777777" w:rsidR="007702BB" w:rsidRDefault="007702BB" w:rsidP="007702BB">
      <w:pPr>
        <w:pStyle w:val="BodyText"/>
        <w:numPr>
          <w:ilvl w:val="2"/>
          <w:numId w:val="49"/>
        </w:numPr>
      </w:pPr>
      <w:r>
        <w:t>Pros</w:t>
      </w:r>
    </w:p>
    <w:p w14:paraId="6A69E8A0" w14:textId="77777777" w:rsidR="007702BB" w:rsidRDefault="007702BB" w:rsidP="007702BB">
      <w:pPr>
        <w:pStyle w:val="BodyText"/>
        <w:numPr>
          <w:ilvl w:val="3"/>
          <w:numId w:val="49"/>
        </w:numPr>
      </w:pPr>
      <w:r>
        <w:t>Existing mechanism; no new specifications development.</w:t>
      </w:r>
    </w:p>
    <w:p w14:paraId="7C0E3F67" w14:textId="77777777" w:rsidR="007702BB" w:rsidRDefault="007702BB" w:rsidP="007702BB">
      <w:pPr>
        <w:pStyle w:val="BodyText"/>
        <w:numPr>
          <w:ilvl w:val="3"/>
          <w:numId w:val="49"/>
        </w:numPr>
      </w:pPr>
      <w:r>
        <w:t>Some degree of longer latency supported.</w:t>
      </w:r>
    </w:p>
    <w:p w14:paraId="49A3473B" w14:textId="4CD48B80" w:rsidR="007702BB" w:rsidRDefault="007702BB" w:rsidP="007702BB">
      <w:pPr>
        <w:pStyle w:val="BodyText"/>
        <w:numPr>
          <w:ilvl w:val="2"/>
          <w:numId w:val="49"/>
        </w:numPr>
      </w:pPr>
      <w:r>
        <w:t>Cons</w:t>
      </w:r>
    </w:p>
    <w:p w14:paraId="00E4CF35" w14:textId="03AA0F39" w:rsidR="007702BB" w:rsidRDefault="007702BB" w:rsidP="007702BB">
      <w:pPr>
        <w:pStyle w:val="BodyText"/>
        <w:numPr>
          <w:ilvl w:val="3"/>
          <w:numId w:val="49"/>
        </w:numPr>
      </w:pPr>
      <w:r>
        <w:t>I</w:t>
      </w:r>
      <w:r w:rsidRPr="007702BB">
        <w:t xml:space="preserve">t </w:t>
      </w:r>
      <w:r>
        <w:t xml:space="preserve">cannot handle long </w:t>
      </w:r>
      <w:r w:rsidRPr="007702BB">
        <w:t>latencies (e.g. days)</w:t>
      </w:r>
      <w:r>
        <w:t>.</w:t>
      </w:r>
    </w:p>
    <w:p w14:paraId="51D2D964" w14:textId="57BBC5A9" w:rsidR="007702BB" w:rsidRDefault="007702BB" w:rsidP="007702BB">
      <w:pPr>
        <w:pStyle w:val="BodyText"/>
        <w:numPr>
          <w:ilvl w:val="3"/>
          <w:numId w:val="49"/>
        </w:numPr>
      </w:pPr>
      <w:r>
        <w:t>W</w:t>
      </w:r>
      <w:r w:rsidRPr="007702BB">
        <w:t>ith its significantly di</w:t>
      </w:r>
      <w:r>
        <w:t xml:space="preserve">stinct usage of the SOAP header, it </w:t>
      </w:r>
      <w:r w:rsidRPr="007702BB">
        <w:t>is better suited for an environment in which all web services operate in this way.</w:t>
      </w:r>
    </w:p>
    <w:p w14:paraId="6BD46498" w14:textId="3473C6BB" w:rsidR="00564624" w:rsidRDefault="00564624" w:rsidP="00564624">
      <w:pPr>
        <w:pStyle w:val="BodyText"/>
        <w:numPr>
          <w:ilvl w:val="1"/>
          <w:numId w:val="49"/>
        </w:numPr>
      </w:pPr>
      <w:r>
        <w:t xml:space="preserve">Option: </w:t>
      </w:r>
      <w:r>
        <w:t>HL7 FHIR subscriptions and DocumentReference</w:t>
      </w:r>
    </w:p>
    <w:p w14:paraId="4E2414FA" w14:textId="5965056A" w:rsidR="00564624" w:rsidRDefault="00564624" w:rsidP="00564624">
      <w:pPr>
        <w:pStyle w:val="BodyText"/>
        <w:numPr>
          <w:ilvl w:val="2"/>
          <w:numId w:val="49"/>
        </w:numPr>
      </w:pPr>
      <w:r>
        <w:t xml:space="preserve">In this alternative, the interested party would use </w:t>
      </w:r>
      <w:r>
        <w:t>FHIR subscription mechanisms to subscribe to documents for a patient</w:t>
      </w:r>
      <w:r>
        <w:t>.</w:t>
      </w:r>
    </w:p>
    <w:p w14:paraId="59459B1A" w14:textId="77777777" w:rsidR="00564624" w:rsidRDefault="00564624" w:rsidP="00564624">
      <w:pPr>
        <w:pStyle w:val="BodyText"/>
        <w:numPr>
          <w:ilvl w:val="2"/>
          <w:numId w:val="49"/>
        </w:numPr>
      </w:pPr>
      <w:r>
        <w:t>Pros</w:t>
      </w:r>
      <w:bookmarkStart w:id="15" w:name="_GoBack"/>
      <w:bookmarkEnd w:id="15"/>
    </w:p>
    <w:p w14:paraId="5E5C1DF1" w14:textId="77777777" w:rsidR="00564624" w:rsidRDefault="00564624" w:rsidP="00564624">
      <w:pPr>
        <w:pStyle w:val="BodyText"/>
        <w:numPr>
          <w:ilvl w:val="3"/>
          <w:numId w:val="49"/>
        </w:numPr>
      </w:pPr>
      <w:r>
        <w:t>Existing mechanism; no new specifications development.</w:t>
      </w:r>
    </w:p>
    <w:p w14:paraId="7F9B1C56" w14:textId="77777777" w:rsidR="00564624" w:rsidRDefault="00564624" w:rsidP="00564624">
      <w:pPr>
        <w:pStyle w:val="BodyText"/>
        <w:numPr>
          <w:ilvl w:val="2"/>
          <w:numId w:val="49"/>
        </w:numPr>
      </w:pPr>
      <w:r>
        <w:t>Cons</w:t>
      </w:r>
    </w:p>
    <w:p w14:paraId="684232D2" w14:textId="1128C71D" w:rsidR="00564624" w:rsidRDefault="00564624" w:rsidP="00564624">
      <w:pPr>
        <w:pStyle w:val="BodyText"/>
        <w:numPr>
          <w:ilvl w:val="3"/>
          <w:numId w:val="49"/>
        </w:numPr>
      </w:pPr>
      <w:r>
        <w:t xml:space="preserve">Technical Committee </w:t>
      </w:r>
      <w:r>
        <w:t>felt that this work item was intended to leverage IHE web services profiles rather than FHIR.</w:t>
      </w:r>
    </w:p>
    <w:p w14:paraId="09ED4B6F" w14:textId="219FC126" w:rsidR="00D21BAB" w:rsidRDefault="00D21BAB" w:rsidP="003C10B6">
      <w:pPr>
        <w:pStyle w:val="BodyText"/>
        <w:numPr>
          <w:ilvl w:val="0"/>
          <w:numId w:val="49"/>
        </w:numPr>
      </w:pPr>
      <w:r>
        <w:t>For the stated use cases, may a Responding Gateway always implicitly force use of Deferred by returning an error code when a synchronous transaction is used?</w:t>
      </w:r>
    </w:p>
    <w:p w14:paraId="06455989" w14:textId="1C7F2421" w:rsidR="00D21BAB" w:rsidRDefault="00D21BAB" w:rsidP="00D21BAB">
      <w:pPr>
        <w:pStyle w:val="BodyText"/>
        <w:numPr>
          <w:ilvl w:val="1"/>
          <w:numId w:val="49"/>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0A5CFC">
      <w:pPr>
        <w:pStyle w:val="BodyText"/>
        <w:numPr>
          <w:ilvl w:val="2"/>
          <w:numId w:val="49"/>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0A5CFC">
      <w:pPr>
        <w:pStyle w:val="BodyText"/>
        <w:numPr>
          <w:ilvl w:val="2"/>
          <w:numId w:val="49"/>
        </w:numPr>
      </w:pPr>
      <w:r>
        <w:t>If the requested documents can be registered before a synchronous timeout occurs.</w:t>
      </w:r>
    </w:p>
    <w:p w14:paraId="1BD6E621" w14:textId="6ABE7A03" w:rsidR="00D21BAB" w:rsidRDefault="00D21BAB" w:rsidP="00D21BAB">
      <w:pPr>
        <w:pStyle w:val="BodyText"/>
        <w:numPr>
          <w:ilvl w:val="1"/>
          <w:numId w:val="49"/>
        </w:numPr>
      </w:pPr>
      <w:r>
        <w:lastRenderedPageBreak/>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32B70DC" w14:textId="33AC2134" w:rsidR="008121F7" w:rsidRDefault="008121F7" w:rsidP="003C10B6">
      <w:pPr>
        <w:pStyle w:val="BodyText"/>
        <w:numPr>
          <w:ilvl w:val="0"/>
          <w:numId w:val="49"/>
        </w:numPr>
      </w:pPr>
      <w:r>
        <w:t>For the stated use cases, how will an Initiating Gateway know whether to use the Deferred Response option vs. a synchronous call for a given Responding Gateway?</w:t>
      </w:r>
    </w:p>
    <w:p w14:paraId="5154287B" w14:textId="77777777" w:rsidR="007A401F" w:rsidRDefault="008121F7" w:rsidP="008121F7">
      <w:pPr>
        <w:pStyle w:val="BodyText"/>
        <w:numPr>
          <w:ilvl w:val="1"/>
          <w:numId w:val="49"/>
        </w:numPr>
      </w:pPr>
      <w:r>
        <w:t xml:space="preserve">Legacy paper: In this case, </w:t>
      </w:r>
      <w:r w:rsidR="008C5390">
        <w:t>the Initiating Gateway is configured to know which Responding Gateways require use of the Deferred option, because th</w:t>
      </w:r>
      <w:r w:rsidR="007A401F">
        <w:t>ey have this mode of operation.</w:t>
      </w:r>
    </w:p>
    <w:p w14:paraId="2FF70CA0" w14:textId="069C52CE" w:rsidR="008121F7" w:rsidRDefault="008C5390" w:rsidP="007A401F">
      <w:pPr>
        <w:pStyle w:val="BodyText"/>
        <w:numPr>
          <w:ilvl w:val="2"/>
          <w:numId w:val="49"/>
        </w:numPr>
      </w:pPr>
      <w:r>
        <w:t>Even in this case, is it possible to sometimes use synchronous calls?</w:t>
      </w:r>
      <w:r w:rsidR="007A401F">
        <w:t xml:space="preserve"> </w:t>
      </w:r>
      <w:r>
        <w:t>If it can be known</w:t>
      </w:r>
      <w:r w:rsidR="008121F7">
        <w:t xml:space="preserve"> that </w:t>
      </w:r>
      <w:r w:rsidR="007A401F">
        <w:t>a</w:t>
      </w:r>
      <w:r>
        <w:t xml:space="preserve"> source of clinical information is purely legacy, with </w:t>
      </w:r>
      <w:r w:rsidR="008121F7">
        <w:t xml:space="preserve">no new paper documents being added for this patient, </w:t>
      </w:r>
      <w:r>
        <w:t>then</w:t>
      </w:r>
      <w:r w:rsidR="008121F7">
        <w:t xml:space="preserve"> once a giv</w:t>
      </w:r>
      <w:r>
        <w:t>en deferred query has completed, any subsequent queries may be made synchronously.</w:t>
      </w:r>
      <w:r w:rsidR="007A401F">
        <w:t xml:space="preserve"> However, this is an edge case, and would require significant logic in the Initating Gateway as to be unlikely to implement.</w:t>
      </w:r>
    </w:p>
    <w:p w14:paraId="51F08387" w14:textId="4B65AB9E" w:rsidR="008121F7" w:rsidRDefault="008121F7" w:rsidP="008121F7">
      <w:pPr>
        <w:pStyle w:val="BodyText"/>
        <w:numPr>
          <w:ilvl w:val="1"/>
          <w:numId w:val="49"/>
        </w:numPr>
      </w:pPr>
      <w:r>
        <w:t>Timeouts on Retrieve: In this case, the Initiating Gateway could trigger use of the Deferred option, if available, in response to getting a network timeout from a synchronous transaction.</w:t>
      </w:r>
    </w:p>
    <w:p w14:paraId="07DA47FE" w14:textId="2D6E3C32" w:rsidR="00755041" w:rsidRDefault="00755041" w:rsidP="003C10B6">
      <w:pPr>
        <w:pStyle w:val="BodyText"/>
        <w:numPr>
          <w:ilvl w:val="0"/>
          <w:numId w:val="49"/>
        </w:numPr>
      </w:pPr>
      <w:r>
        <w:t>Will this option break existing implementers that do not support it?</w:t>
      </w:r>
    </w:p>
    <w:p w14:paraId="06EF8281" w14:textId="5E40AFA4" w:rsidR="00755041" w:rsidRDefault="00755041" w:rsidP="00755041">
      <w:pPr>
        <w:pStyle w:val="BodyText"/>
        <w:numPr>
          <w:ilvl w:val="1"/>
          <w:numId w:val="49"/>
        </w:numPr>
      </w:pPr>
      <w:r>
        <w:t>It should not.</w:t>
      </w:r>
      <w:r w:rsidRPr="00755041">
        <w:t xml:space="preserve"> </w:t>
      </w:r>
      <w:r>
        <w:t>As currently designed,</w:t>
      </w:r>
    </w:p>
    <w:p w14:paraId="58189783" w14:textId="20E12107" w:rsidR="00755041" w:rsidRDefault="00755041" w:rsidP="00755041">
      <w:pPr>
        <w:pStyle w:val="BodyText"/>
        <w:numPr>
          <w:ilvl w:val="2"/>
          <w:numId w:val="49"/>
        </w:numPr>
      </w:pPr>
      <w:r>
        <w:t>Initiating Gateways should only send deferred requests to Responding Gateways that support this option.</w:t>
      </w:r>
    </w:p>
    <w:p w14:paraId="2C38FA25" w14:textId="41E20D67" w:rsidR="00755041" w:rsidRDefault="00755041" w:rsidP="00755041">
      <w:pPr>
        <w:pStyle w:val="BodyText"/>
        <w:numPr>
          <w:ilvl w:val="2"/>
          <w:numId w:val="49"/>
        </w:numPr>
      </w:pPr>
      <w:r>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55041">
      <w:pPr>
        <w:pStyle w:val="BodyText"/>
        <w:numPr>
          <w:ilvl w:val="2"/>
          <w:numId w:val="49"/>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55041">
      <w:pPr>
        <w:pStyle w:val="BodyText"/>
        <w:numPr>
          <w:ilvl w:val="2"/>
          <w:numId w:val="49"/>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50726F">
      <w:pPr>
        <w:pStyle w:val="BodyText"/>
        <w:numPr>
          <w:ilvl w:val="3"/>
          <w:numId w:val="49"/>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Pr="0050726F" w:rsidRDefault="0050726F" w:rsidP="0050726F">
      <w:pPr>
        <w:pStyle w:val="BodyText"/>
        <w:numPr>
          <w:ilvl w:val="3"/>
          <w:numId w:val="49"/>
        </w:numPr>
      </w:pPr>
      <w:r>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w:t>
      </w:r>
      <w:r>
        <w:lastRenderedPageBreak/>
        <w:t>something else. Since this is an error case anyway, this is probably an acceptable outcome.</w:t>
      </w:r>
    </w:p>
    <w:p w14:paraId="4506CDF6" w14:textId="77777777" w:rsidR="003C10B6" w:rsidRDefault="003C10B6" w:rsidP="003C10B6">
      <w:pPr>
        <w:pStyle w:val="BodyText"/>
        <w:numPr>
          <w:ilvl w:val="0"/>
          <w:numId w:val="49"/>
        </w:numPr>
      </w:pPr>
      <w:r>
        <w:t>Will a Deferred Response option also need to be added to the XDS.b profile, due to potential groupings? If not, it seems like some grouped transactions will not work.</w:t>
      </w:r>
    </w:p>
    <w:p w14:paraId="14441F76" w14:textId="784FE0A1" w:rsidR="00465105" w:rsidRDefault="00465105" w:rsidP="00465105">
      <w:pPr>
        <w:pStyle w:val="BodyText"/>
        <w:numPr>
          <w:ilvl w:val="1"/>
          <w:numId w:val="49"/>
        </w:numPr>
      </w:pPr>
      <w:r>
        <w:t>Analysis: Responding Gateway</w:t>
      </w:r>
      <w:r w:rsidR="006C1191">
        <w:t>,</w:t>
      </w:r>
      <w:r>
        <w:t xml:space="preserve"> </w:t>
      </w:r>
      <w:r w:rsidR="006C1191">
        <w:t xml:space="preserve">grouped </w:t>
      </w:r>
      <w:r w:rsidR="006C1191" w:rsidRPr="00465105">
        <w:t>with a Document Consumer</w:t>
      </w:r>
      <w:r w:rsidR="006C1191">
        <w:t>, using Deferred.</w:t>
      </w:r>
    </w:p>
    <w:p w14:paraId="6E4D0DBC" w14:textId="10614B2D" w:rsidR="00465105" w:rsidRDefault="00465105" w:rsidP="00465105">
      <w:pPr>
        <w:pStyle w:val="BodyText"/>
        <w:numPr>
          <w:ilvl w:val="2"/>
          <w:numId w:val="49"/>
        </w:numPr>
      </w:pPr>
      <w:r>
        <w:t xml:space="preserve">In this case, the Responding Gateway receives a deferred request, and needs to initiate </w:t>
      </w:r>
      <w:r w:rsidR="000204F4">
        <w:t>ITI-18 or ITI-43 request(s) from Document Consumer(s). Do they also have to be deferred?</w:t>
      </w:r>
    </w:p>
    <w:p w14:paraId="2B949949" w14:textId="5503F433" w:rsidR="00465105" w:rsidRDefault="000204F4" w:rsidP="00465105">
      <w:pPr>
        <w:pStyle w:val="BodyText"/>
        <w:numPr>
          <w:ilvl w:val="2"/>
          <w:numId w:val="49"/>
        </w:numPr>
      </w:pPr>
      <w:r w:rsidRPr="000A5CFC">
        <w:rPr>
          <w:b/>
        </w:rPr>
        <w:t>T</w:t>
      </w:r>
      <w:r w:rsidR="00465105" w:rsidRPr="000A5CFC">
        <w:rPr>
          <w:b/>
        </w:rPr>
        <w:t xml:space="preserve">he committee </w:t>
      </w:r>
      <w:r w:rsidRPr="000A5CFC">
        <w:rPr>
          <w:b/>
        </w:rPr>
        <w:t>tentatively decided no</w:t>
      </w:r>
      <w:r>
        <w:t>. Alternative mechanisms such as WS-Addressing style or AS4 style Asynchronous options, polling, or other unspecified mechanisms may be used.</w:t>
      </w:r>
    </w:p>
    <w:p w14:paraId="07D006E9" w14:textId="231A5146" w:rsidR="00465105" w:rsidRDefault="00465105" w:rsidP="00465105">
      <w:pPr>
        <w:pStyle w:val="BodyText"/>
        <w:numPr>
          <w:ilvl w:val="1"/>
          <w:numId w:val="49"/>
        </w:numPr>
      </w:pPr>
      <w:r>
        <w:t>Analysis: Initiating Gateway</w:t>
      </w:r>
      <w:r w:rsidR="006C1191">
        <w:t>,</w:t>
      </w:r>
      <w:r>
        <w:t xml:space="preserve"> </w:t>
      </w:r>
      <w:r w:rsidR="006C1191">
        <w:t xml:space="preserve">grouped </w:t>
      </w:r>
      <w:r w:rsidR="006C1191" w:rsidRPr="00465105">
        <w:t>with a Document Consumer</w:t>
      </w:r>
      <w:r w:rsidR="006C1191">
        <w:t xml:space="preserve">, </w:t>
      </w:r>
      <w:r>
        <w:t>using Deferred</w:t>
      </w:r>
      <w:r w:rsidR="000204F4">
        <w:t>.</w:t>
      </w:r>
    </w:p>
    <w:p w14:paraId="3465377A" w14:textId="16D2C94E" w:rsidR="000204F4" w:rsidRDefault="000204F4" w:rsidP="000204F4">
      <w:pPr>
        <w:pStyle w:val="BodyText"/>
        <w:numPr>
          <w:ilvl w:val="2"/>
          <w:numId w:val="49"/>
        </w:numPr>
      </w:pPr>
      <w:r>
        <w:t>In this case, the Initating Gateway receives a deferred request, and needs to initiate ITI-18 or ITI-43 request(s) from local Document Consumer(s). Do they also have to be deferred?</w:t>
      </w:r>
    </w:p>
    <w:p w14:paraId="2F816CC9" w14:textId="000991E1" w:rsidR="000204F4" w:rsidRDefault="000204F4" w:rsidP="000204F4">
      <w:pPr>
        <w:pStyle w:val="BodyText"/>
        <w:numPr>
          <w:ilvl w:val="2"/>
          <w:numId w:val="49"/>
        </w:numPr>
      </w:pPr>
      <w:r w:rsidRPr="00FC1BB8">
        <w:rPr>
          <w:b/>
        </w:rPr>
        <w:t>Tentatively no</w:t>
      </w:r>
      <w:r>
        <w:t>, using the same reasoning as the previous case.</w:t>
      </w:r>
    </w:p>
    <w:p w14:paraId="387580D3" w14:textId="1CEFCD4F" w:rsidR="000204F4" w:rsidRDefault="000204F4" w:rsidP="000204F4">
      <w:pPr>
        <w:pStyle w:val="BodyText"/>
        <w:numPr>
          <w:ilvl w:val="1"/>
          <w:numId w:val="49"/>
        </w:numPr>
      </w:pPr>
      <w:r>
        <w:t xml:space="preserve">Analysis: Initiating </w:t>
      </w:r>
      <w:r w:rsidR="006C1191">
        <w:t>Gateway, which</w:t>
      </w:r>
      <w:r w:rsidRPr="000204F4">
        <w:t xml:space="preserve"> support</w:t>
      </w:r>
      <w:r>
        <w:t>s</w:t>
      </w:r>
      <w:r w:rsidRPr="000204F4">
        <w:t xml:space="preserve"> the XDS Affinity Domain Option</w:t>
      </w:r>
      <w:r w:rsidR="006C1191">
        <w:t>,</w:t>
      </w:r>
      <w:r>
        <w:t xml:space="preserve"> using Deferred.</w:t>
      </w:r>
    </w:p>
    <w:p w14:paraId="0EDBE144" w14:textId="22F49368" w:rsidR="000204F4" w:rsidRDefault="000204F4" w:rsidP="000204F4">
      <w:pPr>
        <w:pStyle w:val="BodyText"/>
        <w:numPr>
          <w:ilvl w:val="2"/>
          <w:numId w:val="49"/>
        </w:numPr>
      </w:pPr>
      <w:r>
        <w:t>In this case, the Initating Gateway receives ITI-18 or ITI-43 request(s) from Document Consumer</w:t>
      </w:r>
      <w:r w:rsidR="006C1191">
        <w:t>(s), and needs to use the Deferred option on ITI-38 or ITI-39 to Responding Gateway(s).</w:t>
      </w:r>
    </w:p>
    <w:p w14:paraId="43ACB86E" w14:textId="21EC8156" w:rsidR="006C1191" w:rsidRDefault="006C1191" w:rsidP="000204F4">
      <w:pPr>
        <w:pStyle w:val="BodyText"/>
        <w:numPr>
          <w:ilvl w:val="2"/>
          <w:numId w:val="49"/>
        </w:numPr>
      </w:pPr>
      <w:r w:rsidRPr="00FC1BB8">
        <w:rPr>
          <w:b/>
        </w:rPr>
        <w:t>This case cannot easily be supported without a Deferred option on ITI-18 and ITI-43</w:t>
      </w:r>
      <w:r>
        <w:t>. The long latencies possible in the XCA transactions will prevent even use of asynchronous mechanisms.</w:t>
      </w:r>
    </w:p>
    <w:p w14:paraId="4D92B4BE" w14:textId="554BFBF9" w:rsidR="00825AAF" w:rsidRDefault="00FC1BB8" w:rsidP="000204F4">
      <w:pPr>
        <w:pStyle w:val="BodyText"/>
        <w:numPr>
          <w:ilvl w:val="2"/>
          <w:numId w:val="49"/>
        </w:numPr>
      </w:pPr>
      <w:r>
        <w:t xml:space="preserve">Option: </w:t>
      </w:r>
      <w:r w:rsidR="00825AAF">
        <w:t>Add Deferred Response options for ITI-18 and ITI-43.</w:t>
      </w:r>
    </w:p>
    <w:p w14:paraId="5E84A64B" w14:textId="6DA4C63C" w:rsidR="006C1191" w:rsidRDefault="00FC1BB8" w:rsidP="000204F4">
      <w:pPr>
        <w:pStyle w:val="BodyText"/>
        <w:numPr>
          <w:ilvl w:val="2"/>
          <w:numId w:val="49"/>
        </w:numPr>
      </w:pPr>
      <w:r>
        <w:t xml:space="preserve">Option: </w:t>
      </w:r>
      <w:r w:rsidR="00825AAF">
        <w:t>Explicitly limit</w:t>
      </w:r>
      <w:r w:rsidR="006C1191">
        <w:t xml:space="preserve"> the Deferred option </w:t>
      </w:r>
      <w:r w:rsidR="00F528C4">
        <w:t>to</w:t>
      </w:r>
      <w:r w:rsidR="006C1191">
        <w:t xml:space="preserve"> </w:t>
      </w:r>
      <w:r w:rsidR="00F528C4">
        <w:t>triggering</w:t>
      </w:r>
      <w:r w:rsidR="006C1191">
        <w:t xml:space="preserve"> by Initiating Gateways </w:t>
      </w:r>
      <w:r w:rsidR="00EE3398">
        <w:t>through internal mechanisms</w:t>
      </w:r>
      <w:r w:rsidR="00F528C4">
        <w:t>, not triggering</w:t>
      </w:r>
      <w:r w:rsidR="006C1191">
        <w:t xml:space="preserve"> by </w:t>
      </w:r>
      <w:r w:rsidR="00F528C4">
        <w:t>ITI-18 or ITI-43</w:t>
      </w:r>
      <w:r w:rsidR="006C1191">
        <w:t>.</w:t>
      </w:r>
    </w:p>
    <w:p w14:paraId="18329D1A" w14:textId="6905F37B" w:rsidR="00D21BAB" w:rsidRDefault="00FC1BB8" w:rsidP="000204F4">
      <w:pPr>
        <w:pStyle w:val="BodyText"/>
        <w:numPr>
          <w:ilvl w:val="2"/>
          <w:numId w:val="49"/>
        </w:numPr>
      </w:pPr>
      <w:r>
        <w:t xml:space="preserve">Option: </w:t>
      </w:r>
      <w:r w:rsidR="00EE3398">
        <w:t xml:space="preserve">Define a new error code that indicates a query was made but has not completed. </w:t>
      </w:r>
      <w:r w:rsidR="00D21BAB">
        <w:t xml:space="preserve">Allow the Initiating Gateway to trigger a Deferred request, while immediately returning </w:t>
      </w:r>
      <w:r w:rsidR="00EE3398">
        <w:t>this</w:t>
      </w:r>
      <w:r w:rsidR="00D21BAB">
        <w:t xml:space="preserve"> error code. The Document Consumer can come back later and execute the same request synchronously until it succeeds.</w:t>
      </w:r>
    </w:p>
    <w:p w14:paraId="6AAFF0A6" w14:textId="54C037BB" w:rsidR="00EE3398" w:rsidRDefault="004B7F72" w:rsidP="00EE3398">
      <w:pPr>
        <w:pStyle w:val="BodyText"/>
        <w:numPr>
          <w:ilvl w:val="3"/>
          <w:numId w:val="49"/>
        </w:numPr>
      </w:pPr>
      <w:r>
        <w:t xml:space="preserve">Note: </w:t>
      </w:r>
      <w:r w:rsidR="00EE3398">
        <w:t>this still has an impact on Document Consumers.</w:t>
      </w:r>
    </w:p>
    <w:p w14:paraId="48A66F73" w14:textId="5D3DB48D" w:rsidR="004B7F72" w:rsidRDefault="004B7F72" w:rsidP="00EE3398">
      <w:pPr>
        <w:pStyle w:val="BodyText"/>
        <w:numPr>
          <w:ilvl w:val="3"/>
          <w:numId w:val="49"/>
        </w:numPr>
      </w:pPr>
      <w:r>
        <w:lastRenderedPageBreak/>
        <w:t>Note: this depends on the Responding Gateway being required to respond successfully to a synchronous request if the information being queried is immediately available.</w:t>
      </w:r>
      <w:r w:rsidRPr="004B7F72">
        <w:t xml:space="preserve"> </w:t>
      </w:r>
      <w:r>
        <w:t>See above notes on how Initiating Gateways know whether to use Deferred for Responding Gateways.</w:t>
      </w:r>
    </w:p>
    <w:p w14:paraId="00EDAFA5" w14:textId="7DEEC95D" w:rsidR="00F528C4" w:rsidRDefault="00FC1BB8" w:rsidP="000204F4">
      <w:pPr>
        <w:pStyle w:val="BodyText"/>
        <w:numPr>
          <w:ilvl w:val="2"/>
          <w:numId w:val="49"/>
        </w:numPr>
      </w:pPr>
      <w:r>
        <w:t xml:space="preserve">Option: </w:t>
      </w:r>
      <w:r w:rsidR="00F528C4">
        <w:t xml:space="preserve">Allow the Initiating Gateway to deal with this case </w:t>
      </w:r>
      <w:r w:rsidR="00EE3398">
        <w:t>internally</w:t>
      </w:r>
      <w:r w:rsidR="00F528C4">
        <w:t>.</w:t>
      </w:r>
    </w:p>
    <w:p w14:paraId="2339D282" w14:textId="12A1DF8D" w:rsidR="00F528C4" w:rsidRDefault="00F528C4" w:rsidP="00F528C4">
      <w:pPr>
        <w:pStyle w:val="BodyText"/>
        <w:numPr>
          <w:ilvl w:val="3"/>
          <w:numId w:val="49"/>
        </w:numPr>
      </w:pPr>
      <w:r>
        <w:t>Initiating Gateway could simply not include Responding Gateways that require Deferred in outgoing requests triggered by ITI-18 or ITI-43.</w:t>
      </w:r>
    </w:p>
    <w:p w14:paraId="09C5EDE5" w14:textId="5BD0B7AC" w:rsidR="006C1191" w:rsidRDefault="006C1191" w:rsidP="00F528C4">
      <w:pPr>
        <w:pStyle w:val="BodyText"/>
        <w:numPr>
          <w:ilvl w:val="3"/>
          <w:numId w:val="49"/>
        </w:numPr>
      </w:pPr>
      <w:r>
        <w:t xml:space="preserve">Initiating Gateway </w:t>
      </w:r>
      <w:r w:rsidR="00F528C4">
        <w:t xml:space="preserve">could </w:t>
      </w:r>
      <w:r>
        <w:t>immediately return an e</w:t>
      </w:r>
      <w:r w:rsidR="008121F7">
        <w:t xml:space="preserve">rror code like </w:t>
      </w:r>
      <w:r w:rsidR="000A5CFC" w:rsidRPr="000A5CFC">
        <w:t>XDSRegistryNotAvailable</w:t>
      </w:r>
      <w:r w:rsidR="000A5CFC">
        <w:t xml:space="preserve">, </w:t>
      </w:r>
      <w:r w:rsidR="000A5CFC" w:rsidRPr="000A5CFC">
        <w:t>XDSRegistryBusy</w:t>
      </w:r>
      <w:r w:rsidR="000A5CFC">
        <w:t>, or</w:t>
      </w:r>
      <w:r w:rsidR="000A5CFC" w:rsidRPr="000A5CFC">
        <w:t xml:space="preserve"> </w:t>
      </w:r>
      <w:r w:rsidR="008121F7">
        <w:t>XDSRegistryError, while triggering a deferred request</w:t>
      </w:r>
      <w:r w:rsidR="000A5CFC">
        <w:t>.</w:t>
      </w:r>
    </w:p>
    <w:p w14:paraId="19365AC7" w14:textId="4529E7D4" w:rsidR="000A5CFC" w:rsidRDefault="000A5CFC" w:rsidP="000A5CFC">
      <w:pPr>
        <w:pStyle w:val="BodyText"/>
        <w:numPr>
          <w:ilvl w:val="3"/>
          <w:numId w:val="49"/>
        </w:numPr>
      </w:pPr>
      <w:r>
        <w:t>Note: See above notes on how Initiating Gateways know whether to use Deferred for Responding Gateways.</w:t>
      </w:r>
    </w:p>
    <w:p w14:paraId="05F2210A" w14:textId="77CD0ACA" w:rsidR="00E316D1" w:rsidRDefault="00E316D1" w:rsidP="00E316D1">
      <w:pPr>
        <w:pStyle w:val="BodyText"/>
        <w:numPr>
          <w:ilvl w:val="0"/>
          <w:numId w:val="49"/>
        </w:numPr>
      </w:pPr>
      <w:r>
        <w:t>C</w:t>
      </w:r>
      <w:r w:rsidR="0008114F">
        <w:t>ould/should this mechanism be designed in such a way that it supports an Initiating Gateway making a request and not knowing a priori whether it will be fulfilled synchronously or deferred?</w:t>
      </w:r>
    </w:p>
    <w:p w14:paraId="5B013DAB" w14:textId="77934C91" w:rsidR="00C12FE1" w:rsidRDefault="00C12FE1" w:rsidP="00C12FE1">
      <w:pPr>
        <w:pStyle w:val="BodyText"/>
        <w:numPr>
          <w:ilvl w:val="1"/>
          <w:numId w:val="49"/>
        </w:numPr>
      </w:pPr>
      <w:r w:rsidRPr="00A94D70">
        <w:rPr>
          <w:b/>
        </w:rPr>
        <w:t>Tentatively yes, but needs more research</w:t>
      </w:r>
      <w:r>
        <w:t>.</w:t>
      </w:r>
    </w:p>
    <w:p w14:paraId="68FA78AB" w14:textId="096F1FF7" w:rsidR="00C12FE1" w:rsidRDefault="00C12FE1" w:rsidP="00C12FE1">
      <w:pPr>
        <w:pStyle w:val="BodyText"/>
        <w:numPr>
          <w:ilvl w:val="1"/>
          <w:numId w:val="49"/>
        </w:numPr>
      </w:pPr>
      <w:r>
        <w:t>The same WS-Addressing action as synchronous would be used.</w:t>
      </w:r>
    </w:p>
    <w:p w14:paraId="2A26DB3D" w14:textId="7686DA0C" w:rsidR="0054197E" w:rsidRDefault="00C12FE1" w:rsidP="00C12FE1">
      <w:pPr>
        <w:pStyle w:val="BodyText"/>
        <w:numPr>
          <w:ilvl w:val="1"/>
          <w:numId w:val="49"/>
        </w:numPr>
      </w:pPr>
      <w:r>
        <w:t xml:space="preserve">To allow for the possibility of a deferred response, </w:t>
      </w:r>
      <w:r w:rsidR="0054197E">
        <w:t>the requester would need to provide an endpoint to</w:t>
      </w:r>
      <w:r>
        <w:t xml:space="preserve"> receive that response. Presence of this endpoint would trigger the potential for deferred.</w:t>
      </w:r>
    </w:p>
    <w:p w14:paraId="57F766D3" w14:textId="620BB452" w:rsidR="00C12FE1" w:rsidRDefault="00C12FE1" w:rsidP="00C12FE1">
      <w:pPr>
        <w:pStyle w:val="BodyText"/>
        <w:numPr>
          <w:ilvl w:val="1"/>
          <w:numId w:val="49"/>
        </w:numPr>
      </w:pPr>
      <w:r>
        <w:t xml:space="preserve">The </w:t>
      </w:r>
      <w:r w:rsidR="00AD0C17">
        <w:t>Initiating Gateway should still only use this capability with</w:t>
      </w:r>
      <w:r w:rsidR="00755041">
        <w:t xml:space="preserve"> Responding Gateways</w:t>
      </w:r>
      <w:r w:rsidR="00AD0C17">
        <w:t xml:space="preserve"> that support it (so it should still be a named option)</w:t>
      </w:r>
      <w:r w:rsidR="00755041">
        <w:t xml:space="preserve">. </w:t>
      </w:r>
      <w:r w:rsidR="008B040B">
        <w:t>See above question on break</w:t>
      </w:r>
      <w:r w:rsidR="00AD0C17">
        <w:t>ing</w:t>
      </w:r>
      <w:r w:rsidR="008B040B">
        <w:t xml:space="preserve"> existing implementers</w:t>
      </w:r>
      <w:r w:rsidR="00AD0C17">
        <w:t>.</w:t>
      </w:r>
    </w:p>
    <w:p w14:paraId="63254666" w14:textId="65DEE590" w:rsidR="00C12FE1" w:rsidRDefault="00C12FE1" w:rsidP="00C12FE1">
      <w:pPr>
        <w:pStyle w:val="BodyText"/>
        <w:numPr>
          <w:ilvl w:val="1"/>
          <w:numId w:val="49"/>
        </w:numPr>
      </w:pPr>
      <w:r>
        <w:t>Note that this is not how the XCPD Deferred</w:t>
      </w:r>
      <w:r w:rsidR="00AD0C17">
        <w:t xml:space="preserve"> mechanism works. That mechanism is explicit, as is the tentative design of XCA Deferred.</w:t>
      </w:r>
    </w:p>
    <w:p w14:paraId="4EF0E363" w14:textId="77777777" w:rsidR="00A94D70" w:rsidRDefault="00A94D70" w:rsidP="00A94D70">
      <w:pPr>
        <w:pStyle w:val="BodyText"/>
        <w:numPr>
          <w:ilvl w:val="0"/>
          <w:numId w:val="49"/>
        </w:numPr>
      </w:pPr>
      <w:r>
        <w:t>Can the Deferred Response option be used with the AS4-style Asynchronous option?</w:t>
      </w:r>
    </w:p>
    <w:p w14:paraId="21B739D3" w14:textId="113DE740" w:rsidR="00A36531" w:rsidRDefault="00A36531" w:rsidP="00A36531">
      <w:pPr>
        <w:pStyle w:val="BodyText"/>
        <w:numPr>
          <w:ilvl w:val="1"/>
          <w:numId w:val="49"/>
        </w:numPr>
      </w:pPr>
      <w:r w:rsidRPr="00A36531">
        <w:rPr>
          <w:b/>
        </w:rPr>
        <w:t>Needs research. Was this done for Deferred XCPD</w:t>
      </w:r>
      <w:r>
        <w:t>?</w:t>
      </w:r>
    </w:p>
    <w:p w14:paraId="294D049B" w14:textId="77777777" w:rsidR="00CF283F" w:rsidRPr="00D26514" w:rsidRDefault="00CF283F" w:rsidP="008616CB">
      <w:pPr>
        <w:pStyle w:val="Heading2"/>
        <w:numPr>
          <w:ilvl w:val="0"/>
          <w:numId w:val="0"/>
        </w:numPr>
        <w:rPr>
          <w:noProof w:val="0"/>
        </w:rPr>
      </w:pPr>
      <w:bookmarkStart w:id="16" w:name="_Toc345074642"/>
      <w:bookmarkStart w:id="17" w:name="_Toc500238742"/>
      <w:bookmarkStart w:id="18" w:name="_Toc473170357"/>
      <w:bookmarkStart w:id="19" w:name="_Toc504625754"/>
      <w:r w:rsidRPr="00D26514">
        <w:rPr>
          <w:noProof w:val="0"/>
        </w:rPr>
        <w:t>Closed Issues</w:t>
      </w:r>
      <w:bookmarkEnd w:id="16"/>
      <w:bookmarkEnd w:id="17"/>
    </w:p>
    <w:p w14:paraId="17F75FC1" w14:textId="77777777" w:rsidR="00AD0C17" w:rsidRDefault="00AD0C17" w:rsidP="00AD0C17">
      <w:pPr>
        <w:pStyle w:val="BodyText"/>
        <w:numPr>
          <w:ilvl w:val="0"/>
          <w:numId w:val="49"/>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AD0C17">
      <w:pPr>
        <w:pStyle w:val="BodyText"/>
        <w:numPr>
          <w:ilvl w:val="1"/>
          <w:numId w:val="49"/>
        </w:numPr>
      </w:pPr>
      <w:r>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 xml:space="preserve">Changes can </w:t>
      </w:r>
      <w:r>
        <w:lastRenderedPageBreak/>
        <w:t>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0" w:name="_Toc345074643"/>
      <w:bookmarkStart w:id="21" w:name="_Toc500238743"/>
      <w:r w:rsidRPr="00D26514">
        <w:rPr>
          <w:noProof w:val="0"/>
        </w:rPr>
        <w:lastRenderedPageBreak/>
        <w:t>General Introduction</w:t>
      </w:r>
      <w:bookmarkEnd w:id="20"/>
      <w:r w:rsidR="00623829" w:rsidRPr="00D26514">
        <w:rPr>
          <w:noProof w:val="0"/>
        </w:rPr>
        <w:t xml:space="preserve"> and Shared Appendices</w:t>
      </w:r>
      <w:bookmarkEnd w:id="21"/>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2" w:name="_Toc345074644"/>
    </w:p>
    <w:p w14:paraId="7BDAB41D" w14:textId="2533999A" w:rsidR="00747676" w:rsidRPr="00D26514" w:rsidRDefault="00747676" w:rsidP="00EA3BCB">
      <w:pPr>
        <w:pStyle w:val="Heading1"/>
        <w:pageBreakBefore w:val="0"/>
        <w:numPr>
          <w:ilvl w:val="0"/>
          <w:numId w:val="0"/>
        </w:numPr>
        <w:rPr>
          <w:noProof w:val="0"/>
        </w:rPr>
      </w:pPr>
      <w:bookmarkStart w:id="23" w:name="_Toc500238744"/>
      <w:r w:rsidRPr="00D26514">
        <w:rPr>
          <w:noProof w:val="0"/>
        </w:rPr>
        <w:t xml:space="preserve">Appendix A </w:t>
      </w:r>
      <w:bookmarkStart w:id="24" w:name="OLE_LINK1"/>
      <w:bookmarkStart w:id="25" w:name="OLE_LINK2"/>
      <w:r w:rsidR="00883B13" w:rsidRPr="00D26514">
        <w:rPr>
          <w:noProof w:val="0"/>
        </w:rPr>
        <w:t>–</w:t>
      </w:r>
      <w:bookmarkEnd w:id="24"/>
      <w:bookmarkEnd w:id="25"/>
      <w:r w:rsidRPr="00D26514">
        <w:rPr>
          <w:noProof w:val="0"/>
        </w:rPr>
        <w:t xml:space="preserve"> Actor Summary Definitions</w:t>
      </w:r>
      <w:bookmarkEnd w:id="22"/>
      <w:bookmarkEnd w:id="2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26" w:name="OLE_LINK14"/>
      <w:bookmarkStart w:id="27" w:name="OLE_LINK17"/>
      <w:r w:rsidRPr="00D26514">
        <w:t xml:space="preserve">&lt;Add any </w:t>
      </w:r>
      <w:bookmarkEnd w:id="26"/>
      <w:bookmarkEnd w:id="2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proofErr w:type="gramStart"/>
      <w:r w:rsidR="002C5D62" w:rsidRPr="00D26514">
        <w:t>.</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proofErr w:type="gramStart"/>
      <w:r w:rsidR="00F3372D" w:rsidRPr="00D26514">
        <w:t>.</w:t>
      </w:r>
      <w:r w:rsidRPr="00D26514">
        <w:t>&gt;</w:t>
      </w:r>
      <w:proofErr w:type="gramEnd"/>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28" w:name="OLE_LINK19"/>
            <w:r w:rsidRPr="00EA3BCB">
              <w:rPr>
                <w:i/>
              </w:rPr>
              <w:t>&lt;Verb-Noun format (e.g., Store Image, Register Document Set)&gt;</w:t>
            </w:r>
            <w:bookmarkEnd w:id="28"/>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29" w:name="_Toc345074645"/>
    </w:p>
    <w:p w14:paraId="43C7F1F4" w14:textId="2993640D" w:rsidR="00747676" w:rsidRPr="00D26514" w:rsidRDefault="00747676" w:rsidP="00EA3BCB">
      <w:pPr>
        <w:pStyle w:val="Heading1"/>
        <w:pageBreakBefore w:val="0"/>
        <w:numPr>
          <w:ilvl w:val="0"/>
          <w:numId w:val="0"/>
        </w:numPr>
        <w:rPr>
          <w:noProof w:val="0"/>
        </w:rPr>
      </w:pPr>
      <w:bookmarkStart w:id="30"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9"/>
      <w:bookmarkEnd w:id="3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proofErr w:type="gramStart"/>
      <w:r w:rsidR="00F3372D" w:rsidRPr="00D26514">
        <w:t>.</w:t>
      </w:r>
      <w:r w:rsidRPr="00D26514">
        <w:t>&gt;</w:t>
      </w:r>
      <w:proofErr w:type="gramEnd"/>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lastRenderedPageBreak/>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31" w:name="_Toc345074646"/>
    </w:p>
    <w:p w14:paraId="533BB80E" w14:textId="77777777" w:rsidR="00747676" w:rsidRPr="00D26514" w:rsidRDefault="00814F76" w:rsidP="00EA3BCB">
      <w:pPr>
        <w:pStyle w:val="Heading1"/>
        <w:pageBreakBefore w:val="0"/>
        <w:numPr>
          <w:ilvl w:val="0"/>
          <w:numId w:val="0"/>
        </w:numPr>
        <w:rPr>
          <w:noProof w:val="0"/>
        </w:rPr>
      </w:pPr>
      <w:bookmarkStart w:id="32" w:name="_Toc500238746"/>
      <w:r w:rsidRPr="00D26514">
        <w:rPr>
          <w:noProof w:val="0"/>
        </w:rPr>
        <w:t xml:space="preserve">Appendix D – </w:t>
      </w:r>
      <w:r w:rsidR="00747676" w:rsidRPr="00D26514">
        <w:rPr>
          <w:noProof w:val="0"/>
        </w:rPr>
        <w:t>Glossary</w:t>
      </w:r>
      <w:bookmarkEnd w:id="31"/>
      <w:bookmarkEnd w:id="3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3" w:name="OLE_LINK75"/>
      <w:bookmarkStart w:id="34"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33"/>
      <w:bookmarkEnd w:id="34"/>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5"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w:t>
      </w:r>
      <w:proofErr w:type="gramStart"/>
      <w:r w:rsidRPr="00D26514">
        <w:rPr>
          <w:iCs/>
        </w:rPr>
        <w:t>.&gt;</w:t>
      </w:r>
      <w:proofErr w:type="gramEnd"/>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6"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5"/>
      <w:bookmarkEnd w:id="36"/>
    </w:p>
    <w:p w14:paraId="22DEE049" w14:textId="77777777" w:rsidR="00B55350" w:rsidRPr="00D26514" w:rsidRDefault="00F455EA" w:rsidP="00C62E65">
      <w:pPr>
        <w:pStyle w:val="Heading2"/>
        <w:numPr>
          <w:ilvl w:val="0"/>
          <w:numId w:val="0"/>
        </w:numPr>
        <w:rPr>
          <w:noProof w:val="0"/>
        </w:rPr>
      </w:pPr>
      <w:bookmarkStart w:id="37" w:name="_Toc345074648"/>
      <w:bookmarkStart w:id="38" w:name="_Toc500238748"/>
      <w:bookmarkStart w:id="39" w:name="_Toc530206507"/>
      <w:bookmarkStart w:id="40" w:name="_Toc1388427"/>
      <w:bookmarkStart w:id="41" w:name="_Toc1388581"/>
      <w:bookmarkStart w:id="42" w:name="_Toc1456608"/>
      <w:bookmarkStart w:id="43" w:name="_Toc37034633"/>
      <w:bookmarkStart w:id="44"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37"/>
      <w:bookmarkEnd w:id="38"/>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45" w:name="OLE_LINK102"/>
      <w:bookmarkStart w:id="46" w:name="OLE_LINK103"/>
      <w:bookmarkStart w:id="47" w:name="OLE_LINK104"/>
      <w:r w:rsidR="00F455EA" w:rsidRPr="00D26514">
        <w:t>General Introduction</w:t>
      </w:r>
      <w:bookmarkEnd w:id="45"/>
      <w:bookmarkEnd w:id="46"/>
      <w:bookmarkEnd w:id="47"/>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proofErr w:type="gramStart"/>
      <w:r w:rsidR="00F4757B" w:rsidRPr="00D26514">
        <w:t>.</w:t>
      </w:r>
      <w:r w:rsidR="00B55350" w:rsidRPr="00D26514">
        <w:t>&gt;</w:t>
      </w:r>
      <w:proofErr w:type="gramEnd"/>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48" w:name="_Toc345074649"/>
      <w:bookmarkStart w:id="49" w:name="_Toc500238749"/>
      <w:r w:rsidRPr="00D26514">
        <w:rPr>
          <w:noProof w:val="0"/>
        </w:rPr>
        <w:t>&lt;</w:t>
      </w:r>
      <w:r w:rsidRPr="00D26514">
        <w:rPr>
          <w:i/>
          <w:noProof w:val="0"/>
        </w:rPr>
        <w:t>Domain-specific additions</w:t>
      </w:r>
      <w:r w:rsidR="005672A9" w:rsidRPr="00D26514">
        <w:rPr>
          <w:i/>
          <w:noProof w:val="0"/>
        </w:rPr>
        <w:t>&gt;</w:t>
      </w:r>
      <w:bookmarkEnd w:id="48"/>
      <w:bookmarkEnd w:id="49"/>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as long as they do not adjust the overall numbering </w:t>
      </w:r>
      <w:proofErr w:type="gramStart"/>
      <w:r w:rsidR="00F455EA" w:rsidRPr="00D26514">
        <w:t>scheme which</w:t>
      </w:r>
      <w:proofErr w:type="gramEnd"/>
      <w:r w:rsidR="00F455EA" w:rsidRPr="00D26514">
        <w:t xml:space="preserve"> needs to remain consistent across domains</w:t>
      </w:r>
      <w:r w:rsidR="00F0665F" w:rsidRPr="00D26514">
        <w:t xml:space="preserve">. </w:t>
      </w:r>
      <w:r w:rsidR="00F455EA" w:rsidRPr="00D26514">
        <w:t>If there are such additions, they should be included here</w:t>
      </w:r>
      <w:r w:rsidR="00C52492" w:rsidRPr="00D26514">
        <w:t>; if none enter NA</w:t>
      </w:r>
      <w:proofErr w:type="gramStart"/>
      <w:r w:rsidR="00C52492" w:rsidRPr="00D26514">
        <w:t>.</w:t>
      </w:r>
      <w:r w:rsidR="00F455EA" w:rsidRPr="00D26514">
        <w:t>&gt;</w:t>
      </w:r>
      <w:proofErr w:type="gramEnd"/>
    </w:p>
    <w:p w14:paraId="15B9022B" w14:textId="77777777" w:rsidR="00303E20" w:rsidRPr="00D26514" w:rsidRDefault="00303E20">
      <w:pPr>
        <w:pStyle w:val="BodyText"/>
        <w:rPr>
          <w:i/>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18"/>
      <w:bookmarkEnd w:id="19"/>
      <w:bookmarkEnd w:id="39"/>
      <w:bookmarkEnd w:id="40"/>
      <w:bookmarkEnd w:id="41"/>
      <w:bookmarkEnd w:id="42"/>
      <w:bookmarkEnd w:id="43"/>
      <w:bookmarkEnd w:id="44"/>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26514" w:rsidRDefault="00D91815" w:rsidP="00EA3BCB">
      <w:pPr>
        <w:pStyle w:val="BodyText"/>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w:t>
      </w:r>
      <w:proofErr w:type="gramStart"/>
      <w:r w:rsidRPr="00D26514">
        <w:rPr>
          <w:i/>
        </w:rPr>
        <w:t>.&gt;</w:t>
      </w:r>
      <w:proofErr w:type="gramEnd"/>
    </w:p>
    <w:p w14:paraId="49E16927" w14:textId="77777777" w:rsidR="00303E20" w:rsidRPr="00D26514" w:rsidRDefault="00303E20" w:rsidP="00303E20">
      <w:pPr>
        <w:pStyle w:val="Heading1"/>
        <w:pageBreakBefore w:val="0"/>
        <w:numPr>
          <w:ilvl w:val="0"/>
          <w:numId w:val="0"/>
        </w:numPr>
        <w:rPr>
          <w:noProof w:val="0"/>
        </w:rPr>
      </w:pPr>
      <w:bookmarkStart w:id="58" w:name="_Toc345074650"/>
      <w:bookmarkStart w:id="59"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58"/>
      <w:bookmarkEnd w:id="59"/>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proofErr w:type="gramStart"/>
      <w:r w:rsidRPr="00D26514">
        <w:t>.&gt;</w:t>
      </w:r>
      <w:proofErr w:type="gramEnd"/>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33"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77777777" w:rsidR="00A85861" w:rsidRPr="00D26514" w:rsidRDefault="00CF283F" w:rsidP="00D91815">
      <w:pPr>
        <w:pStyle w:val="Heading2"/>
        <w:numPr>
          <w:ilvl w:val="0"/>
          <w:numId w:val="0"/>
        </w:numPr>
        <w:rPr>
          <w:noProof w:val="0"/>
        </w:rPr>
      </w:pPr>
      <w:bookmarkStart w:id="60" w:name="_Toc345074651"/>
      <w:bookmarkStart w:id="61" w:name="_Toc500238751"/>
      <w:r w:rsidRPr="00D26514">
        <w:rPr>
          <w:noProof w:val="0"/>
        </w:rPr>
        <w:t xml:space="preserve">X.1 </w:t>
      </w:r>
      <w:r w:rsidR="00FF4C4E" w:rsidRPr="00D26514">
        <w:rPr>
          <w:noProof w:val="0"/>
        </w:rPr>
        <w:t xml:space="preserve">&lt;Profile Acronym&gt; </w:t>
      </w:r>
      <w:r w:rsidRPr="00D26514">
        <w:rPr>
          <w:noProof w:val="0"/>
        </w:rPr>
        <w:t>Actors</w:t>
      </w:r>
      <w:r w:rsidR="008608EF" w:rsidRPr="00D26514">
        <w:rPr>
          <w:noProof w:val="0"/>
        </w:rPr>
        <w:t xml:space="preserve">, </w:t>
      </w:r>
      <w:r w:rsidRPr="00D26514">
        <w:rPr>
          <w:noProof w:val="0"/>
        </w:rPr>
        <w:t>Transactions</w:t>
      </w:r>
      <w:bookmarkEnd w:id="50"/>
      <w:bookmarkEnd w:id="51"/>
      <w:bookmarkEnd w:id="52"/>
      <w:bookmarkEnd w:id="53"/>
      <w:bookmarkEnd w:id="54"/>
      <w:bookmarkEnd w:id="55"/>
      <w:bookmarkEnd w:id="56"/>
      <w:bookmarkEnd w:id="57"/>
      <w:r w:rsidR="008608EF" w:rsidRPr="00D26514">
        <w:rPr>
          <w:noProof w:val="0"/>
        </w:rPr>
        <w:t>, and Content Modules</w:t>
      </w:r>
      <w:bookmarkStart w:id="62" w:name="_Toc473170359"/>
      <w:bookmarkStart w:id="63" w:name="_Toc504625756"/>
      <w:bookmarkStart w:id="64" w:name="_Toc530206509"/>
      <w:bookmarkStart w:id="65" w:name="_Toc1388429"/>
      <w:bookmarkStart w:id="66" w:name="_Toc1388583"/>
      <w:bookmarkStart w:id="67" w:name="_Toc1456610"/>
      <w:bookmarkStart w:id="68" w:name="_Toc37034635"/>
      <w:bookmarkStart w:id="69" w:name="_Toc38846113"/>
      <w:bookmarkEnd w:id="60"/>
      <w:bookmarkEnd w:id="61"/>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70" w:name="OLE_LINK25"/>
      <w:bookmarkStart w:id="71" w:name="OLE_LINK82"/>
      <w:r w:rsidR="006C371A" w:rsidRPr="00D26514">
        <w:t xml:space="preserve">Technical Frameworks General Introduction </w:t>
      </w:r>
      <w:r w:rsidR="006514EA" w:rsidRPr="00D26514">
        <w:t>Appendix</w:t>
      </w:r>
      <w:r w:rsidR="00BA1A91" w:rsidRPr="00D26514">
        <w:t xml:space="preserve"> A</w:t>
      </w:r>
      <w:bookmarkEnd w:id="70"/>
      <w:bookmarkEnd w:id="71"/>
      <w:r w:rsidR="008E6457" w:rsidRPr="00D26514">
        <w:t xml:space="preserve">. IHE Transactions can be found in the Technical Frameworks General Introduction Appendix B. Both appendices are located at </w:t>
      </w:r>
      <w:hyperlink r:id="rId34"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proofErr w:type="gramStart"/>
      <w:r w:rsidR="008F78D2" w:rsidRPr="00D26514">
        <w:t>.</w:t>
      </w:r>
      <w:r w:rsidRPr="00D26514">
        <w:t>&gt;</w:t>
      </w:r>
      <w:proofErr w:type="gramEnd"/>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340B3D3B" w:rsidR="003921A0" w:rsidRPr="00D26514" w:rsidRDefault="00CF283F">
      <w:pPr>
        <w:pStyle w:val="BodyText"/>
        <w:rPr>
          <w:i/>
        </w:rPr>
      </w:pPr>
      <w:r w:rsidRPr="00D26514">
        <w:t>Figure X.1-1 shows the actors directly involved in the &lt;</w:t>
      </w:r>
      <w:r w:rsidR="00B43198" w:rsidRPr="00D26514">
        <w:t xml:space="preserve">Profile </w:t>
      </w:r>
      <w:r w:rsidR="00FF4C4E" w:rsidRPr="00D26514">
        <w:t>Acronym&gt;</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proofErr w:type="gramStart"/>
      <w:r w:rsidR="00E61A6A" w:rsidRPr="00D26514">
        <w:t xml:space="preserve">Actors which have a </w:t>
      </w:r>
      <w:r w:rsidR="00C37C0B" w:rsidRPr="00D26514">
        <w:t xml:space="preserve">required </w:t>
      </w:r>
      <w:r w:rsidR="00E61A6A" w:rsidRPr="00D26514">
        <w:t>grouping</w:t>
      </w:r>
      <w:proofErr w:type="gramEnd"/>
      <w:r w:rsidR="00E61A6A" w:rsidRPr="00D26514">
        <w:t xml:space="preserve">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6B41E7" w14:textId="77777777" w:rsidR="005048E1" w:rsidRPr="00077324" w:rsidRDefault="005048E1"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5048E1" w:rsidRPr="00077324" w:rsidRDefault="005048E1"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5048E1" w:rsidRDefault="005048E1"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26C3D3" w14:textId="2A83E41B" w:rsidR="005048E1" w:rsidRPr="00077324" w:rsidRDefault="005048E1"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38054D" w14:textId="152429DD" w:rsidR="005048E1" w:rsidRPr="00077324" w:rsidRDefault="005048E1"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5048E1" w:rsidRDefault="005048E1"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5048E1" w:rsidRDefault="005048E1"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5048E1" w:rsidRDefault="005048E1"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5048E1" w:rsidRDefault="005048E1"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5048E1" w:rsidRDefault="005048E1"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F2814" w14:textId="5B69DFAB" w:rsidR="005048E1" w:rsidRPr="00077324" w:rsidRDefault="005048E1"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ED233F" w14:textId="4E245F54" w:rsidR="005048E1" w:rsidRPr="00077324" w:rsidRDefault="005048E1"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id="Canvas 24" o:spid="_x0000_s1026" style="width:468pt;height:368.4pt;mso-position-horizontal-relative:char;mso-position-vertical-relative:line" coordsize="5943600,46786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00;height:4678680;visibility:visible;mso-wrap-style:square">
                  <v:fill o:detectmouseclick="t"/>
                  <v:path o:connecttype="none"/>
                </v:shape>
                <v:group id="Group 43" o:spid="_x0000_s1028" style="position:absolute;left:2411730;top:1184910;width:1399540;height:1149350" coordorigin="8698,8601" coordsize="2205,2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line id="Line 44" o:spid="_x0000_s1029" style="position:absolute;flip:x y;visibility:visible;mso-wrap-style:square" from="8698,10822" to="10723,10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Go8QAAADbAAAADwAAAGRycy9kb3ducmV2LnhtbESPT2sCMRTE74V+h/AK3mpWhVJWo6gg&#10;KEJpVz14e27e/sHNy5JEd/32TaHgcZiZ3zCzRW8acSfna8sKRsMEBHFudc2lguNh8/4JwgdkjY1l&#10;UvAgD4v568sMU207/qF7FkoRIexTVFCF0KZS+rwig35oW+LoFdYZDFG6UmqHXYSbRo6T5EMarDku&#10;VNjSuqL8mt2Mgq+Td6fvYrzq9me52u4uj6zgTKnBW7+cggjUh2f4v73VCiYT+PsSf4C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gajxAAAANsAAAAPAAAAAAAAAAAA&#10;AAAAAKECAABkcnMvZG93bnJldi54bWxQSwUGAAAAAAQABAD5AAAAkgMAAAAA&#10;" strokeweight="1.5pt">
                    <v:shadow color="gray" opacity="1" mv:blur="0" offset="2pt,2pt"/>
                  </v:line>
                  <v:shape id="Arc 45" o:spid="_x0000_s1030" style="position:absolute;left:10617;top:10550;width:285;height:273;flip:y;visibility:visible;mso-wrap-style:square;v-text-anchor:top" coordsize="21600,231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JPD5xQAA&#10;ANsAAAAPAAAAZHJzL2Rvd25yZXYueG1sRI9Ba8JAFITvBf/D8oTemo02VkndiEgLKXiw0YPHR/Y1&#10;Ccm+DdmtSf99t1DwOMzMN8x2N5lO3GhwjWUFiygGQVxa3XCl4HJ+f9qAcB5ZY2eZFPyQg102e9hi&#10;qu3In3QrfCUChF2KCmrv+1RKV9Zk0EW2Jw7elx0M+iCHSuoBxwA3nVzG8Ys02HBYqLGnQ01lW3wb&#10;Bcc3PCWL/YjHfv1xWa3aU36NK6Ue59P+FYSnyd/D/+1cK3hO4O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k8PnFAAAA2wAAAA8AAAAAAAAAAAAAAAAAlwIAAGRycy9k&#10;b3ducmV2LnhtbFBLBQYAAAAABAAEAPUAAACJAwAAAAA=&#10;" path="m5210,-1nfc14839,2393,21600,11039,21600,20962,21600,21691,21563,22419,21489,23145em5210,-1nsc14839,2393,21600,11039,21600,20962,21600,21691,21563,22419,21489,23145l0,20962,5210,-1xe" filled="f" strokeweight="1.5pt">
                    <v:shadow color="gray" opacity="1" mv:blur="0" offset="2pt,2pt"/>
                    <v:path arrowok="t" o:extrusionok="f" o:connecttype="custom" o:connectlocs="69,0;284,273;0,247" o:connectangles="0,0,0"/>
                  </v:shape>
                  <v:line id="Line 46" o:spid="_x0000_s1031" style="position:absolute;visibility:visible;mso-wrap-style:square" from="10903,8601" to="10903,106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tCxsMAAADbAAAADwAAAGRycy9kb3ducmV2LnhtbESP3YrCMBSE7wXfIRxh7zS1u4pUo/jD&#10;git4UfUBDs2xrTYnpclq3affCIKXw8x8w8wWranEjRpXWlYwHEQgiDOrS84VnI7f/QkI55E1VpZJ&#10;wYMcLObdzgwTbe+c0u3gcxEg7BJUUHhfJ1K6rCCDbmBr4uCdbWPQB9nkUjd4D3BTyTiKxtJgyWGh&#10;wJrWBWXXw69RMFnF+/3PDlex3ZRfFvFSbdI/pT567XIKwlPr3+FXe6sVfI7g+SX8AD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x7QsbDAAAA2wAAAA8AAAAAAAAAAAAA&#10;AAAAoQIAAGRycy9kb3ducmV2LnhtbFBLBQYAAAAABAAEAPkAAACRAwAAAAA=&#10;" strokeweight="1.5pt">
                    <v:shadow color="gray" opacity="1" mv:blur="0" offset="2pt,2pt"/>
                  </v:line>
                </v:group>
                <v:rect id="Rectangle 47" o:spid="_x0000_s1032" style="position:absolute;left:3928745;top:1464945;width:2014855;height:7124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2FbwwAA&#10;ANsAAAAPAAAAZHJzL2Rvd25yZXYueG1sRI9Bi8IwFITvwv6H8IS9aapCcatRXEH0sBd1qR4fzbMt&#10;Ni+lyWq7v94IgsdhZr5h5svWVOJGjSstKxgNIxDEmdUl5wp+j5vBFITzyBory6SgIwfLxUdvjom2&#10;d97T7eBzESDsElRQeF8nUrqsIINuaGvi4F1sY9AH2eRSN3gPcFPJcRTF0mDJYaHAmtYFZdfDn1Gw&#10;M1m3lT/j7Sn9t3Enz+0k/fpW6rPfrmYgPLX+HX61d1rBJI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X2FbwwAAANsAAAAPAAAAAAAAAAAAAAAAAJcCAABkcnMvZG93&#10;bnJldi54bWxQSwUGAAAAAAQABAD1AAAAhwMAAAAA&#10;" filled="f" stroked="f" strokeweight="0">
                  <v:textbox inset="1.44pt,1.44pt,1.44pt,1.44pt">
                    <w:txbxContent>
                      <w:p w14:paraId="776B41E7" w14:textId="77777777" w:rsidR="005048E1" w:rsidRPr="00077324" w:rsidRDefault="005048E1"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5048E1" w:rsidRPr="00077324" w:rsidRDefault="005048E1"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type id="_x0000_t202" coordsize="21600,21600" o:spt="202" path="m0,0l0,21600,21600,21600,21600,0xe">
                  <v:stroke joinstyle="miter"/>
                  <v:path gradientshapeok="t" o:connecttype="rect"/>
                </v:shapetype>
                <v:shape id="Text Box 48" o:spid="_x0000_s1033" type="#_x0000_t202" style="position:absolute;left:4284345;top:509905;width:952500;height:675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cyXxAAA&#10;ANsAAAAPAAAAZHJzL2Rvd25yZXYueG1sRI/RasJAFETfhf7Dcgt9002bYkt0lRC0+FCxWj/gmr1N&#10;QrN3w+4a07/vCoKPw8ycYebLwbSiJ+cbywqeJwkI4tLqhisFx+/1+B2ED8gaW8uk4I88LBcPozlm&#10;2l54T/0hVCJC2GeooA6hy6T0ZU0G/cR2xNH7sc5giNJVUju8RLhp5UuSTKXBhuNCjR0VNZW/h7NR&#10;kG/wSB+fxfnk0W2/XveYrnZTpZ4eh3wGItAQ7uFbe6MVpG9w/RJ/gF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3Ml8QAAADbAAAADwAAAAAAAAAAAAAAAACXAgAAZHJzL2Rv&#10;d25yZXYueG1sUEsFBgAAAAAEAAQA9QAAAIgDAAAAAA==&#10;" strokeweight="2pt">
                  <v:stroke dashstyle="dash"/>
                  <v:textbox>
                    <w:txbxContent>
                      <w:p w14:paraId="13D32BEE" w14:textId="10A60E38" w:rsidR="005048E1" w:rsidRDefault="005048E1" w:rsidP="001B463C">
                        <w:pPr>
                          <w:spacing w:before="0" w:after="120"/>
                          <w:jc w:val="center"/>
                        </w:pPr>
                        <w:r>
                          <w:t>Profile Acronym: Actor C</w:t>
                        </w:r>
                      </w:p>
                    </w:txbxContent>
                  </v:textbox>
                </v:shape>
                <v:line id="Line 49" o:spid="_x0000_s1034" style="position:absolute;visibility:visible;mso-wrap-style:square" from="1442720,929640" to="1442720,3900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rtWMEAAADbAAAADwAAAGRycy9kb3ducmV2LnhtbERPzWrCQBC+F3yHZQRvdWOUIqmbYAwF&#10;W/Cg9gGG7DRJzc6G7DaJfXr3UOjx4/vfZZNpxUC9aywrWC0jEMSl1Q1XCj6vb89bEM4ja2wtk4I7&#10;OcjS2dMOE21HPtNw8ZUIIewSVFB73yVSurImg25pO+LAfdneoA+wr6TucQzhppVxFL1Igw2Hhho7&#10;OtRU3i4/RsE2j0+n9w/MY1s0G4v43RbnX6UW82n/CsLT5P/Ff+6jVrAOY8OX8ANk+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eu1YwQAAANsAAAAPAAAAAAAAAAAAAAAA&#10;AKECAABkcnMvZG93bnJldi54bWxQSwUGAAAAAAQABAD5AAAAjwMAAAAA&#10;" strokeweight="1.5pt">
                  <v:shadow color="gray" opacity="1" mv:blur="0" offset="2pt,2pt"/>
                </v:line>
                <v:line id="Line 50" o:spid="_x0000_s1035" style="position:absolute;visibility:visible;mso-wrap-style:square" from="1947545,929640" to="1947545,3900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Iw8MAAADbAAAADwAAAGRycy9kb3ducmV2LnhtbESP3YrCMBSE7wXfIRzBO02tsmg1iq4s&#10;6IIX/jzAoTm21eakNFnt+vRGELwcZuYbZrZoTCluVLvCsoJBPwJBnFpdcKbgdPzpjUE4j6yxtEwK&#10;/snBYt5uzTDR9s57uh18JgKEXYIKcu+rREqX5mTQ9W1FHLyzrQ36IOtM6hrvAW5KGUfRlzRYcFjI&#10;saLvnNLr4c8oGK/i3W77i6vYrouRRbyU6/1DqW6nWU5BeGr8J/xub7SC4QReX8IPkPM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02SMPDAAAA2wAAAA8AAAAAAAAAAAAA&#10;AAAAoQIAAGRycy9kb3ducmV2LnhtbFBLBQYAAAAABAAEAPkAAACRAwAAAAA=&#10;" strokeweight="1.5pt">
                  <v:shadow color="gray" opacity="1" mv:blur="0" offset="2pt,2pt"/>
                </v:line>
                <v:rect id="Rectangle 51" o:spid="_x0000_s1036" style="position:absolute;left:106680;top:1259840;width:1356995;height:579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AjPvwAA&#10;ANsAAAAPAAAAZHJzL2Rvd25yZXYueG1sRE/LisIwFN0L8w/hDrjTVJFBqrGIMCiz8wF2eUmuTWlz&#10;U5pM7fy9WQizPJz3thhdKwbqQ+1ZwWKegSDW3tRcKbhdv2drECEiG2w9k4I/ClDsPiZbzI1/8pmG&#10;S6xECuGQowIbY5dLGbQlh2HuO+LEPXzvMCbYV9L0+EzhrpXLLPuSDmtODRY7OljSzeXXKdgP5fJe&#10;VkfTlj/N6mx1KO9RKzX9HPcbEJHG+C9+u09GwSqtT1/SD5C7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4YCM+/AAAA2wAAAA8AAAAAAAAAAAAAAAAAlwIAAGRycy9kb3ducmV2&#10;LnhtbFBLBQYAAAAABAAEAPUAAACDAwAAAAA=&#10;" filled="f" stroked="f" strokeweight="0">
                  <v:textbox>
                    <w:txbxContent>
                      <w:p w14:paraId="5D26C3D3" w14:textId="2A83E41B" w:rsidR="005048E1" w:rsidRPr="00077324" w:rsidRDefault="005048E1"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037" style="position:absolute;left:1955165;top:1311910;width:1560195;height:527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wTVfwwAA&#10;ANsAAAAPAAAAZHJzL2Rvd25yZXYueG1sRI9Ba8JAFITvBf/D8gRvdaMUqdFVxBCwt1a9eHtkn0kw&#10;+zbZ3Sbx33cLhR6HmfmG2e5H04ienK8tK1jMExDEhdU1lwqul/z1HYQPyBoby6TgSR72u8nLFlNt&#10;B/6i/hxKESHsU1RQhdCmUvqiIoN+blvi6N2tMxiidKXUDocIN41cJslKGqw5LlTY0rGi4nH+Ngoy&#10;t9K5P56yfH0bsvDx2fWd7JSaTcfDBkSgMfyH/9onreBtAb9f4g+Qu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wTVfwwAAANsAAAAPAAAAAAAAAAAAAAAAAJcCAABkcnMvZG93&#10;bnJldi54bWxQSwUGAAAAAAQABAD1AAAAhwMAAAAA&#10;" filled="f" stroked="f" strokeweight="0">
                  <v:textbox inset="0,0,0,0">
                    <w:txbxContent>
                      <w:p w14:paraId="3138054D" w14:textId="152429DD" w:rsidR="005048E1" w:rsidRPr="00077324" w:rsidRDefault="005048E1"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038" type="#_x0000_t202" style="position:absolute;left:985520;top:509905;width:1447800;height:543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5gCwgAA&#10;ANsAAAAPAAAAZHJzL2Rvd25yZXYueG1sRI/disIwFITvhX2HcBb2TlN1UammZVkQdBHxD68PzbEt&#10;Nielibb79kYQvBxm5htmkXamEndqXGlZwXAQgSDOrC45V3A6LvszEM4ja6wsk4J/cpAmH70Fxtq2&#10;vKf7weciQNjFqKDwvo6ldFlBBt3A1sTBu9jGoA+yyaVusA1wU8lRFE2kwZLDQoE1/RaUXQ83o0Cu&#10;2+1YbnaT6Xn9dzsZp8cda6W+PrufOQhPnX+HX+2VVvA9gueX8ANk8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XmALCAAAA2wAAAA8AAAAAAAAAAAAAAAAAlwIAAGRycy9kb3du&#10;cmV2LnhtbFBLBQYAAAAABAAEAPUAAACGAwAAAAA=&#10;" strokeweight="2pt">
                  <v:textbox>
                    <w:txbxContent>
                      <w:p w14:paraId="0EB38FD5" w14:textId="19B72967" w:rsidR="005048E1" w:rsidRDefault="005048E1" w:rsidP="00077324">
                        <w:pPr>
                          <w:spacing w:after="120"/>
                          <w:jc w:val="center"/>
                        </w:pPr>
                        <w:r>
                          <w:t>Actor A</w:t>
                        </w:r>
                      </w:p>
                    </w:txbxContent>
                  </v:textbox>
                </v:shape>
                <v:shape id="Text Box 54" o:spid="_x0000_s1039" type="#_x0000_t202" style="position:absolute;left:985520;top:3762375;width:1447800;height:406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Gz2ZwQAA&#10;ANsAAAAPAAAAZHJzL2Rvd25yZXYueG1sRI/disIwFITvF3yHcATvNHW7qFSjyIKgi4h/eH1ojm2x&#10;OSlNtPXtjSDs5TAz3zCzRWtK8aDaFZYVDAcRCOLU6oIzBefTqj8B4TyyxtIyKXiSg8W88zXDRNuG&#10;D/Q4+kwECLsEFeTeV4mULs3JoBvYijh4V1sb9EHWmdQ1NgFuSvkdRSNpsOCwkGNFvzmlt+PdKJCb&#10;ZhfL7X40vmz+7mfjdNyyVqrXbZdTEJ5a/x/+tNdawU8M7y/hB8j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s9mcEAAADbAAAADwAAAAAAAAAAAAAAAACXAgAAZHJzL2Rvd25y&#10;ZXYueG1sUEsFBgAAAAAEAAQA9QAAAIUDAAAAAA==&#10;" strokeweight="2pt">
                  <v:textbox>
                    <w:txbxContent>
                      <w:p w14:paraId="5EDD39DA" w14:textId="3A723BBD" w:rsidR="005048E1" w:rsidRDefault="005048E1" w:rsidP="00077324">
                        <w:pPr>
                          <w:spacing w:after="120"/>
                          <w:jc w:val="center"/>
                        </w:pPr>
                        <w:r>
                          <w:t>Actor F</w:t>
                        </w:r>
                      </w:p>
                    </w:txbxContent>
                  </v:textbox>
                </v:shape>
                <v:group id="Group 55" o:spid="_x0000_s1040" style="position:absolute;left:871220;top:2063115;width:1667510;height:571500" coordorigin="3630,8745" coordsize="262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Text Box 56" o:spid="_x0000_s1041" type="#_x0000_t202" style="position:absolute;left:3630;top:8745;width:1305;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gB2wgAA&#10;ANsAAAAPAAAAZHJzL2Rvd25yZXYueG1sRI9bi8IwFITfF/wP4Qi+aeplVapRRBBUlmW94POhObbF&#10;5qQ00dZ/bwRhH4eZ+YaZLxtTiAdVLresoN+LQBAnVuecKjifNt0pCOeRNRaWScGTHCwXra85xtrW&#10;fKDH0aciQNjFqCDzvoyldElGBl3PlsTBu9rKoA+ySqWusA5wU8hBFI2lwZzDQoYlrTNKbse7USB3&#10;9e9Q/vyNJ5fd/n42Tg8b1kp12s1qBsJT4//Dn/ZWKxh9w/t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AHbCAAAA2wAAAA8AAAAAAAAAAAAAAAAAlwIAAGRycy9kb3du&#10;cmV2LnhtbFBLBQYAAAAABAAEAPUAAACGAwAAAAA=&#10;" strokeweight="2pt">
                    <v:textbox>
                      <w:txbxContent>
                        <w:p w14:paraId="149EF474" w14:textId="32B21EA1" w:rsidR="005048E1" w:rsidRDefault="005048E1" w:rsidP="00077324">
                          <w:pPr>
                            <w:spacing w:after="120"/>
                            <w:jc w:val="center"/>
                          </w:pPr>
                          <w:r>
                            <w:t>Actor D</w:t>
                          </w:r>
                        </w:p>
                      </w:txbxContent>
                    </v:textbox>
                  </v:shape>
                  <v:shape id="Text Box 57" o:spid="_x0000_s1042" type="#_x0000_t202" style="position:absolute;left:4950;top:8745;width:1305;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bJ4BwwAA&#10;ANsAAAAPAAAAZHJzL2Rvd25yZXYueG1sRI9Ba8JAFITvgv9heUJvZqMpaYmuIkKhliI2DZ4f2dck&#10;NPs2ZNck/ffdQsHjMDPfMNv9ZFoxUO8aywpWUQyCuLS64UpB8fmyfAbhPLLG1jIp+CEH+918tsVM&#10;25E/aMh9JQKEXYYKau+7TEpX1mTQRbYjDt6X7Q36IPtK6h7HADetXMdxKg02HBZq7OhYU/md34wC&#10;eRrPiXy/pE/X09utME4nE2ulHhbTYQPC0+Tv4f/2q1bwmMLfl/AD5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bJ4BwwAAANsAAAAPAAAAAAAAAAAAAAAAAJcCAABkcnMvZG93&#10;bnJldi54bWxQSwUGAAAAAAQABAD1AAAAhwMAAAAA&#10;" strokeweight="2pt">
                    <v:textbox>
                      <w:txbxContent>
                        <w:p w14:paraId="3AA5C9BF" w14:textId="3C68D11B" w:rsidR="005048E1" w:rsidRDefault="005048E1" w:rsidP="00077324">
                          <w:pPr>
                            <w:spacing w:after="120"/>
                            <w:jc w:val="center"/>
                          </w:pPr>
                          <w:r>
                            <w:t>Actor E</w:t>
                          </w:r>
                        </w:p>
                      </w:txbxContent>
                    </v:textbox>
                  </v:shape>
                </v:group>
                <v:shape id="Text Box 58" o:spid="_x0000_s1043" type="#_x0000_t202" style="position:absolute;left:3108325;top:509905;width:1186815;height:675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DuawwAA&#10;ANsAAAAPAAAAZHJzL2Rvd25yZXYueG1sRI/dasJAFITvC32H5Qje1Y0/JJK6ShEEI6VolF4fsqdJ&#10;aPZsyK4mvn1XEHo5zMw3zGozmEbcqHO1ZQXTSQSCuLC65lLB5bx7W4JwHlljY5kU3MnBZv36ssJU&#10;255PdMt9KQKEXYoKKu/bVEpXVGTQTWxLHLwf2xn0QXal1B32AW4aOYuiWBqsOSxU2NK2ouI3vxoF&#10;Muu/5vLzGCff2eF6MU7PB9ZKjUfDxzsIT4P/Dz/be61gkcDjS/gBc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IDuawwAAANsAAAAPAAAAAAAAAAAAAAAAAJcCAABkcnMvZG93&#10;bnJldi54bWxQSwUGAAAAAAQABAD1AAAAhwMAAAAA&#10;" strokeweight="2pt">
                  <v:textbox>
                    <w:txbxContent>
                      <w:p w14:paraId="49CF2E6B" w14:textId="4BBDC190" w:rsidR="005048E1" w:rsidRDefault="005048E1" w:rsidP="00077324">
                        <w:pPr>
                          <w:spacing w:before="180" w:after="120"/>
                          <w:jc w:val="center"/>
                        </w:pPr>
                        <w:r>
                          <w:t>Actor B</w:t>
                        </w:r>
                      </w:p>
                    </w:txbxContent>
                  </v:textbox>
                </v:shape>
                <v:rect id="Rectangle 59" o:spid="_x0000_s1044" style="position:absolute;top:3002915;width:1463675;height:650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bgTJvwAA&#10;ANsAAAAPAAAAZHJzL2Rvd25yZXYueG1sRE/LisIwFN0L8w/hDrjTVJFBqrGIMCiz8wF2eUmuTWlz&#10;U5pM7fy9WQizPJz3thhdKwbqQ+1ZwWKegSDW3tRcKbhdv2drECEiG2w9k4I/ClDsPiZbzI1/8pmG&#10;S6xECuGQowIbY5dLGbQlh2HuO+LEPXzvMCbYV9L0+EzhrpXLLPuSDmtODRY7OljSzeXXKdgP5fJe&#10;VkfTlj/N6mx1KO9RKzX9HPcbEJHG+C9+u09GwSqNTV/SD5C7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BuBMm/AAAA2wAAAA8AAAAAAAAAAAAAAAAAlwIAAGRycy9kb3ducmV2&#10;LnhtbFBLBQYAAAAABAAEAPUAAACDAwAAAAA=&#10;" filled="f" stroked="f" strokeweight="0">
                  <v:textbox>
                    <w:txbxContent>
                      <w:p w14:paraId="46CF2814" w14:textId="5B69DFAB" w:rsidR="005048E1" w:rsidRPr="00077324" w:rsidRDefault="005048E1"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045" style="position:absolute;left:2008505;top:3069590;width:2179955;height:327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zlZwwAA&#10;ANsAAAAPAAAAZHJzL2Rvd25yZXYueG1sRI/BasMwEETvgfyD2EJvidxQQuJGMcXGkN7aJJfcFmtr&#10;m1orW1Jt9++rQiHHYWbeMIdsNp0YyfnWsoKndQKCuLK65VrB9VKudiB8QNbYWSYFP+QhOy4XB0y1&#10;nfiDxnOoRYSwT1FBE0KfSumrhgz6te2Jo/dpncEQpauldjhFuOnkJkm20mDLcaHBnvKGqq/zt1FQ&#10;uK0ufX4qyv1tKsLb+zAOclDq8WF+fQERaA738H/7pBU87+HvS/wB8vg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tzlZwwAAANsAAAAPAAAAAAAAAAAAAAAAAJcCAABkcnMvZG93&#10;bnJldi54bWxQSwUGAAAAAAQABAD1AAAAhwMAAAAA&#10;" filled="f" stroked="f" strokeweight="0">
                  <v:textbox inset="0,0,0,0">
                    <w:txbxContent>
                      <w:p w14:paraId="3CED233F" w14:textId="4E245F54" w:rsidR="005048E1" w:rsidRPr="00077324" w:rsidRDefault="005048E1"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77777777" w:rsidR="00CF283F" w:rsidRPr="00D26514" w:rsidRDefault="00CF283F">
      <w:pPr>
        <w:pStyle w:val="FigureTitle"/>
      </w:pPr>
      <w:r w:rsidRPr="00D26514">
        <w:t>Figure X.1-1</w:t>
      </w:r>
      <w:r w:rsidR="00701B3A" w:rsidRPr="00D26514">
        <w:t xml:space="preserve">: </w:t>
      </w:r>
      <w:r w:rsidRPr="00D26514">
        <w:t>&lt;Profile</w:t>
      </w:r>
      <w:r w:rsidR="00B43198" w:rsidRPr="00D26514">
        <w:t xml:space="preserve"> </w:t>
      </w:r>
      <w:r w:rsidR="00FF4C4E" w:rsidRPr="00D26514">
        <w:t>Acronym</w:t>
      </w:r>
      <w:r w:rsidRPr="00D26514">
        <w:t>&gt; Actor Diagram</w:t>
      </w:r>
    </w:p>
    <w:p w14:paraId="6AB89171" w14:textId="53B07CE8" w:rsidR="00CF283F" w:rsidRPr="00D26514" w:rsidRDefault="00CF283F">
      <w:pPr>
        <w:pStyle w:val="BodyText"/>
      </w:pPr>
      <w:r w:rsidRPr="00D26514">
        <w:t>Table X.1-1 lists the transactions for each actor directly involved in the &lt;</w:t>
      </w:r>
      <w:r w:rsidR="00B43198" w:rsidRPr="00D26514">
        <w:t xml:space="preserve">Profile </w:t>
      </w:r>
      <w:r w:rsidR="00FF4C4E" w:rsidRPr="00D26514">
        <w:t>Acronym</w:t>
      </w:r>
      <w:r w:rsidRPr="00D26514">
        <w:t xml:space="preserve">&gt;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proofErr w:type="gramStart"/>
      <w:r w:rsidR="00C37C0B" w:rsidRPr="00D26514">
        <w:t>.</w:t>
      </w:r>
      <w:r w:rsidRPr="00D26514">
        <w:t>&gt;</w:t>
      </w:r>
      <w:proofErr w:type="gramEnd"/>
    </w:p>
    <w:p w14:paraId="193978ED" w14:textId="77777777" w:rsidR="00CF283F" w:rsidRPr="00D26514" w:rsidRDefault="00CF283F" w:rsidP="00C56183">
      <w:pPr>
        <w:pStyle w:val="TableTitle"/>
      </w:pPr>
      <w:r w:rsidRPr="00D26514">
        <w:t>Table X.1-1</w:t>
      </w:r>
      <w:r w:rsidR="001606A7" w:rsidRPr="00D26514">
        <w:t>:</w:t>
      </w:r>
      <w:r w:rsidRPr="00D26514">
        <w:t xml:space="preserve"> &lt;</w:t>
      </w:r>
      <w:r w:rsidR="00B43198" w:rsidRPr="00D26514">
        <w:t xml:space="preserve">Profile </w:t>
      </w:r>
      <w:r w:rsidR="00FF4C4E" w:rsidRPr="00D26514">
        <w:t>Acronym</w:t>
      </w:r>
      <w:r w:rsidRPr="00D26514">
        <w:t>&gt;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2"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2"/>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77777777" w:rsidR="00547C57" w:rsidRPr="00D26514" w:rsidRDefault="00547C57" w:rsidP="00EF1E77">
            <w:pPr>
              <w:pStyle w:val="TableEntry"/>
            </w:pPr>
            <w:r w:rsidRPr="00D26514">
              <w:t>&lt;Domain Acronym&gt; TF-2: 3.Y1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77777777" w:rsidR="00547C57" w:rsidRPr="00D26514" w:rsidRDefault="00547C57" w:rsidP="00BB76BC">
            <w:pPr>
              <w:pStyle w:val="TableEntry"/>
            </w:pPr>
            <w:r w:rsidRPr="00D26514">
              <w:t>&lt;Domain Acronym&gt; TF-2: 3.Y2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77777777" w:rsidR="00547C57" w:rsidRPr="00D26514" w:rsidRDefault="00547C57" w:rsidP="00EF1E77">
            <w:pPr>
              <w:pStyle w:val="TableEntry"/>
            </w:pPr>
            <w:r w:rsidRPr="00D26514">
              <w:t>&lt;Domain Acronym&gt; TF-2: 3.Y1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77777777" w:rsidR="00547C57" w:rsidRPr="00D26514" w:rsidRDefault="00547C57" w:rsidP="00BB76BC">
            <w:pPr>
              <w:pStyle w:val="TableEntry"/>
            </w:pPr>
            <w:r w:rsidRPr="00D26514">
              <w:t>&lt;Domain Acronym&gt; TF-2: 3.Y2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77777777" w:rsidR="00547C57" w:rsidRPr="00D26514" w:rsidRDefault="00547C57" w:rsidP="00BB76BC">
            <w:pPr>
              <w:pStyle w:val="TableEntry"/>
            </w:pPr>
            <w:r w:rsidRPr="00D26514">
              <w:t>&lt;Domain Acronym&gt; TF-2: 3.Y1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lastRenderedPageBreak/>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77777777" w:rsidR="00547C57" w:rsidRPr="00D26514" w:rsidRDefault="00547C57" w:rsidP="00BB76BC">
            <w:pPr>
              <w:pStyle w:val="TableEntry"/>
            </w:pPr>
            <w:r w:rsidRPr="00D26514">
              <w:t>&lt;Domain Acronym&gt; TF-2: 3.Y2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5524E5F3" w14:textId="77777777" w:rsidR="00547C57" w:rsidRPr="00D26514" w:rsidRDefault="00547C57" w:rsidP="00BB76BC">
            <w:pPr>
              <w:pStyle w:val="TableEntry"/>
            </w:pPr>
            <w:r w:rsidRPr="00D26514">
              <w:t>&lt;Domain Acronym&gt; TF-2: 3.Y3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03A14C9A" w14:textId="77777777" w:rsidR="00547C57" w:rsidRPr="00D26514" w:rsidRDefault="00547C57" w:rsidP="00BB76BC">
            <w:pPr>
              <w:pStyle w:val="TableEntry"/>
            </w:pPr>
            <w:r w:rsidRPr="00D26514">
              <w:t>&lt;Domain Acronym&gt; TF-2: 3.Y4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77777777" w:rsidR="00547C57" w:rsidRPr="00D26514" w:rsidRDefault="00547C57" w:rsidP="00BB76BC">
            <w:pPr>
              <w:pStyle w:val="TableEntry"/>
            </w:pPr>
            <w:r w:rsidRPr="00D26514">
              <w:t>&lt;Domain Acronym&gt; TF-2: 3.Y3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2)</w:t>
            </w:r>
          </w:p>
        </w:tc>
        <w:tc>
          <w:tcPr>
            <w:tcW w:w="3114" w:type="dxa"/>
          </w:tcPr>
          <w:p w14:paraId="4DC2E3F2" w14:textId="77777777" w:rsidR="00547C57" w:rsidRPr="00D26514" w:rsidRDefault="00547C57" w:rsidP="00BB76BC">
            <w:pPr>
              <w:pStyle w:val="TableEntry"/>
            </w:pPr>
            <w:r w:rsidRPr="00D26514">
              <w:t>&lt;Domain Acronym&gt;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w:t>
      </w:r>
      <w:proofErr w:type="gramStart"/>
      <w:r w:rsidRPr="00D26514">
        <w:rPr>
          <w:i/>
        </w:rPr>
        <w:t>.&gt;</w:t>
      </w:r>
      <w:proofErr w:type="gramEnd"/>
    </w:p>
    <w:bookmarkEnd w:id="62"/>
    <w:bookmarkEnd w:id="63"/>
    <w:bookmarkEnd w:id="64"/>
    <w:bookmarkEnd w:id="65"/>
    <w:bookmarkEnd w:id="66"/>
    <w:bookmarkEnd w:id="67"/>
    <w:bookmarkEnd w:id="68"/>
    <w:bookmarkEnd w:id="69"/>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w:t>
      </w:r>
      <w:proofErr w:type="gramStart"/>
      <w:r w:rsidR="00160539" w:rsidRPr="00D26514">
        <w:rPr>
          <w:highlight w:val="yellow"/>
        </w:rPr>
        <w:t>.&gt;</w:t>
      </w:r>
      <w:proofErr w:type="gramEnd"/>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proofErr w:type="gramStart"/>
      <w:r w:rsidRPr="00D26514">
        <w:t>.</w:t>
      </w:r>
      <w:r w:rsidR="000D2487" w:rsidRPr="00D26514">
        <w:t>&gt;</w:t>
      </w:r>
      <w:proofErr w:type="gramEnd"/>
    </w:p>
    <w:p w14:paraId="5DEE8E66" w14:textId="1156CAA2" w:rsidR="0068355D" w:rsidRPr="00D26514" w:rsidRDefault="00DE7269" w:rsidP="00DE7269">
      <w:pPr>
        <w:pStyle w:val="BodyText"/>
      </w:pPr>
      <w:r w:rsidRPr="00D26514">
        <w:t>Figure X.1-</w:t>
      </w:r>
      <w:r w:rsidR="00160539" w:rsidRPr="00D26514">
        <w:t>1</w:t>
      </w:r>
      <w:r w:rsidRPr="00D26514">
        <w:t xml:space="preserve"> shows the actors directly involved in the &lt;Profile Acronym&gt;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3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5AA29D69" w14:textId="315AA292" w:rsidR="00DE7269" w:rsidRPr="00D26514" w:rsidRDefault="00DE7269" w:rsidP="00DE7269">
      <w:pPr>
        <w:pStyle w:val="FigureTitle"/>
      </w:pPr>
      <w:r w:rsidRPr="00D26514">
        <w:t>Figure X.1-</w:t>
      </w:r>
      <w:r w:rsidR="00160539" w:rsidRPr="00D26514">
        <w:t>1</w:t>
      </w:r>
      <w:r w:rsidR="00701B3A" w:rsidRPr="00D26514">
        <w:t>:</w:t>
      </w:r>
      <w:r w:rsidRPr="00D26514">
        <w:t xml:space="preserve"> &lt;Profile Acronym&gt; Actor Diagram</w:t>
      </w:r>
    </w:p>
    <w:p w14:paraId="0E00F2F2" w14:textId="7D1B7B8D"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&lt;Profile Acronym&gt;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73" w:name="OLE_LINK26"/>
      <w:bookmarkStart w:id="74" w:name="OLE_LINK29"/>
      <w:r w:rsidRPr="00EA3BCB">
        <w:rPr>
          <w:highlight w:val="yellow"/>
        </w:rPr>
        <w:lastRenderedPageBreak/>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w:t>
      </w:r>
      <w:proofErr w:type="gramStart"/>
      <w:r w:rsidRPr="00EA3BCB">
        <w:rPr>
          <w:highlight w:val="yellow"/>
        </w:rPr>
        <w:t>.&gt;</w:t>
      </w:r>
      <w:proofErr w:type="gramEnd"/>
    </w:p>
    <w:bookmarkEnd w:id="73"/>
    <w:bookmarkEnd w:id="74"/>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proofErr w:type="gramStart"/>
      <w:r w:rsidR="00E7532D" w:rsidRPr="00D26514">
        <w:t>.</w:t>
      </w:r>
      <w:r w:rsidRPr="00D26514">
        <w:t>&gt;</w:t>
      </w:r>
      <w:proofErr w:type="gramEnd"/>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w:t>
      </w:r>
      <w:proofErr w:type="gramStart"/>
      <w:r w:rsidRPr="00D26514">
        <w:t>.&gt;</w:t>
      </w:r>
      <w:proofErr w:type="gramEnd"/>
    </w:p>
    <w:p w14:paraId="4D7F6CFD" w14:textId="5B92DE11" w:rsidR="006C2D4D" w:rsidRPr="00D26514" w:rsidRDefault="006C2D4D" w:rsidP="00EA3BCB">
      <w:pPr>
        <w:pStyle w:val="TableTitle"/>
      </w:pPr>
      <w:r w:rsidRPr="00D26514">
        <w:t>Table X.1-</w:t>
      </w:r>
      <w:r w:rsidR="00160539" w:rsidRPr="00D26514">
        <w:t>1</w:t>
      </w:r>
      <w:r w:rsidRPr="00D26514">
        <w:t xml:space="preserve"> </w:t>
      </w:r>
      <w:r w:rsidR="00160539" w:rsidRPr="00D26514">
        <w:t>&lt;</w:t>
      </w:r>
      <w:r w:rsidRPr="00D26514">
        <w:t>Profile Acronym</w:t>
      </w:r>
      <w:r w:rsidR="00160539" w:rsidRPr="00D26514">
        <w:t>&gt;</w:t>
      </w:r>
      <w:r w:rsidRPr="00D26514">
        <w:t xml:space="preserve"> – Actors and Content Modules</w:t>
      </w:r>
    </w:p>
    <w:tbl>
      <w:tblPr>
        <w:tblStyle w:val="TableGrid"/>
        <w:tblW w:w="0" w:type="auto"/>
        <w:tblLook w:val="04A0" w:firstRow="1" w:lastRow="0" w:firstColumn="1" w:lastColumn="0" w:noHBand="0" w:noVBand="1"/>
      </w:tblPr>
      <w:tblGrid>
        <w:gridCol w:w="2394"/>
        <w:gridCol w:w="2394"/>
        <w:gridCol w:w="2394"/>
        <w:gridCol w:w="2394"/>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75" w:name="OLE_LINK7"/>
            <w:bookmarkStart w:id="76" w:name="OLE_LINK8"/>
            <w:r w:rsidRPr="00D26514">
              <w:t>Content Module 1 Name and Template ID</w:t>
            </w:r>
            <w:bookmarkEnd w:id="75"/>
            <w:bookmarkEnd w:id="76"/>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4007ED2D" w:rsidR="006C2D4D" w:rsidRPr="00D26514" w:rsidRDefault="006C2D4D" w:rsidP="00EA3BCB">
            <w:pPr>
              <w:pStyle w:val="TableEntry"/>
            </w:pPr>
            <w:bookmarkStart w:id="77" w:name="OLE_LINK9"/>
            <w:bookmarkStart w:id="78" w:name="OLE_LINK10"/>
            <w:r w:rsidRPr="00D26514">
              <w:t>&lt;Domain Acronym&gt; TF-3: 6.3.1.D</w:t>
            </w:r>
            <w:bookmarkEnd w:id="77"/>
            <w:bookmarkEnd w:id="78"/>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298A4724" w:rsidR="006C2D4D" w:rsidRPr="00D26514" w:rsidRDefault="006C2D4D" w:rsidP="00EA3BCB">
            <w:pPr>
              <w:pStyle w:val="TableEntry"/>
            </w:pPr>
            <w:r w:rsidRPr="00D26514">
              <w:t>&lt;Domain Acronym&gt;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38D7E67A" w:rsidR="006C2D4D" w:rsidRPr="00D26514" w:rsidRDefault="006C2D4D" w:rsidP="00EA3BCB">
            <w:pPr>
              <w:pStyle w:val="TableEntry"/>
            </w:pPr>
            <w:r w:rsidRPr="00D26514">
              <w:t>&lt;Domain Acronym&gt;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DB1AB37" w:rsidR="006C2D4D" w:rsidRPr="00D26514" w:rsidRDefault="006C2D4D" w:rsidP="00EA3BCB">
            <w:pPr>
              <w:pStyle w:val="TableEntry"/>
            </w:pPr>
            <w:r w:rsidRPr="00D26514">
              <w:t>&lt;Domain Acronym&gt;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proofErr w:type="gramStart"/>
      <w:r w:rsidRPr="00EA3BCB">
        <w:rPr>
          <w:i/>
          <w:iCs/>
        </w:rPr>
        <w:t>.</w:t>
      </w:r>
      <w:r w:rsidRPr="00D26514">
        <w:rPr>
          <w:i/>
          <w:iCs/>
        </w:rPr>
        <w:t>&gt;</w:t>
      </w:r>
      <w:proofErr w:type="gramEnd"/>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79" w:name="_Toc345074652"/>
      <w:bookmarkStart w:id="80"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9"/>
      <w:bookmarkEnd w:id="80"/>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81" w:name="OLE_LINK105"/>
      <w:bookmarkStart w:id="82" w:name="OLE_LINK106"/>
      <w:r w:rsidRPr="00D26514">
        <w:t>&lt;Enter here “N</w:t>
      </w:r>
      <w:r w:rsidR="00B05FC8" w:rsidRPr="00D26514">
        <w:t>o additional requirements needed</w:t>
      </w:r>
      <w:r w:rsidRPr="00D26514">
        <w:t>.</w:t>
      </w:r>
      <w:proofErr w:type="gramStart"/>
      <w:r w:rsidRPr="00D26514">
        <w:t>”</w:t>
      </w:r>
      <w:r w:rsidRPr="00EA3BCB">
        <w:t>,</w:t>
      </w:r>
      <w:proofErr w:type="gramEnd"/>
      <w:r w:rsidRPr="00EA3BCB">
        <w:t xml:space="preserve"> if none</w:t>
      </w:r>
      <w:r w:rsidR="00B05FC8" w:rsidRPr="00D26514">
        <w:t>.&gt;</w:t>
      </w:r>
    </w:p>
    <w:bookmarkEnd w:id="81"/>
    <w:bookmarkEnd w:id="82"/>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w:t>
      </w:r>
      <w:proofErr w:type="gramStart"/>
      <w:r w:rsidRPr="00D26514">
        <w:t>”,</w:t>
      </w:r>
      <w:proofErr w:type="gramEnd"/>
      <w:r w:rsidRPr="00D26514">
        <w:t xml:space="preserve">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lastRenderedPageBreak/>
        <w:t>&lt;</w:t>
      </w:r>
      <w:r w:rsidRPr="00EA3BCB">
        <w:rPr>
          <w:b/>
        </w:rPr>
        <w:t>Do not repeat</w:t>
      </w:r>
      <w:r w:rsidRPr="00D26514">
        <w:t xml:space="preserve"> the definitions of the </w:t>
      </w:r>
      <w:r w:rsidR="003A4080" w:rsidRPr="00D26514">
        <w:t>a</w:t>
      </w:r>
      <w:r w:rsidRPr="00D26514">
        <w:t xml:space="preserve">ctors that are maintained in the </w:t>
      </w:r>
      <w:hyperlink r:id="rId37"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w:t>
      </w:r>
      <w:proofErr w:type="gramStart"/>
      <w:r w:rsidRPr="00D26514">
        <w:t>.&gt;</w:t>
      </w:r>
      <w:proofErr w:type="gramEnd"/>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w:t>
      </w:r>
      <w:proofErr w:type="gramStart"/>
      <w:r w:rsidR="00ED0083" w:rsidRPr="00D26514">
        <w:t xml:space="preserve">transactions </w:t>
      </w:r>
      <w:r w:rsidR="00F0665F" w:rsidRPr="00D26514">
        <w:t>.</w:t>
      </w:r>
      <w:proofErr w:type="gramEnd"/>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w:t>
      </w:r>
      <w:proofErr w:type="gramStart"/>
      <w:r w:rsidRPr="00D26514">
        <w:t>.&gt;</w:t>
      </w:r>
      <w:proofErr w:type="gramEnd"/>
    </w:p>
    <w:p w14:paraId="644B8094" w14:textId="40147DED" w:rsidR="009D0CDF" w:rsidRPr="00D26514" w:rsidRDefault="009D0CDF" w:rsidP="009D0CDF">
      <w:pPr>
        <w:pStyle w:val="AuthorInstructions"/>
      </w:pPr>
      <w:r w:rsidRPr="00D26514">
        <w:t xml:space="preserve">&lt;This section may also define system behavior. For example, in the PIX Profile, </w:t>
      </w:r>
      <w:proofErr w:type="gramStart"/>
      <w:r w:rsidRPr="00D26514">
        <w:t>an ADT message is first received by the PIX Manager</w:t>
      </w:r>
      <w:proofErr w:type="gramEnd"/>
      <w:r w:rsidRPr="00D26514">
        <w:t xml:space="preserve">. The PIX </w:t>
      </w:r>
      <w:r w:rsidR="00D35346" w:rsidRPr="00D26514">
        <w:t>M</w:t>
      </w:r>
      <w:r w:rsidRPr="00D26514">
        <w:t>anager should then use this data to respond to subsequent queries. Although this may be implied, it should be explicitly documented in this section</w:t>
      </w:r>
      <w:proofErr w:type="gramStart"/>
      <w:r w:rsidRPr="00D26514">
        <w:t>.&gt;</w:t>
      </w:r>
      <w:proofErr w:type="gramEnd"/>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83" w:name="_Toc345074653"/>
      <w:bookmarkStart w:id="84" w:name="_Toc500238753"/>
      <w:r w:rsidRPr="00D26514">
        <w:rPr>
          <w:noProof w:val="0"/>
        </w:rPr>
        <w:t>X.1.1.1 &lt;Actor A&gt;</w:t>
      </w:r>
      <w:bookmarkEnd w:id="83"/>
      <w:bookmarkEnd w:id="84"/>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w:t>
      </w:r>
      <w:proofErr w:type="gramStart"/>
      <w:r w:rsidRPr="00D26514">
        <w:t>.&gt;</w:t>
      </w:r>
      <w:proofErr w:type="gramEnd"/>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w:t>
      </w:r>
      <w:proofErr w:type="gramStart"/>
      <w:r w:rsidRPr="00D26514">
        <w:t>.&gt;</w:t>
      </w:r>
      <w:proofErr w:type="gramEnd"/>
    </w:p>
    <w:p w14:paraId="6C357AE7" w14:textId="77777777" w:rsidR="00503AE1" w:rsidRPr="00D26514" w:rsidRDefault="00503AE1" w:rsidP="0038429E">
      <w:pPr>
        <w:pStyle w:val="Heading4"/>
        <w:numPr>
          <w:ilvl w:val="0"/>
          <w:numId w:val="0"/>
        </w:numPr>
        <w:rPr>
          <w:noProof w:val="0"/>
        </w:rPr>
      </w:pPr>
      <w:bookmarkStart w:id="85" w:name="_Toc345074654"/>
      <w:bookmarkStart w:id="86" w:name="_Toc500238754"/>
      <w:r w:rsidRPr="00D26514">
        <w:rPr>
          <w:noProof w:val="0"/>
        </w:rPr>
        <w:t xml:space="preserve">X.1.1.2 &lt;Actor </w:t>
      </w:r>
      <w:r w:rsidR="009D0CDF" w:rsidRPr="00D26514">
        <w:rPr>
          <w:noProof w:val="0"/>
        </w:rPr>
        <w:t>B</w:t>
      </w:r>
      <w:r w:rsidRPr="00D26514">
        <w:rPr>
          <w:noProof w:val="0"/>
        </w:rPr>
        <w:t>&gt;</w:t>
      </w:r>
      <w:bookmarkEnd w:id="85"/>
      <w:bookmarkEnd w:id="86"/>
    </w:p>
    <w:p w14:paraId="5AB8E0E9" w14:textId="77777777" w:rsidR="00CF283F" w:rsidRPr="00D26514" w:rsidRDefault="00CF283F" w:rsidP="00303E20">
      <w:pPr>
        <w:pStyle w:val="Heading2"/>
        <w:numPr>
          <w:ilvl w:val="0"/>
          <w:numId w:val="0"/>
        </w:numPr>
        <w:rPr>
          <w:noProof w:val="0"/>
        </w:rPr>
      </w:pPr>
      <w:bookmarkStart w:id="87" w:name="_Toc345074655"/>
      <w:bookmarkStart w:id="88" w:name="_Toc500238755"/>
      <w:r w:rsidRPr="00D26514">
        <w:rPr>
          <w:noProof w:val="0"/>
        </w:rPr>
        <w:t>X.2 &lt;</w:t>
      </w:r>
      <w:r w:rsidR="00B43198" w:rsidRPr="00D26514">
        <w:rPr>
          <w:noProof w:val="0"/>
        </w:rPr>
        <w:t xml:space="preserve">Profile </w:t>
      </w:r>
      <w:r w:rsidR="00825642" w:rsidRPr="00D26514">
        <w:rPr>
          <w:noProof w:val="0"/>
        </w:rPr>
        <w:t>Acronym</w:t>
      </w:r>
      <w:r w:rsidRPr="00D26514">
        <w:rPr>
          <w:noProof w:val="0"/>
        </w:rPr>
        <w:t>&gt;</w:t>
      </w:r>
      <w:r w:rsidR="00104BE6" w:rsidRPr="00D26514">
        <w:rPr>
          <w:noProof w:val="0"/>
        </w:rPr>
        <w:t xml:space="preserve"> Actor</w:t>
      </w:r>
      <w:r w:rsidRPr="00D26514">
        <w:rPr>
          <w:noProof w:val="0"/>
        </w:rPr>
        <w:t xml:space="preserve"> Options</w:t>
      </w:r>
      <w:bookmarkEnd w:id="87"/>
      <w:bookmarkEnd w:id="88"/>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proofErr w:type="gramStart"/>
      <w:r w:rsidRPr="00D26514">
        <w:t>.</w:t>
      </w:r>
      <w:r w:rsidR="00255821" w:rsidRPr="00D26514">
        <w:t>&gt;</w:t>
      </w:r>
      <w:proofErr w:type="gramEnd"/>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proofErr w:type="gramStart"/>
      <w:r w:rsidR="00060817" w:rsidRPr="00D26514">
        <w:t>statements</w:t>
      </w:r>
      <w:r w:rsidRPr="00D26514">
        <w:t xml:space="preserve"> which are published</w:t>
      </w:r>
      <w:r w:rsidR="00665A0A" w:rsidRPr="00D26514">
        <w:t xml:space="preserve"> by vendors for review</w:t>
      </w:r>
      <w:proofErr w:type="gramEnd"/>
      <w:r w:rsidR="00665A0A" w:rsidRPr="00D26514">
        <w:t xml:space="preserve">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proofErr w:type="gramStart"/>
      <w:r w:rsidR="00F82F74" w:rsidRPr="00D26514">
        <w:t>.</w:t>
      </w:r>
      <w:r w:rsidR="003A09FE" w:rsidRPr="00D26514">
        <w:t>&gt;</w:t>
      </w:r>
      <w:proofErr w:type="gramEnd"/>
    </w:p>
    <w:p w14:paraId="53C21490" w14:textId="74E5C5C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proofErr w:type="gramStart"/>
      <w:r w:rsidR="001E206E" w:rsidRPr="00D26514">
        <w:t>are</w:t>
      </w:r>
      <w:proofErr w:type="gramEnd"/>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The recommended naming convention for a similar, but different, option is, for example, “View Option - &lt;profile acronym&gt;, etc</w:t>
      </w:r>
      <w:r w:rsidR="00665A0A" w:rsidRPr="00D26514">
        <w:t>.</w:t>
      </w:r>
      <w:r w:rsidR="00863C8B" w:rsidRPr="00D26514">
        <w:t>, “View Option – CIRC”</w:t>
      </w:r>
      <w:proofErr w:type="gramStart"/>
      <w:r w:rsidR="00863C8B" w:rsidRPr="00D26514">
        <w:t>.</w:t>
      </w:r>
      <w:r w:rsidRPr="00D26514">
        <w:t>&gt;</w:t>
      </w:r>
      <w:proofErr w:type="gramEnd"/>
    </w:p>
    <w:p w14:paraId="5CE8990D" w14:textId="2DE03F0D" w:rsidR="007F5664" w:rsidRPr="00D26514" w:rsidRDefault="00CF283F" w:rsidP="008E0275">
      <w:pPr>
        <w:pStyle w:val="BodyText"/>
      </w:pPr>
      <w:r w:rsidRPr="00EA3BCB">
        <w:rPr>
          <w:b/>
        </w:rPr>
        <w:lastRenderedPageBreak/>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w:t>
            </w:r>
            <w:proofErr w:type="gramStart"/>
            <w:r w:rsidRPr="00D26514">
              <w:rPr>
                <w:i/>
              </w:rPr>
              <w:t>reference</w:t>
            </w:r>
            <w:proofErr w:type="gramEnd"/>
            <w:r w:rsidRPr="00D26514">
              <w:rPr>
                <w:i/>
              </w:rPr>
              <w:t xml:space="preserv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w:t>
            </w:r>
            <w:proofErr w:type="gramStart"/>
            <w:r w:rsidRPr="00D26514">
              <w:rPr>
                <w:i/>
              </w:rPr>
              <w:t>reference</w:t>
            </w:r>
            <w:proofErr w:type="gramEnd"/>
            <w:r w:rsidRPr="00D26514">
              <w:rPr>
                <w:i/>
              </w:rPr>
              <w:t xml:space="preserv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w:t>
            </w:r>
            <w:proofErr w:type="gramStart"/>
            <w:r w:rsidRPr="00D26514">
              <w:rPr>
                <w:i/>
              </w:rPr>
              <w:t>.&gt;</w:t>
            </w:r>
            <w:proofErr w:type="gramEnd"/>
          </w:p>
        </w:tc>
        <w:tc>
          <w:tcPr>
            <w:tcW w:w="3192" w:type="dxa"/>
          </w:tcPr>
          <w:p w14:paraId="7EB902AA" w14:textId="77777777" w:rsidR="007F5664" w:rsidRPr="00D26514" w:rsidRDefault="007F5664" w:rsidP="007F5664">
            <w:pPr>
              <w:pStyle w:val="TableEntry"/>
              <w:rPr>
                <w:i/>
              </w:rPr>
            </w:pPr>
            <w:r w:rsidRPr="00D26514">
              <w:rPr>
                <w:i/>
              </w:rPr>
              <w:t>&lt;</w:t>
            </w:r>
            <w:proofErr w:type="gramStart"/>
            <w:r w:rsidRPr="00D26514">
              <w:rPr>
                <w:i/>
              </w:rPr>
              <w:t>reference</w:t>
            </w:r>
            <w:proofErr w:type="gramEnd"/>
            <w:r w:rsidRPr="00D26514">
              <w:rPr>
                <w:i/>
              </w:rPr>
              <w:t xml:space="preserve"> to applicable sub-section below table,</w:t>
            </w:r>
          </w:p>
          <w:p w14:paraId="49624E38" w14:textId="3B7A6E78" w:rsidR="00FD49A2" w:rsidRPr="00D26514" w:rsidRDefault="007F5664" w:rsidP="00EA3BCB">
            <w:pPr>
              <w:pStyle w:val="TableEntry"/>
            </w:pPr>
            <w:r w:rsidRPr="00D26514">
              <w:rPr>
                <w:i/>
              </w:rPr>
              <w:t xml:space="preserve"> </w:t>
            </w:r>
            <w:proofErr w:type="gramStart"/>
            <w:r w:rsidRPr="00D26514">
              <w:rPr>
                <w:i/>
              </w:rPr>
              <w:t>e</w:t>
            </w:r>
            <w:proofErr w:type="gramEnd"/>
            <w:r w:rsidRPr="00D26514">
              <w:rPr>
                <w:i/>
              </w:rPr>
              <w:t>.g.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w:t>
      </w:r>
      <w:proofErr w:type="gramStart"/>
      <w:r w:rsidRPr="00D26514">
        <w:rPr>
          <w:i/>
          <w:iCs/>
        </w:rPr>
        <w:t>.&gt;</w:t>
      </w:r>
      <w:proofErr w:type="gramEnd"/>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w:t>
      </w:r>
      <w:proofErr w:type="gramStart"/>
      <w:r w:rsidRPr="00D26514">
        <w:rPr>
          <w:i/>
        </w:rPr>
        <w:t>.&gt;</w:t>
      </w:r>
      <w:proofErr w:type="gramEnd"/>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89" w:name="_Toc345074656"/>
      <w:bookmarkStart w:id="90" w:name="_Toc500238756"/>
      <w:r w:rsidRPr="00D26514">
        <w:rPr>
          <w:noProof w:val="0"/>
        </w:rPr>
        <w:t>X.2.1 &lt;</w:t>
      </w:r>
      <w:r w:rsidR="0095196C" w:rsidRPr="00D26514">
        <w:rPr>
          <w:noProof w:val="0"/>
        </w:rPr>
        <w:t>Option Name</w:t>
      </w:r>
      <w:r w:rsidRPr="00D26514">
        <w:rPr>
          <w:noProof w:val="0"/>
        </w:rPr>
        <w:t>&gt;</w:t>
      </w:r>
      <w:bookmarkEnd w:id="89"/>
      <w:bookmarkEnd w:id="90"/>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proofErr w:type="gramStart"/>
      <w:r w:rsidR="00501C4D" w:rsidRPr="00D26514">
        <w:t>.</w:t>
      </w:r>
      <w:r w:rsidRPr="00D26514">
        <w:t>&gt;</w:t>
      </w:r>
      <w:proofErr w:type="gramEnd"/>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proofErr w:type="gramStart"/>
      <w:r w:rsidRPr="00EA3BCB">
        <w:rPr>
          <w:rStyle w:val="AuthorInstructionsChar"/>
        </w:rPr>
        <w:t>.</w:t>
      </w:r>
      <w:r w:rsidR="007A0A1D" w:rsidRPr="00EA3BCB">
        <w:rPr>
          <w:rStyle w:val="AuthorInstructionsChar"/>
        </w:rPr>
        <w:t>&gt;</w:t>
      </w:r>
      <w:proofErr w:type="gramEnd"/>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48DC2A63"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an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lastRenderedPageBreak/>
        <w:t>&lt;Repeat this section (and increment numbering) as needed for additional options</w:t>
      </w:r>
      <w:proofErr w:type="gramStart"/>
      <w:r w:rsidRPr="00D26514">
        <w:t>.&gt;</w:t>
      </w:r>
      <w:proofErr w:type="gramEnd"/>
    </w:p>
    <w:p w14:paraId="25D3795F" w14:textId="77777777" w:rsidR="005F21E7" w:rsidRPr="00D26514" w:rsidRDefault="005F21E7" w:rsidP="00303E20">
      <w:pPr>
        <w:pStyle w:val="Heading2"/>
        <w:numPr>
          <w:ilvl w:val="0"/>
          <w:numId w:val="0"/>
        </w:numPr>
        <w:rPr>
          <w:noProof w:val="0"/>
        </w:rPr>
      </w:pPr>
      <w:bookmarkStart w:id="91" w:name="_Toc345074657"/>
      <w:bookmarkStart w:id="92" w:name="_Toc500238757"/>
      <w:bookmarkStart w:id="93" w:name="_Toc37034636"/>
      <w:bookmarkStart w:id="94" w:name="_Toc38846114"/>
      <w:bookmarkStart w:id="95" w:name="_Toc504625757"/>
      <w:bookmarkStart w:id="96" w:name="_Toc530206510"/>
      <w:bookmarkStart w:id="97" w:name="_Toc1388430"/>
      <w:bookmarkStart w:id="98" w:name="_Toc1388584"/>
      <w:bookmarkStart w:id="99" w:name="_Toc1456611"/>
      <w:r w:rsidRPr="00D26514">
        <w:rPr>
          <w:noProof w:val="0"/>
        </w:rPr>
        <w:t xml:space="preserve">X.3 &lt;Profile Acronym&gt; </w:t>
      </w:r>
      <w:r w:rsidR="001579E7" w:rsidRPr="00D26514">
        <w:rPr>
          <w:noProof w:val="0"/>
        </w:rPr>
        <w:t xml:space="preserve">Required </w:t>
      </w:r>
      <w:r w:rsidR="00C158E0" w:rsidRPr="00D26514">
        <w:rPr>
          <w:noProof w:val="0"/>
        </w:rPr>
        <w:t>Actor</w:t>
      </w:r>
      <w:r w:rsidRPr="00D26514">
        <w:rPr>
          <w:noProof w:val="0"/>
        </w:rPr>
        <w:t xml:space="preserve"> Groupings</w:t>
      </w:r>
      <w:bookmarkEnd w:id="91"/>
      <w:bookmarkEnd w:id="92"/>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proofErr w:type="gramStart"/>
      <w:r w:rsidR="00CD44D7" w:rsidRPr="00D26514">
        <w:rPr>
          <w:i/>
          <w:iCs/>
        </w:rPr>
        <w:t>.</w:t>
      </w:r>
      <w:r w:rsidR="00FC278A" w:rsidRPr="00D26514">
        <w:rPr>
          <w:i/>
          <w:iCs/>
        </w:rPr>
        <w:t>&gt;</w:t>
      </w:r>
      <w:proofErr w:type="gramEnd"/>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w:t>
      </w:r>
      <w:proofErr w:type="gramStart"/>
      <w:r w:rsidR="00761469" w:rsidRPr="00D26514">
        <w:rPr>
          <w:i/>
          <w:iCs/>
        </w:rPr>
        <w:t>.&gt;</w:t>
      </w:r>
      <w:proofErr w:type="gramEnd"/>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w:t>
      </w:r>
      <w:proofErr w:type="gramStart"/>
      <w:r w:rsidRPr="00D26514">
        <w:rPr>
          <w:i/>
          <w:iCs/>
        </w:rPr>
        <w:t>.&gt;</w:t>
      </w:r>
      <w:proofErr w:type="gramEnd"/>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 xml:space="preserve">In some cases, required groupings are defined as at least one of an enumerated set of possible actors; </w:t>
      </w:r>
      <w:proofErr w:type="gramStart"/>
      <w:r w:rsidRPr="00EA3BCB">
        <w:rPr>
          <w:highlight w:val="yellow"/>
        </w:rPr>
        <w:t>this is designated by merging column one into a single cell spanning multiple potential grouped actors</w:t>
      </w:r>
      <w:proofErr w:type="gramEnd"/>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EA3BCB">
      <w:pPr>
        <w:pStyle w:val="AuthorInstructions"/>
        <w:numPr>
          <w:ilvl w:val="0"/>
          <w:numId w:val="36"/>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EA3BCB">
      <w:pPr>
        <w:pStyle w:val="AuthorInstructions"/>
        <w:numPr>
          <w:ilvl w:val="0"/>
          <w:numId w:val="36"/>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EA3BCB">
      <w:pPr>
        <w:pStyle w:val="AuthorInstructions"/>
        <w:numPr>
          <w:ilvl w:val="0"/>
          <w:numId w:val="36"/>
        </w:numPr>
      </w:pPr>
      <w:r w:rsidRPr="00D26514">
        <w:t>If any required grouping is associated with an actor/option combination in this</w:t>
      </w:r>
      <w:r w:rsidR="00B064A3" w:rsidRPr="00D26514">
        <w:t xml:space="preserve"> profile, use alternative 2</w:t>
      </w:r>
      <w:proofErr w:type="gramStart"/>
      <w:r w:rsidR="00B064A3" w:rsidRPr="00D26514">
        <w:t>.</w:t>
      </w:r>
      <w:r w:rsidR="00ED2FA7" w:rsidRPr="00D26514">
        <w:t>&gt;</w:t>
      </w:r>
      <w:proofErr w:type="gramEnd"/>
    </w:p>
    <w:p w14:paraId="208D0318" w14:textId="77777777" w:rsidR="00761469" w:rsidRPr="00D26514" w:rsidRDefault="00761469" w:rsidP="00761469">
      <w:pPr>
        <w:pStyle w:val="BodyText"/>
      </w:pPr>
    </w:p>
    <w:p w14:paraId="5CBC666A" w14:textId="77777777" w:rsidR="00761469" w:rsidRPr="00D26514" w:rsidRDefault="00662157" w:rsidP="007117B8">
      <w:pPr>
        <w:pStyle w:val="TableTitle"/>
      </w:pPr>
      <w:r w:rsidRPr="00EA3BCB">
        <w:t>&lt;</w:t>
      </w:r>
      <w:proofErr w:type="gramStart"/>
      <w:r w:rsidRPr="00EA3BCB">
        <w:t>alternative</w:t>
      </w:r>
      <w:proofErr w:type="gramEnd"/>
      <w:r w:rsidRPr="00EA3BCB">
        <w:t xml:space="preserve"> 1&gt; </w:t>
      </w:r>
      <w:r w:rsidR="00761469" w:rsidRPr="00D26514">
        <w:t>Table X.3-1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w:t>
      </w:r>
      <w:proofErr w:type="gramStart"/>
      <w:r w:rsidR="00B064A3" w:rsidRPr="00D26514">
        <w:t>a</w:t>
      </w:r>
      <w:r w:rsidRPr="00D26514">
        <w:t xml:space="preserve"> required groupings</w:t>
      </w:r>
      <w:proofErr w:type="gramEnd"/>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w:t>
      </w:r>
      <w:proofErr w:type="gramStart"/>
      <w:r w:rsidRPr="00D26514">
        <w:t>.&gt;</w:t>
      </w:r>
      <w:proofErr w:type="gramEnd"/>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w:t>
      </w:r>
      <w:r w:rsidRPr="00D26514">
        <w:lastRenderedPageBreak/>
        <w:t>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XDS.b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38"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w:t>
      </w:r>
      <w:proofErr w:type="gramStart"/>
      <w:r w:rsidRPr="00D26514">
        <w:t>.&gt;</w:t>
      </w:r>
      <w:proofErr w:type="gramEnd"/>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68"/>
        <w:gridCol w:w="2790"/>
        <w:gridCol w:w="2430"/>
        <w:gridCol w:w="2088"/>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w:t>
            </w:r>
            <w:proofErr w:type="gramStart"/>
            <w:r w:rsidRPr="00D26514">
              <w:t>this</w:t>
            </w:r>
            <w:proofErr w:type="gramEnd"/>
            <w:r w:rsidRPr="00D26514">
              <w:t xml:space="preserve">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100" w:name="OLE_LINK37"/>
            <w:bookmarkStart w:id="101" w:name="OLE_LINK38"/>
            <w:r w:rsidRPr="00D26514">
              <w:rPr>
                <w:i/>
              </w:rPr>
              <w:t>&lt;</w:t>
            </w:r>
            <w:proofErr w:type="gramStart"/>
            <w:r w:rsidRPr="00D26514">
              <w:rPr>
                <w:i/>
              </w:rPr>
              <w:t>external</w:t>
            </w:r>
            <w:proofErr w:type="gramEnd"/>
            <w:r w:rsidRPr="00D26514">
              <w:rPr>
                <w:i/>
              </w:rPr>
              <w:t xml:space="preserve"> Domain Acronym or blank&gt; </w:t>
            </w:r>
          </w:p>
          <w:p w14:paraId="67195A7E" w14:textId="68DB6AD1" w:rsidR="00484E2A" w:rsidRPr="00D26514" w:rsidRDefault="00484E2A" w:rsidP="00484E2A">
            <w:pPr>
              <w:pStyle w:val="TableEntry"/>
              <w:keepNext/>
              <w:numPr>
                <w:ilvl w:val="6"/>
                <w:numId w:val="0"/>
              </w:numPr>
              <w:ind w:left="72"/>
              <w:outlineLvl w:val="6"/>
              <w:rPr>
                <w:i/>
              </w:rPr>
            </w:pPr>
            <w:r w:rsidRPr="00D26514">
              <w:rPr>
                <w:i/>
              </w:rPr>
              <w:t>&lt;</w:t>
            </w:r>
            <w:proofErr w:type="gramStart"/>
            <w:r w:rsidRPr="00D26514">
              <w:rPr>
                <w:i/>
              </w:rPr>
              <w:t>profile</w:t>
            </w:r>
            <w:proofErr w:type="gramEnd"/>
            <w:r w:rsidRPr="00D26514">
              <w:rPr>
                <w:i/>
              </w:rPr>
              <w:t xml:space="preserve"> acronym&gt;/&lt;Actor&gt; </w:t>
            </w:r>
          </w:p>
          <w:p w14:paraId="0A305526" w14:textId="52B171F5" w:rsidR="007F5664" w:rsidRPr="00D26514" w:rsidRDefault="00484E2A" w:rsidP="00EA3BCB">
            <w:pPr>
              <w:pStyle w:val="TableEntry"/>
            </w:pPr>
            <w:r w:rsidRPr="00D26514">
              <w:rPr>
                <w:i/>
              </w:rPr>
              <w:t>&lt;</w:t>
            </w:r>
            <w:proofErr w:type="gramStart"/>
            <w:r w:rsidRPr="00D26514">
              <w:rPr>
                <w:i/>
              </w:rPr>
              <w:t>e</w:t>
            </w:r>
            <w:proofErr w:type="gramEnd"/>
            <w:r w:rsidRPr="00D26514">
              <w:rPr>
                <w:i/>
              </w:rPr>
              <w:t>.g., ITI CT / Time Client&gt;</w:t>
            </w:r>
            <w:bookmarkEnd w:id="100"/>
            <w:bookmarkEnd w:id="101"/>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w:t>
            </w:r>
            <w:proofErr w:type="gramStart"/>
            <w:r w:rsidRPr="00EA3BCB">
              <w:rPr>
                <w:i/>
                <w:iCs/>
              </w:rPr>
              <w:t>e</w:t>
            </w:r>
            <w:proofErr w:type="gramEnd"/>
            <w:r w:rsidRPr="00EA3BCB">
              <w:rPr>
                <w:i/>
                <w:iCs/>
              </w:rPr>
              <w:t>.g., ITI-TF-1: 7.1&gt;</w:t>
            </w:r>
          </w:p>
        </w:tc>
        <w:tc>
          <w:tcPr>
            <w:tcW w:w="2088" w:type="dxa"/>
          </w:tcPr>
          <w:p w14:paraId="45D9C56E" w14:textId="4D0FA4CC" w:rsidR="007F5664" w:rsidRPr="00D26514" w:rsidRDefault="00484E2A" w:rsidP="00EA3BCB">
            <w:pPr>
              <w:pStyle w:val="TableEntry"/>
              <w:jc w:val="center"/>
            </w:pPr>
            <w:bookmarkStart w:id="102" w:name="OLE_LINK33"/>
            <w:bookmarkStart w:id="103" w:name="OLE_LINK34"/>
            <w:bookmarkStart w:id="104" w:name="OLE_LINK35"/>
            <w:bookmarkStart w:id="105" w:name="OLE_LINK36"/>
            <w:r w:rsidRPr="00D26514">
              <w:t>--</w:t>
            </w:r>
            <w:bookmarkEnd w:id="102"/>
            <w:bookmarkEnd w:id="103"/>
            <w:bookmarkEnd w:id="104"/>
            <w:bookmarkEnd w:id="105"/>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106" w:name="OLE_LINK39"/>
            <w:bookmarkStart w:id="107" w:name="OLE_LINK40"/>
            <w:bookmarkStart w:id="108" w:name="OLE_LINK41"/>
            <w:r w:rsidRPr="00D26514">
              <w:rPr>
                <w:i/>
              </w:rPr>
              <w:t>&lt;</w:t>
            </w:r>
            <w:proofErr w:type="gramStart"/>
            <w:r w:rsidRPr="00D26514">
              <w:rPr>
                <w:i/>
              </w:rPr>
              <w:t>external</w:t>
            </w:r>
            <w:proofErr w:type="gramEnd"/>
            <w:r w:rsidRPr="00D26514">
              <w:rPr>
                <w:i/>
              </w:rPr>
              <w:t xml:space="preserve"> Domain Acronym or blank&gt; </w:t>
            </w:r>
          </w:p>
          <w:p w14:paraId="7AA8655D" w14:textId="4FE01BA7" w:rsidR="007F5664" w:rsidRPr="00D26514" w:rsidRDefault="00484E2A" w:rsidP="00EA3BCB">
            <w:pPr>
              <w:pStyle w:val="TableEntry"/>
              <w:keepNext/>
              <w:numPr>
                <w:ilvl w:val="6"/>
                <w:numId w:val="0"/>
              </w:numPr>
              <w:ind w:left="72"/>
              <w:outlineLvl w:val="6"/>
            </w:pPr>
            <w:r w:rsidRPr="00D26514">
              <w:rPr>
                <w:i/>
              </w:rPr>
              <w:t>&lt;</w:t>
            </w:r>
            <w:proofErr w:type="gramStart"/>
            <w:r w:rsidRPr="00D26514">
              <w:rPr>
                <w:i/>
              </w:rPr>
              <w:t>profile</w:t>
            </w:r>
            <w:proofErr w:type="gramEnd"/>
            <w:r w:rsidRPr="00D26514">
              <w:rPr>
                <w:i/>
              </w:rPr>
              <w:t xml:space="preserve"> acronym&gt;/&lt;Actor&gt;</w:t>
            </w:r>
            <w:bookmarkEnd w:id="106"/>
            <w:bookmarkEnd w:id="107"/>
            <w:bookmarkEnd w:id="108"/>
          </w:p>
        </w:tc>
        <w:tc>
          <w:tcPr>
            <w:tcW w:w="2430" w:type="dxa"/>
          </w:tcPr>
          <w:p w14:paraId="29458B7C" w14:textId="389C8111" w:rsidR="007F5664" w:rsidRPr="00D26514" w:rsidRDefault="00484E2A" w:rsidP="00EA3BCB">
            <w:pPr>
              <w:pStyle w:val="TableEntry"/>
              <w:jc w:val="center"/>
            </w:pPr>
            <w:bookmarkStart w:id="109" w:name="OLE_LINK42"/>
            <w:bookmarkStart w:id="110" w:name="OLE_LINK43"/>
            <w:r w:rsidRPr="00D26514">
              <w:t>--</w:t>
            </w:r>
            <w:bookmarkEnd w:id="109"/>
            <w:bookmarkEnd w:id="110"/>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2D002C3B" w:rsidR="007F5664" w:rsidRPr="00D26514" w:rsidRDefault="00484E2A" w:rsidP="00EA3BCB">
            <w:pPr>
              <w:pStyle w:val="TableEntry"/>
            </w:pPr>
            <w:r w:rsidRPr="00D26514">
              <w:rPr>
                <w:i/>
              </w:rPr>
              <w:t>&lt;</w:t>
            </w:r>
            <w:proofErr w:type="gramStart"/>
            <w:r w:rsidRPr="00D26514">
              <w:rPr>
                <w:i/>
              </w:rPr>
              <w:t>external</w:t>
            </w:r>
            <w:proofErr w:type="gramEnd"/>
            <w:r w:rsidRPr="00D26514">
              <w:rPr>
                <w:i/>
              </w:rPr>
              <w:t xml:space="preserve"> Domain Acronym or blank&gt; &lt;profile acronym&gt;/&lt;Actor&gt;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111" w:name="OLE_LINK44"/>
            <w:bookmarkStart w:id="112" w:name="OLE_LINK45"/>
            <w:r w:rsidRPr="00D26514">
              <w:rPr>
                <w:i/>
              </w:rPr>
              <w:t>&lt;</w:t>
            </w:r>
            <w:proofErr w:type="gramStart"/>
            <w:r w:rsidRPr="00D26514">
              <w:rPr>
                <w:i/>
              </w:rPr>
              <w:t>external</w:t>
            </w:r>
            <w:proofErr w:type="gramEnd"/>
            <w:r w:rsidRPr="00D26514">
              <w:rPr>
                <w:i/>
              </w:rPr>
              <w:t xml:space="preserve"> Domain Acronym or blank&gt; </w:t>
            </w:r>
          </w:p>
          <w:p w14:paraId="6D126C13" w14:textId="53F5A8EE" w:rsidR="007F5664" w:rsidRPr="00D26514" w:rsidRDefault="00484E2A" w:rsidP="00EA3BCB">
            <w:pPr>
              <w:pStyle w:val="TableEntry"/>
            </w:pPr>
            <w:r w:rsidRPr="00D26514">
              <w:rPr>
                <w:i/>
              </w:rPr>
              <w:t>&lt;</w:t>
            </w:r>
            <w:proofErr w:type="gramStart"/>
            <w:r w:rsidRPr="00D26514">
              <w:rPr>
                <w:i/>
              </w:rPr>
              <w:t>profile</w:t>
            </w:r>
            <w:proofErr w:type="gramEnd"/>
            <w:r w:rsidRPr="00D26514">
              <w:rPr>
                <w:i/>
              </w:rPr>
              <w:t xml:space="preserve"> acronym&gt;/&lt;Actor&gt;</w:t>
            </w:r>
            <w:bookmarkEnd w:id="111"/>
            <w:bookmarkEnd w:id="112"/>
          </w:p>
        </w:tc>
        <w:tc>
          <w:tcPr>
            <w:tcW w:w="2430" w:type="dxa"/>
          </w:tcPr>
          <w:p w14:paraId="76C90AC3" w14:textId="2502CEFA" w:rsidR="007F5664" w:rsidRPr="00D26514" w:rsidRDefault="00484E2A" w:rsidP="00EA3BCB">
            <w:pPr>
              <w:pStyle w:val="TableEntry"/>
              <w:jc w:val="center"/>
            </w:pPr>
            <w:bookmarkStart w:id="113" w:name="OLE_LINK46"/>
            <w:bookmarkStart w:id="114" w:name="OLE_LINK47"/>
            <w:r w:rsidRPr="00D26514">
              <w:t>--</w:t>
            </w:r>
            <w:bookmarkEnd w:id="113"/>
            <w:bookmarkEnd w:id="114"/>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w:t>
            </w:r>
            <w:proofErr w:type="gramStart"/>
            <w:r w:rsidRPr="00D26514">
              <w:rPr>
                <w:i/>
                <w:iCs/>
              </w:rPr>
              <w:t>.&gt;</w:t>
            </w:r>
            <w:proofErr w:type="gramEnd"/>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&lt;</w:t>
            </w:r>
            <w:proofErr w:type="gramStart"/>
            <w:r w:rsidRPr="00D26514">
              <w:rPr>
                <w:i/>
              </w:rPr>
              <w:t>external</w:t>
            </w:r>
            <w:proofErr w:type="gramEnd"/>
            <w:r w:rsidRPr="00D26514">
              <w:rPr>
                <w:i/>
              </w:rPr>
              <w:t xml:space="preserve"> Domain Acronym or blank&gt; </w:t>
            </w:r>
          </w:p>
          <w:p w14:paraId="19BB07EA" w14:textId="340EBA6C" w:rsidR="007F5664" w:rsidRPr="00D26514" w:rsidRDefault="00D30E6B" w:rsidP="00EA3BCB">
            <w:pPr>
              <w:pStyle w:val="TableEntry"/>
            </w:pPr>
            <w:r w:rsidRPr="00D26514">
              <w:rPr>
                <w:i/>
              </w:rPr>
              <w:t>&lt;</w:t>
            </w:r>
            <w:proofErr w:type="gramStart"/>
            <w:r w:rsidRPr="00D26514">
              <w:rPr>
                <w:i/>
              </w:rPr>
              <w:t>profile</w:t>
            </w:r>
            <w:proofErr w:type="gramEnd"/>
            <w:r w:rsidRPr="00D26514">
              <w:rPr>
                <w:i/>
              </w:rPr>
              <w:t xml:space="preserve"> acronym&gt;/&lt;Actor&gt;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115" w:name="OLE_LINK65"/>
            <w:bookmarkStart w:id="116" w:name="OLE_LINK66"/>
            <w:r w:rsidRPr="00D26514">
              <w:rPr>
                <w:i/>
              </w:rPr>
              <w:t>&lt;</w:t>
            </w:r>
            <w:proofErr w:type="gramStart"/>
            <w:r w:rsidRPr="00D26514">
              <w:rPr>
                <w:i/>
              </w:rPr>
              <w:t>external</w:t>
            </w:r>
            <w:proofErr w:type="gramEnd"/>
            <w:r w:rsidRPr="00D26514">
              <w:rPr>
                <w:i/>
              </w:rPr>
              <w:t xml:space="preserve"> Domain Acronym or blank&gt; </w:t>
            </w:r>
          </w:p>
          <w:p w14:paraId="612F03F9" w14:textId="170230D7" w:rsidR="007F5664" w:rsidRPr="00D26514" w:rsidRDefault="00D30E6B" w:rsidP="00EA3BCB">
            <w:pPr>
              <w:pStyle w:val="TableEntry"/>
            </w:pPr>
            <w:r w:rsidRPr="00D26514">
              <w:rPr>
                <w:i/>
              </w:rPr>
              <w:t>&lt;</w:t>
            </w:r>
            <w:proofErr w:type="gramStart"/>
            <w:r w:rsidRPr="00D26514">
              <w:rPr>
                <w:i/>
              </w:rPr>
              <w:t>profile</w:t>
            </w:r>
            <w:proofErr w:type="gramEnd"/>
            <w:r w:rsidRPr="00D26514">
              <w:rPr>
                <w:i/>
              </w:rPr>
              <w:t xml:space="preserve"> acronym&gt;/&lt;Actor&gt;</w:t>
            </w:r>
            <w:bookmarkEnd w:id="115"/>
            <w:bookmarkEnd w:id="116"/>
          </w:p>
        </w:tc>
        <w:tc>
          <w:tcPr>
            <w:tcW w:w="2430" w:type="dxa"/>
          </w:tcPr>
          <w:p w14:paraId="63B84B56" w14:textId="44CDACFE" w:rsidR="007F5664" w:rsidRPr="00D26514" w:rsidRDefault="00D30E6B" w:rsidP="00EA3BCB">
            <w:pPr>
              <w:pStyle w:val="TableEntry"/>
              <w:jc w:val="center"/>
            </w:pPr>
            <w:bookmarkStart w:id="117" w:name="OLE_LINK64"/>
            <w:r w:rsidRPr="00D26514">
              <w:t>--</w:t>
            </w:r>
            <w:bookmarkEnd w:id="117"/>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&lt;</w:t>
            </w:r>
            <w:proofErr w:type="gramStart"/>
            <w:r w:rsidRPr="00D26514">
              <w:rPr>
                <w:i/>
              </w:rPr>
              <w:t>external</w:t>
            </w:r>
            <w:proofErr w:type="gramEnd"/>
            <w:r w:rsidRPr="00D26514">
              <w:rPr>
                <w:i/>
              </w:rPr>
              <w:t xml:space="preserve"> Domain Acronym or blank&gt; </w:t>
            </w:r>
          </w:p>
          <w:p w14:paraId="2079611F" w14:textId="0AEF6D07" w:rsidR="00484E2A" w:rsidRPr="00D26514" w:rsidRDefault="00133BE6" w:rsidP="00133BE6">
            <w:pPr>
              <w:pStyle w:val="TableEntry"/>
              <w:rPr>
                <w:i/>
              </w:rPr>
            </w:pPr>
            <w:r w:rsidRPr="00D26514">
              <w:rPr>
                <w:i/>
              </w:rPr>
              <w:t>&lt;</w:t>
            </w:r>
            <w:proofErr w:type="gramStart"/>
            <w:r w:rsidRPr="00D26514">
              <w:rPr>
                <w:i/>
              </w:rPr>
              <w:t>profile</w:t>
            </w:r>
            <w:proofErr w:type="gramEnd"/>
            <w:r w:rsidRPr="00D26514">
              <w:rPr>
                <w:i/>
              </w:rPr>
              <w:t xml:space="preserve"> acronym&gt; &lt;Actor&gt;</w:t>
            </w:r>
          </w:p>
          <w:p w14:paraId="1B7E26A8" w14:textId="55F9580B" w:rsidR="00133BE6" w:rsidRPr="00D26514" w:rsidRDefault="00133BE6" w:rsidP="00133BE6">
            <w:pPr>
              <w:pStyle w:val="TableEntry"/>
            </w:pPr>
            <w:r w:rsidRPr="00D26514">
              <w:rPr>
                <w:i/>
              </w:rPr>
              <w:t>&lt;</w:t>
            </w:r>
            <w:proofErr w:type="gramStart"/>
            <w:r w:rsidRPr="00D26514">
              <w:rPr>
                <w:i/>
              </w:rPr>
              <w:t>e</w:t>
            </w:r>
            <w:proofErr w:type="gramEnd"/>
            <w:r w:rsidRPr="00D26514">
              <w:rPr>
                <w:i/>
              </w:rPr>
              <w:t>.g.,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proofErr w:type="gramStart"/>
            <w:r w:rsidR="00133BE6" w:rsidRPr="00D26514">
              <w:rPr>
                <w:i/>
              </w:rPr>
              <w:t>e</w:t>
            </w:r>
            <w:proofErr w:type="gramEnd"/>
            <w:r w:rsidR="00133BE6" w:rsidRPr="00D26514">
              <w:rPr>
                <w:i/>
              </w:rPr>
              <w:t>.g.,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&lt;</w:t>
            </w:r>
            <w:proofErr w:type="gramStart"/>
            <w:r w:rsidRPr="00EA3BCB">
              <w:rPr>
                <w:i/>
                <w:iCs/>
              </w:rPr>
              <w:t>e</w:t>
            </w:r>
            <w:proofErr w:type="gramEnd"/>
            <w:r w:rsidRPr="00EA3BCB">
              <w:rPr>
                <w:i/>
                <w:iCs/>
              </w:rPr>
              <w:t xml:space="preserv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ITI XDS.b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118" w:name="OLE_LINK61"/>
            <w:bookmarkStart w:id="119" w:name="OLE_LINK62"/>
            <w:bookmarkStart w:id="120" w:name="OLE_LINK63"/>
            <w:r w:rsidRPr="00EA3BCB">
              <w:rPr>
                <w:i/>
                <w:iCs/>
              </w:rPr>
              <w:t>PCC TF-2</w:t>
            </w:r>
            <w:proofErr w:type="gramStart"/>
            <w:r w:rsidRPr="00EA3BCB">
              <w:rPr>
                <w:i/>
                <w:iCs/>
              </w:rPr>
              <w:t>:4.1</w:t>
            </w:r>
            <w:proofErr w:type="gramEnd"/>
            <w:r w:rsidRPr="00EA3BCB">
              <w:rPr>
                <w:i/>
                <w:iCs/>
              </w:rPr>
              <w:t xml:space="preserve"> (See Note 2)&gt; </w:t>
            </w:r>
            <w:bookmarkEnd w:id="118"/>
            <w:bookmarkEnd w:id="119"/>
            <w:bookmarkEnd w:id="120"/>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w:t>
            </w:r>
            <w:proofErr w:type="gramStart"/>
            <w:r w:rsidRPr="00D26514">
              <w:rPr>
                <w:i/>
                <w:iCs/>
              </w:rPr>
              <w:t>:4.1</w:t>
            </w:r>
            <w:proofErr w:type="gramEnd"/>
            <w:r w:rsidRPr="00D26514">
              <w:rPr>
                <w:i/>
                <w:iCs/>
              </w:rPr>
              <w:t xml:space="preserve">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w:t>
            </w:r>
            <w:proofErr w:type="gramStart"/>
            <w:r w:rsidRPr="00D26514">
              <w:rPr>
                <w:i/>
                <w:iCs/>
              </w:rPr>
              <w:t>:4.1</w:t>
            </w:r>
            <w:proofErr w:type="gramEnd"/>
            <w:r w:rsidRPr="00D26514">
              <w:rPr>
                <w:i/>
                <w:iCs/>
              </w:rPr>
              <w:t xml:space="preserve">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&lt;</w:t>
            </w:r>
            <w:proofErr w:type="gramStart"/>
            <w:r w:rsidRPr="00EA3BCB">
              <w:rPr>
                <w:i/>
                <w:iCs/>
              </w:rPr>
              <w:t>e</w:t>
            </w:r>
            <w:proofErr w:type="gramEnd"/>
            <w:r w:rsidRPr="00EA3BCB">
              <w:rPr>
                <w:i/>
                <w:iCs/>
              </w:rPr>
              <w:t xml:space="preserv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w:t>
      </w:r>
      <w:proofErr w:type="gramStart"/>
      <w:r w:rsidRPr="00D26514">
        <w:rPr>
          <w:i/>
        </w:rPr>
        <w:t>.&gt;</w:t>
      </w:r>
      <w:proofErr w:type="gramEnd"/>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&lt;</w:t>
      </w:r>
      <w:proofErr w:type="gramStart"/>
      <w:r w:rsidRPr="00EA3BCB">
        <w:t>alternative</w:t>
      </w:r>
      <w:proofErr w:type="gramEnd"/>
      <w:r w:rsidRPr="00EA3BCB">
        <w:t xml:space="preser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EA3BCB">
      <w:pPr>
        <w:pStyle w:val="AuthorInstructions"/>
        <w:numPr>
          <w:ilvl w:val="0"/>
          <w:numId w:val="37"/>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EA3BCB">
      <w:pPr>
        <w:pStyle w:val="AuthorInstructions"/>
        <w:numPr>
          <w:ilvl w:val="0"/>
          <w:numId w:val="37"/>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EA3BCB">
      <w:pPr>
        <w:pStyle w:val="AuthorInstructions"/>
        <w:numPr>
          <w:ilvl w:val="0"/>
          <w:numId w:val="37"/>
        </w:numPr>
      </w:pPr>
      <w:r w:rsidRPr="00D26514">
        <w:t>Sometimes an option requires that an actor in this profile be grouped with an actor in another profile. That condition is specified in Column 2. See Actor C below</w:t>
      </w:r>
      <w:proofErr w:type="gramStart"/>
      <w:r w:rsidRPr="00D26514">
        <w:t>.&gt;</w:t>
      </w:r>
      <w:proofErr w:type="gramEnd"/>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w:t>
            </w:r>
            <w:proofErr w:type="gramStart"/>
            <w:r w:rsidRPr="00D26514">
              <w:t>this</w:t>
            </w:r>
            <w:proofErr w:type="gramEnd"/>
            <w:r w:rsidRPr="00D26514">
              <w:t xml:space="preserve">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77777777" w:rsidR="00551EBC" w:rsidRPr="00D26514" w:rsidRDefault="00551EBC" w:rsidP="00551EBC">
            <w:pPr>
              <w:pStyle w:val="TableEntry"/>
              <w:rPr>
                <w:i/>
              </w:rPr>
            </w:pPr>
            <w:r w:rsidRPr="00D26514">
              <w:rPr>
                <w:i/>
              </w:rPr>
              <w:t>&lt;</w:t>
            </w:r>
            <w:proofErr w:type="gramStart"/>
            <w:r w:rsidRPr="00D26514">
              <w:rPr>
                <w:i/>
              </w:rPr>
              <w:t>external</w:t>
            </w:r>
            <w:proofErr w:type="gramEnd"/>
            <w:r w:rsidRPr="00D26514">
              <w:rPr>
                <w:i/>
              </w:rPr>
              <w:t xml:space="preserve"> Domain Acronym or blank&gt; &lt;profile acronym&gt;/&lt;Actor&gt; </w:t>
            </w:r>
          </w:p>
          <w:p w14:paraId="1597324E" w14:textId="77777777" w:rsidR="007A15D1" w:rsidRPr="00D26514" w:rsidRDefault="00BA7562" w:rsidP="00BA7562">
            <w:pPr>
              <w:pStyle w:val="TableEntry"/>
            </w:pPr>
            <w:r w:rsidRPr="00D26514">
              <w:rPr>
                <w:i/>
              </w:rPr>
              <w:t>&lt;</w:t>
            </w:r>
            <w:proofErr w:type="gramStart"/>
            <w:r w:rsidRPr="00D26514">
              <w:rPr>
                <w:i/>
              </w:rPr>
              <w:t>e</w:t>
            </w:r>
            <w:proofErr w:type="gramEnd"/>
            <w:r w:rsidRPr="00D26514">
              <w:rPr>
                <w:i/>
              </w:rPr>
              <w:t xml:space="preserv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proofErr w:type="gramStart"/>
            <w:r w:rsidR="00133BE6" w:rsidRPr="00D26514">
              <w:rPr>
                <w:i/>
              </w:rPr>
              <w:t>e</w:t>
            </w:r>
            <w:proofErr w:type="gramEnd"/>
            <w:r w:rsidR="00133BE6" w:rsidRPr="00D26514">
              <w:rPr>
                <w:i/>
              </w:rPr>
              <w:t>.g.,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77777777" w:rsidR="00300B8F" w:rsidRPr="00D26514" w:rsidRDefault="00300B8F" w:rsidP="00300B8F">
            <w:pPr>
              <w:pStyle w:val="TableEntry"/>
              <w:rPr>
                <w:i/>
              </w:rPr>
            </w:pPr>
            <w:r w:rsidRPr="00D26514">
              <w:rPr>
                <w:i/>
              </w:rPr>
              <w:t>&lt;</w:t>
            </w:r>
            <w:proofErr w:type="gramStart"/>
            <w:r w:rsidRPr="00D26514">
              <w:rPr>
                <w:i/>
              </w:rPr>
              <w:t>external</w:t>
            </w:r>
            <w:proofErr w:type="gramEnd"/>
            <w:r w:rsidRPr="00D26514">
              <w:rPr>
                <w:i/>
              </w:rPr>
              <w:t xml:space="preserve"> Domain Acronym or blank&gt; &lt;profile acronym&gt;/&lt;Actor&gt;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w:t>
            </w:r>
            <w:proofErr w:type="gramStart"/>
            <w:r w:rsidRPr="00D26514">
              <w:rPr>
                <w:i/>
              </w:rPr>
              <w:t>if</w:t>
            </w:r>
            <w:proofErr w:type="gramEnd"/>
            <w:r w:rsidRPr="00D26514">
              <w:rPr>
                <w:i/>
              </w:rPr>
              <w:t xml:space="preserve">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77777777" w:rsidR="00551EBC" w:rsidRPr="00D26514" w:rsidRDefault="00551EBC" w:rsidP="00551EBC">
            <w:pPr>
              <w:pStyle w:val="TableEntry"/>
              <w:rPr>
                <w:i/>
              </w:rPr>
            </w:pPr>
            <w:r w:rsidRPr="00D26514">
              <w:rPr>
                <w:i/>
              </w:rPr>
              <w:t>&lt;</w:t>
            </w:r>
            <w:proofErr w:type="gramStart"/>
            <w:r w:rsidRPr="00D26514">
              <w:rPr>
                <w:i/>
              </w:rPr>
              <w:t>external</w:t>
            </w:r>
            <w:proofErr w:type="gramEnd"/>
            <w:r w:rsidRPr="00D26514">
              <w:rPr>
                <w:i/>
              </w:rPr>
              <w:t xml:space="preserve"> Domain Acronym or blank&gt; &lt;profile acronym&gt;/&lt;Actor&gt;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77777777" w:rsidR="00300B8F" w:rsidRPr="00D26514" w:rsidRDefault="00300B8F" w:rsidP="00300B8F">
            <w:pPr>
              <w:pStyle w:val="TableEntry"/>
              <w:rPr>
                <w:i/>
              </w:rPr>
            </w:pPr>
            <w:r w:rsidRPr="00D26514">
              <w:rPr>
                <w:i/>
              </w:rPr>
              <w:t>&lt;</w:t>
            </w:r>
            <w:proofErr w:type="gramStart"/>
            <w:r w:rsidRPr="00D26514">
              <w:rPr>
                <w:i/>
              </w:rPr>
              <w:t>external</w:t>
            </w:r>
            <w:proofErr w:type="gramEnd"/>
            <w:r w:rsidRPr="00D26514">
              <w:rPr>
                <w:i/>
              </w:rPr>
              <w:t xml:space="preserve"> Domain Acronym or blank&gt; &lt;profile acronym&gt;/&lt;Actor&gt;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7777777" w:rsidR="00300B8F" w:rsidRPr="00D26514" w:rsidRDefault="00300B8F" w:rsidP="00300B8F">
            <w:pPr>
              <w:pStyle w:val="TableEntry"/>
              <w:rPr>
                <w:i/>
              </w:rPr>
            </w:pPr>
            <w:r w:rsidRPr="00D26514">
              <w:rPr>
                <w:i/>
              </w:rPr>
              <w:t>&lt;</w:t>
            </w:r>
            <w:proofErr w:type="gramStart"/>
            <w:r w:rsidRPr="00D26514">
              <w:rPr>
                <w:i/>
              </w:rPr>
              <w:t>external</w:t>
            </w:r>
            <w:proofErr w:type="gramEnd"/>
            <w:r w:rsidRPr="00D26514">
              <w:rPr>
                <w:i/>
              </w:rPr>
              <w:t xml:space="preserve"> Domain Acronym or blank&gt; &lt;profile acronym&gt;/&lt;Actor&gt;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77777777" w:rsidR="00D5192B" w:rsidRPr="00D26514" w:rsidRDefault="00D5192B" w:rsidP="00D5192B">
            <w:pPr>
              <w:pStyle w:val="TableEntry"/>
              <w:rPr>
                <w:i/>
              </w:rPr>
            </w:pPr>
            <w:r w:rsidRPr="00D26514">
              <w:rPr>
                <w:i/>
              </w:rPr>
              <w:t>&lt;</w:t>
            </w:r>
            <w:proofErr w:type="gramStart"/>
            <w:r w:rsidRPr="00D26514">
              <w:rPr>
                <w:i/>
              </w:rPr>
              <w:t>external</w:t>
            </w:r>
            <w:proofErr w:type="gramEnd"/>
            <w:r w:rsidRPr="00D26514">
              <w:rPr>
                <w:i/>
              </w:rPr>
              <w:t xml:space="preserve"> Domain Acronym or blank&gt; &lt;profile acronym&gt;/&lt;Actor&gt;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w:t>
            </w:r>
            <w:proofErr w:type="gramStart"/>
            <w:r w:rsidRPr="00D26514">
              <w:rPr>
                <w:i/>
              </w:rPr>
              <w:t>e</w:t>
            </w:r>
            <w:proofErr w:type="gramEnd"/>
            <w:r w:rsidRPr="00D26514">
              <w:rPr>
                <w:i/>
              </w:rPr>
              <w:t>.g.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77777777" w:rsidR="00300B8F" w:rsidRPr="00D26514" w:rsidRDefault="00300B8F" w:rsidP="00300B8F">
            <w:pPr>
              <w:pStyle w:val="TableEntry"/>
            </w:pPr>
            <w:r w:rsidRPr="00D26514">
              <w:rPr>
                <w:i/>
              </w:rPr>
              <w:t>&lt;(</w:t>
            </w:r>
            <w:proofErr w:type="gramStart"/>
            <w:r w:rsidRPr="00D26514">
              <w:rPr>
                <w:i/>
              </w:rPr>
              <w:t>eg</w:t>
            </w:r>
            <w:proofErr w:type="gramEnd"/>
            <w:r w:rsidRPr="00D26514">
              <w:rPr>
                <w:i/>
              </w:rPr>
              <w:t xml:space="preserve"> ITI TF-1:17.3.11)&gt;</w:t>
            </w:r>
          </w:p>
        </w:tc>
      </w:tr>
    </w:tbl>
    <w:p w14:paraId="5F8BBE6E" w14:textId="77777777" w:rsidR="008A63C9" w:rsidRPr="00D26514" w:rsidRDefault="008A63C9" w:rsidP="00EA3BCB">
      <w:pPr>
        <w:pStyle w:val="BodyText"/>
      </w:pPr>
    </w:p>
    <w:p w14:paraId="0F157428" w14:textId="77777777" w:rsidR="00CF283F" w:rsidRPr="00D26514" w:rsidRDefault="00CF283F" w:rsidP="00303E20">
      <w:pPr>
        <w:pStyle w:val="Heading2"/>
        <w:numPr>
          <w:ilvl w:val="0"/>
          <w:numId w:val="0"/>
        </w:numPr>
        <w:rPr>
          <w:noProof w:val="0"/>
        </w:rPr>
      </w:pPr>
      <w:bookmarkStart w:id="121" w:name="_Toc345074658"/>
      <w:bookmarkStart w:id="122" w:name="_Toc500238758"/>
      <w:r w:rsidRPr="00D26514">
        <w:rPr>
          <w:noProof w:val="0"/>
        </w:rPr>
        <w:t>X.</w:t>
      </w:r>
      <w:r w:rsidR="00AF472E" w:rsidRPr="00D26514">
        <w:rPr>
          <w:noProof w:val="0"/>
        </w:rPr>
        <w:t>4</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 xml:space="preserve">&gt; </w:t>
      </w:r>
      <w:bookmarkEnd w:id="93"/>
      <w:bookmarkEnd w:id="94"/>
      <w:r w:rsidR="00167DB7" w:rsidRPr="00D26514">
        <w:rPr>
          <w:noProof w:val="0"/>
        </w:rPr>
        <w:t>Overview</w:t>
      </w:r>
      <w:bookmarkEnd w:id="121"/>
      <w:bookmarkEnd w:id="122"/>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w:t>
      </w:r>
      <w:proofErr w:type="gramStart"/>
      <w:r w:rsidRPr="00D26514">
        <w:rPr>
          <w:i/>
          <w:iCs/>
        </w:rPr>
        <w:t>.&gt;</w:t>
      </w:r>
      <w:proofErr w:type="gramEnd"/>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language is not allowed in use cases</w:t>
      </w:r>
      <w:proofErr w:type="gramStart"/>
      <w:r w:rsidRPr="00D26514">
        <w:rPr>
          <w:i/>
          <w:iCs/>
        </w:rPr>
        <w:t>.&gt;</w:t>
      </w:r>
      <w:proofErr w:type="gramEnd"/>
    </w:p>
    <w:p w14:paraId="0B052710" w14:textId="620BB5F9" w:rsidR="00167DB7" w:rsidRPr="00D26514" w:rsidRDefault="00104BE6" w:rsidP="003D19E0">
      <w:pPr>
        <w:pStyle w:val="Heading3"/>
        <w:keepNext w:val="0"/>
        <w:numPr>
          <w:ilvl w:val="0"/>
          <w:numId w:val="0"/>
        </w:numPr>
        <w:rPr>
          <w:bCs/>
          <w:noProof w:val="0"/>
        </w:rPr>
      </w:pPr>
      <w:bookmarkStart w:id="123" w:name="_Toc345074659"/>
      <w:bookmarkStart w:id="124" w:name="_Toc500238759"/>
      <w:bookmarkStart w:id="125" w:name="OLE_LINK24"/>
      <w:r w:rsidRPr="00D26514">
        <w:rPr>
          <w:bCs/>
          <w:noProof w:val="0"/>
        </w:rPr>
        <w:t>X.</w:t>
      </w:r>
      <w:r w:rsidR="00AF472E" w:rsidRPr="00D26514">
        <w:rPr>
          <w:bCs/>
          <w:noProof w:val="0"/>
        </w:rPr>
        <w:t>4</w:t>
      </w:r>
      <w:r w:rsidR="00167DB7" w:rsidRPr="00D26514">
        <w:rPr>
          <w:bCs/>
          <w:noProof w:val="0"/>
        </w:rPr>
        <w:t>.1 Concepts</w:t>
      </w:r>
      <w:bookmarkEnd w:id="123"/>
      <w:bookmarkEnd w:id="124"/>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w:t>
      </w:r>
      <w:proofErr w:type="gramStart"/>
      <w:r w:rsidR="007773C8" w:rsidRPr="00D26514">
        <w:t>.&gt;</w:t>
      </w:r>
      <w:proofErr w:type="gramEnd"/>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w:t>
      </w:r>
      <w:proofErr w:type="gramStart"/>
      <w:r w:rsidRPr="00D26514">
        <w:t>.&gt;</w:t>
      </w:r>
      <w:proofErr w:type="gramEnd"/>
    </w:p>
    <w:p w14:paraId="37B7D06F" w14:textId="77777777" w:rsidR="00126A38" w:rsidRPr="00D26514" w:rsidRDefault="00126A38" w:rsidP="00126A38">
      <w:pPr>
        <w:pStyle w:val="Heading3"/>
        <w:keepNext w:val="0"/>
        <w:numPr>
          <w:ilvl w:val="0"/>
          <w:numId w:val="0"/>
        </w:numPr>
        <w:rPr>
          <w:bCs/>
          <w:noProof w:val="0"/>
        </w:rPr>
      </w:pPr>
      <w:bookmarkStart w:id="126" w:name="_Toc345074660"/>
      <w:bookmarkStart w:id="127" w:name="_Toc500238760"/>
      <w:bookmarkEnd w:id="125"/>
      <w:r w:rsidRPr="00D26514">
        <w:rPr>
          <w:bCs/>
          <w:noProof w:val="0"/>
        </w:rPr>
        <w:t>X.4.2 Use Cases</w:t>
      </w:r>
      <w:bookmarkEnd w:id="126"/>
      <w:bookmarkEnd w:id="127"/>
    </w:p>
    <w:p w14:paraId="21C40C04" w14:textId="77777777" w:rsidR="00FD6B22" w:rsidRPr="00D26514" w:rsidRDefault="007773C8" w:rsidP="00126A38">
      <w:pPr>
        <w:pStyle w:val="Heading4"/>
        <w:numPr>
          <w:ilvl w:val="0"/>
          <w:numId w:val="0"/>
        </w:numPr>
        <w:ind w:left="864" w:hanging="864"/>
        <w:rPr>
          <w:noProof w:val="0"/>
        </w:rPr>
      </w:pPr>
      <w:bookmarkStart w:id="128" w:name="_Toc345074661"/>
      <w:bookmarkStart w:id="129"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128"/>
      <w:bookmarkEnd w:id="129"/>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proofErr w:type="gramStart"/>
      <w:r w:rsidRPr="00D26514">
        <w:t>.&gt;</w:t>
      </w:r>
      <w:proofErr w:type="gramEnd"/>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proofErr w:type="gramStart"/>
      <w:r w:rsidR="00C536E4" w:rsidRPr="00D26514">
        <w:t>.</w:t>
      </w:r>
      <w:proofErr w:type="gramEnd"/>
      <w:r w:rsidRPr="00D26514">
        <w:t>&gt;</w:t>
      </w:r>
    </w:p>
    <w:p w14:paraId="2087A818" w14:textId="77777777" w:rsidR="00CF283F" w:rsidRPr="00D26514" w:rsidRDefault="007773C8" w:rsidP="00126A38">
      <w:pPr>
        <w:pStyle w:val="Heading5"/>
        <w:numPr>
          <w:ilvl w:val="0"/>
          <w:numId w:val="0"/>
        </w:numPr>
        <w:rPr>
          <w:noProof w:val="0"/>
        </w:rPr>
      </w:pPr>
      <w:bookmarkStart w:id="130" w:name="_Toc345074662"/>
      <w:bookmarkStart w:id="131"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130"/>
      <w:bookmarkEnd w:id="131"/>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proofErr w:type="gramStart"/>
      <w:r w:rsidR="003D19E0" w:rsidRPr="00D26514">
        <w:t>.</w:t>
      </w:r>
      <w:r w:rsidRPr="00D26514">
        <w:t>&gt;</w:t>
      </w:r>
      <w:proofErr w:type="gramEnd"/>
    </w:p>
    <w:p w14:paraId="64CFF3F7" w14:textId="77777777" w:rsidR="005F21E7" w:rsidRPr="00D26514" w:rsidRDefault="005F21E7" w:rsidP="00126A38">
      <w:pPr>
        <w:pStyle w:val="Heading5"/>
        <w:numPr>
          <w:ilvl w:val="0"/>
          <w:numId w:val="0"/>
        </w:numPr>
        <w:rPr>
          <w:noProof w:val="0"/>
        </w:rPr>
      </w:pPr>
      <w:bookmarkStart w:id="132" w:name="_Toc345074663"/>
      <w:bookmarkStart w:id="133"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132"/>
      <w:bookmarkEnd w:id="133"/>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w:t>
      </w:r>
      <w:proofErr w:type="gramStart"/>
      <w:r w:rsidRPr="00D26514">
        <w:t>.&gt;</w:t>
      </w:r>
      <w:proofErr w:type="gramEnd"/>
    </w:p>
    <w:p w14:paraId="5E47A05F" w14:textId="77777777" w:rsidR="00B03C08" w:rsidRPr="00D26514" w:rsidRDefault="00B03C08" w:rsidP="00597DB2">
      <w:pPr>
        <w:pStyle w:val="AuthorInstructions"/>
      </w:pPr>
      <w:r w:rsidRPr="00D26514">
        <w:t>&lt;The roles at the top of the swimlane diagram should correspond to actor names, include the profile acronym</w:t>
      </w:r>
      <w:proofErr w:type="gramStart"/>
      <w:r w:rsidRPr="00D26514">
        <w:t>:actor</w:t>
      </w:r>
      <w:proofErr w:type="gram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w:t>
      </w:r>
      <w:proofErr w:type="gramStart"/>
      <w:r w:rsidRPr="00D26514">
        <w:t>.&gt;</w:t>
      </w:r>
      <w:proofErr w:type="gramEnd"/>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5048E1" w:rsidRDefault="005048E1"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id="TextBox 55" o:spid="_x0000_s1046"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" filled="f" stroked="f">
                <v:textbox style="mso-fit-shape-to-text:t">
                  <w:txbxContent>
                    <w:p w14:paraId="228A75EE" w14:textId="77777777" w:rsidR="005048E1" w:rsidRDefault="005048E1"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5048E1" w:rsidRDefault="005048E1"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5048E1" w:rsidRDefault="005048E1"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5048E1" w:rsidRDefault="005048E1"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5048E1" w:rsidRDefault="005048E1"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5048E1" w:rsidRDefault="005048E1"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5048E1" w:rsidRDefault="005048E1"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5048E1" w:rsidRDefault="005048E1"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5048E1" w:rsidRDefault="005048E1"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5048E1" w:rsidRDefault="005048E1"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5048E1" w:rsidRDefault="005048E1"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5048E1" w:rsidRDefault="005048E1"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5048E1" w:rsidRDefault="005048E1"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id="Canvas 52" o:spid="_x0000_s1047" style="width:454.8pt;height:549.1pt;mso-position-horizontal-relative:char;mso-position-vertical-relative:line" coordsize="5775960,69735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">
                <v:shape id="_x0000_s1048" type="#_x0000_t75" style="position:absolute;width:5775960;height:6973570;visibility:visible;mso-wrap-style:square">
                  <v:fill o:detectmouseclick="t"/>
                  <v:path o:connecttype="none"/>
                </v:shape>
                <v:shapetype id="_x0000_t109" coordsize="21600,21600" o:spt="109" path="m0,0l0,21600,21600,21600,21600,0xe">
                  <v:stroke joinstyle="miter"/>
                  <v:path gradientshapeok="t" o:connecttype="rect"/>
                </v:shapetype>
                <v:shape id="Flowchart: Process 89" o:spid="_x0000_s1049" type="#_x0000_t109" style="position:absolute;left:173340;top:34222;width:1687699;height:4210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mk5wwwAA&#10;ANsAAAAPAAAAZHJzL2Rvd25yZXYueG1sRI9BawIxFITvQv9DeAVvmlWk3W6NIoLgtVrR3h6b52bt&#10;5mVJorv9940geBxm5htmvuxtI27kQ+1YwWScgSAuna65UvC934xyECEia2wck4I/CrBcvAzmWGjX&#10;8RfddrESCcKhQAUmxraQMpSGLIaxa4mTd3beYkzSV1J77BLcNnKaZW/SYs1pwWBLa0Pl7+5qFfiV&#10;Pq4vbXfo3uvzz3Uym5nL6aTU8LVffYKI1Mdn+NHeagX5B9y/pB8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mk5wwwAAANsAAAAPAAAAAAAAAAAAAAAAAJcCAABkcnMvZG93&#10;bnJldi54bWxQSwUGAAAAAAQABAD1AAAAhwMAAAAA&#10;" filled="f" stroked="f" strokeweight="1pt">
                  <v:textbox inset="88043emu,44021emu,88043emu,44021emu">
                    <w:txbxContent>
                      <w:p w14:paraId="698A2C2B" w14:textId="6469EEA2" w:rsidR="005048E1" w:rsidRDefault="005048E1"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50" type="#_x0000_t109" style="position:absolute;left:1861050;top:32820;width:1702375;height:4210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ndewAAA&#10;ANsAAAAPAAAAZHJzL2Rvd25yZXYueG1sRE+7boMwFN0r5R+sWylbY9ohLSROhFIhZaSUIeMVvuER&#10;fI2wA+Tv46FSx6Pz3h8X04uJRtdaVvC+iUAQV1a3XCsof7O3LxDOI2vsLZOCBzk4HlYve0y0nfmH&#10;psLXIoSwS1BB4/2QSOmqhgy6jR2IA3e1o0Ef4FhLPeIcwk0vP6JoKw22HBoaHOjUUHUr7kZBer91&#10;39E5vxRpES9l1s1595krtX5d0h0IT4v/F/+5z1pBHNaHL+EHyMM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qndewAAAANsAAAAPAAAAAAAAAAAAAAAAAJcCAABkcnMvZG93bnJl&#10;di54bWxQSwUGAAAAAAQABAD1AAAAhAMAAAAA&#10;" fillcolor="white [3212]" stroked="f" strokeweight="1pt">
                  <v:textbox inset="88043emu,44021emu,88043emu,44021emu">
                    <w:txbxContent>
                      <w:p w14:paraId="5734F08C" w14:textId="4EF4A3E1" w:rsidR="005048E1" w:rsidRDefault="005048E1"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51" type="#_x0000_t109" style="position:absolute;left:3563424;top:32820;width:1687699;height:4210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tLFwgAA&#10;ANsAAAAPAAAAZHJzL2Rvd25yZXYueG1sRI9Li8JAEITvC/6HoQVv60QPPqKjBEXwGKMHj02mzcNM&#10;T8iMJv77nYWFPRZV9RW13Q+mEW/qXGVZwWwagSDOra64UHC7nr5XIJxH1thYJgUfcrDfjb62GGvb&#10;84XemS9EgLCLUUHpfRtL6fKSDLqpbYmD97CdQR9kV0jdYR/gppHzKFpIgxWHhRJbOpSUP7OXUZC8&#10;nvUxOqf3LMnWw+1U92m9TJWajIdkA8LT4P/Df+2zVrCewe+X8APk7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m0sXCAAAA2wAAAA8AAAAAAAAAAAAAAAAAlwIAAGRycy9kb3du&#10;cmV2LnhtbFBLBQYAAAAABAAEAPUAAACGAwAAAAA=&#10;" fillcolor="white [3212]" stroked="f" strokeweight="1pt">
                  <v:textbox inset="88043emu,44021emu,88043emu,44021emu">
                    <w:txbxContent>
                      <w:p w14:paraId="287F80B6" w14:textId="1A97579B" w:rsidR="005048E1" w:rsidRDefault="005048E1"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52" style="position:absolute;visibility:visible;mso-wrap-style:square" from="965819,400552" to="965819,6506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IissQAAADcAAAADwAAAGRycy9kb3ducmV2LnhtbESPQWvCQBCF7wX/wzJCb83GFkTSrCKi&#10;VL0Ze+ltyE6TtNnZkF2T+O+dQ6G3Gd6b977JN5Nr1UB9aDwbWCQpKOLS24YrA5/Xw8sKVIjIFlvP&#10;ZOBOATbr2VOOmfUjX2goYqUkhEOGBuoYu0zrUNbkMCS+Ixbt2/cOo6x9pW2Po4S7Vr+m6VI7bFga&#10;auxoV1P5W9ycge35cD0v77zXfFy8dT/Fqfq4fRnzPJ+276AiTfHf/Hd9tIKfCr48IxPo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QiKyxAAAANwAAAAPAAAAAAAAAAAA&#10;AAAAAKECAABkcnMvZG93bnJldi54bWxQSwUGAAAAAAQABAD5AAAAkgMAAAAA&#10;" strokecolor="black [3213]" strokeweight=".5pt">
                  <v:stroke dashstyle="dash" joinstyle="miter"/>
                </v:line>
                <v:rect id="Rectangle 101" o:spid="_x0000_s1053" style="position:absolute;left:819069;top:4453974;width:293513;height:4793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vamwgAA&#10;ANwAAAAPAAAAZHJzL2Rvd25yZXYueG1sRE/dasIwFL4f+A7hCLubaceY0hlF3FbGLgrqHuDQHNti&#10;cxKSzLZvvwjC7s7H93vW29H04ko+dJYV5IsMBHFtdceNgp/T59MKRIjIGnvLpGCiANvN7GGNhbYD&#10;H+h6jI1IIRwKVNDG6AopQ92SwbCwjjhxZ+sNxgR9I7XHIYWbXj5n2as02HFqaNHRvqX6cvw1Curu&#10;2xn/sux9Gaclf7iqfM8rpR7n4+4NRKQx/ovv7i+d5mc53J5JF8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i9qbCAAAA3AAAAA8AAAAAAAAAAAAAAAAAlwIAAGRycy9kb3du&#10;cmV2LnhtbFBLBQYAAAAABAAEAPUAAACGAwAAAAA=&#10;" fillcolor="white [3212]" strokecolor="black [3213]" strokeweight="1pt">
                  <v:textbox inset="88043emu,44021emu,88043emu,44021emu"/>
                </v:rect>
                <v:rect id="Rectangle 102" o:spid="_x0000_s1054" style="position:absolute;left:819069;top:558463;width:293513;height:10878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cGjRwQAA&#10;ANwAAAAPAAAAZHJzL2Rvd25yZXYueG1sRE/JasMwEL0H8g9iAr3FckJpgmMlhC6m9BDI8gGDNbFN&#10;rJGQ1MT++6pQ6G0eb51yN5he3MmHzrKCRZaDIK6t7rhRcDl/zNcgQkTW2FsmBSMF2G2nkxILbR98&#10;pPspNiKFcChQQRujK6QMdUsGQ2YdceKu1huMCfpGao+PFG56uczzF2mw49TQoqPXlurb6dsoqLsv&#10;Z/zzqvdVHFf87g7V2+Kg1NNs2G9ARBriv/jP/anT/HwJv8+kC+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nBo0cEAAADcAAAADwAAAAAAAAAAAAAAAACXAgAAZHJzL2Rvd25y&#10;ZXYueG1sUEsFBgAAAAAEAAQA9QAAAIUDAAAAAA==&#10;" fillcolor="white [3212]" strokecolor="black [3213]" strokeweight="1pt">
                  <v:textbox inset="88043emu,44021emu,88043emu,44021emu"/>
                </v:rect>
                <v:rect id="Rectangle 103" o:spid="_x0000_s1055" style="position:absolute;left:819069;top:1810528;width:293513;height:3614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PM1KwAAA&#10;ANwAAAAPAAAAZHJzL2Rvd25yZXYueG1sRE/bisIwEH0X9h/CLPimqRd06Rpl8Yb4IKj7AUMz25Zt&#10;JiGJWv/eCIJvczjXmS1a04gr+VBbVjDoZyCIC6trLhX8nje9LxAhImtsLJOCOwVYzD86M8y1vfGR&#10;rqdYihTCIUcFVYwulzIUFRkMfeuIE/dnvcGYoC+l9nhL4aaRwyybSIM1p4YKHS0rKv5PF6OgqPfO&#10;+PG08dt4n/LaHbarwUGp7mf78w0iUhvf4pd7p9P8bATPZ9IFc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PM1KwAAAANwAAAAPAAAAAAAAAAAAAAAAAJcCAABkcnMvZG93bnJl&#10;di54bWxQSwUGAAAAAAQABAD1AAAAhAMAAAAA&#10;" fillcolor="white [3212]" strokecolor="black [3213]" strokeweight="1pt">
                  <v:textbox inset="88043emu,44021emu,88043emu,44021emu"/>
                </v:rect>
                <v:rect id="Rectangle 104" o:spid="_x0000_s1056" style="position:absolute;left:819069;top:2745720;width:293513;height:674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VU+vwAA&#10;ANwAAAAPAAAAZHJzL2Rvd25yZXYueG1sRE/bisIwEH0X/Icwwr5pqohK1yiLN8QHwcsHDM1sW7aZ&#10;hCRq/fuNIPg2h3Od+bI1jbiTD7VlBcNBBoK4sLrmUsH1su3PQISIrLGxTAqeFGC56HbmmGv74BPd&#10;z7EUKYRDjgqqGF0uZSgqMhgG1hEn7td6gzFBX0rt8ZHCTSNHWTaRBmtODRU6WlVU/J1vRkFRH5zx&#10;42njd/E55Y077tbDo1JfvfbnG0SkNn7Eb/dep/nZGF7PpAvk4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rVVT6/AAAA3AAAAA8AAAAAAAAAAAAAAAAAlwIAAGRycy9kb3ducmV2&#10;LnhtbFBLBQYAAAAABAAEAPUAAACDAwAAAAA=&#10;" fillcolor="white [3212]" strokecolor="black [3213]" strokeweight="1pt">
                  <v:textbox inset="88043emu,44021emu,88043emu,44021emu"/>
                </v:rect>
                <v:rect id="Rectangle 105" o:spid="_x0000_s1057" style="position:absolute;left:819069;top:3859874;width:293513;height:4793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fClwAAA&#10;ANwAAAAPAAAAZHJzL2Rvd25yZXYueG1sRE/bisIwEH0X9h/CLPimqeJl6Rpl8Yb4IKj7AUMz25Zt&#10;JiGJWv/eCIJvczjXmS1a04gr+VBbVjDoZyCIC6trLhX8nje9LxAhImtsLJOCOwVYzD86M8y1vfGR&#10;rqdYihTCIUcFVYwulzIUFRkMfeuIE/dnvcGYoC+l9nhL4aaRwyybSIM1p4YKHS0rKv5PF6OgqPfO&#10;+NG08dt4n/LaHbarwUGp7mf78w0iUhvf4pd7p9P8bAzPZ9IFc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mfClwAAAANwAAAAPAAAAAAAAAAAAAAAAAJcCAABkcnMvZG93bnJl&#10;di54bWxQSwUGAAAAAAQABAD1AAAAhAMAAAAA&#10;" fillcolor="white [3212]" strokecolor="black [3213]" strokeweight="1pt">
                  <v:textbox inset="88043emu,44021emu,88043emu,44021emu"/>
                </v:rect>
                <v:rect id="Rectangle 106" o:spid="_x0000_s1058" style="position:absolute;left:819069;top:5583044;width:293513;height:315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27SwQAA&#10;ANwAAAAPAAAAZHJzL2Rvd25yZXYueG1sRE/JasMwEL0H8g9iAr3FckpxgmMlhC6m9BDI8gGDNbFN&#10;rJGQ1MT5+6pQ6G0eb51qO5pB3MiH3rKCRZaDIG6s7rlVcD59zFcgQkTWOFgmBQ8KsN1MJxWW2t75&#10;QLdjbEUK4VCigi5GV0oZmo4Mhsw64sRdrDcYE/St1B7vKdwM8jnPC2mw59TQoaPXjprr8dsoaPov&#10;Z/zLcvB1fCz53e3rt8VeqafZuFuDiDTGf/Gf+1On+XkBv8+kC+Tm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Utu0sEAAADcAAAADwAAAAAAAAAAAAAAAACXAgAAZHJzL2Rvd25y&#10;ZXYueG1sUEsFBgAAAAAEAAQA9QAAAIUDAAAAAA==&#10;" fillcolor="white [3212]" strokecolor="black [3213]" strokeweight="1pt">
                  <v:textbox inset="88043emu,44021emu,88043emu,44021emu"/>
                </v:rect>
                <v:rect id="Rectangle 107" o:spid="_x0000_s1059" style="position:absolute;left:819069;top:6032743;width:293513;height:315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8tJwAAA&#10;ANwAAAAPAAAAZHJzL2Rvd25yZXYueG1sRE/bisIwEH0X9h/CLPimqSJ26RplWS+ID4LufsDQjG2x&#10;mYQkav17Iwi+zeFcZ7boTCuu5ENjWcFomIEgLq1uuFLw/7cefIEIEVlja5kU3CnAYv7Rm2Gh7Y0P&#10;dD3GSqQQDgUqqGN0hZShrMlgGFpHnLiT9QZjgr6S2uMthZtWjrNsKg02nBpqdPRbU3k+XoyCstk5&#10;4yd56zfxnvPK7TfL0V6p/mf38w0iUhff4pd7q9P8LIfnM+k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B8tJwAAAANwAAAAPAAAAAAAAAAAAAAAAAJcCAABkcnMvZG93bnJl&#10;di54bWxQSwUGAAAAAAQABAD1AAAAhAMAAAAA&#10;" fillcolor="white [3212]" strokecolor="black [3213]" strokeweight="1pt">
                  <v:textbox inset="88043emu,44021emu,88043emu,44021emu"/>
                </v:rect>
                <v:line id="Straight Connector 109" o:spid="_x0000_s1060" style="position:absolute;visibility:visible;mso-wrap-style:square" from="2657514,448128" to="2657514,6483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iLL8AAAADcAAAADwAAAGRycy9kb3ducmV2LnhtbERPTYvCMBC9C/6HMMLeNNUF0WoUEWXV&#10;m60Xb0MzttVmUpqo9d9vBMHbPN7nzJetqcSDGldaVjAcRCCIM6tLzhWc0m1/AsJ5ZI2VZVLwIgfL&#10;Rbczx1jbJx/pkfhchBB2MSoovK9jKV1WkEE3sDVx4C62MegDbHKpG3yGcFPJURSNpcGSQ0OBNa0L&#10;ym7J3ShYHbbpYfzijeTd8Le+Jvv8735W6qfXrmYgPLX+K/64dzrMj6bwfiZc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Z4iy/AAAAA3AAAAA8AAAAAAAAAAAAAAAAA&#10;oQIAAGRycy9kb3ducmV2LnhtbFBLBQYAAAAABAAEAPkAAACOAwAAAAA=&#10;" strokecolor="black [3213]" strokeweight=".5pt">
                  <v:stroke dashstyle="dash" joinstyle="miter"/>
                </v:line>
                <v:rect id="Rectangle 110" o:spid="_x0000_s1061" style="position:absolute;left:2510775;top:535859;width:293513;height:161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8XgxAAA&#10;ANwAAAAPAAAAZHJzL2Rvd25yZXYueG1sRI/NagMxDITvhbyDUaC3xrulNGEbJ5T8UXII5OcBxFrd&#10;XbqWje0mm7evDoXcJGY082m+HFyvrhRT59lAOSlAEdfedtwYuJy3LzNQKSNb7D2TgTslWC5GT3Os&#10;rL/xka6n3CgJ4VShgTbnUGmd6pYcpokPxKJ9++gwyxobbSPeJNz1+rUo3rXDjqWhxUCrluqf068z&#10;UHf74OLbtI+7fJ/yJhx26/JgzPN4+PwAlWnID/P/9ZcV/FLw5RmZQ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fF4MQAAADcAAAADwAAAAAAAAAAAAAAAACXAgAAZHJzL2Rv&#10;d25yZXYueG1sUEsFBgAAAAAEAAQA9QAAAIgDAAAAAA==&#10;" fillcolor="white [3212]" strokecolor="black [3213]" strokeweight="1pt">
                  <v:textbox inset="88043emu,44021emu,88043emu,44021emu"/>
                </v:rect>
                <v:rect id="Rectangle 111" o:spid="_x0000_s1062" style="position:absolute;left:2510774;top:2343073;width:293513;height:10878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2B7wgAA&#10;ANwAAAAPAAAAZHJzL2Rvd25yZXYueG1sRE/dasIwFL4f+A7hCLubaceY0hlF3FbGLgrqHuDQHNti&#10;cxKSzLZvvwjC7s7H93vW29H04ko+dJYV5IsMBHFtdceNgp/T59MKRIjIGnvLpGCiANvN7GGNhbYD&#10;H+h6jI1IIRwKVNDG6AopQ92SwbCwjjhxZ+sNxgR9I7XHIYWbXj5n2as02HFqaNHRvqX6cvw1Curu&#10;2xn/sux9Gaclf7iqfM8rpR7n4+4NRKQx/ovv7i+d5uc53J5JF8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97YHvCAAAA3AAAAA8AAAAAAAAAAAAAAAAAlwIAAGRycy9kb3du&#10;cmV2LnhtbFBLBQYAAAAABAAEAPUAAACGAwAAAAA=&#10;" fillcolor="white [3212]" strokecolor="black [3213]" strokeweight="1pt">
                  <v:textbox inset="88043emu,44021emu,88043emu,44021emu"/>
                </v:rect>
                <v:rect id="Rectangle 112" o:spid="_x0000_s1063" style="position:absolute;left:2510774;top:3837269;width:293513;height:4793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4MwAAA&#10;ANwAAAAPAAAAZHJzL2Rvd25yZXYueG1sRE/NisIwEL4L+w5hFrxpWhGVapRlV0U8CLr7AEMztmWb&#10;SUii1rc3guBtPr7fWaw604or+dBYVpAPMxDEpdUNVwr+fjeDGYgQkTW2lknBnQKslh+9BRba3vhI&#10;11OsRArhUKCCOkZXSBnKmgyGoXXEiTtbbzAm6CupPd5SuGnlKMsm0mDDqaFGR981lf+ni1FQNntn&#10;/Hja+m28T3ntDtuf/KBU/7P7moOI1MW3+OXe6TQ/H8HzmXSBXD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f4MwAAAANwAAAAPAAAAAAAAAAAAAAAAAJcCAABkcnMvZG93bnJl&#10;di54bWxQSwUGAAAAAAQABAD1AAAAhAMAAAAA&#10;" fillcolor="white [3212]" strokecolor="black [3213]" strokeweight="1pt">
                  <v:textbox inset="88043emu,44021emu,88043emu,44021emu"/>
                </v:rect>
                <v:rect id="Rectangle 113" o:spid="_x0000_s1064" style="position:absolute;left:2510774;top:4431371;width:293513;height:4793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5VuXwQAA&#10;ANwAAAAPAAAAZHJzL2Rvd25yZXYueG1sRE/NagIxEL4LfYcwhd40u1a0rEYpthXxsKD2AYbNuLt0&#10;MwlJquvbG0HwNh/f7yxWvenEmXxoLSvIRxkI4srqlmsFv8ef4QeIEJE1dpZJwZUCrJYvgwUW2l54&#10;T+dDrEUK4VCggiZGV0gZqoYMhpF1xIk7WW8wJuhrqT1eUrjp5DjLptJgy6mhQUfrhqq/w79RULU7&#10;Z/xk1vlNvM7425Wbr7xU6u21/5yDiNTHp/jh3uo0P3+H+zPpArm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OVbl8EAAADcAAAADwAAAAAAAAAAAAAAAACXAgAAZHJzL2Rvd25y&#10;ZXYueG1sUEsFBgAAAAAEAAQA9QAAAIUDAAAAAA==&#10;" fillcolor="white [3212]" strokecolor="black [3213]" strokeweight="1pt">
                  <v:textbox inset="88043emu,44021emu,88043emu,44021emu"/>
                </v:rect>
                <v:line id="Straight Connector 114" o:spid="_x0000_s1065" style="position:absolute;visibility:visible;mso-wrap-style:square" from="2804270,2448345" to="3354606,2448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FZQcMAAADcAAAADwAAAGRycy9kb3ducmV2LnhtbERP30vDMBB+H/g/hBN8W9OKDtstGzIQ&#10;hj7IqsIej+Zsis0lbeJW/3szGOztPr6ft9pMthdHGkPnWEGR5SCIG6c7bhV8frzMn0CEiKyxd0wK&#10;/ijAZn0zW2Gl3Yn3dKxjK1IIhwoVmBh9JWVoDFkMmfPEift2o8WY4NhKPeIphdte3uf5QlrsODUY&#10;9LQ11PzUv1bB8NrUb49t8eV3fmveByyHQ1kqdXc7PS9BRJriVXxx73SaXzzA+Zl0gV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JxWUHDAAAA3AAAAA8AAAAAAAAAAAAA&#10;AAAAoQIAAGRycy9kb3ducmV2LnhtbFBLBQYAAAAABAAEAPkAAACRAwAAAAA=&#10;" strokecolor="black [3213]" strokeweight=".5pt">
                  <v:stroke joinstyle="miter"/>
                </v:line>
                <v:line id="Straight Connector 115" o:spid="_x0000_s1066" style="position:absolute;visibility:visible;mso-wrap-style:square" from="3354607,2448348" to="3354607,27231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382sMAAADcAAAADwAAAGRycy9kb3ducmV2LnhtbERP32vCMBB+H+x/CDfY20w7UNZqlCEM&#10;ZHsYVgUfj+Zsis0lbTLt/vtFEPZ2H9/PW6xG24kLDaF1rCCfZCCIa6dbbhTsdx8vbyBCRNbYOSYF&#10;vxRgtXx8WGCp3ZW3dKliI1IIhxIVmBh9KWWoDVkME+eJE3dyg8WY4NBIPeA1hdtOvmbZTFpsOTUY&#10;9LQ2VJ+rH6ug/6yrr2mTH/zGr813j0V/LAqlnp/G9zmISGP8F9/dG53m51O4PZMu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09/NrDAAAA3AAAAA8AAAAAAAAAAAAA&#10;AAAAoQIAAGRycy9kb3ducmV2LnhtbFBLBQYAAAAABAAEAPkAAACRAwAAAAA=&#10;" strokecolor="black [3213]" strokeweight=".5pt">
                  <v:stroke joinstyle="miter"/>
                </v:line>
                <v:shape id="TextBox 38" o:spid="_x0000_s1067" type="#_x0000_t202" style="position:absolute;left:2946539;top:2035454;width:888556;height:456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K5TCwwAA&#10;ANwAAAAPAAAAZHJzL2Rvd25yZXYueG1sRE/fa8IwEH4f+D+EE/Y2E90Q6ZrKEARfVpiK+ng0t7as&#10;uZQk1W5//TIY+HYf38/L16PtxJV8aB1rmM8UCOLKmZZrDcfD9mkFIkRkg51j0vBNAdbF5CHHzLgb&#10;f9B1H2uRQjhkqKGJsc+kDFVDFsPM9cSJ+3TeYkzQ19J4vKVw28mFUktpseXU0GBPm4aqr/1gNey2&#10;q0upfNnVx7O6/Dy/DO+nctD6cTq+vYKINMa7+N+9M2n+fAl/z6QLZPE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K5TCwwAAANwAAAAPAAAAAAAAAAAAAAAAAJcCAABkcnMvZG93&#10;bnJldi54bWxQSwUGAAAAAAQABAD1AAAAhwMAAAAA&#10;" filled="f" stroked="f">
                  <v:textbox style="mso-fit-shape-to-text:t" inset="88043emu,44021emu,88043emu,44021emu">
                    <w:txbxContent>
                      <w:p w14:paraId="066A2620" w14:textId="77777777" w:rsidR="005048E1" w:rsidRDefault="005048E1" w:rsidP="00FC799F">
                        <w:pPr>
                          <w:pStyle w:val="NormalWeb"/>
                          <w:spacing w:before="0"/>
                        </w:pPr>
                        <w:r>
                          <w:rPr>
                            <w:rFonts w:asciiTheme="minorHAnsi" w:hAnsi="Calibri" w:cstheme="minorBidi"/>
                            <w:color w:val="000000" w:themeColor="text1"/>
                            <w:kern w:val="24"/>
                          </w:rPr>
                          <w:t>Internal action 1</w:t>
                        </w:r>
                      </w:p>
                    </w:txbxContent>
                  </v:textbox>
                </v:shape>
                <v:shapetype id="_x0000_t32" coordsize="21600,21600" o:spt="32" o:oned="t" path="m0,0l21600,21600e" filled="f">
                  <v:path arrowok="t" fillok="f" o:connecttype="none"/>
                  <o:lock v:ext="edit" shapetype="t"/>
                </v:shapetype>
                <v:shape id="Straight Arrow Connector 117" o:spid="_x0000_s1068" type="#_x0000_t32" style="position:absolute;left:2804270;top:2723111;width:55033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9+D8EAAADcAAAADwAAAGRycy9kb3ducmV2LnhtbERPzYrCMBC+C75DGMGLrIl70KVrFBF3&#10;UUTBug8wNGNbbCa1yWp9eyMI3ubj+53pvLWVuFLjS8caRkMFgjhzpuRcw9/x5+MLhA/IBivHpOFO&#10;HuazbmeKiXE3PtA1DbmIIewT1FCEUCdS+qwgi37oauLInVxjMUTY5NI0eIvhtpKfSo2lxZJjQ4E1&#10;LQvKzum/1WBXv+tJO7jvBra6HM3Wq80+KK37vXbxDSJQG97il3tt4vzRBJ7PxAvk7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D34PwQAAANwAAAAPAAAAAAAAAAAAAAAA&#10;AKECAABkcnMvZG93bnJldi54bWxQSwUGAAAAAAQABAD5AAAAjwMAAAAA&#10;" strokecolor="black [3213]" strokeweight=".5pt">
                  <v:stroke endarrow="block" joinstyle="miter"/>
                </v:shape>
                <v:rect id="Rectangle 121" o:spid="_x0000_s1069" style="position:absolute;left:4355536;top:5464736;width:293513;height:10878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6rGwAAA&#10;ANwAAAAPAAAAZHJzL2Rvd25yZXYueG1sRE/NisIwEL4L+w5hFrxpWhGVapRlV0U8CLr7AEMztmWb&#10;SUii1rc3guBtPr7fWaw604or+dBYVpAPMxDEpdUNVwr+fjeDGYgQkTW2lknBnQKslh+9BRba3vhI&#10;11OsRArhUKCCOkZXSBnKmgyGoXXEiTtbbzAm6CupPd5SuGnlKMsm0mDDqaFGR981lf+ni1FQNntn&#10;/Hja+m28T3ntDtuf/KBU/7P7moOI1MW3+OXe6TR/lMPzmXSBXD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F6rGwAAAANwAAAAPAAAAAAAAAAAAAAAAAJcCAABkcnMvZG93bnJl&#10;di54bWxQSwUGAAAAAAQABAD1AAAAhAMAAAAA&#10;" fillcolor="white [3212]" strokecolor="black [3213]" strokeweight="1pt">
                  <v:textbox inset="88043emu,44021emu,88043emu,44021emu"/>
                </v:rect>
                <v:line id="Straight Connector 122" o:spid="_x0000_s1070" style="position:absolute;visibility:visible;mso-wrap-style:square" from="4470350,448138" to="4490894,54676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lFPsIAAADcAAAADwAAAGRycy9kb3ducmV2LnhtbERPS2vCQBC+C/6HZQredGMKUlI3QYrS&#10;6K3Ri7chO03SZmdDds3j33cLhd7m43vOPptMKwbqXWNZwXYTgSAurW64UnC7ntYvIJxH1thaJgUz&#10;OcjS5WKPibYjf9BQ+EqEEHYJKqi97xIpXVmTQbexHXHgPm1v0AfYV1L3OIZw08o4inbSYMOhocaO&#10;3moqv4uHUXC4nK6X3cxHyfn2ufsqztX7467U6mk6vILwNPl/8Z8712F+HMPvM+ECmf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2lFPsIAAADcAAAADwAAAAAAAAAAAAAA&#10;AAChAgAAZHJzL2Rvd25yZXYueG1sUEsFBgAAAAAEAAQA+QAAAJADAAAAAA==&#10;" strokecolor="black [3213]" strokeweight=".5pt">
                  <v:stroke dashstyle="dash" joinstyle="miter"/>
                </v:line>
                <v:shape id="TextBox 43" o:spid="_x0000_s1071" type="#_x0000_t202" style="position:absolute;left:4648473;top:5755223;width:990156;height:456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P3nwwAA&#10;ANwAAAAPAAAAZHJzL2Rvd25yZXYueG1sRE9LawIxEL4X/A9hhN5q4oMiW6MUQfDShVpRj8Nmurt0&#10;M1mSrK7++kYQvM3H95zFqreNOJMPtWMN45ECQVw4U3OpYf+zeZuDCBHZYOOYNFwpwGo5eFlgZtyF&#10;v+m8i6VIIRwy1FDF2GZShqIii2HkWuLE/TpvMSboS2k8XlK4beREqXdpsebUUGFL64qKv11nNWw3&#10;81OufN6U+6M63aaz7uuQd1q/DvvPDxCR+vgUP9xbk+ZPpnB/Jl0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P3nwwAAANwAAAAPAAAAAAAAAAAAAAAAAJcCAABkcnMvZG93&#10;bnJldi54bWxQSwUGAAAAAAQABAD1AAAAhwMAAAAA&#10;" filled="f" stroked="f">
                  <v:textbox style="mso-fit-shape-to-text:t" inset="88043emu,44021emu,88043emu,44021emu">
                    <w:txbxContent>
                      <w:p w14:paraId="400BA3EA" w14:textId="3B0898BF" w:rsidR="005048E1" w:rsidRDefault="005048E1"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72" style="position:absolute;visibility:visible;mso-wrap-style:square" from="4649032,6181954" to="5199368,61819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2T/MMAAADcAAAADwAAAGRycy9kb3ducmV2LnhtbERP32vCMBB+H/g/hBv4NlPFydoZRQRB&#10;3IPYbbDHo7k1Zc0lbaLW/94MBnu7j+/nLdeDbcWF+tA4VjCdZCCIK6cbrhV8vO+eXkCEiKyxdUwK&#10;bhRgvRo9LLHQ7sonupSxFimEQ4EKTIy+kDJUhiyGifPEift2vcWYYF9L3eM1hdtWzrJsIS02nBoM&#10;etoaqn7Ks1XQHary7bmefvq935pjh3n3ledKjR+HzSuISEP8F/+59zrNn83h95l0gVzd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wdk/zDAAAA3AAAAA8AAAAAAAAAAAAA&#10;AAAAoQIAAGRycy9kb3ducmV2LnhtbFBLBQYAAAAABAAEAPkAAACRAwAAAAA=&#10;" strokecolor="black [3213]" strokeweight=".5pt">
                  <v:stroke joinstyle="miter"/>
                </v:line>
                <v:line id="Straight Connector 125" o:spid="_x0000_s1073" style="position:absolute;visibility:visible;mso-wrap-style:square" from="5196434,6181955" to="5196434,6456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E2Z8IAAADcAAAADwAAAGRycy9kb3ducmV2LnhtbERP32vCMBB+H+x/CDfY20wVlLUaRQRB&#10;5sOw22CPR3M2xeaSNlHrf78Iwt7u4/t5i9VgW3GhPjSOFYxHGQjiyumGawXfX9u3dxAhImtsHZOC&#10;GwVYLZ+fFlhod+UDXcpYixTCoUAFJkZfSBkqQxbDyHnixB1dbzEm2NdS93hN4baVkyybSYsNpwaD&#10;njaGqlN5tgq6j6rcT+vxj9/5jfnsMO9+81yp15dhPQcRaYj/4od7p9P8yRTuz6QL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1E2Z8IAAADcAAAADwAAAAAAAAAAAAAA&#10;AAChAgAAZHJzL2Rvd25yZXYueG1sUEsFBgAAAAAEAAQA+QAAAJADAAAAAA==&#10;" strokecolor="black [3213]" strokeweight=".5pt">
                  <v:stroke joinstyle="miter"/>
                </v:line>
                <v:shape id="Straight Arrow Connector 126" o:spid="_x0000_s1074" type="#_x0000_t32" style="position:absolute;left:4649032;top:6456718;width:55033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8RKcEAAADcAAAADwAAAGRycy9kb3ducmV2LnhtbERPzYrCMBC+C75DGMGLrMl60KVrFBF3&#10;UUTBug8wNGNbbCa1yWp9eyMI3ubj+53pvLWVuFLjS8caPocKBHHmTMm5hr/jz8cXCB+QDVaOScOd&#10;PMxn3c4UE+NufKBrGnIRQ9gnqKEIoU6k9FlBFv3Q1cSRO7nGYoiwyaVp8BbDbSVHSo2lxZJjQ4E1&#10;LQvKzum/1WBXv+tJO7jvBra6HM3Wq80+KK37vXbxDSJQG97il3tt4vzRGJ7PxAvk7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LxEpwQAAANwAAAAPAAAAAAAAAAAAAAAA&#10;AKECAABkcnMvZG93bnJldi54bWxQSwUGAAAAAAQABAD5AAAAjwMAAAAA&#10;" strokecolor="black [3213]" strokeweight=".5pt">
                  <v:stroke endarrow="block" joinstyle="miter"/>
                </v:shape>
                <v:shape id="Straight Arrow Connector 160" o:spid="_x0000_s1075" type="#_x0000_t32" style="position:absolute;left:1117260;top:1450036;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CVBsUAAADcAAAADwAAAGRycy9kb3ducmV2LnhtbESPQWvCQBCF70L/wzKFXqTutgctqZtQ&#10;ihVFLFT7A4bsNAnNzsbsqvHfOwfB2wzvzXvfzIvBt+pEfWwCW3iZGFDEZXANVxZ+91/Pb6BiQnbY&#10;BiYLF4pQ5A+jOWYunPmHTrtUKQnhmKGFOqUu0zqWNXmMk9ARi/YXeo9J1r7SrsezhPtWvxoz1R4b&#10;loYaO/qsqfzfHb0Fv1iuZsP4sh379rB3m2jW38lY+/Q4fLyDSjSku/l2vXKCPxV8eUYm0P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OCVBsUAAADcAAAADwAAAAAAAAAA&#10;AAAAAAChAgAAZHJzL2Rvd25yZXYueG1sUEsFBgAAAAAEAAQA+QAAAJMDAAAAAA==&#10;" strokecolor="black [3213]" strokeweight=".5pt">
                  <v:stroke endarrow="block" joinstyle="miter"/>
                </v:shape>
                <v:shape id="TextBox 74" o:spid="_x0000_s1076" type="#_x0000_t202" style="position:absolute;left:1102598;top:1143168;width:1371600;height:276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LCvwAA&#10;ANwAAAAPAAAAZHJzL2Rvd25yZXYueG1sRE9Na8JAEL0X/A/LFLzVTQRFUleRWsGDFzW9D9lpNjQ7&#10;G7JTE/+9Wyh4m8f7nPV29K26UR+bwAbyWQaKuAq24dpAeT28rUBFQbbYBiYDd4qw3Uxe1ljYMPCZ&#10;bhepVQrhWKABJ9IVWsfKkcc4Cx1x4r5D71ES7GttexxSuG/1PMuW2mPDqcFhRx+Oqp/LrzcgYnf5&#10;vfz08fg1nvaDy6oFlsZMX8fdOyihUZ7if/fRpvnLHP6eSRfoz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xH8sK/AAAA3AAAAA8AAAAAAAAAAAAAAAAAlwIAAGRycy9kb3ducmV2&#10;LnhtbFBLBQYAAAAABAAEAPUAAACDAwAAAAA=&#10;" filled="f" stroked="f">
                  <v:textbox style="mso-fit-shape-to-text:t">
                    <w:txbxContent>
                      <w:p w14:paraId="5C85D31E" w14:textId="77777777" w:rsidR="005048E1" w:rsidRDefault="005048E1"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77" type="#_x0000_t32" style="position:absolute;left:1117260;top:2001884;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TextBox 74" o:spid="_x0000_s1078" type="#_x0000_t202" style="position:absolute;left:1106592;top:1681726;width:1371600;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ckuwAAA&#10;ANwAAAAPAAAAZHJzL2Rvd25yZXYueG1sRE9Na8JAEL0X/A/LFLzVjZWKpK4itoIHL2q8D9lpNjQ7&#10;G7JTE/+9KxS8zeN9znI9+EZdqYt1YAPTSQaKuAy25spAcd69LUBFQbbYBCYDN4qwXo1elpjb0POR&#10;riepVArhmKMBJ9LmWsfSkcc4CS1x4n5C51ES7CptO+xTuG/0e5bNtceaU4PDlraOyt/TnzcgYjfT&#10;W/Ht4/4yHL56l5UfWBgzfh02n6CEBnmK/917m+bPZ/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2ckuwAAAANwAAAAPAAAAAAAAAAAAAAAAAJcCAABkcnMvZG93bnJl&#10;di54bWxQSwUGAAAAAAQABAD1AAAAhAMAAAAA&#10;" filled="f" stroked="f">
                  <v:textbox style="mso-fit-shape-to-text:t">
                    <w:txbxContent>
                      <w:p w14:paraId="2E5ACC3A" w14:textId="38117267" w:rsidR="005048E1" w:rsidRDefault="005048E1"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79" type="#_x0000_t32" style="position:absolute;left:1133516;top:5728389;width:322202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9uTBcMAAADcAAAADwAAAGRycy9kb3ducmV2LnhtbERP3WrCMBS+F3yHcARvykwm0o1qlDG2&#10;4RCFqQ9waM7asuaka7K2vr0ZCN6dj+/3rDaDrUVHra8ca3icKRDEuTMVFxrOp/eHZxA+IBusHZOG&#10;C3nYrMejFWbG9fxF3TEUIoawz1BDGUKTSenzkiz6mWuII/ftWoshwraQpsU+httazpVKpcWKY0OJ&#10;Db2WlP8c/6wG+/axfRqSyz6x9e/J7Lz6PASl9XQyvCxBBBrCXXxzb02cny7g/5l4gVx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bkwXDAAAA3AAAAA8AAAAAAAAAAAAA&#10;AAAAoQIAAGRycy9kb3ducmV2LnhtbFBLBQYAAAAABAAEAPkAAACRAwAAAAA=&#10;" strokecolor="black [3213]" strokeweight=".5pt">
                  <v:stroke endarrow="block" joinstyle="miter"/>
                </v:shape>
                <v:shape id="TextBox 85" o:spid="_x0000_s1080" type="#_x0000_t202" style="position:absolute;left:1285914;top:5478031;width:1371600;height:276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PTBvwAA&#10;ANwAAAAPAAAAZHJzL2Rvd25yZXYueG1sRE9Na8JAEL0L/Q/LFLzpxoJSoqtIreDBizbeh+yYDc3O&#10;huxo4r93CwVv83ifs9oMvlF36mId2MBsmoEiLoOtuTJQ/Ownn6CiIFtsApOBB0XYrN9GK8xt6PlE&#10;97NUKoVwzNGAE2lzrWPpyGOchpY4cdfQeZQEu0rbDvsU7hv9kWUL7bHm1OCwpS9H5e/55g2I2O3s&#10;UXz7eLgMx13vsnKOhTHj92G7BCU0yEv87z7YNH8xh79n0gV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N89MG/AAAA3AAAAA8AAAAAAAAAAAAAAAAAlwIAAGRycy9kb3ducmV2&#10;LnhtbFBLBQYAAAAABAAEAPUAAACDAwAAAAA=&#10;" filled="f" stroked="f">
                  <v:textbox style="mso-fit-shape-to-text:t">
                    <w:txbxContent>
                      <w:p w14:paraId="2C57DB5F" w14:textId="77777777" w:rsidR="005048E1" w:rsidRDefault="005048E1"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81" type="#_x0000_t32" style="position:absolute;left:1135037;top:6194619;width:32204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shape id="TextBox 84" o:spid="_x0000_s1082" type="#_x0000_t202" style="position:absolute;left:1285914;top:5904748;width:1371600;height:276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4s8twAAA&#10;ANwAAAAPAAAAZHJzL2Rvd25yZXYueG1sRE9La8JAEL4X/A/LFHqrGwUfpK4iWsGDFzXeh+w0G5qd&#10;Ddmpif++KxR6m4/vOavN4Bt1py7WgQ1Mxhko4jLYmisDxfXwvgQVBdliE5gMPCjCZj16WWFuQ89n&#10;ul+kUimEY44GnEibax1LRx7jOLTEifsKnUdJsKu07bBP4b7R0yyba481pwaHLe0cld+XH29AxG4n&#10;j+LTx+NtOO17l5UzLIx5ex22H6CEBvkX/7mPNs2fL+D5TLpAr3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4s8twAAAANwAAAAPAAAAAAAAAAAAAAAAAJcCAABkcnMvZG93bnJl&#10;di54bWxQSwUGAAAAAAQABAD1AAAAhAMAAAAA&#10;" filled="f" stroked="f">
                  <v:textbox style="mso-fit-shape-to-text:t">
                    <w:txbxContent>
                      <w:p w14:paraId="2D4C6BD1" w14:textId="77777777" w:rsidR="005048E1" w:rsidRDefault="005048E1"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83" type="#_x0000_t32" style="position:absolute;left:1109640;top:3085551;width:140113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shape id="TextBox 79" o:spid="_x0000_s1084" type="#_x0000_t202" style="position:absolute;left:1094400;top:2765306;width:1371600;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f7EwAAA&#10;ANwAAAAPAAAAZHJzL2Rvd25yZXYueG1sRE9Na8JAEL0X/A/LFHqrGwVFU1cRreDBixrvQ3aaDc3O&#10;huzUxH/fFQq9zeN9zmoz+EbdqYt1YAOTcQaKuAy25spAcT28L0BFQbbYBCYDD4qwWY9eVpjb0POZ&#10;7hepVArhmKMBJ9LmWsfSkcc4Di1x4r5C51ES7CptO+xTuG/0NMvm2mPNqcFhSztH5fflxxsQsdvJ&#10;o/j08XgbTvveZeUMC2PeXoftByihQf7Ff+6jTfPnS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Mf7EwAAAANwAAAAPAAAAAAAAAAAAAAAAAJcCAABkcnMvZG93bnJl&#10;di54bWxQSwUGAAAAAAQABAD1AAAAhAMAAAAA&#10;" filled="f" stroked="f">
                  <v:textbox style="mso-fit-shape-to-text:t">
                    <w:txbxContent>
                      <w:p w14:paraId="67B4FB33" w14:textId="1AC80B65" w:rsidR="005048E1" w:rsidRDefault="005048E1"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85" type="#_x0000_t32" style="position:absolute;left:1109640;top:4070795;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nWmQMEAAADcAAAADwAAAGRycy9kb3ducmV2LnhtbERPzYrCMBC+C75DGMGLrIl70KVrFBF3&#10;UUTBug8wNGNbbCa1yWp9eyMI3ubj+53pvLWVuFLjS8caRkMFgjhzpuRcw9/x5+MLhA/IBivHpOFO&#10;HuazbmeKiXE3PtA1DbmIIewT1FCEUCdS+qwgi37oauLInVxjMUTY5NI0eIvhtpKfSo2lxZJjQ4E1&#10;LQvKzum/1WBXv+tJO7jvBra6HM3Wq80+KK37vXbxDSJQG97il3tt4vzJCJ7PxAvk7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daZAwQAAANwAAAAPAAAAAAAAAAAAAAAA&#10;AKECAABkcnMvZG93bnJldi54bWxQSwUGAAAAAAQABAD5AAAAjwMAAAAA&#10;" strokecolor="black [3213]" strokeweight=".5pt">
                  <v:stroke endarrow="block" joinstyle="miter"/>
                </v:shape>
                <v:shape id="TextBox 79" o:spid="_x0000_s1086" type="#_x0000_t202" style="position:absolute;left:1094400;top:3801024;width:1371600;height:276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PpowAAA&#10;ANwAAAAPAAAAZHJzL2Rvd25yZXYueG1sRE9La8JAEL4X/A/LFHqrG4VWSV1FfICHXtR4H7LTbGh2&#10;NmRHE/+9KxR6m4/vOYvV4Bt1oy7WgQ1Mxhko4jLYmisDxXn/PgcVBdliE5gM3CnCajl6WWBuQ89H&#10;up2kUimEY44GnEibax1LRx7jOLTEifsJnUdJsKu07bBP4b7R0yz71B5rTg0OW9o4Kn9PV29AxK4n&#10;92Ln4+EyfG97l5UfWBjz9jqsv0AJDfIv/nMfbJo/m8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TPpowAAAANwAAAAPAAAAAAAAAAAAAAAAAJcCAABkcnMvZG93bnJl&#10;di54bWxQSwUGAAAAAAQABAD1AAAAhAMAAAAA&#10;" filled="f" stroked="f">
                  <v:textbox style="mso-fit-shape-to-text:t">
                    <w:txbxContent>
                      <w:p w14:paraId="347C1D2C" w14:textId="77777777" w:rsidR="005048E1" w:rsidRDefault="005048E1"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87" type="#_x0000_t32" style="position:absolute;left:1109640;top:4679110;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udrMEAAADcAAAADwAAAGRycy9kb3ducmV2LnhtbERP24rCMBB9X/Afwgj7IpqswirVKLKo&#10;KKLg5QOGZmyLzaQ2Wa1/b4SFfZvDuc5k1thS3Kn2hWMNXz0Fgjh1puBMw/m07I5A+IBssHRMGp7k&#10;YTZtfUwwMe7BB7ofQyZiCPsENeQhVImUPs3Jou+5ijhyF1dbDBHWmTQ1PmK4LWVfqW9pseDYkGNF&#10;Pzml1+Ov1WAXq/Ww6Tx3HVveTmbr1WYflNaf7WY+BhGoCf/iP/faxPnDAbyfiRfI6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1652swQAAANwAAAAPAAAAAAAAAAAAAAAA&#10;AKECAABkcnMvZG93bnJldi54bWxQSwUGAAAAAAQABAD5AAAAjwMAAAAA&#10;" strokecolor="black [3213]" strokeweight=".5pt">
                  <v:stroke endarrow="block" joinstyle="miter"/>
                </v:shape>
                <v:shape id="TextBox 79" o:spid="_x0000_s1088" type="#_x0000_t202" style="position:absolute;left:1118784;top:4418633;width:1371600;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6ceHwAAA&#10;ANwAAAAPAAAAZHJzL2Rvd25yZXYueG1sRE9Na8JAEL0X/A/LCL3VjWJrSV1F1IIHL9V4H7LTbGh2&#10;NmRHE/99t1DwNo/3Ocv14Bt1oy7WgQ1MJxko4jLYmisDxfnz5R1UFGSLTWAycKcI69XoaYm5DT1/&#10;0e0klUohHHM04ETaXOtYOvIYJ6ElTtx36DxKgl2lbYd9CveNnmXZm/ZYc2pw2NLWUflzunoDInYz&#10;vRd7Hw+X4bjrXVa+YmHM83jYfIASGuQh/ncfbJq/mMP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6ceHwAAAANwAAAAPAAAAAAAAAAAAAAAAAJcCAABkcnMvZG93bnJl&#10;di54bWxQSwUGAAAAAAQABAD1AAAAhAMAAAAA&#10;" filled="f" stroked="f">
                  <v:textbox style="mso-fit-shape-to-text:t">
                    <w:txbxContent>
                      <w:p w14:paraId="0052CA4A" w14:textId="037C94C7" w:rsidR="005048E1" w:rsidRDefault="005048E1"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77777777" w:rsidR="00C66F96" w:rsidRPr="00D26514" w:rsidRDefault="00C66F96" w:rsidP="00C66F96">
      <w:pPr>
        <w:pStyle w:val="FigureTitle"/>
      </w:pPr>
      <w:r w:rsidRPr="00D26514">
        <w:t>Figure X.4.2.2-1: Basic Process Flow in &lt;Profile Acronym&gt; Profile</w:t>
      </w:r>
    </w:p>
    <w:p w14:paraId="3ADD6BF7" w14:textId="77777777" w:rsidR="00082F2B" w:rsidRPr="00D26514" w:rsidRDefault="00082F2B" w:rsidP="00597DB2">
      <w:pPr>
        <w:pStyle w:val="AuthorInstructions"/>
        <w:rPr>
          <w:lang w:eastAsia="x-none"/>
        </w:rPr>
      </w:pPr>
      <w:r w:rsidRPr="00D26514">
        <w:lastRenderedPageBreak/>
        <w:t>&lt;If process flow “swimlane”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proofErr w:type="gramStart"/>
      <w:r w:rsidRPr="00D26514">
        <w:t>.</w:t>
      </w:r>
      <w:r w:rsidRPr="00D26514">
        <w:rPr>
          <w:iCs/>
        </w:rPr>
        <w:t>&gt;</w:t>
      </w:r>
      <w:proofErr w:type="gramEnd"/>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w:t>
      </w:r>
      <w:proofErr w:type="gramStart"/>
      <w:r w:rsidRPr="00D26514">
        <w:t>.&gt;</w:t>
      </w:r>
      <w:proofErr w:type="gramEnd"/>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w:t>
      </w:r>
      <w:proofErr w:type="gramStart"/>
      <w:r w:rsidRPr="00D26514">
        <w:t>.&gt;</w:t>
      </w:r>
      <w:proofErr w:type="gramEnd"/>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w:t>
      </w:r>
      <w:proofErr w:type="gramStart"/>
      <w:r w:rsidRPr="00D26514">
        <w:t>.&gt;</w:t>
      </w:r>
      <w:proofErr w:type="gramEnd"/>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w:t>
      </w:r>
      <w:proofErr w:type="gramStart"/>
      <w:r w:rsidRPr="00D26514">
        <w:t>.&gt;</w:t>
      </w:r>
      <w:proofErr w:type="gramEnd"/>
    </w:p>
    <w:p w14:paraId="286C7C06" w14:textId="77777777" w:rsidR="00303E20" w:rsidRPr="00D26514" w:rsidRDefault="00303E20" w:rsidP="00303E20">
      <w:pPr>
        <w:pStyle w:val="Heading2"/>
        <w:numPr>
          <w:ilvl w:val="0"/>
          <w:numId w:val="0"/>
        </w:numPr>
        <w:rPr>
          <w:noProof w:val="0"/>
        </w:rPr>
      </w:pPr>
      <w:bookmarkStart w:id="134" w:name="_Toc345074664"/>
      <w:bookmarkStart w:id="135" w:name="_Toc500238764"/>
      <w:r w:rsidRPr="00D26514">
        <w:rPr>
          <w:noProof w:val="0"/>
        </w:rPr>
        <w:t>X.</w:t>
      </w:r>
      <w:r w:rsidR="00AF472E" w:rsidRPr="00D26514">
        <w:rPr>
          <w:noProof w:val="0"/>
        </w:rPr>
        <w:t>5</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&gt; Security Considerations</w:t>
      </w:r>
      <w:bookmarkEnd w:id="134"/>
      <w:bookmarkEnd w:id="135"/>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39"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proofErr w:type="gramStart"/>
      <w:r w:rsidR="00ED5269" w:rsidRPr="00D26514">
        <w:t>.</w:t>
      </w:r>
      <w:r w:rsidR="003D19E0" w:rsidRPr="00D26514">
        <w:t>&gt;</w:t>
      </w:r>
      <w:proofErr w:type="gramEnd"/>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w:t>
      </w:r>
      <w:proofErr w:type="gramStart"/>
      <w:r w:rsidR="006E5767" w:rsidRPr="00D26514">
        <w:t>.&gt;</w:t>
      </w:r>
      <w:proofErr w:type="gramEnd"/>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77777777" w:rsidR="00167DB7" w:rsidRPr="00D26514" w:rsidRDefault="00167DB7" w:rsidP="00167DB7">
      <w:pPr>
        <w:pStyle w:val="Heading2"/>
        <w:numPr>
          <w:ilvl w:val="0"/>
          <w:numId w:val="0"/>
        </w:numPr>
        <w:rPr>
          <w:noProof w:val="0"/>
        </w:rPr>
      </w:pPr>
      <w:bookmarkStart w:id="136" w:name="_Toc345074665"/>
      <w:bookmarkStart w:id="137" w:name="_Toc500238765"/>
      <w:r w:rsidRPr="00D26514">
        <w:rPr>
          <w:noProof w:val="0"/>
        </w:rPr>
        <w:t>X.</w:t>
      </w:r>
      <w:r w:rsidR="00AF472E" w:rsidRPr="00D26514">
        <w:rPr>
          <w:noProof w:val="0"/>
        </w:rPr>
        <w:t>6</w:t>
      </w:r>
      <w:r w:rsidRPr="00D26514">
        <w:rPr>
          <w:noProof w:val="0"/>
        </w:rPr>
        <w:t xml:space="preserve"> &lt;Profile Acronym&gt; </w:t>
      </w:r>
      <w:r w:rsidR="00ED5269" w:rsidRPr="00D26514">
        <w:rPr>
          <w:noProof w:val="0"/>
        </w:rPr>
        <w:t xml:space="preserve">Cross </w:t>
      </w:r>
      <w:r w:rsidRPr="00D26514">
        <w:rPr>
          <w:noProof w:val="0"/>
        </w:rPr>
        <w:t xml:space="preserve">Profile </w:t>
      </w:r>
      <w:r w:rsidR="00ED5269" w:rsidRPr="00D26514">
        <w:rPr>
          <w:noProof w:val="0"/>
        </w:rPr>
        <w:t>Considerations</w:t>
      </w:r>
      <w:bookmarkEnd w:id="136"/>
      <w:bookmarkEnd w:id="137"/>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40"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w:t>
      </w:r>
      <w:proofErr w:type="gramStart"/>
      <w:r w:rsidRPr="00D26514">
        <w:t>other</w:t>
      </w:r>
      <w:proofErr w:type="gramEnd"/>
      <w:r w:rsidRPr="00D26514">
        <w:t xml:space="preserve"> profile acronym&gt; - &lt;other profile name&gt;</w:t>
      </w:r>
    </w:p>
    <w:p w14:paraId="5CDFD137" w14:textId="27930448" w:rsidR="000514E1" w:rsidRPr="00D26514" w:rsidRDefault="008C57EC" w:rsidP="00167DB7">
      <w:pPr>
        <w:rPr>
          <w:i/>
        </w:rPr>
      </w:pPr>
      <w:r w:rsidRPr="00D26514">
        <w:t>A &lt;other profile actor name&gt; in &lt;other profile name&gt; might be grouped with a &lt;this profile actor name&gt; to &lt;describe benefit/what is accomplished by grouping&gt;.</w:t>
      </w:r>
    </w:p>
    <w:p w14:paraId="116A1874" w14:textId="77777777" w:rsidR="00953CFC" w:rsidRPr="00D26514" w:rsidRDefault="00953CFC" w:rsidP="0005577A">
      <w:pPr>
        <w:pStyle w:val="PartTitle"/>
        <w:rPr>
          <w:highlight w:val="yellow"/>
        </w:rPr>
      </w:pPr>
      <w:bookmarkStart w:id="138" w:name="_Toc345074666"/>
      <w:bookmarkStart w:id="139" w:name="_Toc500238766"/>
      <w:r w:rsidRPr="00D26514">
        <w:lastRenderedPageBreak/>
        <w:t>Appendices</w:t>
      </w:r>
      <w:bookmarkEnd w:id="138"/>
      <w:bookmarkEnd w:id="139"/>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proofErr w:type="gramStart"/>
      <w:r w:rsidR="00953CFC" w:rsidRPr="00D26514">
        <w:t>.</w:t>
      </w:r>
      <w:r w:rsidR="00144F18" w:rsidRPr="00D26514">
        <w:t>&gt;</w:t>
      </w:r>
      <w:proofErr w:type="gramEnd"/>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proofErr w:type="gramStart"/>
      <w:r w:rsidR="00CA4B27" w:rsidRPr="00D26514">
        <w:t>.</w:t>
      </w:r>
      <w:r w:rsidR="000514E1" w:rsidRPr="00D26514">
        <w:t>&gt;</w:t>
      </w:r>
      <w:proofErr w:type="gramEnd"/>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w:t>
      </w:r>
      <w:proofErr w:type="gramStart"/>
      <w:r w:rsidRPr="00D26514">
        <w:t>.&gt;</w:t>
      </w:r>
      <w:proofErr w:type="gramEnd"/>
    </w:p>
    <w:p w14:paraId="323378D4" w14:textId="77777777" w:rsidR="00B25B60" w:rsidRPr="00D26514" w:rsidRDefault="00B25B60" w:rsidP="00B25B60">
      <w:bookmarkStart w:id="140" w:name="_Toc336000611"/>
      <w:bookmarkStart w:id="141" w:name="_Toc345074671"/>
      <w:bookmarkEnd w:id="140"/>
    </w:p>
    <w:p w14:paraId="0F8AA2D4" w14:textId="77777777" w:rsidR="0095084C" w:rsidRPr="00D26514" w:rsidRDefault="0095084C" w:rsidP="0095084C">
      <w:pPr>
        <w:pStyle w:val="Heading1"/>
        <w:numPr>
          <w:ilvl w:val="0"/>
          <w:numId w:val="0"/>
        </w:numPr>
        <w:rPr>
          <w:noProof w:val="0"/>
        </w:rPr>
      </w:pPr>
      <w:bookmarkStart w:id="142" w:name="_Toc500238767"/>
      <w:r w:rsidRPr="00D26514">
        <w:rPr>
          <w:noProof w:val="0"/>
        </w:rPr>
        <w:lastRenderedPageBreak/>
        <w:t>Appendix A – &lt;Appendix Title&gt;</w:t>
      </w:r>
      <w:bookmarkEnd w:id="142"/>
      <w:r w:rsidRPr="00D26514">
        <w:rPr>
          <w:noProof w:val="0"/>
        </w:rPr>
        <w:t xml:space="preserve"> </w:t>
      </w:r>
    </w:p>
    <w:p w14:paraId="549566F2" w14:textId="77777777" w:rsidR="0095084C" w:rsidRPr="00D26514" w:rsidRDefault="0095084C" w:rsidP="0095084C">
      <w:pPr>
        <w:pStyle w:val="BodyText"/>
      </w:pPr>
      <w:proofErr w:type="gramStart"/>
      <w:r w:rsidRPr="00D26514">
        <w:t>Appendix A text.</w:t>
      </w:r>
      <w:proofErr w:type="gramEnd"/>
    </w:p>
    <w:p w14:paraId="029B3A25" w14:textId="77777777" w:rsidR="0095084C" w:rsidRPr="00D26514" w:rsidRDefault="0095084C" w:rsidP="0095084C">
      <w:pPr>
        <w:pStyle w:val="Heading2"/>
        <w:numPr>
          <w:ilvl w:val="0"/>
          <w:numId w:val="0"/>
        </w:numPr>
        <w:rPr>
          <w:noProof w:val="0"/>
        </w:rPr>
      </w:pPr>
      <w:bookmarkStart w:id="143" w:name="_Toc500238768"/>
      <w:r w:rsidRPr="00D26514">
        <w:rPr>
          <w:noProof w:val="0"/>
        </w:rPr>
        <w:t>A.1 &lt;Title&gt;</w:t>
      </w:r>
      <w:bookmarkEnd w:id="143"/>
    </w:p>
    <w:p w14:paraId="181243F5" w14:textId="77777777" w:rsidR="0095084C" w:rsidRPr="00D26514" w:rsidRDefault="0095084C" w:rsidP="0095084C">
      <w:pPr>
        <w:pStyle w:val="BodyText"/>
      </w:pPr>
      <w:proofErr w:type="gramStart"/>
      <w:r w:rsidRPr="00D26514">
        <w:t>Appendix A.1 text.</w:t>
      </w:r>
      <w:proofErr w:type="gramEnd"/>
    </w:p>
    <w:p w14:paraId="0FC5CF6C" w14:textId="77777777" w:rsidR="0095084C" w:rsidRPr="00D26514" w:rsidRDefault="0095084C" w:rsidP="0095084C">
      <w:pPr>
        <w:pStyle w:val="Heading3"/>
        <w:numPr>
          <w:ilvl w:val="0"/>
          <w:numId w:val="0"/>
        </w:numPr>
        <w:rPr>
          <w:noProof w:val="0"/>
        </w:rPr>
      </w:pPr>
      <w:bookmarkStart w:id="144" w:name="_Toc500238769"/>
      <w:r w:rsidRPr="00D26514">
        <w:rPr>
          <w:noProof w:val="0"/>
        </w:rPr>
        <w:t>A.1.1 &lt;Title&gt;</w:t>
      </w:r>
      <w:bookmarkEnd w:id="144"/>
    </w:p>
    <w:p w14:paraId="32B31C4E" w14:textId="77777777" w:rsidR="0095084C" w:rsidRPr="00D26514" w:rsidRDefault="0095084C" w:rsidP="0095084C">
      <w:pPr>
        <w:pStyle w:val="BodyText"/>
      </w:pPr>
      <w:proofErr w:type="gramStart"/>
      <w:r w:rsidRPr="00D26514">
        <w:t>Appendix A.1.1 text.</w:t>
      </w:r>
      <w:proofErr w:type="gramEnd"/>
    </w:p>
    <w:p w14:paraId="1C51AD69" w14:textId="77777777" w:rsidR="0095084C" w:rsidRPr="00D26514" w:rsidRDefault="0095084C" w:rsidP="0095084C">
      <w:pPr>
        <w:pStyle w:val="Heading1"/>
        <w:numPr>
          <w:ilvl w:val="0"/>
          <w:numId w:val="0"/>
        </w:numPr>
        <w:rPr>
          <w:noProof w:val="0"/>
        </w:rPr>
      </w:pPr>
      <w:bookmarkStart w:id="145" w:name="_Toc500238770"/>
      <w:r w:rsidRPr="00D26514">
        <w:rPr>
          <w:noProof w:val="0"/>
        </w:rPr>
        <w:lastRenderedPageBreak/>
        <w:t>Appendix B – &lt;Appendix Title&gt;</w:t>
      </w:r>
      <w:bookmarkEnd w:id="145"/>
      <w:r w:rsidRPr="00D26514">
        <w:rPr>
          <w:noProof w:val="0"/>
        </w:rPr>
        <w:t xml:space="preserve"> </w:t>
      </w:r>
    </w:p>
    <w:p w14:paraId="04765D28" w14:textId="77777777" w:rsidR="0095084C" w:rsidRPr="00D26514" w:rsidRDefault="0095084C" w:rsidP="0095084C">
      <w:pPr>
        <w:pStyle w:val="BodyText"/>
      </w:pPr>
      <w:proofErr w:type="gramStart"/>
      <w:r w:rsidRPr="00D26514">
        <w:t>Appendix B text.</w:t>
      </w:r>
      <w:proofErr w:type="gramEnd"/>
    </w:p>
    <w:p w14:paraId="4BE069FF" w14:textId="77777777" w:rsidR="0095084C" w:rsidRPr="00D26514" w:rsidRDefault="0095084C" w:rsidP="0095084C">
      <w:pPr>
        <w:pStyle w:val="Heading2"/>
        <w:numPr>
          <w:ilvl w:val="0"/>
          <w:numId w:val="0"/>
        </w:numPr>
        <w:rPr>
          <w:noProof w:val="0"/>
        </w:rPr>
      </w:pPr>
      <w:bookmarkStart w:id="146" w:name="_Toc500238771"/>
      <w:r w:rsidRPr="00D26514">
        <w:rPr>
          <w:noProof w:val="0"/>
        </w:rPr>
        <w:t>B.1 &lt;Title&gt;</w:t>
      </w:r>
      <w:bookmarkEnd w:id="146"/>
    </w:p>
    <w:p w14:paraId="7B4F4AC1" w14:textId="77777777" w:rsidR="0095084C" w:rsidRPr="00D26514" w:rsidRDefault="0095084C" w:rsidP="0095084C">
      <w:pPr>
        <w:pStyle w:val="BodyText"/>
      </w:pPr>
      <w:proofErr w:type="gramStart"/>
      <w:r w:rsidRPr="00D26514">
        <w:t>Appendix B.1 text.</w:t>
      </w:r>
      <w:proofErr w:type="gramEnd"/>
    </w:p>
    <w:p w14:paraId="2BF3B644" w14:textId="77777777" w:rsidR="0095084C" w:rsidRPr="00D26514" w:rsidRDefault="0095084C" w:rsidP="0095084C">
      <w:pPr>
        <w:pStyle w:val="Heading3"/>
        <w:numPr>
          <w:ilvl w:val="0"/>
          <w:numId w:val="0"/>
        </w:numPr>
        <w:rPr>
          <w:noProof w:val="0"/>
        </w:rPr>
      </w:pPr>
      <w:bookmarkStart w:id="147" w:name="_Toc500238772"/>
      <w:r w:rsidRPr="00D26514">
        <w:rPr>
          <w:noProof w:val="0"/>
        </w:rPr>
        <w:t>B.1.1 &lt;Title&gt;</w:t>
      </w:r>
      <w:bookmarkEnd w:id="147"/>
    </w:p>
    <w:p w14:paraId="3FA414C3" w14:textId="77777777" w:rsidR="0095084C" w:rsidRPr="00D26514" w:rsidRDefault="0095084C" w:rsidP="0095084C">
      <w:pPr>
        <w:pStyle w:val="BodyText"/>
      </w:pPr>
      <w:proofErr w:type="gramStart"/>
      <w:r w:rsidRPr="00D26514">
        <w:t>Appendix B.1.1 text.</w:t>
      </w:r>
      <w:proofErr w:type="gramEnd"/>
    </w:p>
    <w:p w14:paraId="42AE4459" w14:textId="77777777" w:rsidR="00CF283F" w:rsidRPr="00D26514" w:rsidRDefault="00CF283F" w:rsidP="008D7642">
      <w:pPr>
        <w:pStyle w:val="PartTitle"/>
      </w:pPr>
      <w:bookmarkStart w:id="148" w:name="_Toc500238773"/>
      <w:r w:rsidRPr="00D26514">
        <w:lastRenderedPageBreak/>
        <w:t xml:space="preserve">Volume 2 </w:t>
      </w:r>
      <w:r w:rsidR="008D7642" w:rsidRPr="00D26514">
        <w:t xml:space="preserve">– </w:t>
      </w:r>
      <w:r w:rsidRPr="00D26514">
        <w:t>Transactions</w:t>
      </w:r>
      <w:bookmarkEnd w:id="141"/>
      <w:bookmarkEnd w:id="148"/>
    </w:p>
    <w:p w14:paraId="3280D81C" w14:textId="10EFB980" w:rsidR="00303E20" w:rsidRPr="00D26514" w:rsidRDefault="00303E20" w:rsidP="008E441F">
      <w:pPr>
        <w:pStyle w:val="EditorInstructions"/>
      </w:pPr>
      <w:bookmarkStart w:id="149" w:name="_Toc75083611"/>
      <w:r w:rsidRPr="00D26514">
        <w:t xml:space="preserve">Add </w:t>
      </w:r>
      <w:r w:rsidR="008A63C9" w:rsidRPr="00D26514">
        <w:t>S</w:t>
      </w:r>
      <w:r w:rsidRPr="00D26514">
        <w:t xml:space="preserve">ection 3.Y </w:t>
      </w:r>
      <w:bookmarkEnd w:id="149"/>
    </w:p>
    <w:p w14:paraId="13EF727B" w14:textId="77777777" w:rsidR="00CF283F" w:rsidRPr="00D26514" w:rsidRDefault="00303E20" w:rsidP="00303E20">
      <w:pPr>
        <w:pStyle w:val="Heading2"/>
        <w:numPr>
          <w:ilvl w:val="0"/>
          <w:numId w:val="0"/>
        </w:numPr>
        <w:rPr>
          <w:noProof w:val="0"/>
        </w:rPr>
      </w:pPr>
      <w:bookmarkStart w:id="150" w:name="_Toc345074672"/>
      <w:bookmarkStart w:id="151"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50"/>
      <w:bookmarkEnd w:id="151"/>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52" w:name="_Toc345074673"/>
      <w:bookmarkStart w:id="153" w:name="_Toc500238775"/>
      <w:r w:rsidRPr="00D26514">
        <w:rPr>
          <w:noProof w:val="0"/>
        </w:rPr>
        <w:t>3</w:t>
      </w:r>
      <w:r w:rsidR="00CF283F" w:rsidRPr="00D26514">
        <w:rPr>
          <w:noProof w:val="0"/>
        </w:rPr>
        <w:t>.Y.1 Scope</w:t>
      </w:r>
      <w:bookmarkEnd w:id="152"/>
      <w:bookmarkEnd w:id="153"/>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54" w:name="_Toc345074674"/>
      <w:bookmarkStart w:id="155"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54"/>
      <w:bookmarkEnd w:id="155"/>
    </w:p>
    <w:p w14:paraId="32EBAAE5" w14:textId="62A672E7" w:rsidR="002D5B69" w:rsidRPr="00D26514" w:rsidRDefault="00466694">
      <w:pPr>
        <w:pStyle w:val="TableTitle"/>
      </w:pPr>
      <w:bookmarkStart w:id="156" w:name="OLE_LINK30"/>
      <w:bookmarkStart w:id="157" w:name="OLE_LINK74"/>
      <w:r w:rsidRPr="00D26514">
        <w:t>&lt;</w:t>
      </w:r>
      <w:r w:rsidRPr="00EA3BCB">
        <w:rPr>
          <w:i/>
        </w:rPr>
        <w:t>Alternative 1</w:t>
      </w:r>
      <w:r w:rsidRPr="00D26514">
        <w:t>&gt;</w:t>
      </w:r>
      <w:bookmarkEnd w:id="156"/>
      <w:bookmarkEnd w:id="157"/>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w:t>
            </w:r>
            <w:proofErr w:type="gramStart"/>
            <w:r w:rsidRPr="00D26514">
              <w:t>.&gt;</w:t>
            </w:r>
            <w:proofErr w:type="gramEnd"/>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proofErr w:type="gramStart"/>
            <w:r w:rsidR="007773C8" w:rsidRPr="00D26514">
              <w:t>.</w:t>
            </w:r>
            <w:r w:rsidRPr="00D26514">
              <w:t>&gt;</w:t>
            </w:r>
            <w:proofErr w:type="gramEnd"/>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proofErr w:type="gramStart"/>
      <w:r w:rsidR="00E8043B" w:rsidRPr="00D26514">
        <w:rPr>
          <w:i/>
        </w:rPr>
        <w:t>.</w:t>
      </w:r>
      <w:r w:rsidRPr="00D26514">
        <w:rPr>
          <w:i/>
        </w:rPr>
        <w:t>&gt;</w:t>
      </w:r>
      <w:proofErr w:type="gramEnd"/>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w:t>
            </w:r>
            <w:proofErr w:type="gramStart"/>
            <w:r w:rsidRPr="00D26514">
              <w:rPr>
                <w:i/>
                <w:iCs/>
              </w:rPr>
              <w:t>.&gt;</w:t>
            </w:r>
            <w:proofErr w:type="gramEnd"/>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w:t>
            </w:r>
            <w:proofErr w:type="gramStart"/>
            <w:r w:rsidRPr="00D26514">
              <w:rPr>
                <w:i/>
                <w:iCs/>
              </w:rPr>
              <w:t>.&gt;</w:t>
            </w:r>
            <w:proofErr w:type="gramEnd"/>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w:t>
            </w:r>
            <w:proofErr w:type="gramStart"/>
            <w:r w:rsidRPr="00D26514">
              <w:rPr>
                <w:i/>
              </w:rPr>
              <w:t>e</w:t>
            </w:r>
            <w:proofErr w:type="gramEnd"/>
            <w:r w:rsidRPr="00D26514">
              <w:rPr>
                <w:i/>
              </w:rPr>
              <w:t>.g.,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w:t>
            </w:r>
            <w:proofErr w:type="gramStart"/>
            <w:r w:rsidRPr="00D26514">
              <w:rPr>
                <w:i/>
                <w:iCs/>
              </w:rPr>
              <w:t>.&gt;</w:t>
            </w:r>
            <w:proofErr w:type="gramEnd"/>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w:t>
            </w:r>
            <w:proofErr w:type="gramStart"/>
            <w:r w:rsidRPr="00D26514">
              <w:rPr>
                <w:i/>
              </w:rPr>
              <w:t>e</w:t>
            </w:r>
            <w:proofErr w:type="gramEnd"/>
            <w:r w:rsidRPr="00D26514">
              <w:rPr>
                <w:i/>
              </w:rPr>
              <w:t>.g.,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w:t>
            </w:r>
            <w:proofErr w:type="gramStart"/>
            <w:r w:rsidRPr="00D26514">
              <w:rPr>
                <w:i/>
              </w:rPr>
              <w:t>e</w:t>
            </w:r>
            <w:proofErr w:type="gramEnd"/>
            <w:r w:rsidRPr="00D26514">
              <w:rPr>
                <w:i/>
              </w:rPr>
              <w:t>.g.,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w:t>
            </w:r>
            <w:proofErr w:type="gramStart"/>
            <w:r w:rsidRPr="00D26514">
              <w:rPr>
                <w:i/>
                <w:iCs/>
              </w:rPr>
              <w:t>.&gt;</w:t>
            </w:r>
            <w:proofErr w:type="gramEnd"/>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w:t>
            </w:r>
            <w:proofErr w:type="gramStart"/>
            <w:r w:rsidRPr="00D26514">
              <w:rPr>
                <w:i/>
              </w:rPr>
              <w:t>e</w:t>
            </w:r>
            <w:proofErr w:type="gramEnd"/>
            <w:r w:rsidRPr="00D26514">
              <w:rPr>
                <w:i/>
              </w:rPr>
              <w:t>.g.,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w:t>
            </w:r>
            <w:proofErr w:type="gramStart"/>
            <w:r w:rsidRPr="00D26514">
              <w:rPr>
                <w:i/>
                <w:iCs/>
              </w:rPr>
              <w:t>.&gt;</w:t>
            </w:r>
            <w:proofErr w:type="gramEnd"/>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58" w:name="_Toc345074675"/>
      <w:bookmarkStart w:id="159" w:name="_Toc500238777"/>
      <w:r w:rsidRPr="00D26514">
        <w:rPr>
          <w:noProof w:val="0"/>
        </w:rPr>
        <w:t>3</w:t>
      </w:r>
      <w:r w:rsidR="00CF283F" w:rsidRPr="00D26514">
        <w:rPr>
          <w:noProof w:val="0"/>
        </w:rPr>
        <w:t>.Y.3 Referenced Standard</w:t>
      </w:r>
      <w:r w:rsidR="00DD13DB" w:rsidRPr="00D26514">
        <w:rPr>
          <w:noProof w:val="0"/>
        </w:rPr>
        <w:t>s</w:t>
      </w:r>
      <w:bookmarkEnd w:id="158"/>
      <w:bookmarkEnd w:id="159"/>
    </w:p>
    <w:p w14:paraId="4E6949E2" w14:textId="77777777" w:rsidR="00CF283F" w:rsidRPr="00D26514" w:rsidRDefault="00CF283F" w:rsidP="00EA3BCB">
      <w:pPr>
        <w:pStyle w:val="ListBullet2"/>
      </w:pPr>
      <w:r w:rsidRPr="00D26514">
        <w:rPr>
          <w:i/>
        </w:rPr>
        <w:t>&lt;</w:t>
      </w:r>
      <w:proofErr w:type="gramStart"/>
      <w:r w:rsidRPr="00D26514">
        <w:rPr>
          <w:i/>
        </w:rPr>
        <w:t>e</w:t>
      </w:r>
      <w:proofErr w:type="gramEnd"/>
      <w:r w:rsidRPr="00D26514">
        <w:rPr>
          <w:i/>
        </w:rPr>
        <w:t>.g., HL7 2.3.1 Chapters 2, 3&gt;</w:t>
      </w:r>
    </w:p>
    <w:p w14:paraId="38444E53" w14:textId="77777777" w:rsidR="00B43198" w:rsidRPr="00D26514" w:rsidRDefault="00B43198" w:rsidP="00EA3BCB">
      <w:pPr>
        <w:pStyle w:val="ListBullet2"/>
      </w:pPr>
      <w:r w:rsidRPr="00D26514">
        <w:rPr>
          <w:i/>
        </w:rPr>
        <w:t>&lt;</w:t>
      </w:r>
      <w:proofErr w:type="gramStart"/>
      <w:r w:rsidRPr="00D26514">
        <w:rPr>
          <w:i/>
        </w:rPr>
        <w:t>e</w:t>
      </w:r>
      <w:proofErr w:type="gramEnd"/>
      <w:r w:rsidRPr="00D26514">
        <w:rPr>
          <w:i/>
        </w:rPr>
        <w:t>.g.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w:t>
      </w:r>
      <w:proofErr w:type="gramStart"/>
      <w:r w:rsidRPr="00D26514">
        <w:rPr>
          <w:i/>
        </w:rPr>
        <w:t>e</w:t>
      </w:r>
      <w:proofErr w:type="gramEnd"/>
      <w:r w:rsidRPr="00D26514">
        <w:rPr>
          <w:i/>
        </w:rPr>
        <w:t>.g.,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60" w:name="_Toc345074676"/>
      <w:bookmarkStart w:id="161" w:name="_Toc500238778"/>
      <w:r w:rsidRPr="00D26514">
        <w:rPr>
          <w:noProof w:val="0"/>
        </w:rPr>
        <w:t>3</w:t>
      </w:r>
      <w:r w:rsidR="00CF283F" w:rsidRPr="00D26514">
        <w:rPr>
          <w:noProof w:val="0"/>
        </w:rPr>
        <w:t>.Y.4 Interaction Diagram</w:t>
      </w:r>
      <w:bookmarkEnd w:id="160"/>
      <w:bookmarkEnd w:id="161"/>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proofErr w:type="gramStart"/>
      <w:r w:rsidR="00F0665F" w:rsidRPr="00D26514">
        <w:t>.</w:t>
      </w:r>
      <w:r w:rsidR="00CF283F" w:rsidRPr="00D26514">
        <w:t>&gt;</w:t>
      </w:r>
      <w:proofErr w:type="gramEnd"/>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A4C87" w14:textId="310B3EAA" w:rsidR="005048E1" w:rsidRPr="007C1AAC" w:rsidRDefault="005048E1"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AFD19" w14:textId="151EA318" w:rsidR="005048E1" w:rsidRPr="007C1AAC" w:rsidRDefault="005048E1"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F01AB" w14:textId="3074137C" w:rsidR="005048E1" w:rsidRPr="007C1AAC" w:rsidRDefault="005048E1"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11897" w14:textId="744BC673" w:rsidR="005048E1" w:rsidRPr="007C1AAC" w:rsidRDefault="005048E1"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159" o:spid="_x0000_s1089" style="width:468pt;height:189pt;mso-position-horizontal-relative:char;mso-position-vertical-relative:line" coordsize="5943600,2400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">
                <v:shape id="_x0000_s1090" type="#_x0000_t75" style="position:absolute;width:5943600;height:2400300;visibility:visible;mso-wrap-style:square">
                  <v:fill o:detectmouseclick="t"/>
                  <v:path o:connecttype="none"/>
                </v:shape>
                <v:shape id="Text Box 160" o:spid="_x0000_s1091" type="#_x0000_t202" style="position:absolute;left:1416050;top:299085;width:914400;height:534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A24wwAA&#10;ANoAAAAPAAAAZHJzL2Rvd25yZXYueG1sRI/RasJAFETfC/7DcoW+lGZTsbGNbkItVHw19QNustck&#10;mL0bsquJf98VhD4OM3OG2eST6cSVBtdaVvAWxSCIK6tbrhUcf39eP0A4j6yxs0wKbuQgz2ZPG0y1&#10;HflA18LXIkDYpaig8b5PpXRVQwZdZHvi4J3sYNAHOdRSDzgGuOnkIo4TabDlsNBgT98NVefiYhSc&#10;9uPL++dY7vxxdVgmW2xXpb0p9TyfvtYgPE3+P/xo77WCBdyvh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A24wwAAANoAAAAPAAAAAAAAAAAAAAAAAJcCAABkcnMvZG93&#10;bnJldi54bWxQSwUGAAAAAAQABAD1AAAAhwMAAAAA&#10;" stroked="f">
                  <v:textbox>
                    <w:txbxContent>
                      <w:p w14:paraId="38AA4C87" w14:textId="310B3EAA" w:rsidR="005048E1" w:rsidRPr="007C1AAC" w:rsidRDefault="005048E1" w:rsidP="007C1AAC">
                        <w:pPr>
                          <w:jc w:val="center"/>
                          <w:rPr>
                            <w:sz w:val="22"/>
                            <w:szCs w:val="22"/>
                          </w:rPr>
                        </w:pPr>
                        <w:r w:rsidRPr="007C1AAC">
                          <w:rPr>
                            <w:sz w:val="22"/>
                            <w:szCs w:val="22"/>
                          </w:rPr>
                          <w:t>A</w:t>
                        </w:r>
                        <w:r>
                          <w:rPr>
                            <w:sz w:val="22"/>
                            <w:szCs w:val="22"/>
                          </w:rPr>
                          <w:t>ctor A</w:t>
                        </w:r>
                      </w:p>
                    </w:txbxContent>
                  </v:textbox>
                </v:shape>
                <v:line id="Line 161" o:spid="_x0000_s1092" style="position:absolute;visibility:visible;mso-wrap-style:square" from="1880235,761365" to="1880870,2041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93" type="#_x0000_t202" style="position:absolute;left:2408555;top:835660;width:12211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69AAFD19" w14:textId="151EA318" w:rsidR="005048E1" w:rsidRPr="007C1AAC" w:rsidRDefault="005048E1" w:rsidP="007C1AAC">
                        <w:pPr>
                          <w:rPr>
                            <w:sz w:val="22"/>
                            <w:szCs w:val="22"/>
                          </w:rPr>
                        </w:pPr>
                        <w:r>
                          <w:rPr>
                            <w:sz w:val="22"/>
                            <w:szCs w:val="22"/>
                          </w:rPr>
                          <w:t xml:space="preserve">Message </w:t>
                        </w:r>
                        <w:r w:rsidRPr="007C1AAC">
                          <w:rPr>
                            <w:sz w:val="22"/>
                            <w:szCs w:val="22"/>
                          </w:rPr>
                          <w:t>1</w:t>
                        </w:r>
                      </w:p>
                    </w:txbxContent>
                  </v:textbox>
                </v:shape>
                <v:line id="Line 163" o:spid="_x0000_s1094" style="position:absolute;visibility:visible;mso-wrap-style:square" from="4089400,738505" to="4090035,1969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95" style="position:absolute;left:1808480;top:919480;width:169545;height:853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rect id="Rectangle 165" o:spid="_x0000_s1096" style="position:absolute;left:3997325;top:919480;width:203835;height:868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line id="Line 166" o:spid="_x0000_s1097" style="position:absolute;visibility:visible;mso-wrap-style:square" from="1989455,1102360" to="3997325,1102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nPT7DAAAA2gAAAA8AAAAAAAAAAAAA&#10;AAAAoQIAAGRycy9kb3ducmV2LnhtbFBLBQYAAAAABAAEAPkAAACRAwAAAAA=&#10;">
                  <v:stroke endarrow="block"/>
                </v:line>
                <v:shape id="Text Box 167" o:spid="_x0000_s1098" type="#_x0000_t202" style="position:absolute;left:3635375;top:291465;width:914400;height:534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ft9wgAA&#10;ANsAAAAPAAAAZHJzL2Rvd25yZXYueG1sRI/NbsJADITvSH2HlSv1gmDTit/AglokEFd+HsBkTRKR&#10;9UbZLQlvjw9I3GzNeObzct25St2pCaVnA9/DBBRx5m3JuYHzaTuYgQoR2WLlmQw8KMB69dFbYmp9&#10;ywe6H2OuJIRDigaKGOtU65AV5DAMfU0s2tU3DqOsTa5tg62Eu0r/JMlEOyxZGgqsaVNQdjv+OwPX&#10;fdsfz9vLLp6nh9HkD8vpxT+M+frsfhegInXxbX5d763gC738IgPo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1h+33CAAAA2wAAAA8AAAAAAAAAAAAAAAAAlwIAAGRycy9kb3du&#10;cmV2LnhtbFBLBQYAAAAABAAEAPUAAACGAwAAAAA=&#10;" stroked="f">
                  <v:textbox>
                    <w:txbxContent>
                      <w:p w14:paraId="7FCF01AB" w14:textId="3074137C" w:rsidR="005048E1" w:rsidRPr="007C1AAC" w:rsidRDefault="005048E1" w:rsidP="007C1AAC">
                        <w:pPr>
                          <w:jc w:val="center"/>
                          <w:rPr>
                            <w:sz w:val="22"/>
                            <w:szCs w:val="22"/>
                          </w:rPr>
                        </w:pPr>
                        <w:r w:rsidRPr="007C1AAC">
                          <w:rPr>
                            <w:sz w:val="22"/>
                            <w:szCs w:val="22"/>
                          </w:rPr>
                          <w:t>A</w:t>
                        </w:r>
                        <w:r>
                          <w:rPr>
                            <w:sz w:val="22"/>
                            <w:szCs w:val="22"/>
                          </w:rPr>
                          <w:t>ctor D</w:t>
                        </w:r>
                      </w:p>
                    </w:txbxContent>
                  </v:textbox>
                </v:shape>
                <v:line id="Line 168" o:spid="_x0000_s1099" style="position:absolute;flip:x;visibility:visible;mso-wrap-style:square" from="1989455,1609725" to="3997325,1609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BTLenDAAAA2wAAAA8AAAAAAAAAAAAA&#10;AAAAoQIAAGRycy9kb3ducmV2LnhtbFBLBQYAAAAABAAEAPkAAACRAwAAAAA=&#10;">
                  <v:stroke endarrow="block"/>
                </v:line>
                <v:shape id="Text Box 169" o:spid="_x0000_s1100" type="#_x0000_t202" style="position:absolute;left:2408555;top:1338580;width:12693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44B11897" w14:textId="744BC673" w:rsidR="005048E1" w:rsidRPr="007C1AAC" w:rsidRDefault="005048E1"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62" w:name="_Toc345074677"/>
    </w:p>
    <w:p w14:paraId="5DBBBBD4" w14:textId="77777777" w:rsidR="00CF283F" w:rsidRPr="00D26514" w:rsidRDefault="00303E20" w:rsidP="00680648">
      <w:pPr>
        <w:pStyle w:val="Heading4"/>
        <w:numPr>
          <w:ilvl w:val="0"/>
          <w:numId w:val="0"/>
        </w:numPr>
        <w:rPr>
          <w:noProof w:val="0"/>
        </w:rPr>
      </w:pPr>
      <w:bookmarkStart w:id="163"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62"/>
      <w:bookmarkEnd w:id="163"/>
    </w:p>
    <w:bookmarkEnd w:id="95"/>
    <w:bookmarkEnd w:id="96"/>
    <w:bookmarkEnd w:id="97"/>
    <w:bookmarkEnd w:id="98"/>
    <w:bookmarkEnd w:id="99"/>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w:t>
      </w:r>
      <w:proofErr w:type="gramStart"/>
      <w:r w:rsidRPr="00D26514">
        <w:t>.&gt;</w:t>
      </w:r>
      <w:proofErr w:type="gramEnd"/>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w:t>
      </w:r>
      <w:proofErr w:type="gramStart"/>
      <w:r w:rsidRPr="00D26514">
        <w:t>.&gt;</w:t>
      </w:r>
      <w:proofErr w:type="gramEnd"/>
    </w:p>
    <w:p w14:paraId="1D0C341B" w14:textId="77777777" w:rsidR="00CF283F" w:rsidRPr="00D26514" w:rsidRDefault="00303E20" w:rsidP="00303E20">
      <w:pPr>
        <w:pStyle w:val="Heading5"/>
        <w:numPr>
          <w:ilvl w:val="0"/>
          <w:numId w:val="0"/>
        </w:numPr>
        <w:rPr>
          <w:noProof w:val="0"/>
        </w:rPr>
      </w:pPr>
      <w:bookmarkStart w:id="164" w:name="_Toc345074678"/>
      <w:bookmarkStart w:id="165" w:name="_Toc500238780"/>
      <w:r w:rsidRPr="00D26514">
        <w:rPr>
          <w:noProof w:val="0"/>
        </w:rPr>
        <w:t>3</w:t>
      </w:r>
      <w:r w:rsidR="00CF283F" w:rsidRPr="00D26514">
        <w:rPr>
          <w:noProof w:val="0"/>
        </w:rPr>
        <w:t>.Y.4.1.1 Trigger Events</w:t>
      </w:r>
      <w:bookmarkEnd w:id="164"/>
      <w:bookmarkEnd w:id="165"/>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proofErr w:type="gramStart"/>
      <w:r w:rsidR="00887E40" w:rsidRPr="00D26514">
        <w:t>.</w:t>
      </w:r>
      <w:r w:rsidRPr="00D26514">
        <w:t>&gt;</w:t>
      </w:r>
      <w:proofErr w:type="gramEnd"/>
    </w:p>
    <w:p w14:paraId="0BD2FE6D" w14:textId="77777777" w:rsidR="00CF283F" w:rsidRPr="00D26514" w:rsidRDefault="00303E20" w:rsidP="00303E20">
      <w:pPr>
        <w:pStyle w:val="Heading5"/>
        <w:numPr>
          <w:ilvl w:val="0"/>
          <w:numId w:val="0"/>
        </w:numPr>
        <w:rPr>
          <w:noProof w:val="0"/>
        </w:rPr>
      </w:pPr>
      <w:bookmarkStart w:id="166" w:name="_Toc345074679"/>
      <w:bookmarkStart w:id="167" w:name="_Toc500238781"/>
      <w:r w:rsidRPr="00D26514">
        <w:rPr>
          <w:noProof w:val="0"/>
        </w:rPr>
        <w:t>3</w:t>
      </w:r>
      <w:r w:rsidR="00CF283F" w:rsidRPr="00D26514">
        <w:rPr>
          <w:noProof w:val="0"/>
        </w:rPr>
        <w:t>.Y.4.1.2 Message Semantics</w:t>
      </w:r>
      <w:bookmarkEnd w:id="166"/>
      <w:bookmarkEnd w:id="167"/>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proofErr w:type="gramStart"/>
      <w:r w:rsidR="00CD4D46" w:rsidRPr="00D26514">
        <w:t>.</w:t>
      </w:r>
      <w:proofErr w:type="gramEnd"/>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w:t>
      </w:r>
      <w:proofErr w:type="gramStart"/>
      <w:r w:rsidRPr="00D26514">
        <w:t>.&gt;</w:t>
      </w:r>
      <w:proofErr w:type="gramEnd"/>
    </w:p>
    <w:p w14:paraId="1762256D" w14:textId="77777777" w:rsidR="00CF283F" w:rsidRPr="00D26514" w:rsidRDefault="00303E20" w:rsidP="00303E20">
      <w:pPr>
        <w:pStyle w:val="Heading5"/>
        <w:numPr>
          <w:ilvl w:val="0"/>
          <w:numId w:val="0"/>
        </w:numPr>
        <w:rPr>
          <w:noProof w:val="0"/>
        </w:rPr>
      </w:pPr>
      <w:bookmarkStart w:id="168" w:name="_Toc345074680"/>
      <w:bookmarkStart w:id="169" w:name="_Toc500238782"/>
      <w:r w:rsidRPr="00D26514">
        <w:rPr>
          <w:noProof w:val="0"/>
        </w:rPr>
        <w:t>3</w:t>
      </w:r>
      <w:r w:rsidR="00CF283F" w:rsidRPr="00D26514">
        <w:rPr>
          <w:noProof w:val="0"/>
        </w:rPr>
        <w:t>.Y.4.1.3 Expected Actions</w:t>
      </w:r>
      <w:bookmarkEnd w:id="168"/>
      <w:bookmarkEnd w:id="169"/>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proofErr w:type="gramStart"/>
      <w:r w:rsidRPr="00D26514">
        <w:t>.</w:t>
      </w:r>
      <w:r w:rsidR="00CF283F" w:rsidRPr="00D26514">
        <w:t>&gt;</w:t>
      </w:r>
      <w:proofErr w:type="gramEnd"/>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w:t>
      </w:r>
      <w:proofErr w:type="gramStart"/>
      <w:r w:rsidRPr="00D26514">
        <w:t>.&gt;</w:t>
      </w:r>
      <w:proofErr w:type="gramEnd"/>
    </w:p>
    <w:p w14:paraId="6FE96AA7" w14:textId="77777777" w:rsidR="00DD13DB" w:rsidRPr="00D26514" w:rsidRDefault="00DD13DB" w:rsidP="00597DB2">
      <w:pPr>
        <w:pStyle w:val="AuthorInstructions"/>
      </w:pPr>
      <w:r w:rsidRPr="00D26514">
        <w:t>&lt;Explicitly define any expected action based on the multiplicity of an actor(s), if applicable</w:t>
      </w:r>
      <w:proofErr w:type="gramStart"/>
      <w:r w:rsidRPr="00D26514">
        <w:t>.&gt;</w:t>
      </w:r>
      <w:proofErr w:type="gramEnd"/>
    </w:p>
    <w:p w14:paraId="68AD6CD8" w14:textId="77777777" w:rsidR="009B048D" w:rsidRPr="00D26514" w:rsidRDefault="009B048D" w:rsidP="009B048D">
      <w:pPr>
        <w:pStyle w:val="Heading4"/>
        <w:numPr>
          <w:ilvl w:val="0"/>
          <w:numId w:val="0"/>
        </w:numPr>
        <w:rPr>
          <w:noProof w:val="0"/>
        </w:rPr>
      </w:pPr>
      <w:bookmarkStart w:id="170" w:name="_Toc345074681"/>
      <w:bookmarkStart w:id="171"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70"/>
      <w:bookmarkEnd w:id="171"/>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w:t>
      </w:r>
      <w:proofErr w:type="gramStart"/>
      <w:r w:rsidRPr="00D26514">
        <w:t>.&gt;</w:t>
      </w:r>
      <w:proofErr w:type="gramEnd"/>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w:t>
      </w:r>
      <w:proofErr w:type="gramStart"/>
      <w:r w:rsidRPr="00D26514">
        <w:t>.&gt;</w:t>
      </w:r>
      <w:proofErr w:type="gramEnd"/>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proofErr w:type="gramStart"/>
      <w:r w:rsidR="00DD13DB" w:rsidRPr="00D26514">
        <w:t>.</w:t>
      </w:r>
      <w:r w:rsidR="009B048D" w:rsidRPr="00D26514">
        <w:t>&gt;</w:t>
      </w:r>
      <w:proofErr w:type="gramEnd"/>
    </w:p>
    <w:p w14:paraId="2FC471F5" w14:textId="77777777" w:rsidR="009B048D" w:rsidRPr="00D26514" w:rsidRDefault="009B048D" w:rsidP="009B048D">
      <w:pPr>
        <w:pStyle w:val="Heading5"/>
        <w:numPr>
          <w:ilvl w:val="0"/>
          <w:numId w:val="0"/>
        </w:numPr>
        <w:rPr>
          <w:noProof w:val="0"/>
        </w:rPr>
      </w:pPr>
      <w:bookmarkStart w:id="172" w:name="_Toc345074682"/>
      <w:bookmarkStart w:id="173" w:name="_Toc500238784"/>
      <w:r w:rsidRPr="00D26514">
        <w:rPr>
          <w:noProof w:val="0"/>
        </w:rPr>
        <w:t>3.Y.4.</w:t>
      </w:r>
      <w:r w:rsidR="006D768F" w:rsidRPr="00D26514">
        <w:rPr>
          <w:noProof w:val="0"/>
        </w:rPr>
        <w:t>2</w:t>
      </w:r>
      <w:r w:rsidRPr="00D26514">
        <w:rPr>
          <w:noProof w:val="0"/>
        </w:rPr>
        <w:t>.1 Trigger Events</w:t>
      </w:r>
      <w:bookmarkEnd w:id="172"/>
      <w:bookmarkEnd w:id="173"/>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proofErr w:type="gramStart"/>
      <w:r w:rsidRPr="00D26514">
        <w:t>.&gt;</w:t>
      </w:r>
      <w:proofErr w:type="gramEnd"/>
    </w:p>
    <w:p w14:paraId="2F5D9776" w14:textId="77777777" w:rsidR="009B048D" w:rsidRPr="00D26514" w:rsidRDefault="009B048D" w:rsidP="009B048D">
      <w:pPr>
        <w:pStyle w:val="Heading5"/>
        <w:numPr>
          <w:ilvl w:val="0"/>
          <w:numId w:val="0"/>
        </w:numPr>
        <w:rPr>
          <w:noProof w:val="0"/>
        </w:rPr>
      </w:pPr>
      <w:bookmarkStart w:id="174" w:name="_Toc345074683"/>
      <w:bookmarkStart w:id="175" w:name="_Toc500238785"/>
      <w:r w:rsidRPr="00D26514">
        <w:rPr>
          <w:noProof w:val="0"/>
        </w:rPr>
        <w:t>3</w:t>
      </w:r>
      <w:r w:rsidR="006D768F" w:rsidRPr="00D26514">
        <w:rPr>
          <w:noProof w:val="0"/>
        </w:rPr>
        <w:t>.Y.4.2</w:t>
      </w:r>
      <w:r w:rsidRPr="00D26514">
        <w:rPr>
          <w:noProof w:val="0"/>
        </w:rPr>
        <w:t>.2 Message Semantics</w:t>
      </w:r>
      <w:bookmarkEnd w:id="174"/>
      <w:bookmarkEnd w:id="175"/>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proofErr w:type="gramStart"/>
      <w:r w:rsidR="00CD4D46" w:rsidRPr="00D26514">
        <w:t>.</w:t>
      </w:r>
      <w:proofErr w:type="gramEnd"/>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w:t>
      </w:r>
      <w:proofErr w:type="gramStart"/>
      <w:r w:rsidRPr="00D26514">
        <w:t>.&gt;</w:t>
      </w:r>
      <w:proofErr w:type="gramEnd"/>
    </w:p>
    <w:p w14:paraId="639E1BC1" w14:textId="77777777" w:rsidR="009B048D" w:rsidRPr="00D26514" w:rsidRDefault="009B048D" w:rsidP="009B048D">
      <w:pPr>
        <w:pStyle w:val="Heading5"/>
        <w:numPr>
          <w:ilvl w:val="0"/>
          <w:numId w:val="0"/>
        </w:numPr>
        <w:rPr>
          <w:noProof w:val="0"/>
        </w:rPr>
      </w:pPr>
      <w:bookmarkStart w:id="176" w:name="_Toc345074684"/>
      <w:bookmarkStart w:id="177" w:name="_Toc500238786"/>
      <w:r w:rsidRPr="00D26514">
        <w:rPr>
          <w:noProof w:val="0"/>
        </w:rPr>
        <w:t>3</w:t>
      </w:r>
      <w:r w:rsidR="006D768F" w:rsidRPr="00D26514">
        <w:rPr>
          <w:noProof w:val="0"/>
        </w:rPr>
        <w:t>.Y.4.2</w:t>
      </w:r>
      <w:r w:rsidRPr="00D26514">
        <w:rPr>
          <w:noProof w:val="0"/>
        </w:rPr>
        <w:t>.3 Expected Actions</w:t>
      </w:r>
      <w:bookmarkEnd w:id="176"/>
      <w:bookmarkEnd w:id="177"/>
    </w:p>
    <w:p w14:paraId="439BB459" w14:textId="77777777" w:rsidR="007A676E" w:rsidRPr="00D26514" w:rsidRDefault="007A676E" w:rsidP="00597DB2">
      <w:pPr>
        <w:pStyle w:val="AuthorInstructions"/>
      </w:pPr>
      <w:bookmarkStart w:id="178" w:name="OLE_LINK5"/>
      <w:bookmarkStart w:id="179" w:name="OLE_LINK6"/>
      <w:r w:rsidRPr="00D26514">
        <w:t>&lt;Description of the actions expected to be taken as a result of sending or receiving this message</w:t>
      </w:r>
      <w:proofErr w:type="gramStart"/>
      <w:r w:rsidRPr="00D26514">
        <w:t>.&gt;</w:t>
      </w:r>
      <w:proofErr w:type="gramEnd"/>
    </w:p>
    <w:bookmarkEnd w:id="178"/>
    <w:bookmarkEnd w:id="179"/>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w:t>
      </w:r>
      <w:proofErr w:type="gramStart"/>
      <w:r w:rsidRPr="00D26514">
        <w:t>.&gt;</w:t>
      </w:r>
      <w:proofErr w:type="gramEnd"/>
    </w:p>
    <w:p w14:paraId="4F990953" w14:textId="77777777" w:rsidR="00DD13DB" w:rsidRPr="00D26514" w:rsidRDefault="00DD13DB" w:rsidP="00597DB2">
      <w:pPr>
        <w:pStyle w:val="AuthorInstructions"/>
      </w:pPr>
      <w:r w:rsidRPr="00D26514">
        <w:t>&lt;Explicitly define any expected action based on the multiplicity of an actor(s), if applicable</w:t>
      </w:r>
      <w:proofErr w:type="gramStart"/>
      <w:r w:rsidRPr="00D26514">
        <w:t>.&gt;</w:t>
      </w:r>
      <w:proofErr w:type="gramEnd"/>
    </w:p>
    <w:p w14:paraId="33C57AE3" w14:textId="1E0D3491" w:rsidR="0011062E" w:rsidRPr="00D26514" w:rsidRDefault="0011062E" w:rsidP="00EA3BCB">
      <w:pPr>
        <w:pStyle w:val="Heading3"/>
        <w:numPr>
          <w:ilvl w:val="0"/>
          <w:numId w:val="0"/>
        </w:numPr>
      </w:pPr>
      <w:bookmarkStart w:id="180" w:name="_Toc500238787"/>
      <w:r w:rsidRPr="00D26514">
        <w:rPr>
          <w:noProof w:val="0"/>
        </w:rPr>
        <w:t>3.Y.</w:t>
      </w:r>
      <w:r w:rsidR="000E70CC" w:rsidRPr="00D26514">
        <w:rPr>
          <w:noProof w:val="0"/>
        </w:rPr>
        <w:t>5</w:t>
      </w:r>
      <w:r w:rsidRPr="00D26514">
        <w:rPr>
          <w:noProof w:val="0"/>
        </w:rPr>
        <w:t xml:space="preserve"> Protocol Requirements</w:t>
      </w:r>
      <w:bookmarkEnd w:id="180"/>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D26514">
        <w:t>.For</w:t>
      </w:r>
      <w:proofErr w:type="gramEnd"/>
      <w:r w:rsidRPr="00D26514">
        <w:t xml:space="preserve"> an example, see the QRPH DEX Profile or ITI TF-2b:3.34.5</w:t>
      </w:r>
      <w:r w:rsidR="00DD70BB" w:rsidRPr="00D26514">
        <w:t>, 3.35.5. Indicate NA if not used</w:t>
      </w:r>
      <w:proofErr w:type="gramStart"/>
      <w:r w:rsidR="00DD70BB" w:rsidRPr="00D26514">
        <w:t>.</w:t>
      </w:r>
      <w:r w:rsidRPr="00D26514">
        <w:t>&gt;</w:t>
      </w:r>
      <w:proofErr w:type="gramEnd"/>
    </w:p>
    <w:p w14:paraId="63551E7E" w14:textId="77777777" w:rsidR="004A6CA4" w:rsidRPr="00D26514" w:rsidRDefault="004A6CA4" w:rsidP="004A6CA4">
      <w:pPr>
        <w:pStyle w:val="Heading3"/>
        <w:numPr>
          <w:ilvl w:val="0"/>
          <w:numId w:val="0"/>
        </w:numPr>
        <w:rPr>
          <w:noProof w:val="0"/>
        </w:rPr>
      </w:pPr>
      <w:bookmarkStart w:id="181" w:name="_Toc500238788"/>
      <w:r w:rsidRPr="00D26514">
        <w:rPr>
          <w:noProof w:val="0"/>
        </w:rPr>
        <w:t>3.Y.</w:t>
      </w:r>
      <w:r w:rsidR="000E70CC" w:rsidRPr="00D26514">
        <w:rPr>
          <w:noProof w:val="0"/>
        </w:rPr>
        <w:t>6</w:t>
      </w:r>
      <w:r w:rsidRPr="00D26514">
        <w:rPr>
          <w:noProof w:val="0"/>
        </w:rPr>
        <w:t xml:space="preserve"> Security Considerations</w:t>
      </w:r>
      <w:bookmarkEnd w:id="181"/>
    </w:p>
    <w:p w14:paraId="67D1575F" w14:textId="2AE02CC7" w:rsidR="003330A1" w:rsidRPr="00D26514" w:rsidRDefault="004A6CA4" w:rsidP="004A6CA4">
      <w:pPr>
        <w:pStyle w:val="AuthorInstructions"/>
      </w:pPr>
      <w:r w:rsidRPr="00D26514">
        <w:t>&lt;Description of the transaction specific security consideration; such as use of security profiles</w:t>
      </w:r>
      <w:proofErr w:type="gramStart"/>
      <w:r w:rsidRPr="00D26514">
        <w:t>.&gt;</w:t>
      </w:r>
      <w:proofErr w:type="gramEnd"/>
    </w:p>
    <w:p w14:paraId="6511B971" w14:textId="77777777" w:rsidR="004A6CA4" w:rsidRPr="00D26514" w:rsidRDefault="004A6CA4" w:rsidP="004A6CA4">
      <w:pPr>
        <w:pStyle w:val="Heading4"/>
        <w:numPr>
          <w:ilvl w:val="0"/>
          <w:numId w:val="0"/>
        </w:numPr>
        <w:rPr>
          <w:noProof w:val="0"/>
        </w:rPr>
      </w:pPr>
      <w:bookmarkStart w:id="182" w:name="_Toc500238789"/>
      <w:r w:rsidRPr="00D26514">
        <w:rPr>
          <w:noProof w:val="0"/>
        </w:rPr>
        <w:t>3.Y.</w:t>
      </w:r>
      <w:r w:rsidR="000E70CC" w:rsidRPr="00D26514">
        <w:rPr>
          <w:noProof w:val="0"/>
        </w:rPr>
        <w:t>6</w:t>
      </w:r>
      <w:r w:rsidRPr="00D26514">
        <w:rPr>
          <w:noProof w:val="0"/>
        </w:rPr>
        <w:t>.1 Security Audit Considerations</w:t>
      </w:r>
      <w:bookmarkEnd w:id="182"/>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83" w:name="_Toc500238790"/>
      <w:r w:rsidRPr="00D26514">
        <w:rPr>
          <w:noProof w:val="0"/>
        </w:rPr>
        <w:lastRenderedPageBreak/>
        <w:t>3.Y.</w:t>
      </w:r>
      <w:r w:rsidR="000E70CC" w:rsidRPr="00D26514">
        <w:rPr>
          <w:noProof w:val="0"/>
        </w:rPr>
        <w:t>6</w:t>
      </w:r>
      <w:proofErr w:type="gramStart"/>
      <w:r w:rsidRPr="00D26514">
        <w:rPr>
          <w:noProof w:val="0"/>
        </w:rPr>
        <w:t>.(</w:t>
      </w:r>
      <w:proofErr w:type="gramEnd"/>
      <w:r w:rsidRPr="00D26514">
        <w:rPr>
          <w:noProof w:val="0"/>
        </w:rPr>
        <w:t>z) &lt;Actor&gt; Specific Security Considerations</w:t>
      </w:r>
      <w:bookmarkEnd w:id="183"/>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w:t>
      </w:r>
      <w:proofErr w:type="gramStart"/>
      <w:r w:rsidRPr="00D26514">
        <w:t>.&gt;</w:t>
      </w:r>
      <w:proofErr w:type="gramEnd"/>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84" w:name="_Toc345074688"/>
      <w:bookmarkStart w:id="185" w:name="_Toc500238791"/>
      <w:r w:rsidRPr="00D26514">
        <w:lastRenderedPageBreak/>
        <w:t>Appendices</w:t>
      </w:r>
      <w:bookmarkEnd w:id="184"/>
      <w:bookmarkEnd w:id="185"/>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proofErr w:type="gramStart"/>
      <w:r w:rsidRPr="00D26514">
        <w:t>.</w:t>
      </w:r>
      <w:r w:rsidR="00EA4EA1" w:rsidRPr="00D26514">
        <w:t>&gt;</w:t>
      </w:r>
      <w:proofErr w:type="gramEnd"/>
    </w:p>
    <w:p w14:paraId="625C4ADA" w14:textId="77777777" w:rsidR="00EA4EA1" w:rsidRPr="00D26514" w:rsidRDefault="00EA4EA1" w:rsidP="00EA4EA1">
      <w:bookmarkStart w:id="186" w:name="OLE_LINK3"/>
      <w:bookmarkStart w:id="187" w:name="OLE_LINK4"/>
    </w:p>
    <w:p w14:paraId="0832763A" w14:textId="77777777" w:rsidR="0095084C" w:rsidRPr="00D26514" w:rsidRDefault="0095084C" w:rsidP="0095084C">
      <w:pPr>
        <w:pStyle w:val="Heading1"/>
        <w:numPr>
          <w:ilvl w:val="0"/>
          <w:numId w:val="0"/>
        </w:numPr>
        <w:rPr>
          <w:noProof w:val="0"/>
        </w:rPr>
      </w:pPr>
      <w:bookmarkStart w:id="188" w:name="_Toc500238792"/>
      <w:bookmarkStart w:id="189" w:name="_Toc345074689"/>
      <w:bookmarkStart w:id="190" w:name="OLE_LINK80"/>
      <w:bookmarkStart w:id="191" w:name="OLE_LINK81"/>
      <w:r w:rsidRPr="00D26514">
        <w:rPr>
          <w:noProof w:val="0"/>
        </w:rPr>
        <w:lastRenderedPageBreak/>
        <w:t>Appendix A – &lt;Appendix Title&gt;</w:t>
      </w:r>
      <w:bookmarkEnd w:id="188"/>
      <w:r w:rsidRPr="00D26514">
        <w:rPr>
          <w:noProof w:val="0"/>
        </w:rPr>
        <w:t xml:space="preserve"> </w:t>
      </w:r>
    </w:p>
    <w:p w14:paraId="12EE33A3" w14:textId="77777777" w:rsidR="0095084C" w:rsidRPr="00D26514" w:rsidRDefault="0095084C" w:rsidP="0095084C">
      <w:pPr>
        <w:pStyle w:val="BodyText"/>
      </w:pPr>
      <w:proofErr w:type="gramStart"/>
      <w:r w:rsidRPr="00D26514">
        <w:t>Appendix A text.</w:t>
      </w:r>
      <w:proofErr w:type="gramEnd"/>
    </w:p>
    <w:p w14:paraId="573FC044" w14:textId="77777777" w:rsidR="0095084C" w:rsidRPr="00D26514" w:rsidRDefault="0095084C" w:rsidP="0095084C">
      <w:pPr>
        <w:pStyle w:val="Heading2"/>
        <w:numPr>
          <w:ilvl w:val="0"/>
          <w:numId w:val="0"/>
        </w:numPr>
        <w:rPr>
          <w:noProof w:val="0"/>
        </w:rPr>
      </w:pPr>
      <w:bookmarkStart w:id="192" w:name="_Toc500238793"/>
      <w:r w:rsidRPr="00D26514">
        <w:rPr>
          <w:noProof w:val="0"/>
        </w:rPr>
        <w:t>A.1 &lt;Title&gt;</w:t>
      </w:r>
      <w:bookmarkEnd w:id="192"/>
    </w:p>
    <w:p w14:paraId="43BFD88E" w14:textId="77777777" w:rsidR="0095084C" w:rsidRPr="00D26514" w:rsidRDefault="0095084C" w:rsidP="0095084C">
      <w:pPr>
        <w:pStyle w:val="BodyText"/>
      </w:pPr>
      <w:proofErr w:type="gramStart"/>
      <w:r w:rsidRPr="00D26514">
        <w:t>Appendix A.1 text.</w:t>
      </w:r>
      <w:proofErr w:type="gramEnd"/>
    </w:p>
    <w:p w14:paraId="31E38FFC" w14:textId="77777777" w:rsidR="0095084C" w:rsidRPr="00D26514" w:rsidRDefault="0095084C" w:rsidP="0095084C">
      <w:pPr>
        <w:pStyle w:val="Heading3"/>
        <w:numPr>
          <w:ilvl w:val="0"/>
          <w:numId w:val="0"/>
        </w:numPr>
        <w:rPr>
          <w:noProof w:val="0"/>
        </w:rPr>
      </w:pPr>
      <w:bookmarkStart w:id="193" w:name="_Toc500238794"/>
      <w:r w:rsidRPr="00D26514">
        <w:rPr>
          <w:noProof w:val="0"/>
        </w:rPr>
        <w:t>A.1.1 &lt;Title&gt;</w:t>
      </w:r>
      <w:bookmarkEnd w:id="193"/>
    </w:p>
    <w:p w14:paraId="02178C92" w14:textId="77777777" w:rsidR="0095084C" w:rsidRPr="00D26514" w:rsidRDefault="0095084C" w:rsidP="0095084C">
      <w:pPr>
        <w:pStyle w:val="BodyText"/>
      </w:pPr>
      <w:proofErr w:type="gramStart"/>
      <w:r w:rsidRPr="00D26514">
        <w:t>Appendix A.1.1 text.</w:t>
      </w:r>
      <w:proofErr w:type="gramEnd"/>
    </w:p>
    <w:p w14:paraId="5C785E3B" w14:textId="77777777" w:rsidR="0095084C" w:rsidRPr="00D26514" w:rsidRDefault="0095084C" w:rsidP="0095084C">
      <w:pPr>
        <w:pStyle w:val="Heading1"/>
        <w:numPr>
          <w:ilvl w:val="0"/>
          <w:numId w:val="0"/>
        </w:numPr>
        <w:rPr>
          <w:noProof w:val="0"/>
        </w:rPr>
      </w:pPr>
      <w:bookmarkStart w:id="194" w:name="_Toc500238795"/>
      <w:r w:rsidRPr="00D26514">
        <w:rPr>
          <w:noProof w:val="0"/>
        </w:rPr>
        <w:lastRenderedPageBreak/>
        <w:t>Appendix B – &lt;Appendix Title&gt;</w:t>
      </w:r>
      <w:bookmarkEnd w:id="194"/>
      <w:r w:rsidRPr="00D26514">
        <w:rPr>
          <w:noProof w:val="0"/>
        </w:rPr>
        <w:t xml:space="preserve"> </w:t>
      </w:r>
    </w:p>
    <w:p w14:paraId="10C3E930" w14:textId="77777777" w:rsidR="0095084C" w:rsidRPr="00D26514" w:rsidRDefault="0095084C" w:rsidP="0095084C">
      <w:pPr>
        <w:pStyle w:val="BodyText"/>
      </w:pPr>
      <w:proofErr w:type="gramStart"/>
      <w:r w:rsidRPr="00D26514">
        <w:t>Appendix B text.</w:t>
      </w:r>
      <w:proofErr w:type="gramEnd"/>
    </w:p>
    <w:p w14:paraId="46D58232" w14:textId="77777777" w:rsidR="0095084C" w:rsidRPr="00D26514" w:rsidRDefault="0095084C" w:rsidP="0095084C">
      <w:pPr>
        <w:pStyle w:val="Heading2"/>
        <w:numPr>
          <w:ilvl w:val="0"/>
          <w:numId w:val="0"/>
        </w:numPr>
        <w:rPr>
          <w:noProof w:val="0"/>
        </w:rPr>
      </w:pPr>
      <w:bookmarkStart w:id="195" w:name="_Toc500238796"/>
      <w:r w:rsidRPr="00D26514">
        <w:rPr>
          <w:noProof w:val="0"/>
        </w:rPr>
        <w:t>B.1 &lt;Title&gt;</w:t>
      </w:r>
      <w:bookmarkEnd w:id="195"/>
    </w:p>
    <w:p w14:paraId="07F09501" w14:textId="77777777" w:rsidR="0095084C" w:rsidRPr="00D26514" w:rsidRDefault="0095084C" w:rsidP="0095084C">
      <w:pPr>
        <w:pStyle w:val="BodyText"/>
      </w:pPr>
      <w:proofErr w:type="gramStart"/>
      <w:r w:rsidRPr="00D26514">
        <w:t>Appendix B.1 text.</w:t>
      </w:r>
      <w:proofErr w:type="gramEnd"/>
    </w:p>
    <w:p w14:paraId="3390FCDD" w14:textId="77777777" w:rsidR="0095084C" w:rsidRPr="00D26514" w:rsidRDefault="0095084C" w:rsidP="0095084C">
      <w:pPr>
        <w:pStyle w:val="Heading3"/>
        <w:numPr>
          <w:ilvl w:val="0"/>
          <w:numId w:val="0"/>
        </w:numPr>
        <w:rPr>
          <w:noProof w:val="0"/>
        </w:rPr>
      </w:pPr>
      <w:bookmarkStart w:id="196" w:name="_Toc500238797"/>
      <w:r w:rsidRPr="00D26514">
        <w:rPr>
          <w:noProof w:val="0"/>
        </w:rPr>
        <w:t>B.1.1 &lt;Title&gt;</w:t>
      </w:r>
      <w:bookmarkEnd w:id="196"/>
    </w:p>
    <w:p w14:paraId="5C417849" w14:textId="77777777" w:rsidR="0095084C" w:rsidRPr="00D26514" w:rsidRDefault="0095084C" w:rsidP="0095084C">
      <w:pPr>
        <w:pStyle w:val="BodyText"/>
      </w:pPr>
      <w:proofErr w:type="gramStart"/>
      <w:r w:rsidRPr="00D26514">
        <w:t>Appendix B.1.1 text.</w:t>
      </w:r>
      <w:proofErr w:type="gramEnd"/>
    </w:p>
    <w:bookmarkEnd w:id="189"/>
    <w:bookmarkEnd w:id="190"/>
    <w:bookmarkEnd w:id="191"/>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97" w:name="_Toc345074693"/>
      <w:bookmarkStart w:id="198" w:name="_Toc500238798"/>
      <w:bookmarkEnd w:id="186"/>
      <w:bookmarkEnd w:id="187"/>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97"/>
      <w:bookmarkEnd w:id="198"/>
    </w:p>
    <w:p w14:paraId="482DA922" w14:textId="41433C53" w:rsidR="00DC150D" w:rsidRPr="00D26514" w:rsidRDefault="004F2392" w:rsidP="004F2392">
      <w:pPr>
        <w:pStyle w:val="AuthorInstructions"/>
        <w:rPr>
          <w:szCs w:val="24"/>
        </w:rPr>
      </w:pPr>
      <w:bookmarkStart w:id="199" w:name="OLE_LINK51"/>
      <w:bookmarkStart w:id="200" w:name="OLE_LINK52"/>
      <w:bookmarkStart w:id="201" w:name="OLE_LINK53"/>
      <w:bookmarkStart w:id="202" w:name="OLE_LINK54"/>
      <w:bookmarkStart w:id="203"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w:t>
      </w:r>
      <w:proofErr w:type="gramStart"/>
      <w:r w:rsidR="001C26CB" w:rsidRPr="00D26514">
        <w:t>.&gt;</w:t>
      </w:r>
      <w:proofErr w:type="gramEnd"/>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w:t>
      </w:r>
      <w:proofErr w:type="gramStart"/>
      <w:r w:rsidR="004F2392" w:rsidRPr="00D26514">
        <w:rPr>
          <w:szCs w:val="24"/>
        </w:rPr>
        <w:t>this profile have</w:t>
      </w:r>
      <w:proofErr w:type="gramEnd"/>
      <w:r w:rsidR="004F2392" w:rsidRPr="00D26514">
        <w:rPr>
          <w:szCs w:val="24"/>
        </w:rPr>
        <w:t xml:space="preserve"> been recorded in their OID Registry. This section will be deleted prior to inclusion into the Technical Framework Volumes as Final Text but should be present for publication of Public Comment and Trial Implementation</w:t>
      </w:r>
      <w:proofErr w:type="gramStart"/>
      <w:r w:rsidR="004F2392" w:rsidRPr="00D26514">
        <w:rPr>
          <w:szCs w:val="24"/>
        </w:rPr>
        <w:t>.</w:t>
      </w:r>
      <w:r w:rsidR="004F2392" w:rsidRPr="00D26514">
        <w:t>&gt;</w:t>
      </w:r>
      <w:proofErr w:type="gramEnd"/>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 xml:space="preserve">The &lt;domain name&gt; registry of OIDs is located at &lt;link to your OID </w:t>
      </w:r>
      <w:proofErr w:type="gramStart"/>
      <w:r w:rsidRPr="00D26514">
        <w:t>registry(</w:t>
      </w:r>
      <w:proofErr w:type="gramEnd"/>
      <w:r w:rsidRPr="00D26514">
        <w:t>ies)</w:t>
      </w:r>
    </w:p>
    <w:p w14:paraId="2CFB699A" w14:textId="77777777" w:rsidR="004F2392" w:rsidRPr="00D26514" w:rsidRDefault="004F2392">
      <w:pPr>
        <w:pStyle w:val="BodyText"/>
      </w:pPr>
    </w:p>
    <w:bookmarkEnd w:id="199"/>
    <w:bookmarkEnd w:id="200"/>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04" w:name="_Toc345074694"/>
      <w:bookmarkStart w:id="205" w:name="_Toc500238799"/>
      <w:bookmarkEnd w:id="201"/>
      <w:bookmarkEnd w:id="202"/>
      <w:bookmarkEnd w:id="203"/>
      <w:r w:rsidRPr="00D26514">
        <w:lastRenderedPageBreak/>
        <w:t>Volume 3 – Content Modules</w:t>
      </w:r>
      <w:bookmarkEnd w:id="204"/>
      <w:bookmarkEnd w:id="205"/>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proofErr w:type="gramStart"/>
      <w:r w:rsidR="008D45BC" w:rsidRPr="00D26514">
        <w:t>.&gt;</w:t>
      </w:r>
      <w:proofErr w:type="gramEnd"/>
    </w:p>
    <w:p w14:paraId="65C2BD5C" w14:textId="76A2BD8F" w:rsidR="00170ED0" w:rsidRPr="00D26514" w:rsidRDefault="00170ED0" w:rsidP="005B5D47">
      <w:pPr>
        <w:pStyle w:val="Heading1"/>
        <w:numPr>
          <w:ilvl w:val="0"/>
          <w:numId w:val="0"/>
        </w:numPr>
        <w:rPr>
          <w:bCs/>
          <w:noProof w:val="0"/>
        </w:rPr>
      </w:pPr>
      <w:bookmarkStart w:id="206" w:name="_Toc345074695"/>
      <w:bookmarkStart w:id="207"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06"/>
      <w:bookmarkEnd w:id="207"/>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08" w:name="_IHEActCode_Vocabulary"/>
      <w:bookmarkStart w:id="209" w:name="_IHERoleCode_Vocabulary"/>
      <w:bookmarkEnd w:id="208"/>
      <w:bookmarkEnd w:id="209"/>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10" w:name="_Toc500238801"/>
      <w:r w:rsidRPr="00D26514">
        <w:rPr>
          <w:noProof w:val="0"/>
        </w:rPr>
        <w:t>5.1 IHE Namespaces</w:t>
      </w:r>
      <w:bookmarkEnd w:id="210"/>
    </w:p>
    <w:p w14:paraId="565781DE" w14:textId="7F1FEC32" w:rsidR="00BB1C43" w:rsidRPr="00D26514" w:rsidRDefault="00BB1C43" w:rsidP="00BB1C43">
      <w:pPr>
        <w:pStyle w:val="AuthorInstructions"/>
        <w:rPr>
          <w:szCs w:val="24"/>
        </w:rPr>
      </w:pPr>
      <w:bookmarkStart w:id="211"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w:t>
      </w:r>
      <w:proofErr w:type="gramStart"/>
      <w:r w:rsidRPr="00D26514">
        <w:t>.&gt;</w:t>
      </w:r>
      <w:proofErr w:type="gramEnd"/>
    </w:p>
    <w:p w14:paraId="761E0021" w14:textId="5325490E" w:rsidR="00BB1C43" w:rsidRPr="00D26514" w:rsidRDefault="00BB1C43" w:rsidP="00BB1C43">
      <w:pPr>
        <w:pStyle w:val="AuthorInstructions"/>
      </w:pPr>
      <w:bookmarkStart w:id="212" w:name="OLE_LINK139"/>
      <w:bookmarkStart w:id="213" w:name="OLE_LINK140"/>
      <w:bookmarkStart w:id="214"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12"/>
      <w:bookmarkEnd w:id="213"/>
      <w:bookmarkEnd w:id="214"/>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proofErr w:type="gramStart"/>
      <w:r w:rsidRPr="00D26514">
        <w:rPr>
          <w:szCs w:val="24"/>
        </w:rPr>
        <w:t>.</w:t>
      </w:r>
      <w:r w:rsidRPr="00D26514">
        <w:t>&gt;</w:t>
      </w:r>
      <w:proofErr w:type="gramEnd"/>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53"/>
        <w:gridCol w:w="2210"/>
        <w:gridCol w:w="4503"/>
      </w:tblGrid>
      <w:tr w:rsidR="00170ED0" w:rsidRPr="00D26514" w14:paraId="005083D1" w14:textId="77777777" w:rsidTr="00EA3BCB">
        <w:trPr>
          <w:tblHeader/>
          <w:jc w:val="center"/>
        </w:trPr>
        <w:tc>
          <w:tcPr>
            <w:tcW w:w="1853" w:type="dxa"/>
            <w:shd w:val="clear" w:color="auto" w:fill="D9D9D9"/>
          </w:tcPr>
          <w:bookmarkEnd w:id="211"/>
          <w:p w14:paraId="05C9D1C3" w14:textId="77777777" w:rsidR="00170ED0" w:rsidRPr="00D26514" w:rsidRDefault="00170ED0" w:rsidP="00B9303B">
            <w:pPr>
              <w:pStyle w:val="TableEntryHeader"/>
              <w:rPr>
                <w:rFonts w:eastAsia="Arial Unicode MS"/>
                <w:szCs w:val="24"/>
              </w:rPr>
            </w:pPr>
            <w:proofErr w:type="gramStart"/>
            <w:r w:rsidRPr="00D26514">
              <w:t>codeSystem</w:t>
            </w:r>
            <w:proofErr w:type="gram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gramStart"/>
            <w:r w:rsidRPr="00D26514">
              <w:t>codeSystemName</w:t>
            </w:r>
            <w:proofErr w:type="gram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oid</w:t>
            </w:r>
            <w:proofErr w:type="gramEnd"/>
            <w:r w:rsidRPr="00D26514">
              <w:t xml:space="preserve">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code</w:t>
            </w:r>
            <w:proofErr w:type="gramEnd"/>
            <w:r w:rsidRPr="00D26514">
              <w:t xml:space="preserv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oid</w:t>
            </w:r>
            <w:proofErr w:type="gramEnd"/>
            <w:r w:rsidRPr="00D26514">
              <w:t xml:space="preserve">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code</w:t>
            </w:r>
            <w:proofErr w:type="gramEnd"/>
            <w:r w:rsidRPr="00D26514">
              <w:t xml:space="preserv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oid</w:t>
            </w:r>
            <w:proofErr w:type="gramEnd"/>
            <w:r w:rsidRPr="00D26514">
              <w:t xml:space="preserve">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code</w:t>
            </w:r>
            <w:proofErr w:type="gramEnd"/>
            <w:r w:rsidRPr="00D26514">
              <w:t xml:space="preserv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15" w:name="_Toc500238802"/>
      <w:bookmarkStart w:id="216" w:name="OLE_LINK127"/>
      <w:bookmarkStart w:id="217" w:name="OLE_LINK128"/>
      <w:r w:rsidRPr="00D26514">
        <w:rPr>
          <w:noProof w:val="0"/>
        </w:rPr>
        <w:t>5.2 IHE Concept Domains</w:t>
      </w:r>
      <w:bookmarkEnd w:id="215"/>
    </w:p>
    <w:bookmarkEnd w:id="216"/>
    <w:bookmarkEnd w:id="217"/>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w:t>
      </w:r>
      <w:proofErr w:type="gramStart"/>
      <w:r w:rsidRPr="00D26514">
        <w:t>.&gt;</w:t>
      </w:r>
      <w:proofErr w:type="gramEnd"/>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218" w:name="OLE_LINK115"/>
      <w:bookmarkStart w:id="219"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218"/>
    <w:bookmarkEnd w:id="219"/>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31"/>
        <w:gridCol w:w="2617"/>
        <w:gridCol w:w="3918"/>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gramStart"/>
            <w:r w:rsidRPr="00D26514">
              <w:t>conceptDomain</w:t>
            </w:r>
            <w:proofErr w:type="gram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gramStart"/>
            <w:r w:rsidRPr="00D26514">
              <w:t>conceptDomainName</w:t>
            </w:r>
            <w:proofErr w:type="gram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oid</w:t>
            </w:r>
            <w:proofErr w:type="gramEnd"/>
            <w:r w:rsidRPr="00D26514">
              <w:t xml:space="preserve">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code</w:t>
            </w:r>
            <w:proofErr w:type="gramEnd"/>
            <w:r w:rsidRPr="00D26514">
              <w:t xml:space="preserv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oid</w:t>
            </w:r>
            <w:proofErr w:type="gramEnd"/>
            <w:r w:rsidRPr="00D26514">
              <w:t xml:space="preserve">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code</w:t>
            </w:r>
            <w:proofErr w:type="gramEnd"/>
            <w:r w:rsidRPr="00D26514">
              <w:t xml:space="preserv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oid</w:t>
            </w:r>
            <w:proofErr w:type="gramEnd"/>
            <w:r w:rsidRPr="00D26514">
              <w:t xml:space="preserve">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code</w:t>
            </w:r>
            <w:proofErr w:type="gramEnd"/>
            <w:r w:rsidRPr="00D26514">
              <w:t xml:space="preserv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20" w:name="_Toc500238803"/>
      <w:bookmarkStart w:id="221" w:name="OLE_LINK111"/>
      <w:bookmarkStart w:id="222" w:name="OLE_LINK112"/>
      <w:r w:rsidRPr="00D26514">
        <w:t>5.3 IHE Format Codes and Vocabularies</w:t>
      </w:r>
      <w:bookmarkEnd w:id="220"/>
    </w:p>
    <w:p w14:paraId="68F3B28E" w14:textId="77777777" w:rsidR="005F4B35" w:rsidRPr="00D26514" w:rsidRDefault="005F4B35" w:rsidP="005F4B35">
      <w:pPr>
        <w:pStyle w:val="Heading3"/>
        <w:numPr>
          <w:ilvl w:val="0"/>
          <w:numId w:val="0"/>
        </w:numPr>
        <w:rPr>
          <w:noProof w:val="0"/>
        </w:rPr>
      </w:pPr>
      <w:bookmarkStart w:id="223" w:name="_Toc500238804"/>
      <w:bookmarkEnd w:id="221"/>
      <w:bookmarkEnd w:id="222"/>
      <w:r w:rsidRPr="00D26514">
        <w:rPr>
          <w:noProof w:val="0"/>
        </w:rPr>
        <w:t>5.3.1 IHE Format Codes</w:t>
      </w:r>
      <w:bookmarkEnd w:id="223"/>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24" w:name="OLE_LINK123"/>
      <w:bookmarkStart w:id="225"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226" w:name="OLE_LINK130"/>
      <w:bookmarkStart w:id="227"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24"/>
    <w:bookmarkEnd w:id="225"/>
    <w:bookmarkEnd w:id="226"/>
    <w:bookmarkEnd w:id="227"/>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49"/>
        <w:gridCol w:w="2308"/>
        <w:gridCol w:w="2031"/>
        <w:gridCol w:w="2289"/>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gramStart"/>
            <w:r w:rsidRPr="00D26514">
              <w:rPr>
                <w:rFonts w:eastAsia="Arial Unicode MS"/>
              </w:rPr>
              <w:t>urn:ihe</w:t>
            </w:r>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gramStart"/>
            <w:r w:rsidRPr="00D26514">
              <w:rPr>
                <w:rFonts w:eastAsia="Arial Unicode MS"/>
              </w:rPr>
              <w:t>oids</w:t>
            </w:r>
            <w:proofErr w:type="gram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28" w:name="_Toc500238805"/>
      <w:bookmarkStart w:id="229" w:name="OLE_LINK109"/>
      <w:bookmarkStart w:id="230" w:name="OLE_LINK110"/>
      <w:r w:rsidRPr="00D26514">
        <w:rPr>
          <w:noProof w:val="0"/>
        </w:rPr>
        <w:t>5.3.2 IHEActCode Vocabulary</w:t>
      </w:r>
      <w:bookmarkEnd w:id="228"/>
    </w:p>
    <w:bookmarkEnd w:id="229"/>
    <w:bookmarkEnd w:id="230"/>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31" w:name="OLE_LINK125"/>
      <w:bookmarkStart w:id="232"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31"/>
    <w:bookmarkEnd w:id="232"/>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03"/>
        <w:gridCol w:w="6840"/>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short</w:t>
            </w:r>
            <w:proofErr w:type="gramEnd"/>
            <w:r w:rsidRPr="00D26514">
              <w:t xml:space="preserve">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33" w:name="_Toc500238806"/>
      <w:r w:rsidRPr="00D26514">
        <w:rPr>
          <w:noProof w:val="0"/>
        </w:rPr>
        <w:t>5.3.3 IHERoleCode Vocabulary</w:t>
      </w:r>
      <w:bookmarkEnd w:id="233"/>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name</w:t>
            </w:r>
            <w:proofErr w:type="gramEnd"/>
            <w:r w:rsidRPr="00D26514">
              <w:t xml:space="preserv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w:t>
            </w:r>
            <w:proofErr w:type="gramStart"/>
            <w:r w:rsidRPr="00D26514">
              <w:t>.&gt;</w:t>
            </w:r>
            <w:proofErr w:type="gramEnd"/>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name</w:t>
            </w:r>
            <w:proofErr w:type="gramEnd"/>
            <w:r w:rsidRPr="00D26514">
              <w:t xml:space="preserv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w:t>
            </w:r>
            <w:proofErr w:type="gramStart"/>
            <w:r w:rsidRPr="00D26514">
              <w:t>.&gt;</w:t>
            </w:r>
            <w:proofErr w:type="gramEnd"/>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gramStart"/>
            <w:r w:rsidRPr="00D26514">
              <w:t>name</w:t>
            </w:r>
            <w:proofErr w:type="gramEnd"/>
            <w:r w:rsidRPr="00D26514">
              <w:t xml:space="preserv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w:t>
            </w:r>
            <w:proofErr w:type="gramStart"/>
            <w:r w:rsidRPr="00D26514">
              <w:t>.&gt;</w:t>
            </w:r>
            <w:proofErr w:type="gramEnd"/>
          </w:p>
        </w:tc>
      </w:tr>
    </w:tbl>
    <w:p w14:paraId="0BD4E031" w14:textId="588501F6" w:rsidR="008D45BC" w:rsidRPr="00D26514" w:rsidRDefault="00170ED0" w:rsidP="005B5D47">
      <w:pPr>
        <w:pStyle w:val="Heading1"/>
        <w:numPr>
          <w:ilvl w:val="0"/>
          <w:numId w:val="0"/>
        </w:numPr>
        <w:rPr>
          <w:bCs/>
          <w:noProof w:val="0"/>
        </w:rPr>
      </w:pPr>
      <w:bookmarkStart w:id="234" w:name="_Toc345074696"/>
      <w:bookmarkStart w:id="235"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34"/>
      <w:bookmarkEnd w:id="235"/>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36" w:name="_Toc345074697"/>
      <w:bookmarkStart w:id="237"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36"/>
      <w:bookmarkEnd w:id="237"/>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proofErr w:type="gramStart"/>
      <w:r w:rsidRPr="00D26514">
        <w:t>:3</w:t>
      </w:r>
      <w:proofErr w:type="gramEnd"/>
      <w:r w:rsidRPr="00D26514">
        <w:t xml:space="preserve">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w:t>
      </w:r>
      <w:proofErr w:type="gramStart"/>
      <w:r w:rsidRPr="00D26514">
        <w:t>.&gt;</w:t>
      </w:r>
      <w:proofErr w:type="gramEnd"/>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w:t>
      </w:r>
      <w:proofErr w:type="gramStart"/>
      <w:r w:rsidRPr="00EA3BCB">
        <w:rPr>
          <w:highlight w:val="yellow"/>
        </w:rPr>
        <w:t>.&gt;</w:t>
      </w:r>
      <w:proofErr w:type="gramEnd"/>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w:t>
      </w:r>
      <w:proofErr w:type="gramStart"/>
      <w:r w:rsidRPr="00EA3BCB">
        <w:rPr>
          <w:b/>
          <w:highlight w:val="yellow"/>
        </w:rPr>
        <w:t>.&gt;</w:t>
      </w:r>
      <w:proofErr w:type="gramEnd"/>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38" w:name="OLE_LINK95"/>
      <w:bookmarkStart w:id="239" w:name="OLE_LINK96"/>
      <w:bookmarkStart w:id="240"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38"/>
      <w:bookmarkEnd w:id="239"/>
      <w:bookmarkEnd w:id="240"/>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41" w:name="_Toc345074698"/>
      <w:bookmarkStart w:id="242"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41"/>
      <w:bookmarkEnd w:id="242"/>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43" w:name="_Toc345074699"/>
      <w:bookmarkStart w:id="244" w:name="_Toc500238810"/>
      <w:r w:rsidRPr="00D26514">
        <w:rPr>
          <w:noProof w:val="0"/>
        </w:rPr>
        <w:t>6.3.1.</w:t>
      </w:r>
      <w:r w:rsidR="008D45BC" w:rsidRPr="00D26514">
        <w:rPr>
          <w:noProof w:val="0"/>
        </w:rPr>
        <w:t>D</w:t>
      </w:r>
      <w:r w:rsidRPr="00D26514">
        <w:rPr>
          <w:noProof w:val="0"/>
        </w:rPr>
        <w:t>.1 Format Code</w:t>
      </w:r>
      <w:bookmarkEnd w:id="243"/>
      <w:bookmarkEnd w:id="244"/>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w:t>
      </w:r>
      <w:proofErr w:type="gramStart"/>
      <w:r w:rsidRPr="00D26514">
        <w:rPr>
          <w:b/>
          <w:bCs/>
        </w:rPr>
        <w:t>:ihe:</w:t>
      </w:r>
      <w:r w:rsidR="00364E56" w:rsidRPr="00D26514">
        <w:rPr>
          <w:b/>
          <w:bCs/>
        </w:rPr>
        <w:t>dom:name:year</w:t>
      </w:r>
      <w:proofErr w:type="gramEnd"/>
    </w:p>
    <w:p w14:paraId="76F19A57" w14:textId="1B997163" w:rsidR="00665D8F" w:rsidRPr="00EA3BCB" w:rsidRDefault="006C242B" w:rsidP="00665D8F">
      <w:pPr>
        <w:rPr>
          <w:rStyle w:val="AuthorInstructionsChar"/>
        </w:rPr>
      </w:pPr>
      <w:r w:rsidRPr="00EA3BCB">
        <w:rPr>
          <w:rStyle w:val="AuthorInstructionsChar"/>
        </w:rPr>
        <w:t>&lt;</w:t>
      </w:r>
      <w:proofErr w:type="gramStart"/>
      <w:r w:rsidR="00364E56" w:rsidRPr="00D26514">
        <w:rPr>
          <w:rStyle w:val="AuthorInstructionsChar"/>
        </w:rPr>
        <w:t>where</w:t>
      </w:r>
      <w:proofErr w:type="gramEnd"/>
      <w:r w:rsidR="00364E56" w:rsidRPr="00D26514">
        <w:rPr>
          <w:rStyle w:val="AuthorInstructionsChar"/>
        </w:rPr>
        <w:t xml:space="preserv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w:t>
      </w:r>
      <w:proofErr w:type="gramStart"/>
      <w:r w:rsidRPr="00EA3BCB">
        <w:rPr>
          <w:rStyle w:val="AuthorInstructionsChar"/>
        </w:rPr>
        <w:t>:ihe:</w:t>
      </w:r>
      <w:r w:rsidR="00665D8F" w:rsidRPr="00EA3BCB">
        <w:rPr>
          <w:rStyle w:val="AuthorInstructionsChar"/>
        </w:rPr>
        <w:t>card:imaging:201</w:t>
      </w:r>
      <w:r w:rsidRPr="00EA3BCB">
        <w:rPr>
          <w:rStyle w:val="AuthorInstructionsChar"/>
        </w:rPr>
        <w:t>1</w:t>
      </w:r>
      <w:proofErr w:type="gramEnd"/>
      <w:r w:rsidRPr="00EA3BCB">
        <w:rPr>
          <w:rStyle w:val="AuthorInstructionsChar"/>
        </w:rPr>
        <w:t>&gt;</w:t>
      </w:r>
    </w:p>
    <w:p w14:paraId="2DBAEB1A" w14:textId="77777777" w:rsidR="00BB65D8" w:rsidRPr="00D26514" w:rsidRDefault="00BB65D8" w:rsidP="00BB65D8">
      <w:pPr>
        <w:pStyle w:val="Heading5"/>
        <w:numPr>
          <w:ilvl w:val="0"/>
          <w:numId w:val="0"/>
        </w:numPr>
        <w:rPr>
          <w:noProof w:val="0"/>
        </w:rPr>
      </w:pPr>
      <w:bookmarkStart w:id="245" w:name="_Toc345074700"/>
      <w:bookmarkStart w:id="246" w:name="_Toc500238811"/>
      <w:r w:rsidRPr="00D26514">
        <w:rPr>
          <w:noProof w:val="0"/>
        </w:rPr>
        <w:t>6.3.1.</w:t>
      </w:r>
      <w:r w:rsidR="008D45BC" w:rsidRPr="00D26514">
        <w:rPr>
          <w:noProof w:val="0"/>
        </w:rPr>
        <w:t>D</w:t>
      </w:r>
      <w:r w:rsidRPr="00D26514">
        <w:rPr>
          <w:noProof w:val="0"/>
        </w:rPr>
        <w:t>.2 Parent Template</w:t>
      </w:r>
      <w:bookmarkEnd w:id="245"/>
      <w:bookmarkEnd w:id="246"/>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proofErr w:type="gramStart"/>
      <w:r w:rsidR="0032060B" w:rsidRPr="00D26514">
        <w:t>.</w:t>
      </w:r>
      <w:r w:rsidRPr="00D26514">
        <w:t>&gt;</w:t>
      </w:r>
      <w:proofErr w:type="gramEnd"/>
    </w:p>
    <w:p w14:paraId="24A6D7C9" w14:textId="77777777" w:rsidR="00665D8F" w:rsidRPr="00D26514" w:rsidRDefault="006C242B" w:rsidP="00370CC8">
      <w:pPr>
        <w:pStyle w:val="BodyText"/>
      </w:pPr>
      <w:r w:rsidRPr="00D26514">
        <w:t>&lt;</w:t>
      </w:r>
      <w:proofErr w:type="gramStart"/>
      <w:r w:rsidR="00940FC7" w:rsidRPr="00D26514">
        <w:t>e</w:t>
      </w:r>
      <w:proofErr w:type="gramEnd"/>
      <w:r w:rsidR="00940FC7" w:rsidRPr="00D26514">
        <w:t>.g.,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proofErr w:type="gramStart"/>
      <w:r w:rsidR="00940FC7" w:rsidRPr="00D26514">
        <w:t>e</w:t>
      </w:r>
      <w:proofErr w:type="gramEnd"/>
      <w:r w:rsidR="00940FC7" w:rsidRPr="00D26514">
        <w:t>.g.,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proofErr w:type="gramStart"/>
      <w:r w:rsidR="00940FC7" w:rsidRPr="00D26514">
        <w:t>e</w:t>
      </w:r>
      <w:proofErr w:type="gramEnd"/>
      <w:r w:rsidR="00940FC7" w:rsidRPr="00D26514">
        <w:t>.g.,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proofErr w:type="gramStart"/>
      <w:r w:rsidR="00940FC7" w:rsidRPr="00D26514">
        <w:t>e</w:t>
      </w:r>
      <w:proofErr w:type="gramEnd"/>
      <w:r w:rsidR="00940FC7" w:rsidRPr="00D26514">
        <w:t>.g.,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proofErr w:type="gramStart"/>
      <w:r w:rsidR="00665D8F" w:rsidRPr="00D26514">
        <w:t>.</w:t>
      </w:r>
      <w:r w:rsidRPr="00D26514">
        <w:t>&gt;</w:t>
      </w:r>
      <w:proofErr w:type="gramEnd"/>
    </w:p>
    <w:p w14:paraId="25BE0D6D" w14:textId="77777777" w:rsidR="00BB65D8" w:rsidRPr="00D26514" w:rsidRDefault="00BB65D8" w:rsidP="00BB65D8">
      <w:pPr>
        <w:pStyle w:val="Heading5"/>
        <w:numPr>
          <w:ilvl w:val="0"/>
          <w:numId w:val="0"/>
        </w:numPr>
        <w:rPr>
          <w:noProof w:val="0"/>
        </w:rPr>
      </w:pPr>
      <w:bookmarkStart w:id="247" w:name="_Toc345074701"/>
      <w:bookmarkStart w:id="248"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47"/>
      <w:bookmarkEnd w:id="248"/>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w:t>
      </w:r>
      <w:proofErr w:type="gramStart"/>
      <w:r w:rsidR="001F68C9" w:rsidRPr="00D26514">
        <w:t>.&gt;</w:t>
      </w:r>
      <w:proofErr w:type="gramEnd"/>
    </w:p>
    <w:p w14:paraId="05C5930C" w14:textId="44B4D018" w:rsidR="001F68C9" w:rsidRPr="00D26514" w:rsidRDefault="001F68C9" w:rsidP="0032060B">
      <w:pPr>
        <w:pStyle w:val="BodyText"/>
        <w:rPr>
          <w:highlight w:val="yellow"/>
        </w:rPr>
      </w:pPr>
      <w:r w:rsidRPr="00D26514">
        <w:t xml:space="preserve">All </w:t>
      </w:r>
      <w:proofErr w:type="gramStart"/>
      <w:r w:rsidRPr="00D26514">
        <w:t>standards which are reference in this document</w:t>
      </w:r>
      <w:proofErr w:type="gramEnd"/>
      <w:r w:rsidRPr="00D26514">
        <w:t xml:space="preserve">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w:t>
            </w:r>
            <w:proofErr w:type="gramStart"/>
            <w:r w:rsidRPr="00D26514">
              <w:t>abbreviated</w:t>
            </w:r>
            <w:proofErr w:type="gramEnd"/>
            <w:r w:rsidRPr="00D26514">
              <w:t xml:space="preserve"> name of standard&gt;</w:t>
            </w:r>
          </w:p>
        </w:tc>
        <w:tc>
          <w:tcPr>
            <w:tcW w:w="4140" w:type="dxa"/>
            <w:shd w:val="clear" w:color="auto" w:fill="auto"/>
          </w:tcPr>
          <w:p w14:paraId="6CC727A2" w14:textId="77777777" w:rsidR="00665D8F" w:rsidRPr="00D26514" w:rsidRDefault="0032060B" w:rsidP="00597DB2">
            <w:pPr>
              <w:pStyle w:val="TableEntry"/>
            </w:pPr>
            <w:r w:rsidRPr="00D26514">
              <w:t>&lt;</w:t>
            </w:r>
            <w:proofErr w:type="gramStart"/>
            <w:r w:rsidRPr="00D26514">
              <w:t>full</w:t>
            </w:r>
            <w:proofErr w:type="gramEnd"/>
            <w:r w:rsidRPr="00D26514">
              <w:t xml:space="preserve"> name of standard&gt;</w:t>
            </w:r>
          </w:p>
        </w:tc>
        <w:tc>
          <w:tcPr>
            <w:tcW w:w="3708" w:type="dxa"/>
            <w:shd w:val="clear" w:color="auto" w:fill="auto"/>
          </w:tcPr>
          <w:p w14:paraId="2F485D9A" w14:textId="77777777" w:rsidR="00665D8F" w:rsidRPr="00EA3BCB" w:rsidRDefault="0032060B" w:rsidP="00370CC8">
            <w:pPr>
              <w:pStyle w:val="TableEntry"/>
            </w:pPr>
            <w:r w:rsidRPr="00EA3BCB">
              <w:t>&lt;</w:t>
            </w:r>
            <w:proofErr w:type="gramStart"/>
            <w:r w:rsidRPr="00EA3BCB">
              <w:t>link</w:t>
            </w:r>
            <w:proofErr w:type="gramEnd"/>
            <w:r w:rsidRPr="00EA3BCB">
              <w:t xml:space="preserve">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w:t>
            </w:r>
            <w:proofErr w:type="gramStart"/>
            <w:r w:rsidRPr="00D26514">
              <w:t>abbreviated</w:t>
            </w:r>
            <w:proofErr w:type="gramEnd"/>
            <w:r w:rsidRPr="00D26514">
              <w:t xml:space="preserve"> name of standard&gt;</w:t>
            </w:r>
          </w:p>
        </w:tc>
        <w:tc>
          <w:tcPr>
            <w:tcW w:w="4140" w:type="dxa"/>
            <w:shd w:val="clear" w:color="auto" w:fill="auto"/>
          </w:tcPr>
          <w:p w14:paraId="5D67B24C" w14:textId="77777777" w:rsidR="0032060B" w:rsidRPr="00D26514" w:rsidRDefault="0032060B" w:rsidP="00597DB2">
            <w:pPr>
              <w:pStyle w:val="TableEntry"/>
            </w:pPr>
            <w:r w:rsidRPr="00D26514">
              <w:t>&lt;</w:t>
            </w:r>
            <w:proofErr w:type="gramStart"/>
            <w:r w:rsidRPr="00D26514">
              <w:t>full</w:t>
            </w:r>
            <w:proofErr w:type="gramEnd"/>
            <w:r w:rsidRPr="00D26514">
              <w:t xml:space="preserve"> name of standard&gt;</w:t>
            </w:r>
          </w:p>
        </w:tc>
        <w:tc>
          <w:tcPr>
            <w:tcW w:w="3708" w:type="dxa"/>
            <w:shd w:val="clear" w:color="auto" w:fill="auto"/>
          </w:tcPr>
          <w:p w14:paraId="6E3002CB" w14:textId="77777777" w:rsidR="0032060B" w:rsidRPr="00EA3BCB" w:rsidRDefault="0032060B" w:rsidP="00370CC8">
            <w:pPr>
              <w:pStyle w:val="TableEntry"/>
            </w:pPr>
            <w:r w:rsidRPr="00EA3BCB">
              <w:t>&lt;</w:t>
            </w:r>
            <w:proofErr w:type="gramStart"/>
            <w:r w:rsidRPr="00EA3BCB">
              <w:t>link</w:t>
            </w:r>
            <w:proofErr w:type="gramEnd"/>
            <w:r w:rsidRPr="00EA3BCB">
              <w:t xml:space="preserve">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proofErr w:type="gramStart"/>
            <w:r w:rsidR="0032060B" w:rsidRPr="00D26514">
              <w:t>e</w:t>
            </w:r>
            <w:proofErr w:type="gramEnd"/>
            <w:r w:rsidR="0032060B" w:rsidRPr="00D26514">
              <w:t>.g.,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proofErr w:type="gramStart"/>
            <w:r w:rsidR="0032060B" w:rsidRPr="00D26514">
              <w:t>e</w:t>
            </w:r>
            <w:proofErr w:type="gramEnd"/>
            <w:r w:rsidR="0032060B" w:rsidRPr="00D26514">
              <w:t>.g.,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proofErr w:type="gramStart"/>
            <w:r w:rsidR="0032060B" w:rsidRPr="00D26514">
              <w:t>e</w:t>
            </w:r>
            <w:proofErr w:type="gramEnd"/>
            <w:r w:rsidR="0032060B" w:rsidRPr="00D26514">
              <w:t>.g.,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49" w:name="_Toc345074702"/>
      <w:bookmarkStart w:id="250"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49"/>
      <w:bookmarkEnd w:id="250"/>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proofErr w:type="gramStart"/>
      <w:r w:rsidR="005F3FB5" w:rsidRPr="00D26514">
        <w:t>.</w:t>
      </w:r>
      <w:r w:rsidRPr="00D26514">
        <w:t>&gt;</w:t>
      </w:r>
      <w:proofErr w:type="gramEnd"/>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proofErr w:type="gramStart"/>
      <w:r w:rsidRPr="00D26514">
        <w:rPr>
          <w:i/>
        </w:rPr>
        <w:t>.</w:t>
      </w:r>
      <w:r w:rsidR="00C250ED" w:rsidRPr="00D26514">
        <w:rPr>
          <w:i/>
        </w:rPr>
        <w:t>&gt;</w:t>
      </w:r>
      <w:proofErr w:type="gramEnd"/>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 xml:space="preserve">&lt; </w:t>
            </w:r>
            <w:proofErr w:type="gramStart"/>
            <w:r w:rsidRPr="00D26514">
              <w:t>this</w:t>
            </w:r>
            <w:proofErr w:type="gramEnd"/>
            <w:r w:rsidRPr="00D26514">
              <w:t xml:space="preserve">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 xml:space="preserve">Delete all references to the </w:t>
      </w:r>
      <w:proofErr w:type="gramStart"/>
      <w:r w:rsidR="002322FF" w:rsidRPr="00D26514">
        <w:t>format which</w:t>
      </w:r>
      <w:proofErr w:type="gramEnd"/>
      <w:r w:rsidR="002322FF" w:rsidRPr="00D26514">
        <w:t xml:space="preserve"> was not selected between the hash marks</w:t>
      </w:r>
      <w:r w:rsidR="00887E40" w:rsidRPr="00D26514">
        <w:t xml:space="preserve">. </w:t>
      </w:r>
      <w:r w:rsidRPr="00D26514">
        <w:t>Also, a domain may decide on a single format for all new supplements within that domain</w:t>
      </w:r>
      <w:proofErr w:type="gramStart"/>
      <w:r w:rsidRPr="00D26514">
        <w:t>.&gt;</w:t>
      </w:r>
      <w:proofErr w:type="gramEnd"/>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51" w:name="_Toc345074703"/>
      <w:bookmarkStart w:id="252"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51"/>
      <w:bookmarkEnd w:id="252"/>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w:t>
      </w:r>
      <w:proofErr w:type="gramStart"/>
      <w:r w:rsidRPr="00D26514">
        <w:t xml:space="preserve">modules </w:t>
      </w:r>
      <w:r w:rsidR="002322FF" w:rsidRPr="00D26514">
        <w:t>which</w:t>
      </w:r>
      <w:proofErr w:type="gramEnd"/>
      <w:r w:rsidR="002322FF" w:rsidRPr="00D26514">
        <w:t xml:space="preserve">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5"/>
        <w:gridCol w:w="1350"/>
        <w:gridCol w:w="2338"/>
        <w:gridCol w:w="2291"/>
        <w:gridCol w:w="1420"/>
        <w:gridCol w:w="1256"/>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gramStart"/>
            <w:r w:rsidRPr="00D26514">
              <w:t>oid</w:t>
            </w:r>
            <w:proofErr w:type="gramEnd"/>
            <w:r w:rsidRPr="00D26514">
              <w:t>/uid&gt;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w:t>
            </w:r>
            <w:proofErr w:type="gramStart"/>
            <w:r w:rsidRPr="00D26514">
              <w:t>short</w:t>
            </w:r>
            <w:proofErr w:type="gramEnd"/>
            <w:r w:rsidRPr="00D26514">
              <w:t xml:space="preserve">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proofErr w:type="gramStart"/>
            <w:r w:rsidRPr="00D26514">
              <w:t>x</w:t>
            </w:r>
            <w:proofErr w:type="gramEnd"/>
            <w:r w:rsidRPr="00D26514">
              <w:t xml:space="preserve">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gramStart"/>
            <w:r w:rsidRPr="00D26514">
              <w:t>oid</w:t>
            </w:r>
            <w:proofErr w:type="gram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w:t>
            </w:r>
            <w:proofErr w:type="gramStart"/>
            <w:r w:rsidRPr="00D26514">
              <w:t>reference</w:t>
            </w:r>
            <w:proofErr w:type="gramEnd"/>
            <w:r w:rsidRPr="00D26514">
              <w:t xml:space="preserv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w:t>
            </w:r>
            <w:proofErr w:type="gramStart"/>
            <w:r w:rsidRPr="00D26514">
              <w:t>reference</w:t>
            </w:r>
            <w:proofErr w:type="gramEnd"/>
            <w:r w:rsidRPr="00D26514">
              <w:t xml:space="preserv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proofErr w:type="gramStart"/>
            <w:r w:rsidR="008E3F6C" w:rsidRPr="00D26514">
              <w:t>e</w:t>
            </w:r>
            <w:proofErr w:type="gramEnd"/>
            <w:r w:rsidR="008E3F6C" w:rsidRPr="00D26514">
              <w:t>.g.,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proofErr w:type="gramStart"/>
            <w:r w:rsidR="008E3F6C" w:rsidRPr="00D26514">
              <w:t>e</w:t>
            </w:r>
            <w:proofErr w:type="gramEnd"/>
            <w:r w:rsidR="008E3F6C" w:rsidRPr="00D26514">
              <w:t>.g.,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proofErr w:type="gramStart"/>
            <w:r w:rsidRPr="00D26514">
              <w:t>x</w:t>
            </w:r>
            <w:proofErr w:type="gramEnd"/>
            <w:r w:rsidRPr="00D26514">
              <w:t xml:space="preserve">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gramStart"/>
            <w:r w:rsidRPr="00D26514">
              <w:t>oid</w:t>
            </w:r>
            <w:proofErr w:type="gram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w:t>
            </w:r>
            <w:proofErr w:type="gramStart"/>
            <w:r w:rsidRPr="00D26514">
              <w:t>reference</w:t>
            </w:r>
            <w:proofErr w:type="gramEnd"/>
            <w:r w:rsidRPr="00D26514">
              <w:t xml:space="preserv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w:t>
            </w:r>
            <w:proofErr w:type="gramStart"/>
            <w:r w:rsidRPr="00D26514">
              <w:t>reference</w:t>
            </w:r>
            <w:proofErr w:type="gramEnd"/>
            <w:r w:rsidRPr="00D26514">
              <w:t xml:space="preserv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proofErr w:type="gramStart"/>
            <w:r w:rsidR="00B84D95" w:rsidRPr="00D26514">
              <w:t>e</w:t>
            </w:r>
            <w:proofErr w:type="gramEnd"/>
            <w:r w:rsidR="00B84D95" w:rsidRPr="00D26514">
              <w:t>.g.,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proofErr w:type="gramStart"/>
            <w:r w:rsidR="00B84D95" w:rsidRPr="00D26514">
              <w:t>e</w:t>
            </w:r>
            <w:proofErr w:type="gramEnd"/>
            <w:r w:rsidR="00B84D95" w:rsidRPr="00D26514">
              <w:t>.g.,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proofErr w:type="gramStart"/>
            <w:r w:rsidR="00B84D95" w:rsidRPr="00D26514">
              <w:t>e</w:t>
            </w:r>
            <w:proofErr w:type="gramEnd"/>
            <w:r w:rsidR="00B84D95" w:rsidRPr="00D26514">
              <w:t>.g.,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proofErr w:type="gramStart"/>
            <w:r w:rsidR="00B84D95" w:rsidRPr="00D26514">
              <w:t>e</w:t>
            </w:r>
            <w:proofErr w:type="gramEnd"/>
            <w:r w:rsidR="00B84D95" w:rsidRPr="00D26514">
              <w:t>.g.,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w:t>
      </w:r>
      <w:proofErr w:type="gramStart"/>
      <w:r w:rsidRPr="00D26514">
        <w:t>.&gt;</w:t>
      </w:r>
      <w:proofErr w:type="gramEnd"/>
    </w:p>
    <w:p w14:paraId="6EEC1F0E" w14:textId="77777777" w:rsidR="00BC3E9F" w:rsidRPr="00D26514" w:rsidRDefault="00BC3E9F" w:rsidP="00597DB2">
      <w:pPr>
        <w:pStyle w:val="AuthorInstructions"/>
      </w:pPr>
      <w:r w:rsidRPr="00D26514">
        <w:t>&lt;Note that every Conditional element MUST have an explanatory paragraph referenced below</w:t>
      </w:r>
      <w:proofErr w:type="gramStart"/>
      <w:r w:rsidRPr="00D26514">
        <w:t>.&gt;</w:t>
      </w:r>
      <w:proofErr w:type="gramEnd"/>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w:t>
      </w:r>
      <w:proofErr w:type="gramStart"/>
      <w:r w:rsidRPr="00D26514">
        <w:t>.&gt;</w:t>
      </w:r>
      <w:proofErr w:type="gramEnd"/>
    </w:p>
    <w:p w14:paraId="39494C5A" w14:textId="77777777" w:rsidR="00871613" w:rsidRPr="00D26514" w:rsidRDefault="000F13F5" w:rsidP="004046B6">
      <w:pPr>
        <w:pStyle w:val="Heading6"/>
        <w:numPr>
          <w:ilvl w:val="0"/>
          <w:numId w:val="0"/>
        </w:numPr>
        <w:rPr>
          <w:noProof w:val="0"/>
        </w:rPr>
      </w:pPr>
      <w:bookmarkStart w:id="253" w:name="_6.2.1.1.6.1_Service_Event"/>
      <w:bookmarkStart w:id="254" w:name="_Toc296340347"/>
      <w:bookmarkStart w:id="255" w:name="_Toc345074704"/>
      <w:bookmarkStart w:id="256" w:name="_Toc500238815"/>
      <w:bookmarkEnd w:id="253"/>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54"/>
      <w:r w:rsidR="00B84D95" w:rsidRPr="00D26514">
        <w:rPr>
          <w:noProof w:val="0"/>
        </w:rPr>
        <w:t xml:space="preserve"> or Condition&gt;</w:t>
      </w:r>
      <w:bookmarkEnd w:id="255"/>
      <w:bookmarkEnd w:id="256"/>
    </w:p>
    <w:p w14:paraId="4C02FDEC" w14:textId="77777777" w:rsidR="00570B52" w:rsidRPr="00D26514" w:rsidRDefault="00570B52" w:rsidP="00597DB2">
      <w:pPr>
        <w:pStyle w:val="AuthorInstructions"/>
        <w:rPr>
          <w:lang w:eastAsia="x-none"/>
        </w:rPr>
      </w:pPr>
      <w:r w:rsidRPr="00D26514">
        <w:rPr>
          <w:lang w:eastAsia="x-none"/>
        </w:rPr>
        <w:t>&lt;</w:t>
      </w:r>
      <w:proofErr w:type="gramStart"/>
      <w:r w:rsidRPr="00D26514">
        <w:t>add</w:t>
      </w:r>
      <w:proofErr w:type="gramEnd"/>
      <w:r w:rsidRPr="00D26514">
        <w:t xml:space="preserve">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w:t>
      </w:r>
      <w:proofErr w:type="gramStart"/>
      <w:r w:rsidRPr="00D26514">
        <w:rPr>
          <w:lang w:eastAsia="x-none"/>
        </w:rPr>
        <w:t>remove</w:t>
      </w:r>
      <w:proofErr w:type="gramEnd"/>
      <w:r w:rsidRPr="00D26514">
        <w:rPr>
          <w:lang w:eastAsia="x-none"/>
        </w:rPr>
        <w:t xml:space="preserve"> example below prior to public comment:&gt;</w:t>
      </w:r>
    </w:p>
    <w:p w14:paraId="4C39FED2" w14:textId="7DED4BB0" w:rsidR="00570B52" w:rsidRPr="00D26514" w:rsidRDefault="00340176" w:rsidP="00871613">
      <w:pPr>
        <w:pStyle w:val="BodyText"/>
        <w:rPr>
          <w:rFonts w:eastAsia="Calibri"/>
        </w:rPr>
      </w:pPr>
      <w:r w:rsidRPr="00D26514">
        <w:t>&lt;</w:t>
      </w:r>
      <w:proofErr w:type="gramStart"/>
      <w:r w:rsidR="00570B52" w:rsidRPr="00D26514">
        <w:t>e</w:t>
      </w:r>
      <w:proofErr w:type="gramEnd"/>
      <w:r w:rsidR="00570B52" w:rsidRPr="00D26514">
        <w:t xml:space="preserv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57" w:name="_6.2.1.1.6.2_Medications_Section"/>
      <w:bookmarkStart w:id="258" w:name="_Toc296340348"/>
      <w:bookmarkEnd w:id="257"/>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proofErr w:type="gramStart"/>
      <w:r w:rsidRPr="00D26514">
        <w:rPr>
          <w:rFonts w:eastAsia="Calibri"/>
        </w:rPr>
        <w:t>.</w:t>
      </w:r>
      <w:r w:rsidR="00340176" w:rsidRPr="00D26514">
        <w:rPr>
          <w:rFonts w:eastAsia="Calibri"/>
        </w:rPr>
        <w:t>&gt;</w:t>
      </w:r>
      <w:proofErr w:type="gramEnd"/>
    </w:p>
    <w:p w14:paraId="3EAB1F1A" w14:textId="77777777" w:rsidR="00871613" w:rsidRPr="00D26514" w:rsidRDefault="000F13F5" w:rsidP="005B5D47">
      <w:pPr>
        <w:pStyle w:val="Heading6"/>
        <w:numPr>
          <w:ilvl w:val="0"/>
          <w:numId w:val="0"/>
        </w:numPr>
        <w:rPr>
          <w:noProof w:val="0"/>
        </w:rPr>
      </w:pPr>
      <w:bookmarkStart w:id="259" w:name="_Toc345074705"/>
      <w:bookmarkStart w:id="260"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58"/>
      <w:r w:rsidR="00B84D95" w:rsidRPr="00D26514">
        <w:rPr>
          <w:noProof w:val="0"/>
        </w:rPr>
        <w:t xml:space="preserve"> or Condition&gt;</w:t>
      </w:r>
      <w:bookmarkEnd w:id="259"/>
      <w:bookmarkEnd w:id="260"/>
    </w:p>
    <w:p w14:paraId="45D505F5" w14:textId="77777777" w:rsidR="00B84D95" w:rsidRPr="00D26514" w:rsidRDefault="00B84D95" w:rsidP="00597DB2">
      <w:pPr>
        <w:pStyle w:val="AuthorInstructions"/>
      </w:pPr>
      <w:r w:rsidRPr="00D26514">
        <w:rPr>
          <w:lang w:eastAsia="x-none"/>
        </w:rPr>
        <w:t>&lt;</w:t>
      </w:r>
      <w:proofErr w:type="gramStart"/>
      <w:r w:rsidRPr="00D26514">
        <w:t>add</w:t>
      </w:r>
      <w:proofErr w:type="gramEnd"/>
      <w:r w:rsidRPr="00D26514">
        <w:t xml:space="preserve"> vocabulary constraint or condition definition&gt;</w:t>
      </w:r>
    </w:p>
    <w:p w14:paraId="185255DB" w14:textId="77777777" w:rsidR="00570B52" w:rsidRPr="00D26514" w:rsidRDefault="00570B52" w:rsidP="00597DB2">
      <w:pPr>
        <w:pStyle w:val="AuthorInstructions"/>
      </w:pPr>
      <w:r w:rsidRPr="00D26514">
        <w:t>&lt;</w:t>
      </w:r>
      <w:proofErr w:type="gramStart"/>
      <w:r w:rsidRPr="00D26514">
        <w:t>remove</w:t>
      </w:r>
      <w:proofErr w:type="gramEnd"/>
      <w:r w:rsidRPr="00D26514">
        <w:t xml:space="preserve"> example below prior to public comment:&gt;</w:t>
      </w:r>
    </w:p>
    <w:p w14:paraId="29B481D6" w14:textId="4B64970E" w:rsidR="00871613" w:rsidRPr="00D26514" w:rsidRDefault="00340176" w:rsidP="00EF1E77">
      <w:pPr>
        <w:pStyle w:val="BodyText"/>
        <w:rPr>
          <w:rFonts w:eastAsia="Calibri"/>
        </w:rPr>
      </w:pPr>
      <w:r w:rsidRPr="00D26514">
        <w:t>&lt;</w:t>
      </w:r>
      <w:proofErr w:type="gramStart"/>
      <w:r w:rsidR="00570B52" w:rsidRPr="00D26514">
        <w:t>e</w:t>
      </w:r>
      <w:proofErr w:type="gramEnd"/>
      <w:r w:rsidR="00570B52" w:rsidRPr="00D26514">
        <w:t xml:space="preserv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61" w:name="_6.2.1.1.6.3_Allergies_and"/>
      <w:bookmarkStart w:id="262" w:name="_Toc296340349"/>
      <w:bookmarkStart w:id="263" w:name="_Toc345074706"/>
      <w:bookmarkEnd w:id="261"/>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64"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62"/>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63"/>
      <w:bookmarkEnd w:id="264"/>
    </w:p>
    <w:p w14:paraId="039DFDA1" w14:textId="77777777" w:rsidR="00B84D95" w:rsidRPr="00D26514" w:rsidRDefault="00B84D95" w:rsidP="00597DB2">
      <w:pPr>
        <w:pStyle w:val="AuthorInstructions"/>
      </w:pPr>
      <w:r w:rsidRPr="00D26514">
        <w:t>&lt;</w:t>
      </w:r>
      <w:proofErr w:type="gramStart"/>
      <w:r w:rsidRPr="00D26514">
        <w:t>add</w:t>
      </w:r>
      <w:proofErr w:type="gramEnd"/>
      <w:r w:rsidRPr="00D26514">
        <w:t xml:space="preserve"> vocabulary constraint or condition definition&gt;</w:t>
      </w:r>
    </w:p>
    <w:p w14:paraId="5F17C880" w14:textId="77777777" w:rsidR="00570B52" w:rsidRPr="00D26514" w:rsidRDefault="00570B52" w:rsidP="00597DB2">
      <w:pPr>
        <w:pStyle w:val="AuthorInstructions"/>
      </w:pPr>
      <w:r w:rsidRPr="00D26514">
        <w:t>&lt;</w:t>
      </w:r>
      <w:proofErr w:type="gramStart"/>
      <w:r w:rsidRPr="00D26514">
        <w:t>remove</w:t>
      </w:r>
      <w:proofErr w:type="gramEnd"/>
      <w:r w:rsidRPr="00D26514">
        <w:t xml:space="preserve"> example below prior to public comment:&gt;</w:t>
      </w:r>
    </w:p>
    <w:p w14:paraId="2E73CD7D" w14:textId="64061D5E" w:rsidR="00871613" w:rsidRPr="00D26514" w:rsidRDefault="00340176" w:rsidP="00EF1E77">
      <w:pPr>
        <w:pStyle w:val="BodyText"/>
        <w:rPr>
          <w:rFonts w:eastAsia="Calibri"/>
        </w:rPr>
      </w:pPr>
      <w:r w:rsidRPr="00D26514">
        <w:t>&lt;</w:t>
      </w:r>
      <w:proofErr w:type="gramStart"/>
      <w:r w:rsidR="00570B52" w:rsidRPr="00D26514">
        <w:t>e</w:t>
      </w:r>
      <w:proofErr w:type="gramEnd"/>
      <w:r w:rsidR="00570B52" w:rsidRPr="00D26514">
        <w:t xml:space="preserv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65" w:name="_Toc345074707"/>
      <w:bookmarkStart w:id="266" w:name="_Toc500238818"/>
      <w:r w:rsidRPr="00D26514">
        <w:rPr>
          <w:noProof w:val="0"/>
        </w:rPr>
        <w:t>6.3.1.D.5.4 &lt;Header Element or Section Name&gt; &lt;Vocabulary Constraint or Condition&gt;</w:t>
      </w:r>
      <w:bookmarkEnd w:id="265"/>
      <w:bookmarkEnd w:id="266"/>
    </w:p>
    <w:p w14:paraId="2C20ECD4" w14:textId="77777777" w:rsidR="00B84D95" w:rsidRPr="00D26514" w:rsidRDefault="00B84D95" w:rsidP="00597DB2">
      <w:pPr>
        <w:pStyle w:val="AuthorInstructions"/>
      </w:pPr>
      <w:r w:rsidRPr="00D26514">
        <w:t>&lt;</w:t>
      </w:r>
      <w:proofErr w:type="gramStart"/>
      <w:r w:rsidRPr="00D26514">
        <w:t>add</w:t>
      </w:r>
      <w:proofErr w:type="gramEnd"/>
      <w:r w:rsidRPr="00D26514">
        <w:t xml:space="preserve"> vocabulary constraint or condition definition&gt;</w:t>
      </w:r>
    </w:p>
    <w:p w14:paraId="062A40A2" w14:textId="77777777" w:rsidR="00B84D95" w:rsidRPr="00D26514" w:rsidRDefault="00B84D95" w:rsidP="00597DB2">
      <w:pPr>
        <w:pStyle w:val="AuthorInstructions"/>
      </w:pPr>
      <w:r w:rsidRPr="00D26514">
        <w:t>&lt;</w:t>
      </w:r>
      <w:proofErr w:type="gramStart"/>
      <w:r w:rsidRPr="00D26514">
        <w:t>remove</w:t>
      </w:r>
      <w:proofErr w:type="gramEnd"/>
      <w:r w:rsidRPr="00D26514">
        <w:t xml:space="preserve"> example below prior to public comment:&gt;</w:t>
      </w:r>
    </w:p>
    <w:p w14:paraId="1DFE427F" w14:textId="77777777" w:rsidR="00B84D95" w:rsidRPr="00D26514" w:rsidRDefault="00340176" w:rsidP="00BB76BC">
      <w:pPr>
        <w:pStyle w:val="BodyText"/>
        <w:rPr>
          <w:lang w:eastAsia="x-none"/>
        </w:rPr>
      </w:pPr>
      <w:r w:rsidRPr="00D26514">
        <w:t>&lt;</w:t>
      </w:r>
      <w:proofErr w:type="gramStart"/>
      <w:r w:rsidR="00B84D95" w:rsidRPr="00D26514">
        <w:t>e</w:t>
      </w:r>
      <w:proofErr w:type="gramEnd"/>
      <w:r w:rsidR="00B84D95" w:rsidRPr="00D26514">
        <w:t>.g.,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proofErr w:type="gramStart"/>
      <w:r w:rsidR="00940FC7" w:rsidRPr="00D26514">
        <w:t>e</w:t>
      </w:r>
      <w:proofErr w:type="gramEnd"/>
      <w:r w:rsidR="00940FC7" w:rsidRPr="00D26514">
        <w:t>.g.,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proofErr w:type="gramStart"/>
      <w:r w:rsidRPr="00D26514">
        <w:rPr>
          <w:rFonts w:ascii="Courier New" w:hAnsi="Courier New"/>
          <w:b/>
          <w:bCs/>
        </w:rPr>
        <w:t>component</w:t>
      </w:r>
      <w:proofErr w:type="gramEnd"/>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w:t>
      </w:r>
      <w:proofErr w:type="gramStart"/>
      <w:r w:rsidRPr="00D26514">
        <w:t>:9589</w:t>
      </w:r>
      <w:proofErr w:type="gramEnd"/>
      <w:r w:rsidRPr="00D26514">
        <w:t>-CRC).</w:t>
      </w:r>
    </w:p>
    <w:p w14:paraId="5A03D8F5" w14:textId="77777777" w:rsidR="00BC3E9F" w:rsidRPr="00D26514" w:rsidRDefault="00BC3E9F" w:rsidP="00736B5B">
      <w:pPr>
        <w:numPr>
          <w:ilvl w:val="2"/>
          <w:numId w:val="12"/>
        </w:numPr>
        <w:spacing w:before="0" w:after="40" w:line="260" w:lineRule="exact"/>
      </w:pPr>
      <w:proofErr w:type="gramStart"/>
      <w:r w:rsidRPr="00D26514">
        <w:t>A Cath</w:t>
      </w:r>
      <w:proofErr w:type="gramEnd"/>
      <w:r w:rsidRPr="00D26514">
        <w:t xml:space="preserve">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w:t>
      </w:r>
      <w:proofErr w:type="gramStart"/>
      <w:r w:rsidRPr="00D26514">
        <w:t>:9590</w:t>
      </w:r>
      <w:proofErr w:type="gramEnd"/>
      <w:r w:rsidRPr="00D26514">
        <w:t>-CRC).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w:t>
      </w:r>
      <w:proofErr w:type="gramStart"/>
      <w:r w:rsidRPr="00D26514">
        <w:t>:9595</w:t>
      </w:r>
      <w:proofErr w:type="gramEnd"/>
      <w:r w:rsidRPr="00D26514">
        <w:t>-CRC).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w:t>
      </w:r>
      <w:proofErr w:type="gramStart"/>
      <w:r w:rsidRPr="00D26514">
        <w:t>:9937</w:t>
      </w:r>
      <w:proofErr w:type="gramEnd"/>
      <w:r w:rsidRPr="00D26514">
        <w:t>)</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proofErr w:type="gramStart"/>
      <w:r w:rsidR="00887E40" w:rsidRPr="00D26514">
        <w:t>.</w:t>
      </w:r>
      <w:r w:rsidR="00C250ED" w:rsidRPr="00D26514">
        <w:t>&gt;</w:t>
      </w:r>
      <w:proofErr w:type="gramEnd"/>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079"/>
        <w:gridCol w:w="1531"/>
        <w:gridCol w:w="1259"/>
        <w:gridCol w:w="1710"/>
        <w:gridCol w:w="2071"/>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gramStart"/>
            <w:r w:rsidRPr="00D26514">
              <w:t>templateId</w:t>
            </w:r>
            <w:proofErr w:type="gram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proofErr w:type="gramStart"/>
            <w:r w:rsidR="00940FC7" w:rsidRPr="00D26514">
              <w:t>e</w:t>
            </w:r>
            <w:proofErr w:type="gramEnd"/>
            <w:r w:rsidR="00940FC7" w:rsidRPr="00D26514">
              <w:t>.g.,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proofErr w:type="gramStart"/>
            <w:r w:rsidRPr="00D26514">
              <w:t>document</w:t>
            </w:r>
            <w:proofErr w:type="gramEnd"/>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w:t>
      </w:r>
      <w:proofErr w:type="gramStart"/>
      <w:r w:rsidRPr="00D26514">
        <w:t>.&gt;</w:t>
      </w:r>
      <w:proofErr w:type="gramEnd"/>
    </w:p>
    <w:p w14:paraId="325057D1" w14:textId="77777777" w:rsidR="001E206E" w:rsidRPr="00D26514" w:rsidRDefault="001E206E" w:rsidP="00597DB2">
      <w:pPr>
        <w:pStyle w:val="AuthorInstructions"/>
      </w:pPr>
      <w:r w:rsidRPr="00D26514">
        <w:t>&lt;Note that every Conditional element MUST have an explanatory paragraph referenced below</w:t>
      </w:r>
      <w:proofErr w:type="gramStart"/>
      <w:r w:rsidRPr="00D26514">
        <w:t>.&gt;</w:t>
      </w:r>
      <w:proofErr w:type="gramEnd"/>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w:t>
      </w:r>
      <w:proofErr w:type="gramStart"/>
      <w:r w:rsidRPr="00D26514">
        <w:t>.&gt;</w:t>
      </w:r>
      <w:proofErr w:type="gramEnd"/>
    </w:p>
    <w:p w14:paraId="3F0A4B5D" w14:textId="5B586197" w:rsidR="00270EBB" w:rsidRPr="00D26514" w:rsidRDefault="00270EBB" w:rsidP="00270EBB">
      <w:pPr>
        <w:pStyle w:val="Heading6"/>
        <w:numPr>
          <w:ilvl w:val="0"/>
          <w:numId w:val="0"/>
        </w:numPr>
        <w:rPr>
          <w:noProof w:val="0"/>
        </w:rPr>
      </w:pPr>
      <w:bookmarkStart w:id="267" w:name="_Toc345074708"/>
      <w:bookmarkStart w:id="268"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67"/>
      <w:bookmarkEnd w:id="268"/>
    </w:p>
    <w:p w14:paraId="08FA0661" w14:textId="77777777" w:rsidR="00270EBB" w:rsidRPr="00D26514" w:rsidRDefault="00270EBB" w:rsidP="00597DB2">
      <w:pPr>
        <w:pStyle w:val="AuthorInstructions"/>
      </w:pPr>
      <w:r w:rsidRPr="00D26514">
        <w:t>&lt;</w:t>
      </w:r>
      <w:proofErr w:type="gramStart"/>
      <w:r w:rsidRPr="00D26514">
        <w:t>add</w:t>
      </w:r>
      <w:proofErr w:type="gramEnd"/>
      <w:r w:rsidRPr="00D26514">
        <w:t xml:space="preserve"> vocabulary constraint or condition definition&gt;</w:t>
      </w:r>
    </w:p>
    <w:p w14:paraId="7AD377AC" w14:textId="77777777" w:rsidR="00270EBB" w:rsidRPr="00D26514" w:rsidRDefault="00270EBB" w:rsidP="00597DB2">
      <w:pPr>
        <w:pStyle w:val="AuthorInstructions"/>
      </w:pPr>
      <w:r w:rsidRPr="00D26514">
        <w:t>&lt;</w:t>
      </w:r>
      <w:proofErr w:type="gramStart"/>
      <w:r w:rsidRPr="00D26514">
        <w:t>remove</w:t>
      </w:r>
      <w:proofErr w:type="gramEnd"/>
      <w:r w:rsidRPr="00D26514">
        <w:t xml:space="preserve"> example below prior to public comment:&gt;</w:t>
      </w:r>
    </w:p>
    <w:p w14:paraId="1DA309C8" w14:textId="140AE39D" w:rsidR="00270EBB" w:rsidRPr="00D26514" w:rsidRDefault="003F252B" w:rsidP="00EF1E77">
      <w:pPr>
        <w:pStyle w:val="BodyText"/>
        <w:rPr>
          <w:rFonts w:eastAsia="Calibri"/>
        </w:rPr>
      </w:pPr>
      <w:r w:rsidRPr="00D26514">
        <w:t>&lt;</w:t>
      </w:r>
      <w:proofErr w:type="gramStart"/>
      <w:r w:rsidR="00270EBB" w:rsidRPr="00D26514">
        <w:t>e</w:t>
      </w:r>
      <w:proofErr w:type="gramEnd"/>
      <w:r w:rsidR="00270EBB" w:rsidRPr="00D26514">
        <w:t xml:space="preserv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69"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70"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69"/>
      <w:bookmarkEnd w:id="270"/>
    </w:p>
    <w:p w14:paraId="69E6D634" w14:textId="77777777" w:rsidR="00270EBB" w:rsidRPr="00D26514" w:rsidRDefault="00270EBB" w:rsidP="00597DB2">
      <w:pPr>
        <w:pStyle w:val="AuthorInstructions"/>
      </w:pPr>
      <w:r w:rsidRPr="00D26514">
        <w:t>&lt;</w:t>
      </w:r>
      <w:proofErr w:type="gramStart"/>
      <w:r w:rsidRPr="00D26514">
        <w:t>add</w:t>
      </w:r>
      <w:proofErr w:type="gramEnd"/>
      <w:r w:rsidRPr="00D26514">
        <w:t xml:space="preserve"> vocabulary constraint or condition definition&gt;</w:t>
      </w:r>
    </w:p>
    <w:p w14:paraId="57B48605" w14:textId="77777777" w:rsidR="00270EBB" w:rsidRPr="00D26514" w:rsidRDefault="00270EBB" w:rsidP="00597DB2">
      <w:pPr>
        <w:pStyle w:val="AuthorInstructions"/>
      </w:pPr>
      <w:r w:rsidRPr="00D26514">
        <w:t>&lt;</w:t>
      </w:r>
      <w:proofErr w:type="gramStart"/>
      <w:r w:rsidRPr="00D26514">
        <w:t>remove</w:t>
      </w:r>
      <w:proofErr w:type="gramEnd"/>
      <w:r w:rsidRPr="00D26514">
        <w:t xml:space="preserve"> example below prior to public comment:&gt;</w:t>
      </w:r>
    </w:p>
    <w:p w14:paraId="438654B1" w14:textId="2D843B03" w:rsidR="00270EBB" w:rsidRPr="00D26514" w:rsidRDefault="003F252B" w:rsidP="00EF1E77">
      <w:pPr>
        <w:pStyle w:val="BodyText"/>
        <w:rPr>
          <w:rFonts w:eastAsia="Calibri"/>
        </w:rPr>
      </w:pPr>
      <w:r w:rsidRPr="00D26514">
        <w:t>&lt;</w:t>
      </w:r>
      <w:proofErr w:type="gramStart"/>
      <w:r w:rsidR="00270EBB" w:rsidRPr="00D26514">
        <w:t>e</w:t>
      </w:r>
      <w:proofErr w:type="gramEnd"/>
      <w:r w:rsidR="00270EBB" w:rsidRPr="00D26514">
        <w:t xml:space="preserv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71" w:name="_Toc345074710"/>
      <w:bookmarkStart w:id="272"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71"/>
      <w:bookmarkEnd w:id="272"/>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w:t>
      </w:r>
      <w:proofErr w:type="gramStart"/>
      <w:r w:rsidRPr="00D26514">
        <w:t>.&gt;</w:t>
      </w:r>
      <w:proofErr w:type="gramEnd"/>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73" w:name="_Toc345074711"/>
      <w:bookmarkStart w:id="274"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73"/>
      <w:bookmarkEnd w:id="274"/>
    </w:p>
    <w:p w14:paraId="0C740A33" w14:textId="77777777" w:rsidR="00951F63" w:rsidRPr="00D26514" w:rsidRDefault="00951F63" w:rsidP="00951F63">
      <w:pPr>
        <w:pStyle w:val="Heading4"/>
        <w:numPr>
          <w:ilvl w:val="0"/>
          <w:numId w:val="0"/>
        </w:numPr>
        <w:ind w:left="864" w:hanging="864"/>
        <w:rPr>
          <w:noProof w:val="0"/>
        </w:rPr>
      </w:pPr>
      <w:bookmarkStart w:id="275" w:name="_Toc345074712"/>
      <w:bookmarkStart w:id="276"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75"/>
      <w:bookmarkEnd w:id="276"/>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77" w:name="OLE_LINK98"/>
      <w:bookmarkStart w:id="278" w:name="OLE_LINK99"/>
      <w:bookmarkStart w:id="279"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77"/>
      <w:bookmarkEnd w:id="278"/>
      <w:bookmarkEnd w:id="279"/>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proofErr w:type="gramStart"/>
      <w:r w:rsidRPr="00D26514">
        <w:t>.</w:t>
      </w:r>
      <w:r w:rsidR="00E25761" w:rsidRPr="00D26514">
        <w:t>&gt;</w:t>
      </w:r>
      <w:proofErr w:type="gramEnd"/>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proofErr w:type="gramStart"/>
      <w:r w:rsidR="008A3FD2" w:rsidRPr="00D26514">
        <w:t>.</w:t>
      </w:r>
      <w:r w:rsidRPr="00D26514">
        <w:t>&gt;</w:t>
      </w:r>
      <w:proofErr w:type="gramEnd"/>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068"/>
        <w:gridCol w:w="1441"/>
        <w:gridCol w:w="1082"/>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gramStart"/>
            <w:r w:rsidRPr="00D26514">
              <w:t>oid</w:t>
            </w:r>
            <w:proofErr w:type="gram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proofErr w:type="gramStart"/>
            <w:r w:rsidRPr="00D26514">
              <w:t>e</w:t>
            </w:r>
            <w:proofErr w:type="gramEnd"/>
            <w:r w:rsidRPr="00D26514">
              <w:t>.g.,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w:t>
            </w:r>
            <w:proofErr w:type="gramStart"/>
            <w:r w:rsidRPr="00D26514">
              <w:t>short</w:t>
            </w:r>
            <w:proofErr w:type="gramEnd"/>
            <w:r w:rsidRPr="00D26514">
              <w:t xml:space="preserve"> textual description</w:t>
            </w:r>
            <w:r w:rsidR="00887E40" w:rsidRPr="00D26514">
              <w:t xml:space="preserve">. </w:t>
            </w:r>
            <w:r w:rsidRPr="00D26514">
              <w:t>Short paragraph at most</w:t>
            </w:r>
            <w:proofErr w:type="gramStart"/>
            <w:r w:rsidRPr="00D26514">
              <w:t>.&gt;</w:t>
            </w:r>
            <w:proofErr w:type="gramEnd"/>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proofErr w:type="gramStart"/>
            <w:r w:rsidRPr="00D26514">
              <w:t>x</w:t>
            </w:r>
            <w:proofErr w:type="gramEnd"/>
            <w:r w:rsidRPr="00D26514">
              <w:t xml:space="preserve">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w:t>
            </w:r>
            <w:proofErr w:type="gramStart"/>
            <w:r w:rsidRPr="00D26514">
              <w:t>select</w:t>
            </w:r>
            <w:proofErr w:type="gramEnd"/>
            <w:r w:rsidRPr="00D26514">
              <w:t xml:space="preserve">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gramStart"/>
            <w:r w:rsidRPr="00D26514">
              <w:t>oid</w:t>
            </w:r>
            <w:proofErr w:type="gram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w:t>
            </w:r>
            <w:proofErr w:type="gramStart"/>
            <w:r w:rsidRPr="00D26514">
              <w:t>document</w:t>
            </w:r>
            <w:proofErr w:type="gramEnd"/>
            <w:r w:rsidRPr="00D26514">
              <w:t xml:space="preserve">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proofErr w:type="gramStart"/>
            <w:r w:rsidR="00286433" w:rsidRPr="00D26514">
              <w:t>e</w:t>
            </w:r>
            <w:proofErr w:type="gramEnd"/>
            <w:r w:rsidR="00286433" w:rsidRPr="00D26514">
              <w:t>.g.,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proofErr w:type="gramStart"/>
            <w:r w:rsidR="00286433" w:rsidRPr="00D26514">
              <w:t>e</w:t>
            </w:r>
            <w:proofErr w:type="gramEnd"/>
            <w:r w:rsidR="00286433" w:rsidRPr="00D26514">
              <w:t>.g.,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proofErr w:type="gramStart"/>
            <w:r w:rsidR="00286433" w:rsidRPr="00D26514">
              <w:t>e</w:t>
            </w:r>
            <w:proofErr w:type="gramEnd"/>
            <w:r w:rsidR="00286433" w:rsidRPr="00D26514">
              <w:t>.g.,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proofErr w:type="gramStart"/>
            <w:r w:rsidR="00286433" w:rsidRPr="00D26514">
              <w:t>e</w:t>
            </w:r>
            <w:proofErr w:type="gramEnd"/>
            <w:r w:rsidR="00286433" w:rsidRPr="00D26514">
              <w:t>.g.,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80" w:name="_Toc291167520"/>
      <w:bookmarkStart w:id="281" w:name="_Toc291231459"/>
      <w:bookmarkStart w:id="282"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w:t>
      </w:r>
      <w:proofErr w:type="gramStart"/>
      <w:r w:rsidRPr="00D26514">
        <w:rPr>
          <w:i/>
          <w:lang w:eastAsia="x-none"/>
        </w:rPr>
        <w:t>.&gt;</w:t>
      </w:r>
      <w:proofErr w:type="gramEnd"/>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w:t>
      </w:r>
      <w:proofErr w:type="gramStart"/>
      <w:r w:rsidRPr="00D26514">
        <w:rPr>
          <w:i/>
          <w:lang w:eastAsia="x-none"/>
        </w:rPr>
        <w:t>.&gt;</w:t>
      </w:r>
      <w:proofErr w:type="gramEnd"/>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w:t>
      </w:r>
      <w:proofErr w:type="gramStart"/>
      <w:r w:rsidRPr="00D26514">
        <w:rPr>
          <w:i/>
          <w:lang w:eastAsia="x-none"/>
        </w:rPr>
        <w:t>.&gt;</w:t>
      </w:r>
      <w:proofErr w:type="gramEnd"/>
    </w:p>
    <w:p w14:paraId="42FA343F" w14:textId="77777777" w:rsidR="00951F63" w:rsidRPr="00D26514" w:rsidRDefault="00951F63" w:rsidP="008A3FD2">
      <w:pPr>
        <w:pStyle w:val="Heading5"/>
        <w:numPr>
          <w:ilvl w:val="0"/>
          <w:numId w:val="0"/>
        </w:numPr>
        <w:rPr>
          <w:noProof w:val="0"/>
        </w:rPr>
      </w:pPr>
      <w:bookmarkStart w:id="283" w:name="_Toc345074713"/>
      <w:bookmarkStart w:id="284"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80"/>
      <w:bookmarkEnd w:id="281"/>
      <w:bookmarkEnd w:id="282"/>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83"/>
      <w:bookmarkEnd w:id="284"/>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w:t>
      </w:r>
      <w:proofErr w:type="gramStart"/>
      <w:r w:rsidRPr="00D26514">
        <w:rPr>
          <w:rFonts w:eastAsia="Calibri"/>
        </w:rPr>
        <w:t>.&gt;</w:t>
      </w:r>
      <w:proofErr w:type="gramEnd"/>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w:t>
      </w:r>
      <w:proofErr w:type="gramStart"/>
      <w:r w:rsidRPr="00D26514">
        <w:rPr>
          <w:rFonts w:eastAsia="Calibri"/>
        </w:rPr>
        <w:t>.&gt;</w:t>
      </w:r>
      <w:proofErr w:type="gramEnd"/>
    </w:p>
    <w:p w14:paraId="4EA4FC43" w14:textId="77777777" w:rsidR="00951F63" w:rsidRPr="00D26514" w:rsidRDefault="003F252B" w:rsidP="00951F63">
      <w:pPr>
        <w:rPr>
          <w:rFonts w:eastAsia="Calibri"/>
        </w:rPr>
      </w:pPr>
      <w:r w:rsidRPr="00D26514">
        <w:rPr>
          <w:rFonts w:eastAsia="Calibri"/>
        </w:rPr>
        <w:t>&lt;</w:t>
      </w:r>
      <w:proofErr w:type="gramStart"/>
      <w:r w:rsidR="00C20EFF" w:rsidRPr="00D26514">
        <w:rPr>
          <w:rFonts w:eastAsia="Calibri"/>
        </w:rPr>
        <w:t>e</w:t>
      </w:r>
      <w:proofErr w:type="gramEnd"/>
      <w:r w:rsidR="00C20EFF" w:rsidRPr="00D26514">
        <w:rPr>
          <w:rFonts w:eastAsia="Calibri"/>
        </w:rPr>
        <w:t xml:space="preserv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proofErr w:type="gramStart"/>
      <w:r w:rsidR="00940FC7" w:rsidRPr="00D26514">
        <w:rPr>
          <w:rFonts w:eastAsia="Calibri"/>
        </w:rPr>
        <w:t>e</w:t>
      </w:r>
      <w:proofErr w:type="gramEnd"/>
      <w:r w:rsidR="00940FC7" w:rsidRPr="00D26514">
        <w:rPr>
          <w:rFonts w:eastAsia="Calibri"/>
        </w:rPr>
        <w:t>.g.,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proofErr w:type="gramStart"/>
      <w:r w:rsidR="00951F63" w:rsidRPr="00D26514">
        <w:rPr>
          <w:rFonts w:eastAsia="Calibri"/>
        </w:rPr>
        <w:t>.</w:t>
      </w:r>
      <w:r w:rsidRPr="00D26514">
        <w:rPr>
          <w:rFonts w:eastAsia="Calibri"/>
        </w:rPr>
        <w:t>&gt;</w:t>
      </w:r>
      <w:proofErr w:type="gramEnd"/>
    </w:p>
    <w:p w14:paraId="69DB05FE" w14:textId="77777777" w:rsidR="00951F63" w:rsidRPr="00D26514" w:rsidRDefault="003F252B" w:rsidP="00951F63">
      <w:pPr>
        <w:pStyle w:val="BodyTextFirstIndent"/>
        <w:rPr>
          <w:rFonts w:eastAsia="Calibri"/>
        </w:rPr>
      </w:pPr>
      <w:r w:rsidRPr="00D26514">
        <w:rPr>
          <w:rFonts w:eastAsia="Calibri"/>
        </w:rPr>
        <w:t>&lt;</w:t>
      </w:r>
      <w:proofErr w:type="gramStart"/>
      <w:r w:rsidR="00940FC7" w:rsidRPr="00D26514">
        <w:rPr>
          <w:rFonts w:eastAsia="Calibri"/>
        </w:rPr>
        <w:t>e</w:t>
      </w:r>
      <w:proofErr w:type="gramEnd"/>
      <w:r w:rsidR="00940FC7" w:rsidRPr="00D26514">
        <w:rPr>
          <w:rFonts w:eastAsia="Calibri"/>
        </w:rPr>
        <w:t>.g.,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proofErr w:type="gramStart"/>
      <w:r w:rsidR="00940FC7" w:rsidRPr="00EA3BCB">
        <w:rPr>
          <w:rFonts w:ascii="Courier New" w:eastAsia="Calibri" w:hAnsi="Courier New"/>
          <w:sz w:val="20"/>
        </w:rPr>
        <w:t>e</w:t>
      </w:r>
      <w:proofErr w:type="gramEnd"/>
      <w:r w:rsidR="00940FC7" w:rsidRPr="00EA3BCB">
        <w:rPr>
          <w:rFonts w:ascii="Courier New" w:eastAsia="Calibri" w:hAnsi="Courier New"/>
          <w:sz w:val="20"/>
        </w:rPr>
        <w:t>.g.,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proofErr w:type="gramStart"/>
      <w:r w:rsidR="00940FC7" w:rsidRPr="00EA3BCB">
        <w:rPr>
          <w:rFonts w:ascii="Courier New" w:eastAsia="Calibri" w:hAnsi="Courier New"/>
          <w:sz w:val="20"/>
        </w:rPr>
        <w:t>e</w:t>
      </w:r>
      <w:proofErr w:type="gramEnd"/>
      <w:r w:rsidR="00940FC7" w:rsidRPr="00EA3BCB">
        <w:rPr>
          <w:rFonts w:ascii="Courier New" w:eastAsia="Calibri" w:hAnsi="Courier New"/>
          <w:sz w:val="20"/>
        </w:rPr>
        <w:t>.g.,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proofErr w:type="gramStart"/>
      <w:r w:rsidR="00940FC7" w:rsidRPr="00EA3BCB">
        <w:rPr>
          <w:rFonts w:ascii="Courier New" w:eastAsia="Calibri" w:hAnsi="Courier New"/>
          <w:sz w:val="20"/>
        </w:rPr>
        <w:t>e</w:t>
      </w:r>
      <w:proofErr w:type="gramEnd"/>
      <w:r w:rsidR="00940FC7" w:rsidRPr="00EA3BCB">
        <w:rPr>
          <w:rFonts w:ascii="Courier New" w:eastAsia="Calibri" w:hAnsi="Courier New"/>
          <w:sz w:val="20"/>
        </w:rPr>
        <w:t xml:space="preserv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proofErr w:type="gramStart"/>
      <w:r w:rsidR="00940FC7" w:rsidRPr="00D26514">
        <w:rPr>
          <w:rFonts w:eastAsia="Calibri"/>
        </w:rPr>
        <w:t>e</w:t>
      </w:r>
      <w:proofErr w:type="gramEnd"/>
      <w:r w:rsidR="00940FC7" w:rsidRPr="00D26514">
        <w:rPr>
          <w:rFonts w:eastAsia="Calibri"/>
        </w:rPr>
        <w:t>.g.,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proofErr w:type="gramStart"/>
      <w:r w:rsidRPr="00D26514">
        <w:rPr>
          <w:rFonts w:eastAsia="Calibri"/>
        </w:rPr>
        <w:t>.</w:t>
      </w:r>
      <w:r w:rsidR="003F252B" w:rsidRPr="00D26514">
        <w:rPr>
          <w:rFonts w:eastAsia="Calibri"/>
        </w:rPr>
        <w:t>&gt;</w:t>
      </w:r>
      <w:proofErr w:type="gramEnd"/>
    </w:p>
    <w:p w14:paraId="3FCC99F3" w14:textId="77777777" w:rsidR="00951F63" w:rsidRPr="00D26514" w:rsidRDefault="003F252B" w:rsidP="00951F63">
      <w:pPr>
        <w:rPr>
          <w:rFonts w:eastAsia="Calibri"/>
        </w:rPr>
      </w:pPr>
      <w:r w:rsidRPr="00EA3BCB">
        <w:rPr>
          <w:rFonts w:ascii="Courier New" w:eastAsia="Calibri" w:hAnsi="Courier New"/>
          <w:sz w:val="20"/>
        </w:rPr>
        <w:t>&lt;</w:t>
      </w:r>
      <w:proofErr w:type="gramStart"/>
      <w:r w:rsidR="00940FC7" w:rsidRPr="00EA3BCB">
        <w:rPr>
          <w:rFonts w:ascii="Courier New" w:eastAsia="Calibri" w:hAnsi="Courier New"/>
          <w:sz w:val="20"/>
        </w:rPr>
        <w:t>e</w:t>
      </w:r>
      <w:proofErr w:type="gramEnd"/>
      <w:r w:rsidR="00940FC7" w:rsidRPr="00EA3BCB">
        <w:rPr>
          <w:rFonts w:ascii="Courier New" w:eastAsia="Calibri" w:hAnsi="Courier New"/>
          <w:sz w:val="20"/>
        </w:rPr>
        <w:t>.g.,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85" w:name="_Toc291167521"/>
      <w:bookmarkStart w:id="286" w:name="_Toc291231460"/>
      <w:bookmarkStart w:id="287" w:name="_Toc296340390"/>
      <w:bookmarkStart w:id="288" w:name="_Toc345074714"/>
      <w:bookmarkStart w:id="289"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85"/>
      <w:bookmarkEnd w:id="286"/>
      <w:bookmarkEnd w:id="287"/>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88"/>
      <w:bookmarkEnd w:id="289"/>
    </w:p>
    <w:p w14:paraId="16B6B070" w14:textId="77777777" w:rsidR="00363069" w:rsidRPr="00D26514" w:rsidRDefault="00C20EFF" w:rsidP="00363069">
      <w:pPr>
        <w:pStyle w:val="Heading5"/>
        <w:numPr>
          <w:ilvl w:val="0"/>
          <w:numId w:val="0"/>
        </w:numPr>
        <w:rPr>
          <w:noProof w:val="0"/>
        </w:rPr>
      </w:pPr>
      <w:bookmarkStart w:id="290" w:name="_Toc345074715"/>
      <w:bookmarkStart w:id="291"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90"/>
      <w:bookmarkEnd w:id="291"/>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proofErr w:type="gramStart"/>
      <w:r w:rsidRPr="00D26514">
        <w:t>Note that this content profile is realm agnostic.</w:t>
      </w:r>
      <w:proofErr w:type="gramEnd"/>
      <w:r w:rsidRPr="00D26514">
        <w:t xml:space="preserve">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w:t>
      </w:r>
      <w:proofErr w:type="gramStart"/>
      <w:r w:rsidR="00D609FE" w:rsidRPr="00D26514">
        <w:t>..n</w:t>
      </w:r>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proofErr w:type="gramStart"/>
      <w:r w:rsidR="003651D9" w:rsidRPr="00D26514">
        <w:t>e</w:t>
      </w:r>
      <w:proofErr w:type="gramEnd"/>
      <w:r w:rsidR="003651D9" w:rsidRPr="00D26514">
        <w:t>.g.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proofErr w:type="gramStart"/>
      <w:r w:rsidRPr="00D26514">
        <w:rPr>
          <w:rFonts w:ascii="Courier New" w:hAnsi="Courier New"/>
          <w:b/>
        </w:rPr>
        <w:t>typeId</w:t>
      </w:r>
      <w:proofErr w:type="gram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r w:rsidRPr="00D26514">
        <w:rPr>
          <w:rFonts w:ascii="Courier New" w:hAnsi="Courier New"/>
          <w:b/>
        </w:rPr>
        <w:t>@</w:t>
      </w:r>
      <w:proofErr w:type="gramStart"/>
      <w:r w:rsidRPr="00D26514">
        <w:rPr>
          <w:rFonts w:ascii="Courier New" w:hAnsi="Courier New"/>
          <w:b/>
        </w:rPr>
        <w:t>root</w:t>
      </w:r>
      <w:proofErr w:type="gramEnd"/>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r w:rsidRPr="00D26514">
        <w:rPr>
          <w:rFonts w:ascii="Courier New" w:hAnsi="Courier New"/>
          <w:b/>
        </w:rPr>
        <w:t>@</w:t>
      </w:r>
      <w:proofErr w:type="gramStart"/>
      <w:r w:rsidRPr="00D26514">
        <w:rPr>
          <w:rFonts w:ascii="Courier New" w:hAnsi="Courier New"/>
          <w:b/>
        </w:rPr>
        <w:t>extension</w:t>
      </w:r>
      <w:proofErr w:type="gramEnd"/>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proofErr w:type="gramStart"/>
      <w:r w:rsidRPr="00D26514">
        <w:rPr>
          <w:rFonts w:ascii="Courier New" w:hAnsi="Courier New"/>
          <w:b/>
          <w:bCs/>
        </w:rPr>
        <w:t>templateId</w:t>
      </w:r>
      <w:proofErr w:type="gram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r w:rsidRPr="00EA3BCB">
        <w:t>@</w:t>
      </w:r>
      <w:proofErr w:type="gramStart"/>
      <w:r w:rsidRPr="00EA3BCB">
        <w:t>root</w:t>
      </w:r>
      <w:proofErr w:type="gramEnd"/>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proofErr w:type="gramStart"/>
      <w:r w:rsidRPr="00D26514">
        <w:rPr>
          <w:rFonts w:ascii="Courier New" w:hAnsi="Courier New"/>
          <w:b/>
        </w:rPr>
        <w:t>id</w:t>
      </w:r>
      <w:proofErr w:type="gramEnd"/>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w:t>
      </w:r>
      <w:proofErr w:type="gramStart"/>
      <w:r w:rsidRPr="00D26514">
        <w:t>:9991</w:t>
      </w:r>
      <w:proofErr w:type="gramEnd"/>
      <w:r w:rsidRPr="00D26514">
        <w:t>).</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w:t>
      </w:r>
      <w:proofErr w:type="gramStart"/>
      <w:r w:rsidRPr="00D26514">
        <w:t>..</w:t>
      </w:r>
      <w:proofErr w:type="gramEnd"/>
      <w:r w:rsidRPr="00D26514">
        <w:t xml:space="preserve">2] </w:t>
      </w:r>
      <w:proofErr w:type="gramStart"/>
      <w:r w:rsidRPr="00D26514">
        <w:rPr>
          <w:rFonts w:ascii="Courier New" w:hAnsi="Courier New"/>
          <w:b/>
        </w:rPr>
        <w:t>code</w:t>
      </w:r>
      <w:proofErr w:type="gramEnd"/>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w:t>
      </w:r>
      <w:proofErr w:type="gramStart"/>
      <w:r w:rsidRPr="00D26514">
        <w:t>:8497</w:t>
      </w:r>
      <w:proofErr w:type="gramEnd"/>
      <w:r w:rsidRPr="00D26514">
        <w:t>)</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w:t>
      </w:r>
      <w:proofErr w:type="gramStart"/>
      <w:r w:rsidRPr="00D26514">
        <w:t>..</w:t>
      </w:r>
      <w:proofErr w:type="gramEnd"/>
      <w:r w:rsidRPr="00D26514">
        <w:t xml:space="preserve">1] </w:t>
      </w:r>
      <w:proofErr w:type="gramStart"/>
      <w:r w:rsidRPr="00D26514">
        <w:rPr>
          <w:rFonts w:ascii="Courier New" w:hAnsi="Courier New"/>
          <w:b/>
        </w:rPr>
        <w:t>title</w:t>
      </w:r>
      <w:proofErr w:type="gramEnd"/>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w:t>
      </w:r>
      <w:proofErr w:type="gramStart"/>
      <w:r w:rsidRPr="00D26514">
        <w:t>:5255</w:t>
      </w:r>
      <w:proofErr w:type="gramEnd"/>
      <w:r w:rsidRPr="00D26514">
        <w:t>).</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92" w:name="_Toc345074716"/>
      <w:bookmarkStart w:id="293" w:name="_Toc500238827"/>
      <w:r w:rsidRPr="00D26514">
        <w:rPr>
          <w:bCs/>
          <w:noProof w:val="0"/>
        </w:rPr>
        <w:t>6.3.3</w:t>
      </w:r>
      <w:r w:rsidR="00291725" w:rsidRPr="00D26514">
        <w:rPr>
          <w:bCs/>
          <w:noProof w:val="0"/>
        </w:rPr>
        <w:t xml:space="preserve"> </w:t>
      </w:r>
      <w:r w:rsidRPr="00D26514">
        <w:rPr>
          <w:bCs/>
          <w:noProof w:val="0"/>
        </w:rPr>
        <w:t>CDA Section Content Modules</w:t>
      </w:r>
      <w:bookmarkEnd w:id="292"/>
      <w:bookmarkEnd w:id="293"/>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w:t>
      </w:r>
      <w:proofErr w:type="gramStart"/>
      <w:r w:rsidRPr="00D26514">
        <w:t>.&gt;</w:t>
      </w:r>
      <w:proofErr w:type="gramEnd"/>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w:t>
      </w:r>
      <w:proofErr w:type="gramStart"/>
      <w:r w:rsidRPr="00D26514">
        <w:t>.&gt;</w:t>
      </w:r>
      <w:proofErr w:type="gramEnd"/>
    </w:p>
    <w:p w14:paraId="1E134CBC" w14:textId="77777777" w:rsidR="00D07411" w:rsidRPr="00D26514" w:rsidRDefault="00870306" w:rsidP="00B84D95">
      <w:pPr>
        <w:pStyle w:val="Heading4"/>
        <w:numPr>
          <w:ilvl w:val="0"/>
          <w:numId w:val="0"/>
        </w:numPr>
        <w:ind w:left="864" w:hanging="864"/>
        <w:rPr>
          <w:noProof w:val="0"/>
        </w:rPr>
      </w:pPr>
      <w:bookmarkStart w:id="294" w:name="_Toc345074717"/>
      <w:bookmarkStart w:id="295"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94"/>
      <w:bookmarkEnd w:id="295"/>
      <w:r w:rsidRPr="00D26514">
        <w:rPr>
          <w:noProof w:val="0"/>
        </w:rPr>
        <w:t xml:space="preserve"> </w:t>
      </w:r>
      <w:bookmarkStart w:id="296" w:name="_Toc291167503"/>
      <w:bookmarkStart w:id="297" w:name="_Toc291231442"/>
      <w:bookmarkStart w:id="298"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96"/>
      <w:bookmarkEnd w:id="297"/>
      <w:bookmarkEnd w:id="29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w:t>
            </w:r>
            <w:proofErr w:type="gramStart"/>
            <w:r w:rsidRPr="00D26514">
              <w:t>exact</w:t>
            </w:r>
            <w:proofErr w:type="gramEnd"/>
            <w:r w:rsidRPr="00D26514">
              <w:t xml:space="preserve">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gramStart"/>
            <w:r w:rsidRPr="00D26514">
              <w:t>oid</w:t>
            </w:r>
            <w:proofErr w:type="gram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w:t>
            </w:r>
            <w:proofErr w:type="gramStart"/>
            <w:r w:rsidRPr="00D26514">
              <w:t>brief</w:t>
            </w:r>
            <w:proofErr w:type="gramEnd"/>
            <w:r w:rsidRPr="00D26514">
              <w:t xml:space="preserve">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w:t>
            </w:r>
            <w:proofErr w:type="gramStart"/>
            <w:r w:rsidRPr="00D26514">
              <w:t>.&gt;</w:t>
            </w:r>
            <w:proofErr w:type="gramEnd"/>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w:t>
            </w:r>
            <w:proofErr w:type="gramStart"/>
            <w:r w:rsidRPr="00D26514">
              <w:t>.&gt;</w:t>
            </w:r>
            <w:proofErr w:type="gramEnd"/>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proofErr w:type="gramStart"/>
            <w:r w:rsidRPr="00D26514">
              <w:t>x</w:t>
            </w:r>
            <w:proofErr w:type="gramEnd"/>
            <w:r w:rsidRPr="00D26514">
              <w:t xml:space="preserve"> [?..?]</w:t>
            </w:r>
          </w:p>
        </w:tc>
        <w:tc>
          <w:tcPr>
            <w:tcW w:w="626" w:type="pct"/>
            <w:vAlign w:val="center"/>
          </w:tcPr>
          <w:p w14:paraId="4E35EA6A" w14:textId="77777777" w:rsidR="00A23689" w:rsidRPr="00D26514" w:rsidRDefault="00286433" w:rsidP="003579DA">
            <w:pPr>
              <w:pStyle w:val="TableEntry"/>
            </w:pPr>
            <w:r w:rsidRPr="00D26514">
              <w:t>&lt;</w:t>
            </w:r>
            <w:proofErr w:type="gramStart"/>
            <w:r w:rsidRPr="00D26514">
              <w:t>ref</w:t>
            </w:r>
            <w:proofErr w:type="gramEnd"/>
            <w:r w:rsidRPr="00D26514">
              <w:t xml:space="preserve">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w:t>
            </w:r>
            <w:proofErr w:type="gramStart"/>
            <w:r w:rsidRPr="00D26514">
              <w:t>name</w:t>
            </w:r>
            <w:proofErr w:type="gramEnd"/>
            <w:r w:rsidRPr="00D26514">
              <w:t xml:space="preserve"> of subsection&gt;</w:t>
            </w:r>
          </w:p>
        </w:tc>
        <w:tc>
          <w:tcPr>
            <w:tcW w:w="1302" w:type="pct"/>
            <w:vAlign w:val="center"/>
          </w:tcPr>
          <w:p w14:paraId="045E0FF3" w14:textId="77777777" w:rsidR="00A23689" w:rsidRPr="00D26514" w:rsidRDefault="00286433" w:rsidP="003B70A2">
            <w:pPr>
              <w:pStyle w:val="TableEntry"/>
            </w:pPr>
            <w:r w:rsidRPr="00D26514">
              <w:t>&lt;</w:t>
            </w:r>
            <w:proofErr w:type="gramStart"/>
            <w:r w:rsidRPr="00D26514">
              <w:t>oid</w:t>
            </w:r>
            <w:proofErr w:type="gramEnd"/>
            <w:r w:rsidRPr="00D26514">
              <w:t>&gt;</w:t>
            </w:r>
          </w:p>
        </w:tc>
        <w:tc>
          <w:tcPr>
            <w:tcW w:w="773" w:type="pct"/>
            <w:vAlign w:val="center"/>
          </w:tcPr>
          <w:p w14:paraId="27968165" w14:textId="77777777" w:rsidR="00A23689" w:rsidRPr="00D26514" w:rsidRDefault="00286433" w:rsidP="00EF1E77">
            <w:pPr>
              <w:pStyle w:val="TableEntry"/>
            </w:pPr>
            <w:r w:rsidRPr="00D26514">
              <w:t>&lt;</w:t>
            </w:r>
            <w:proofErr w:type="gramStart"/>
            <w:r w:rsidRPr="00D26514">
              <w:t>reference</w:t>
            </w:r>
            <w:proofErr w:type="gramEnd"/>
            <w:r w:rsidRPr="00D26514">
              <w:t xml:space="preserv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w:t>
            </w:r>
            <w:proofErr w:type="gramStart"/>
            <w:r w:rsidRPr="00D26514">
              <w:t>reference</w:t>
            </w:r>
            <w:proofErr w:type="gramEnd"/>
            <w:r w:rsidRPr="00D26514">
              <w:t xml:space="preserv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proofErr w:type="gramStart"/>
            <w:r w:rsidR="003651D9" w:rsidRPr="00D26514">
              <w:t>e</w:t>
            </w:r>
            <w:proofErr w:type="gramEnd"/>
            <w:r w:rsidR="003651D9" w:rsidRPr="00D26514">
              <w:t>.g.</w:t>
            </w:r>
            <w:r w:rsidRPr="00D26514">
              <w:t xml:space="preserve">, </w:t>
            </w:r>
            <w:r w:rsidR="00D34E63" w:rsidRPr="00D26514">
              <w:t xml:space="preserve">O </w:t>
            </w:r>
            <w:r w:rsidR="00D34E63" w:rsidRPr="00D26514">
              <w:lastRenderedPageBreak/>
              <w:t>[0..1]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lastRenderedPageBreak/>
              <w:t>&lt;</w:t>
            </w:r>
            <w:proofErr w:type="gramStart"/>
            <w:r w:rsidRPr="00D26514">
              <w:t>e</w:t>
            </w:r>
            <w:proofErr w:type="gramEnd"/>
            <w:r w:rsidRPr="00D26514">
              <w:t xml:space="preserv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&lt;</w:t>
            </w:r>
            <w:proofErr w:type="gramStart"/>
            <w:r w:rsidRPr="00D26514">
              <w:t>e</w:t>
            </w:r>
            <w:proofErr w:type="gramEnd"/>
            <w:r w:rsidRPr="00D26514">
              <w:t xml:space="preserv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proofErr w:type="gramStart"/>
            <w:r w:rsidRPr="00D26514">
              <w:t>x</w:t>
            </w:r>
            <w:proofErr w:type="gramEnd"/>
            <w:r w:rsidRPr="00D26514">
              <w:t xml:space="preserve">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w:t>
            </w:r>
            <w:proofErr w:type="gramStart"/>
            <w:r w:rsidRPr="00D26514">
              <w:t>ref</w:t>
            </w:r>
            <w:proofErr w:type="gramEnd"/>
            <w:r w:rsidRPr="00D26514">
              <w:t xml:space="preserve">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w:t>
            </w:r>
            <w:proofErr w:type="gramStart"/>
            <w:r w:rsidRPr="00D26514">
              <w:t>name</w:t>
            </w:r>
            <w:proofErr w:type="gramEnd"/>
            <w:r w:rsidRPr="00D26514">
              <w:t xml:space="preserv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gramStart"/>
            <w:r w:rsidRPr="00D26514">
              <w:t>oid</w:t>
            </w:r>
            <w:proofErr w:type="gram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w:t>
            </w:r>
            <w:proofErr w:type="gramStart"/>
            <w:r w:rsidRPr="00D26514">
              <w:t>reference</w:t>
            </w:r>
            <w:proofErr w:type="gramEnd"/>
            <w:r w:rsidRPr="00D26514">
              <w:t xml:space="preserv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w:t>
            </w:r>
            <w:proofErr w:type="gramStart"/>
            <w:r w:rsidRPr="00D26514">
              <w:t>reference</w:t>
            </w:r>
            <w:proofErr w:type="gramEnd"/>
            <w:r w:rsidRPr="00D26514">
              <w:t xml:space="preserv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&lt;</w:t>
            </w:r>
            <w:proofErr w:type="gramStart"/>
            <w:r w:rsidRPr="00D26514">
              <w:t>e</w:t>
            </w:r>
            <w:proofErr w:type="gramEnd"/>
            <w:r w:rsidRPr="00D26514">
              <w:t xml:space="preserv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&lt;</w:t>
            </w:r>
            <w:proofErr w:type="gramStart"/>
            <w:r w:rsidRPr="00D26514">
              <w:t>e</w:t>
            </w:r>
            <w:proofErr w:type="gramEnd"/>
            <w:r w:rsidRPr="00D26514">
              <w:t xml:space="preserv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&lt;</w:t>
            </w:r>
            <w:proofErr w:type="gramStart"/>
            <w:r w:rsidRPr="00D26514">
              <w:t>e</w:t>
            </w:r>
            <w:proofErr w:type="gramEnd"/>
            <w:r w:rsidRPr="00D26514">
              <w:t xml:space="preserv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&lt;</w:t>
            </w:r>
            <w:proofErr w:type="gramStart"/>
            <w:r w:rsidRPr="00D26514">
              <w:t>e</w:t>
            </w:r>
            <w:proofErr w:type="gramEnd"/>
            <w:r w:rsidRPr="00D26514">
              <w:t xml:space="preserv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99" w:name="_Toc345074718"/>
      <w:bookmarkStart w:id="300"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99"/>
      <w:bookmarkEnd w:id="300"/>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w:t>
      </w:r>
      <w:proofErr w:type="gramStart"/>
      <w:r w:rsidRPr="00D26514">
        <w:rPr>
          <w:rFonts w:eastAsia="Calibri"/>
        </w:rPr>
        <w:t>.&gt;</w:t>
      </w:r>
      <w:proofErr w:type="gramEnd"/>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w:t>
      </w:r>
      <w:proofErr w:type="gramStart"/>
      <w:r w:rsidRPr="00D26514">
        <w:rPr>
          <w:rFonts w:eastAsia="Calibri"/>
        </w:rPr>
        <w:t>.&gt;</w:t>
      </w:r>
      <w:proofErr w:type="gramEnd"/>
    </w:p>
    <w:p w14:paraId="29C40500" w14:textId="77777777" w:rsidR="005D6104" w:rsidRPr="00D26514" w:rsidRDefault="000121FB" w:rsidP="00AD069D">
      <w:pPr>
        <w:pStyle w:val="BodyText"/>
      </w:pPr>
      <w:r w:rsidRPr="00D26514">
        <w:t>&lt;</w:t>
      </w:r>
      <w:proofErr w:type="gramStart"/>
      <w:r w:rsidR="00A23689" w:rsidRPr="00D26514">
        <w:t>e</w:t>
      </w:r>
      <w:proofErr w:type="gramEnd"/>
      <w:r w:rsidR="00A23689" w:rsidRPr="00D26514">
        <w:t xml:space="preserv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proofErr w:type="gramStart"/>
      <w:r w:rsidR="00887E40" w:rsidRPr="00D26514">
        <w:t>.</w:t>
      </w:r>
      <w:r w:rsidR="000121FB" w:rsidRPr="00D26514">
        <w:t>&gt;</w:t>
      </w:r>
      <w:proofErr w:type="gramEnd"/>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01" w:name="_6.2.2.1.1__Problem"/>
      <w:bookmarkStart w:id="302" w:name="_Toc296340357"/>
      <w:bookmarkStart w:id="303" w:name="_Toc345074719"/>
      <w:bookmarkStart w:id="304" w:name="_Toc500238830"/>
      <w:bookmarkEnd w:id="301"/>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02"/>
      <w:r w:rsidR="00A23689" w:rsidRPr="00D26514">
        <w:rPr>
          <w:noProof w:val="0"/>
        </w:rPr>
        <w:t>&lt;Data Element or Section Name&gt; &lt;Condition, Specification Document, or Vocabulary Constraint&gt;</w:t>
      </w:r>
      <w:bookmarkEnd w:id="303"/>
      <w:bookmarkEnd w:id="304"/>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proofErr w:type="gramStart"/>
      <w:r w:rsidRPr="00D26514">
        <w:rPr>
          <w:rFonts w:eastAsia="Calibri"/>
        </w:rPr>
        <w:t>constraints,</w:t>
      </w:r>
      <w:proofErr w:type="gramEnd"/>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w:t>
      </w:r>
      <w:proofErr w:type="gramStart"/>
      <w:r w:rsidRPr="00D26514">
        <w:rPr>
          <w:rFonts w:eastAsia="Calibri"/>
        </w:rPr>
        <w:t>.&gt;</w:t>
      </w:r>
      <w:proofErr w:type="gramEnd"/>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w:t>
      </w:r>
      <w:proofErr w:type="gramStart"/>
      <w:r w:rsidRPr="00D26514">
        <w:rPr>
          <w:rFonts w:eastAsia="Calibri"/>
        </w:rPr>
        <w:t>.&gt;</w:t>
      </w:r>
      <w:proofErr w:type="gramEnd"/>
    </w:p>
    <w:p w14:paraId="1A8363EB" w14:textId="77777777" w:rsidR="005D6104" w:rsidRPr="00D26514" w:rsidRDefault="000121FB" w:rsidP="005D6104">
      <w:pPr>
        <w:pStyle w:val="BodyText"/>
      </w:pPr>
      <w:r w:rsidRPr="00D26514">
        <w:lastRenderedPageBreak/>
        <w:t>&lt;</w:t>
      </w:r>
      <w:proofErr w:type="gramStart"/>
      <w:r w:rsidR="00A23689" w:rsidRPr="00D26514">
        <w:t>e</w:t>
      </w:r>
      <w:proofErr w:type="gramEnd"/>
      <w:r w:rsidR="00A23689" w:rsidRPr="00D26514">
        <w:t xml:space="preserv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w:t>
      </w:r>
      <w:proofErr w:type="gramStart"/>
      <w:r w:rsidRPr="00D26514">
        <w:t>be</w:t>
      </w:r>
      <w:proofErr w:type="gramEnd"/>
      <w:r w:rsidRPr="00D26514">
        <w:t xml:space="preserv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05" w:name="_Toc345074720"/>
      <w:bookmarkStart w:id="306"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05"/>
      <w:bookmarkEnd w:id="306"/>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w:t>
      </w:r>
      <w:proofErr w:type="gramStart"/>
      <w:r w:rsidR="00D609FE" w:rsidRPr="00D26514">
        <w:t>..n</w:t>
      </w:r>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proofErr w:type="gramStart"/>
      <w:r w:rsidR="00940FC7" w:rsidRPr="00D26514">
        <w:rPr>
          <w:lang w:eastAsia="x-none"/>
        </w:rPr>
        <w:t>e</w:t>
      </w:r>
      <w:proofErr w:type="gramEnd"/>
      <w:r w:rsidR="00940FC7" w:rsidRPr="00D26514">
        <w:rPr>
          <w:lang w:eastAsia="x-none"/>
        </w:rPr>
        <w:t>.g.,</w:t>
      </w:r>
    </w:p>
    <w:p w14:paraId="380B16A2" w14:textId="77777777" w:rsidR="00875076" w:rsidRPr="00D26514" w:rsidRDefault="00875076" w:rsidP="00875076">
      <w:pPr>
        <w:pStyle w:val="Heading4"/>
        <w:numPr>
          <w:ilvl w:val="0"/>
          <w:numId w:val="0"/>
        </w:numPr>
        <w:rPr>
          <w:noProof w:val="0"/>
        </w:rPr>
      </w:pPr>
      <w:bookmarkStart w:id="307" w:name="S_Medical_General_History"/>
      <w:bookmarkStart w:id="308" w:name="_Toc322675125"/>
      <w:bookmarkStart w:id="309" w:name="_Toc345074721"/>
      <w:bookmarkStart w:id="310" w:name="_Toc500238832"/>
      <w:r w:rsidRPr="00D26514">
        <w:rPr>
          <w:noProof w:val="0"/>
        </w:rPr>
        <w:t>6.3.3.10.S Medical History - Cardiac Section 11329-0</w:t>
      </w:r>
      <w:bookmarkEnd w:id="307"/>
      <w:bookmarkEnd w:id="308"/>
      <w:bookmarkEnd w:id="309"/>
      <w:bookmarkEnd w:id="310"/>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w:t>
      </w:r>
      <w:proofErr w:type="gramStart"/>
      <w:r w:rsidRPr="00EA3BCB">
        <w:rPr>
          <w:rFonts w:ascii="Courier New" w:hAnsi="Courier New"/>
          <w:sz w:val="20"/>
        </w:rPr>
        <w:t>section</w:t>
      </w:r>
      <w:proofErr w:type="gramEnd"/>
      <w:r w:rsidRPr="00EA3BCB">
        <w:rPr>
          <w:rFonts w:ascii="Courier New" w:hAnsi="Courier New"/>
          <w:sz w:val="20"/>
        </w:rPr>
        <w:t xml:space="preserve">: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w:t>
      </w:r>
      <w:proofErr w:type="gramStart"/>
      <w:r w:rsidRPr="00EA3BCB">
        <w:rPr>
          <w:rFonts w:ascii="Courier New" w:hAnsi="Courier New"/>
          <w:sz w:val="20"/>
        </w:rPr>
        <w:t>section</w:t>
      </w:r>
      <w:proofErr w:type="gramEnd"/>
      <w:r w:rsidRPr="00EA3BCB">
        <w:rPr>
          <w:rFonts w:ascii="Courier New" w:hAnsi="Courier New"/>
          <w:sz w:val="20"/>
        </w:rPr>
        <w:t xml:space="preserve">: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w:t>
      </w:r>
      <w:proofErr w:type="gramStart"/>
      <w:r w:rsidRPr="00D26514">
        <w:t>..</w:t>
      </w:r>
      <w:proofErr w:type="gramEnd"/>
      <w:r w:rsidRPr="00D26514">
        <w:t xml:space="preserve">2] </w:t>
      </w:r>
      <w:proofErr w:type="gramStart"/>
      <w:r w:rsidRPr="00D26514">
        <w:rPr>
          <w:rStyle w:val="XMLnameBold"/>
        </w:rPr>
        <w:t>templateId</w:t>
      </w:r>
      <w:proofErr w:type="gram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root</w:t>
      </w:r>
      <w:proofErr w:type="gramEnd"/>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root</w:t>
      </w:r>
      <w:proofErr w:type="gramEnd"/>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code</w:t>
      </w:r>
      <w:proofErr w:type="gramEnd"/>
      <w:r w:rsidRPr="00D26514">
        <w:rPr>
          <w:rStyle w:val="XMLnameBold"/>
        </w:rPr>
        <w:t>/@code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title</w:t>
      </w:r>
      <w:proofErr w:type="gramEnd"/>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text</w:t>
      </w:r>
      <w:proofErr w:type="gramEnd"/>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w:t>
      </w:r>
      <w:proofErr w:type="gramStart"/>
      <w:r w:rsidRPr="00D26514">
        <w:t>..</w:t>
      </w:r>
      <w:proofErr w:type="gramEnd"/>
      <w:r w:rsidRPr="00D26514">
        <w:t xml:space="preserve">*] </w:t>
      </w:r>
      <w:proofErr w:type="gramStart"/>
      <w:r w:rsidRPr="00D26514">
        <w:rPr>
          <w:rStyle w:val="XMLnameBold"/>
        </w:rPr>
        <w:t>entry</w:t>
      </w:r>
      <w:proofErr w:type="gramEnd"/>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w:t>
      </w:r>
      <w:proofErr w:type="gramStart"/>
      <w:r w:rsidRPr="00D26514">
        <w:t>:CRC</w:t>
      </w:r>
      <w:proofErr w:type="gramEnd"/>
      <w:r w:rsidRPr="00D26514">
        <w:t>-xxx).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proofErr w:type="gramStart"/>
      <w:r w:rsidRPr="00D26514">
        <w:rPr>
          <w:szCs w:val="13"/>
        </w:rPr>
        <w:t>..</w:t>
      </w:r>
      <w:proofErr w:type="gramEnd"/>
      <w:r w:rsidRPr="00D26514">
        <w:rPr>
          <w:szCs w:val="13"/>
        </w:rPr>
        <w:t>*]</w:t>
      </w:r>
      <w:r w:rsidRPr="00D26514">
        <w:t> </w:t>
      </w:r>
      <w:proofErr w:type="gramStart"/>
      <w:r w:rsidRPr="00D26514">
        <w:rPr>
          <w:rFonts w:ascii="Courier New" w:hAnsi="Courier New" w:cs="Courier New"/>
          <w:b/>
          <w:bCs/>
        </w:rPr>
        <w:t>entry</w:t>
      </w:r>
      <w:proofErr w:type="gramEnd"/>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w:t>
      </w:r>
      <w:proofErr w:type="gramStart"/>
      <w:r w:rsidRPr="00D26514">
        <w:rPr>
          <w:szCs w:val="13"/>
        </w:rPr>
        <w:t>..</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w:t>
      </w:r>
      <w:proofErr w:type="gramStart"/>
      <w:r w:rsidRPr="00D26514">
        <w:rPr>
          <w:szCs w:val="13"/>
        </w:rPr>
        <w:t>:CRC</w:t>
      </w:r>
      <w:proofErr w:type="gramEnd"/>
      <w:r w:rsidRPr="00D26514">
        <w:rPr>
          <w:szCs w:val="13"/>
        </w:rPr>
        <w:t>-xxx).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w:t>
      </w:r>
      <w:proofErr w:type="gramStart"/>
      <w:r w:rsidRPr="00D26514">
        <w:t>..</w:t>
      </w:r>
      <w:proofErr w:type="gramEnd"/>
      <w:r w:rsidRPr="00D26514">
        <w:t xml:space="preserve">*] </w:t>
      </w:r>
      <w:proofErr w:type="gramStart"/>
      <w:r w:rsidRPr="00D26514">
        <w:rPr>
          <w:rStyle w:val="XMLnameBold"/>
        </w:rPr>
        <w:t>entry</w:t>
      </w:r>
      <w:proofErr w:type="gramEnd"/>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w:t>
      </w:r>
      <w:proofErr w:type="gramStart"/>
      <w:r w:rsidRPr="00D26514">
        <w:t>:CRC</w:t>
      </w:r>
      <w:proofErr w:type="gramEnd"/>
      <w:r w:rsidRPr="00D26514">
        <w:t>-xxx).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&lt;</w:t>
      </w:r>
      <w:proofErr w:type="gramStart"/>
      <w:r w:rsidRPr="00D26514">
        <w:rPr>
          <w:lang w:val="en-US"/>
        </w:rPr>
        <w:t>section</w:t>
      </w:r>
      <w:proofErr w:type="gramEnd"/>
      <w:r w:rsidRPr="00D26514">
        <w:rPr>
          <w:lang w:val="en-US"/>
        </w:rPr>
        <w:t xml:space="preserve">&gt; </w:t>
      </w:r>
    </w:p>
    <w:p w14:paraId="09D0F207"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templateId</w:t>
      </w:r>
      <w:proofErr w:type="gram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templateId</w:t>
      </w:r>
      <w:proofErr w:type="gram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code</w:t>
      </w:r>
      <w:proofErr w:type="gramEnd"/>
      <w:r w:rsidRPr="00D26514">
        <w:rPr>
          <w:lang w:val="en-US"/>
        </w:rPr>
        <w:t xml:space="preserve"> code="11329-0" codeSystem="2.16.840.1.113883.6.1" </w:t>
      </w:r>
    </w:p>
    <w:p w14:paraId="71830D4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codeSystemName</w:t>
      </w:r>
      <w:proofErr w:type="gram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displayName</w:t>
      </w:r>
      <w:proofErr w:type="gram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title</w:t>
      </w:r>
      <w:proofErr w:type="gramEnd"/>
      <w:r w:rsidRPr="00D26514">
        <w:rPr>
          <w:lang w:val="en-US"/>
        </w:rPr>
        <w:t xml:space="preserve">&gt;MEDICAL (GENERAL) HISTORY&lt;/title&gt; </w:t>
      </w:r>
    </w:p>
    <w:p w14:paraId="08D84014"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text</w:t>
      </w:r>
      <w:proofErr w:type="gramEnd"/>
      <w:r w:rsidRPr="00D26514">
        <w:rPr>
          <w:lang w:val="en-US"/>
        </w:rPr>
        <w:t xml:space="preserve">&gt; </w:t>
      </w:r>
    </w:p>
    <w:p w14:paraId="6B1EE541"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list</w:t>
      </w:r>
      <w:proofErr w:type="gramEnd"/>
      <w:r w:rsidRPr="00D26514">
        <w:rPr>
          <w:lang w:val="en-US"/>
        </w:rPr>
        <w:t xml:space="preserve">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item</w:t>
      </w:r>
      <w:proofErr w:type="gramEnd"/>
      <w:r w:rsidRPr="00D26514">
        <w:rPr>
          <w:lang w:val="en-US"/>
        </w:rPr>
        <w:t xml:space="preserve">&gt;Patient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item</w:t>
      </w:r>
      <w:proofErr w:type="gramEnd"/>
      <w:r w:rsidRPr="00D26514">
        <w:rPr>
          <w:lang w:val="en-US"/>
        </w:rPr>
        <w:t xml:space="preserve">&gt;Previous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item</w:t>
      </w:r>
      <w:proofErr w:type="gramEnd"/>
      <w:r w:rsidRPr="00D26514">
        <w:rPr>
          <w:lang w:val="en-US"/>
        </w:rPr>
        <w:t xml:space="preserve">&gt;Patient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new</w:t>
      </w:r>
      <w:proofErr w:type="gramEnd"/>
      <w:r w:rsidRPr="00D26514">
        <w:rPr>
          <w:lang w:val="en-US"/>
        </w:rPr>
        <w:t xml:space="preserve">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entry</w:t>
      </w:r>
      <w:proofErr w:type="gramEnd"/>
      <w:r w:rsidRPr="00D26514">
        <w:rPr>
          <w:lang w:val="en-US"/>
        </w:rPr>
        <w:t>&gt;</w:t>
      </w:r>
    </w:p>
    <w:p w14:paraId="06993FBA"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observation</w:t>
      </w:r>
      <w:proofErr w:type="gramEnd"/>
      <w:r w:rsidRPr="00D26514">
        <w:rPr>
          <w:lang w:val="en-US"/>
        </w:rPr>
        <w:t xml:space="preserve"> classCode=”OBS” moodCode=”EVN”&gt; </w:t>
      </w:r>
    </w:p>
    <w:p w14:paraId="402E6B42"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templateId</w:t>
      </w:r>
      <w:proofErr w:type="gram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id</w:t>
      </w:r>
      <w:proofErr w:type="gramEnd"/>
      <w:r w:rsidRPr="00D26514">
        <w:rPr>
          <w:lang w:val="en-US"/>
        </w:rPr>
        <w:t xml:space="preserve">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observation</w:t>
      </w:r>
      <w:proofErr w:type="gramEnd"/>
      <w:r w:rsidRPr="00D26514">
        <w:rPr>
          <w:lang w:val="en-US"/>
        </w:rPr>
        <w:t xml:space="preserve"> classCode="PROC" moodCode="EVN"&gt;</w:t>
      </w:r>
    </w:p>
    <w:p w14:paraId="2D5C4B8A"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templateId</w:t>
      </w:r>
      <w:proofErr w:type="gram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w:t>
      </w:r>
      <w:proofErr w:type="gramEnd"/>
      <w:r w:rsidRPr="00D26514">
        <w:rPr>
          <w:lang w:val="en-US"/>
        </w:rPr>
        <w: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observation</w:t>
      </w:r>
      <w:proofErr w:type="gramEnd"/>
      <w:r w:rsidRPr="00D26514">
        <w:rPr>
          <w:lang w:val="en-US"/>
        </w:rPr>
        <w:t xml:space="preserve"> classCode="OBS" moodCode="EVN"&gt;</w:t>
      </w:r>
    </w:p>
    <w:p w14:paraId="5144BFCC"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templateId</w:t>
      </w:r>
      <w:proofErr w:type="gram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w:t>
      </w:r>
      <w:proofErr w:type="gramStart"/>
      <w:r w:rsidRPr="00D26514">
        <w:rPr>
          <w:lang w:val="en-US"/>
        </w:rPr>
        <w:t>!-</w:t>
      </w:r>
      <w:proofErr w:type="gramEnd"/>
      <w:r w:rsidRPr="00D26514">
        <w:rPr>
          <w:lang w:val="en-US"/>
        </w:rPr>
        <w: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11" w:name="_6.2.3.1_Encompassing_Encounter"/>
      <w:bookmarkStart w:id="312" w:name="_6.2.3.1.1_Responsible_Party"/>
      <w:bookmarkStart w:id="313" w:name="_6.2.3.1.2_Health_Care"/>
      <w:bookmarkStart w:id="314" w:name="_Toc345074722"/>
      <w:bookmarkStart w:id="315" w:name="_Toc500238833"/>
      <w:bookmarkEnd w:id="311"/>
      <w:bookmarkEnd w:id="312"/>
      <w:bookmarkEnd w:id="313"/>
      <w:r w:rsidRPr="00D26514">
        <w:rPr>
          <w:bCs/>
          <w:noProof w:val="0"/>
        </w:rPr>
        <w:t>6.3.4</w:t>
      </w:r>
      <w:r w:rsidR="00291725" w:rsidRPr="00D26514">
        <w:rPr>
          <w:bCs/>
          <w:noProof w:val="0"/>
        </w:rPr>
        <w:t xml:space="preserve"> </w:t>
      </w:r>
      <w:r w:rsidRPr="00D26514">
        <w:rPr>
          <w:bCs/>
          <w:noProof w:val="0"/>
        </w:rPr>
        <w:t>CDA Entry Content Modules</w:t>
      </w:r>
      <w:bookmarkEnd w:id="314"/>
      <w:bookmarkEnd w:id="315"/>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16" w:name="_Toc345074723"/>
      <w:bookmarkStart w:id="317"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16"/>
      <w:bookmarkEnd w:id="317"/>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w:t>
      </w:r>
      <w:proofErr w:type="gramStart"/>
      <w:r w:rsidRPr="00D26514">
        <w:rPr>
          <w:szCs w:val="24"/>
        </w:rPr>
        <w:t>.&gt;</w:t>
      </w:r>
      <w:proofErr w:type="gramEnd"/>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gramStart"/>
            <w:r w:rsidRPr="00D26514">
              <w:t>oid</w:t>
            </w:r>
            <w:proofErr w:type="gram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w:t>
            </w:r>
            <w:proofErr w:type="gramStart"/>
            <w:r w:rsidRPr="00D26514">
              <w:t>brief</w:t>
            </w:r>
            <w:proofErr w:type="gramEnd"/>
            <w:r w:rsidRPr="00D26514">
              <w:t xml:space="preserve">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w:t>
            </w:r>
            <w:proofErr w:type="gramStart"/>
            <w:r w:rsidRPr="00D26514">
              <w:t>use</w:t>
            </w:r>
            <w:proofErr w:type="gramEnd"/>
            <w:r w:rsidRPr="00D26514">
              <w:t xml:space="preserv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w:t>
            </w:r>
            <w:proofErr w:type="gramStart"/>
            <w:r w:rsidRPr="00D26514">
              <w:t>.&gt;</w:t>
            </w:r>
            <w:proofErr w:type="gramEnd"/>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w:t>
            </w:r>
            <w:proofErr w:type="gramStart"/>
            <w:r w:rsidRPr="00D26514">
              <w:t>.&gt;</w:t>
            </w:r>
            <w:proofErr w:type="gramEnd"/>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gramStart"/>
            <w:r w:rsidRPr="00D26514">
              <w:t>entryRelationship</w:t>
            </w:r>
            <w:proofErr w:type="gram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&lt;</w:t>
            </w:r>
            <w:proofErr w:type="gramStart"/>
            <w:r w:rsidRPr="00D26514">
              <w:t>e</w:t>
            </w:r>
            <w:proofErr w:type="gramEnd"/>
            <w:r w:rsidRPr="00D26514">
              <w:t xml:space="preserv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gramStart"/>
            <w:r w:rsidRPr="00D26514">
              <w:t>oid</w:t>
            </w:r>
            <w:proofErr w:type="gramEnd"/>
            <w:r w:rsidR="009612F6" w:rsidRPr="00D26514">
              <w:t xml:space="preserve"> </w:t>
            </w:r>
          </w:p>
        </w:tc>
        <w:tc>
          <w:tcPr>
            <w:tcW w:w="670" w:type="pct"/>
            <w:vAlign w:val="center"/>
          </w:tcPr>
          <w:p w14:paraId="6F43CCA6" w14:textId="77777777" w:rsidR="009612F6" w:rsidRPr="00D26514" w:rsidRDefault="00B87220" w:rsidP="00BB76BC">
            <w:pPr>
              <w:pStyle w:val="TableEntry"/>
            </w:pPr>
            <w:proofErr w:type="gramStart"/>
            <w:r w:rsidRPr="00D26514">
              <w:t>refe</w:t>
            </w:r>
            <w:r w:rsidR="00286433" w:rsidRPr="00D26514">
              <w:t>rence</w:t>
            </w:r>
            <w:proofErr w:type="gramEnd"/>
            <w:r w:rsidR="00286433" w:rsidRPr="00D26514">
              <w:t xml:space="preserve"> to document e.g., PCC-TF-3</w:t>
            </w:r>
          </w:p>
        </w:tc>
        <w:tc>
          <w:tcPr>
            <w:tcW w:w="814" w:type="pct"/>
            <w:vAlign w:val="center"/>
          </w:tcPr>
          <w:p w14:paraId="170EF791" w14:textId="77777777" w:rsidR="009612F6" w:rsidRPr="00D26514" w:rsidRDefault="00B87220" w:rsidP="00BB76BC">
            <w:pPr>
              <w:pStyle w:val="TableEntry"/>
            </w:pPr>
            <w:r w:rsidRPr="00D26514">
              <w:t>&lt;</w:t>
            </w:r>
            <w:proofErr w:type="gramStart"/>
            <w:r w:rsidRPr="00D26514">
              <w:t>reference</w:t>
            </w:r>
            <w:proofErr w:type="gramEnd"/>
            <w:r w:rsidRPr="00D26514">
              <w:t>/link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proofErr w:type="gramStart"/>
            <w:r w:rsidR="00630F33" w:rsidRPr="00D26514">
              <w:t>e</w:t>
            </w:r>
            <w:proofErr w:type="gramEnd"/>
            <w:r w:rsidR="00630F33" w:rsidRPr="00D26514">
              <w:t xml:space="preserv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proofErr w:type="gramStart"/>
            <w:r w:rsidR="00630F33" w:rsidRPr="00D26514">
              <w:t>e</w:t>
            </w:r>
            <w:proofErr w:type="gramEnd"/>
            <w:r w:rsidR="00630F33" w:rsidRPr="00D26514">
              <w:t xml:space="preserv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t>&lt;</w:t>
            </w:r>
            <w:proofErr w:type="gramStart"/>
            <w:r w:rsidR="00630F33" w:rsidRPr="00D26514">
              <w:t>e</w:t>
            </w:r>
            <w:proofErr w:type="gramEnd"/>
            <w:r w:rsidR="00630F33" w:rsidRPr="00D26514">
              <w:t xml:space="preserve">.g., </w:t>
            </w:r>
            <w:r w:rsidR="009612F6" w:rsidRPr="00D26514">
              <w:t xml:space="preserve">O </w:t>
            </w:r>
            <w:r w:rsidR="009612F6" w:rsidRPr="00D26514">
              <w:lastRenderedPageBreak/>
              <w:t>[0..1]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lastRenderedPageBreak/>
              <w:t>COMP</w:t>
            </w:r>
          </w:p>
        </w:tc>
        <w:tc>
          <w:tcPr>
            <w:tcW w:w="1102" w:type="pct"/>
            <w:gridSpan w:val="2"/>
            <w:vAlign w:val="center"/>
          </w:tcPr>
          <w:p w14:paraId="69099EEC" w14:textId="77777777" w:rsidR="009612F6" w:rsidRPr="00D26514" w:rsidRDefault="009612F6" w:rsidP="0032600B">
            <w:pPr>
              <w:pStyle w:val="TableEntry"/>
            </w:pPr>
            <w:proofErr w:type="gramStart"/>
            <w:r w:rsidRPr="00D26514">
              <w:t>observationMedia</w:t>
            </w:r>
            <w:proofErr w:type="gram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 xml:space="preserve">CARD TF-3 </w:t>
            </w:r>
            <w:r w:rsidRPr="00D26514">
              <w:lastRenderedPageBreak/>
              <w:t>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18" w:name="_6.2.4.4.1__Simple"/>
      <w:bookmarkStart w:id="319" w:name="_Toc296340404"/>
      <w:bookmarkStart w:id="320" w:name="_Toc345074724"/>
      <w:bookmarkStart w:id="321" w:name="_Toc500238835"/>
      <w:bookmarkEnd w:id="318"/>
      <w:r w:rsidRPr="00D26514">
        <w:rPr>
          <w:noProof w:val="0"/>
        </w:rPr>
        <w:lastRenderedPageBreak/>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19"/>
      <w:bookmarkEnd w:id="320"/>
      <w:bookmarkEnd w:id="321"/>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proofErr w:type="gramStart"/>
      <w:r w:rsidRPr="00D26514">
        <w:rPr>
          <w:rFonts w:eastAsia="Calibri"/>
        </w:rPr>
        <w:t>constraints,</w:t>
      </w:r>
      <w:proofErr w:type="gramEnd"/>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w:t>
      </w:r>
      <w:proofErr w:type="gramStart"/>
      <w:r w:rsidRPr="00D26514">
        <w:rPr>
          <w:rFonts w:eastAsia="Calibri"/>
        </w:rPr>
        <w:t>.&gt;</w:t>
      </w:r>
      <w:proofErr w:type="gramEnd"/>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w:t>
      </w:r>
      <w:proofErr w:type="gramStart"/>
      <w:r w:rsidRPr="00D26514">
        <w:rPr>
          <w:rFonts w:eastAsia="Calibri"/>
        </w:rPr>
        <w:t>.&gt;</w:t>
      </w:r>
      <w:proofErr w:type="gramEnd"/>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w:t>
      </w:r>
      <w:proofErr w:type="gramStart"/>
      <w:r w:rsidRPr="00D26514">
        <w:rPr>
          <w:rFonts w:eastAsia="Calibri"/>
        </w:rPr>
        <w:t>.&gt;</w:t>
      </w:r>
      <w:proofErr w:type="gramEnd"/>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proofErr w:type="gramStart"/>
      <w:r w:rsidR="004B7094" w:rsidRPr="00D26514">
        <w:t>e</w:t>
      </w:r>
      <w:proofErr w:type="gramEnd"/>
      <w:r w:rsidR="004B7094" w:rsidRPr="00D26514">
        <w:t xml:space="preserv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proofErr w:type="gramStart"/>
            <w:r w:rsidRPr="00D26514">
              <w:t>observation</w:t>
            </w:r>
            <w:proofErr w:type="gramEnd"/>
            <w:r w:rsidRPr="00D26514">
              <w:t>/code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proofErr w:type="gramStart"/>
            <w:r w:rsidR="000121FB" w:rsidRPr="00D26514">
              <w:t>e</w:t>
            </w:r>
            <w:proofErr w:type="gramEnd"/>
            <w:r w:rsidR="000121FB" w:rsidRPr="00D26514">
              <w:t xml:space="preserv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proofErr w:type="gramStart"/>
            <w:r w:rsidRPr="00D26514">
              <w:t>e</w:t>
            </w:r>
            <w:proofErr w:type="gramEnd"/>
            <w:r w:rsidRPr="00D26514">
              <w:t>.g.,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priorityCode, methodCode, </w:t>
            </w:r>
            <w:proofErr w:type="gramStart"/>
            <w:r w:rsidRPr="00D26514">
              <w:t>targetSiteCode .</w:t>
            </w:r>
            <w:proofErr w:type="gramEnd"/>
            <w:r w:rsidRPr="00D26514">
              <w:t xml:space="preserve"> See HL7 V3</w:t>
            </w:r>
            <w:r w:rsidR="00887E40" w:rsidRPr="00D26514">
              <w:t xml:space="preserve">. </w:t>
            </w:r>
            <w:r w:rsidRPr="00D26514">
              <w:t>Include a value directly or include a link to a value set, if applicable</w:t>
            </w:r>
            <w:proofErr w:type="gramStart"/>
            <w:r w:rsidRPr="00D26514">
              <w:t>.&gt;</w:t>
            </w:r>
            <w:proofErr w:type="gramEnd"/>
          </w:p>
          <w:p w14:paraId="4E893BA3" w14:textId="77777777" w:rsidR="002040DD" w:rsidRPr="00D26514" w:rsidRDefault="002040DD" w:rsidP="00BB76BC">
            <w:pPr>
              <w:pStyle w:val="TableEntry"/>
            </w:pPr>
            <w:r w:rsidRPr="00D26514">
              <w:t xml:space="preserve"> </w:t>
            </w:r>
            <w:proofErr w:type="gramStart"/>
            <w:r w:rsidRPr="00D26514">
              <w:t>e</w:t>
            </w:r>
            <w:proofErr w:type="gramEnd"/>
            <w:r w:rsidRPr="00D26514">
              <w:t xml:space="preserv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proofErr w:type="gramStart"/>
            <w:r w:rsidRPr="00D26514">
              <w:t>n</w:t>
            </w:r>
            <w:proofErr w:type="gramEnd"/>
            <w:r w:rsidRPr="00D26514">
              <w:t>/a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&lt;</w:t>
            </w:r>
            <w:proofErr w:type="gramStart"/>
            <w:r w:rsidRPr="00D26514">
              <w:t>include</w:t>
            </w:r>
            <w:proofErr w:type="gramEnd"/>
            <w:r w:rsidRPr="00D26514">
              <w:t xml:space="preserv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gramStart"/>
            <w:r w:rsidRPr="00D26514">
              <w:t>interpretationCode</w:t>
            </w:r>
            <w:proofErr w:type="gramEnd"/>
            <w:r w:rsidRPr="00D26514">
              <w:t xml:space="preserve"> </w:t>
            </w:r>
          </w:p>
          <w:p w14:paraId="471E9547" w14:textId="77777777" w:rsidR="00D439FF" w:rsidRPr="00D26514" w:rsidRDefault="00D439FF" w:rsidP="00BB76BC">
            <w:pPr>
              <w:pStyle w:val="TableEntry"/>
            </w:pPr>
            <w:r w:rsidRPr="00D26514">
              <w:t>+</w:t>
            </w:r>
            <w:proofErr w:type="gramStart"/>
            <w:r w:rsidRPr="00D26514">
              <w:t>negationInd</w:t>
            </w:r>
            <w:proofErr w:type="gram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w:t>
            </w:r>
            <w:proofErr w:type="gramStart"/>
            <w:r w:rsidRPr="00D26514">
              <w:t>e</w:t>
            </w:r>
            <w:proofErr w:type="gramEnd"/>
            <w:r w:rsidRPr="00D26514">
              <w:t>.g.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w:t>
            </w:r>
            <w:proofErr w:type="gramStart"/>
            <w:r w:rsidRPr="00D26514">
              <w:rPr>
                <w:rFonts w:eastAsia="Calibri"/>
              </w:rPr>
              <w:t>:CCTA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gramStart"/>
            <w:r w:rsidRPr="00D26514">
              <w:t>targetSiteCode</w:t>
            </w:r>
            <w:proofErr w:type="gram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proofErr w:type="gramStart"/>
            <w:r w:rsidRPr="00D26514">
              <w:t>n</w:t>
            </w:r>
            <w:proofErr w:type="gramEnd"/>
            <w:r w:rsidRPr="00D26514">
              <w:t>/a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22" w:name="_Toc296340405"/>
      <w:bookmarkStart w:id="323" w:name="_Toc345074725"/>
      <w:bookmarkStart w:id="324" w:name="_Toc500238836"/>
      <w:r w:rsidRPr="00D26514">
        <w:rPr>
          <w:noProof w:val="0"/>
        </w:rPr>
        <w:t>6.3.4.E.2 Simple Observation (wall morphology) Constraints</w:t>
      </w:r>
      <w:bookmarkEnd w:id="322"/>
      <w:bookmarkEnd w:id="323"/>
      <w:bookmarkEnd w:id="324"/>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w:t>
      </w:r>
      <w:proofErr w:type="gramStart"/>
      <w:r w:rsidRPr="00D26514">
        <w:rPr>
          <w:rFonts w:eastAsia="Calibri"/>
        </w:rPr>
        <w:t>.&gt;</w:t>
      </w:r>
      <w:proofErr w:type="gramEnd"/>
    </w:p>
    <w:p w14:paraId="2B126D50" w14:textId="77777777" w:rsidR="004B7094" w:rsidRPr="00D26514" w:rsidRDefault="004B7094" w:rsidP="00597DB2">
      <w:pPr>
        <w:pStyle w:val="AuthorInstructions"/>
        <w:rPr>
          <w:rFonts w:eastAsia="Calibri"/>
        </w:rPr>
      </w:pPr>
      <w:r w:rsidRPr="00D26514">
        <w:rPr>
          <w:rFonts w:eastAsia="Calibri"/>
        </w:rPr>
        <w:t>&lt;Can be in a tabular format or textual description</w:t>
      </w:r>
      <w:proofErr w:type="gramStart"/>
      <w:r w:rsidRPr="00D26514">
        <w:rPr>
          <w:rFonts w:eastAsia="Calibri"/>
        </w:rPr>
        <w:t>.&gt;</w:t>
      </w:r>
      <w:proofErr w:type="gramEnd"/>
    </w:p>
    <w:p w14:paraId="7CF85154" w14:textId="77777777" w:rsidR="004B7094" w:rsidRPr="00D26514" w:rsidRDefault="004B7094" w:rsidP="00597DB2">
      <w:pPr>
        <w:pStyle w:val="AuthorInstructions"/>
        <w:rPr>
          <w:rFonts w:eastAsia="Calibri"/>
        </w:rPr>
      </w:pPr>
      <w:r w:rsidRPr="00D26514">
        <w:rPr>
          <w:rFonts w:eastAsia="Calibri"/>
        </w:rPr>
        <w:lastRenderedPageBreak/>
        <w:t>&lt;</w:t>
      </w:r>
      <w:r w:rsidR="00154B7B" w:rsidRPr="00D26514">
        <w:rPr>
          <w:rFonts w:eastAsia="Calibri"/>
        </w:rPr>
        <w:t>Delete</w:t>
      </w:r>
      <w:r w:rsidRPr="00D26514">
        <w:rPr>
          <w:rFonts w:eastAsia="Calibri"/>
        </w:rPr>
        <w:t xml:space="preserve"> the example below prior to publishing for Public Comment</w:t>
      </w:r>
      <w:proofErr w:type="gramStart"/>
      <w:r w:rsidRPr="00D26514">
        <w:rPr>
          <w:rFonts w:eastAsia="Calibri"/>
        </w:rPr>
        <w:t>.&gt;</w:t>
      </w:r>
      <w:proofErr w:type="gramEnd"/>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proofErr w:type="gramStart"/>
      <w:r w:rsidR="003602DC" w:rsidRPr="00D26514">
        <w:t>e</w:t>
      </w:r>
      <w:proofErr w:type="gramEnd"/>
      <w:r w:rsidR="003602DC" w:rsidRPr="00D26514">
        <w:t xml:space="preserv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proofErr w:type="gramStart"/>
            <w:r w:rsidRPr="00D26514">
              <w:t>observation</w:t>
            </w:r>
            <w:proofErr w:type="gramEnd"/>
            <w:r w:rsidRPr="00D26514">
              <w:t>/code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proofErr w:type="gramStart"/>
            <w:r w:rsidR="00940FC7" w:rsidRPr="00D26514">
              <w:t>e</w:t>
            </w:r>
            <w:proofErr w:type="gramEnd"/>
            <w:r w:rsidR="00940FC7" w:rsidRPr="00D26514">
              <w:t>.g.,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gramStart"/>
            <w:r w:rsidRPr="00D26514">
              <w:t>targetSiteCode</w:t>
            </w:r>
            <w:proofErr w:type="gram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proofErr w:type="gramStart"/>
            <w:r w:rsidRPr="00D26514">
              <w:t>n</w:t>
            </w:r>
            <w:proofErr w:type="gramEnd"/>
            <w:r w:rsidRPr="00D26514">
              <w:t>/a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proofErr w:type="gramStart"/>
            <w:r w:rsidR="00940FC7" w:rsidRPr="00D26514">
              <w:t>e</w:t>
            </w:r>
            <w:proofErr w:type="gramEnd"/>
            <w:r w:rsidR="00940FC7" w:rsidRPr="00D26514">
              <w:t>.g.,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w:t>
            </w:r>
            <w:proofErr w:type="gramStart"/>
            <w:r w:rsidRPr="00D26514">
              <w:rPr>
                <w:rFonts w:eastAsia="Calibri"/>
              </w:rPr>
              <w:t>:CCTA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gramStart"/>
            <w:r w:rsidRPr="00D26514">
              <w:t>targetSiteCode</w:t>
            </w:r>
            <w:proofErr w:type="gram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proofErr w:type="gramStart"/>
            <w:r w:rsidRPr="00D26514">
              <w:t>n</w:t>
            </w:r>
            <w:proofErr w:type="gramEnd"/>
            <w:r w:rsidRPr="00D26514">
              <w:t>/a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proofErr w:type="gramStart"/>
      <w:r w:rsidR="00940FC7" w:rsidRPr="00EA3BCB">
        <w:t>e</w:t>
      </w:r>
      <w:proofErr w:type="gramEnd"/>
      <w:r w:rsidR="00940FC7" w:rsidRPr="00EA3BCB">
        <w:t>.g.,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proofErr w:type="gramStart"/>
      <w:r w:rsidR="00940FC7" w:rsidRPr="00EA3BCB">
        <w:t>e</w:t>
      </w:r>
      <w:proofErr w:type="gramEnd"/>
      <w:r w:rsidR="00940FC7" w:rsidRPr="00EA3BCB">
        <w:t>.g.,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w:t>
      </w:r>
      <w:proofErr w:type="gramStart"/>
      <w:r w:rsidR="00D609FE" w:rsidRPr="00D26514">
        <w:t>..n</w:t>
      </w:r>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25" w:name="_Toc184813871"/>
      <w:bookmarkStart w:id="326" w:name="_Toc322675194"/>
      <w:bookmarkStart w:id="327" w:name="_Toc345074726"/>
      <w:bookmarkStart w:id="328" w:name="_Toc500238837"/>
      <w:bookmarkStart w:id="329" w:name="E_Problem_Observation_Cardiac_PF"/>
      <w:bookmarkStart w:id="330" w:name="E_Result_Observation_Cardiac_PF"/>
      <w:r w:rsidRPr="00D26514">
        <w:rPr>
          <w:noProof w:val="0"/>
        </w:rPr>
        <w:t>&lt;</w:t>
      </w:r>
      <w:proofErr w:type="gramStart"/>
      <w:r w:rsidR="00940FC7" w:rsidRPr="00D26514">
        <w:rPr>
          <w:noProof w:val="0"/>
        </w:rPr>
        <w:t>e</w:t>
      </w:r>
      <w:proofErr w:type="gramEnd"/>
      <w:r w:rsidR="00940FC7" w:rsidRPr="00D26514">
        <w:rPr>
          <w:noProof w:val="0"/>
        </w:rPr>
        <w:t>.g.,</w:t>
      </w:r>
      <w:r w:rsidR="00875076" w:rsidRPr="00D26514">
        <w:rPr>
          <w:noProof w:val="0"/>
        </w:rPr>
        <w:t>6.</w:t>
      </w:r>
      <w:r w:rsidR="00AD069D" w:rsidRPr="00D26514">
        <w:rPr>
          <w:noProof w:val="0"/>
        </w:rPr>
        <w:t>3.4</w:t>
      </w:r>
      <w:r w:rsidR="00875076" w:rsidRPr="00D26514">
        <w:rPr>
          <w:noProof w:val="0"/>
        </w:rPr>
        <w:t>.E Result</w:t>
      </w:r>
      <w:bookmarkStart w:id="331" w:name="E_Problem_Observation"/>
      <w:bookmarkEnd w:id="331"/>
      <w:r w:rsidR="00875076" w:rsidRPr="00D26514">
        <w:rPr>
          <w:noProof w:val="0"/>
        </w:rPr>
        <w:t xml:space="preserve"> Observation</w:t>
      </w:r>
      <w:bookmarkStart w:id="332" w:name="CS_ProblemObservation"/>
      <w:bookmarkEnd w:id="325"/>
      <w:bookmarkEnd w:id="332"/>
      <w:r w:rsidR="00875076" w:rsidRPr="00D26514">
        <w:rPr>
          <w:noProof w:val="0"/>
        </w:rPr>
        <w:t xml:space="preserve"> - Cardiac</w:t>
      </w:r>
      <w:bookmarkEnd w:id="326"/>
      <w:bookmarkEnd w:id="327"/>
      <w:bookmarkEnd w:id="328"/>
    </w:p>
    <w:bookmarkEnd w:id="329"/>
    <w:bookmarkEnd w:id="330"/>
    <w:p w14:paraId="0EEC7D35" w14:textId="77777777" w:rsidR="00875076" w:rsidRPr="00D26514" w:rsidRDefault="00875076" w:rsidP="00EA3BCB">
      <w:pPr>
        <w:pStyle w:val="BodyText"/>
        <w:ind w:left="720"/>
      </w:pPr>
      <w:r w:rsidRPr="00EA3BCB">
        <w:rPr>
          <w:rFonts w:ascii="Courier New" w:hAnsi="Courier New"/>
          <w:sz w:val="20"/>
        </w:rPr>
        <w:t>[</w:t>
      </w:r>
      <w:proofErr w:type="gramStart"/>
      <w:r w:rsidRPr="00EA3BCB">
        <w:rPr>
          <w:rFonts w:ascii="Courier New" w:hAnsi="Courier New"/>
          <w:sz w:val="20"/>
        </w:rPr>
        <w:t>observation</w:t>
      </w:r>
      <w:proofErr w:type="gramEnd"/>
      <w:r w:rsidRPr="00EA3BCB">
        <w:rPr>
          <w:rFonts w:ascii="Courier New" w:hAnsi="Courier New"/>
          <w:sz w:val="20"/>
        </w:rPr>
        <w:t>: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lastRenderedPageBreak/>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classCode</w:t>
      </w:r>
      <w:proofErr w:type="gramEnd"/>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33" w:name="C_7130"/>
      <w:bookmarkEnd w:id="333"/>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moodCode</w:t>
      </w:r>
      <w:proofErr w:type="gramEnd"/>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334" w:name="C_7131"/>
      <w:bookmarkEnd w:id="334"/>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templateId</w:t>
      </w:r>
      <w:proofErr w:type="gram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root</w:t>
      </w:r>
      <w:proofErr w:type="gramEnd"/>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w:t>
      </w:r>
      <w:proofErr w:type="gramStart"/>
      <w:r w:rsidRPr="00D26514">
        <w:t>..</w:t>
      </w:r>
      <w:proofErr w:type="gramEnd"/>
      <w:r w:rsidRPr="00D26514">
        <w:t xml:space="preserve">*] </w:t>
      </w:r>
      <w:proofErr w:type="gramStart"/>
      <w:r w:rsidRPr="00D26514">
        <w:rPr>
          <w:rStyle w:val="XMLnameBold"/>
        </w:rPr>
        <w:t>id</w:t>
      </w:r>
      <w:proofErr w:type="gramEnd"/>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gramStart"/>
      <w:r w:rsidRPr="00D26514">
        <w:t>targetSiteCode.This</w:t>
      </w:r>
      <w:proofErr w:type="gram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code</w:t>
      </w:r>
      <w:proofErr w:type="gramEnd"/>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w:t>
      </w:r>
      <w:proofErr w:type="gramStart"/>
      <w:r w:rsidRPr="00D26514">
        <w:t>:7166</w:t>
      </w:r>
      <w:proofErr w:type="gramEnd"/>
      <w:r w:rsidRPr="00D26514">
        <w:t>-CRC).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w:t>
      </w:r>
      <w:proofErr w:type="gramStart"/>
      <w:r w:rsidRPr="00D26514">
        <w:t>..</w:t>
      </w:r>
      <w:proofErr w:type="gramEnd"/>
      <w:r w:rsidRPr="00D26514">
        <w:t xml:space="preserve">1] </w:t>
      </w:r>
      <w:proofErr w:type="gramStart"/>
      <w:r w:rsidRPr="00D26514">
        <w:rPr>
          <w:rStyle w:val="XMLnameBold"/>
        </w:rPr>
        <w:t>text</w:t>
      </w:r>
      <w:proofErr w:type="gramEnd"/>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w:t>
      </w:r>
      <w:proofErr w:type="gramStart"/>
      <w:r w:rsidRPr="00D26514">
        <w:t>..</w:t>
      </w:r>
      <w:proofErr w:type="gramEnd"/>
      <w:r w:rsidRPr="00D26514">
        <w:t xml:space="preserve">1] </w:t>
      </w:r>
      <w:proofErr w:type="gramStart"/>
      <w:r w:rsidRPr="00D26514">
        <w:rPr>
          <w:rStyle w:val="XMLnameBold"/>
        </w:rPr>
        <w:t>reference</w:t>
      </w:r>
      <w:proofErr w:type="gramEnd"/>
      <w:r w:rsidRPr="00D26514">
        <w:rPr>
          <w:rStyle w:val="XMLnameBold"/>
        </w:rPr>
        <w:t>/@value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w:t>
      </w:r>
      <w:proofErr w:type="gramStart"/>
      <w:r w:rsidRPr="00D26514">
        <w:t>:9119</w:t>
      </w:r>
      <w:proofErr w:type="gramEnd"/>
      <w:r w:rsidRPr="00D26514">
        <w:t>).</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statusCode</w:t>
      </w:r>
      <w:proofErr w:type="gramEnd"/>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335" w:name="C_7134"/>
      <w:bookmarkEnd w:id="335"/>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effectiveTime</w:t>
      </w:r>
      <w:proofErr w:type="gramEnd"/>
      <w:r w:rsidRPr="00D26514">
        <w:t xml:space="preserve"> (CONF:7140).</w:t>
      </w:r>
    </w:p>
    <w:p w14:paraId="6F16C0F5" w14:textId="77777777" w:rsidR="00875076" w:rsidRPr="00D26514" w:rsidRDefault="00875076" w:rsidP="00736B5B">
      <w:pPr>
        <w:numPr>
          <w:ilvl w:val="1"/>
          <w:numId w:val="15"/>
        </w:numPr>
        <w:spacing w:before="0" w:after="40" w:line="260" w:lineRule="exact"/>
      </w:pPr>
      <w:proofErr w:type="gramStart"/>
      <w:r w:rsidRPr="00D26514">
        <w:t>represents</w:t>
      </w:r>
      <w:proofErr w:type="gramEnd"/>
      <w:r w:rsidRPr="00D26514">
        <w:t xml:space="preserve">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value</w:t>
      </w:r>
      <w:proofErr w:type="gramEnd"/>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w:t>
      </w:r>
      <w:proofErr w:type="gramStart"/>
      <w:r w:rsidRPr="00D26514">
        <w:t>..</w:t>
      </w:r>
      <w:proofErr w:type="gramEnd"/>
      <w:r w:rsidRPr="00D26514">
        <w:t xml:space="preserve">*] </w:t>
      </w:r>
      <w:proofErr w:type="gramStart"/>
      <w:r w:rsidRPr="00D26514">
        <w:rPr>
          <w:rStyle w:val="XMLnameBold"/>
        </w:rPr>
        <w:t>interpretationCode</w:t>
      </w:r>
      <w:proofErr w:type="gram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w:t>
      </w:r>
      <w:proofErr w:type="gramStart"/>
      <w:r w:rsidRPr="00D26514">
        <w:t>..</w:t>
      </w:r>
      <w:proofErr w:type="gramEnd"/>
      <w:r w:rsidRPr="00D26514">
        <w:t xml:space="preserve">1] </w:t>
      </w:r>
      <w:proofErr w:type="gramStart"/>
      <w:r w:rsidRPr="00D26514">
        <w:rPr>
          <w:rStyle w:val="XMLnameBold"/>
        </w:rPr>
        <w:t>methodCode</w:t>
      </w:r>
      <w:proofErr w:type="gram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w:t>
      </w:r>
      <w:proofErr w:type="gramStart"/>
      <w:r w:rsidRPr="00D26514">
        <w:t>..</w:t>
      </w:r>
      <w:proofErr w:type="gramEnd"/>
      <w:r w:rsidRPr="00D26514">
        <w:t xml:space="preserve">1] </w:t>
      </w:r>
      <w:proofErr w:type="gramStart"/>
      <w:r w:rsidRPr="00D26514">
        <w:rPr>
          <w:rStyle w:val="XMLnameBold"/>
        </w:rPr>
        <w:t>targetSiteCode</w:t>
      </w:r>
      <w:proofErr w:type="gram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code</w:t>
      </w:r>
      <w:proofErr w:type="gramEnd"/>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w:t>
      </w:r>
      <w:proofErr w:type="gramStart"/>
      <w:r w:rsidRPr="00D26514">
        <w:t>..</w:t>
      </w:r>
      <w:proofErr w:type="gramEnd"/>
      <w:r w:rsidRPr="00D26514">
        <w:t xml:space="preserve">1] </w:t>
      </w:r>
      <w:proofErr w:type="gramStart"/>
      <w:r w:rsidRPr="00D26514">
        <w:rPr>
          <w:rStyle w:val="XMLnameBold"/>
        </w:rPr>
        <w:t>author</w:t>
      </w:r>
      <w:proofErr w:type="gramEnd"/>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w:t>
      </w:r>
      <w:proofErr w:type="gramStart"/>
      <w:r w:rsidRPr="00D26514">
        <w:t>..</w:t>
      </w:r>
      <w:proofErr w:type="gramEnd"/>
      <w:r w:rsidRPr="00D26514">
        <w:t xml:space="preserve">*] </w:t>
      </w:r>
      <w:proofErr w:type="gramStart"/>
      <w:r w:rsidRPr="00D26514">
        <w:rPr>
          <w:rStyle w:val="XMLnameBold"/>
        </w:rPr>
        <w:t>referenceRange</w:t>
      </w:r>
      <w:proofErr w:type="gram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w:t>
      </w:r>
      <w:proofErr w:type="gramStart"/>
      <w:r w:rsidRPr="00D26514">
        <w:t>..</w:t>
      </w:r>
      <w:proofErr w:type="gramEnd"/>
      <w:r w:rsidRPr="00D26514">
        <w:t xml:space="preserve">1] </w:t>
      </w:r>
      <w:proofErr w:type="gramStart"/>
      <w:r w:rsidRPr="00D26514">
        <w:rPr>
          <w:rStyle w:val="XMLnameBold"/>
        </w:rPr>
        <w:t>observationRange</w:t>
      </w:r>
      <w:proofErr w:type="gram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lastRenderedPageBreak/>
        <w:t xml:space="preserve">This observationRange </w:t>
      </w:r>
      <w:r w:rsidRPr="00EA3BCB">
        <w:rPr>
          <w:rStyle w:val="BodyTextChar"/>
          <w:sz w:val="20"/>
        </w:rPr>
        <w:t>SHALL NOT</w:t>
      </w:r>
      <w:r w:rsidRPr="00D26514">
        <w:t xml:space="preserve"> contain [0</w:t>
      </w:r>
      <w:proofErr w:type="gramStart"/>
      <w:r w:rsidRPr="00D26514">
        <w:t>..</w:t>
      </w:r>
      <w:proofErr w:type="gramEnd"/>
      <w:r w:rsidRPr="00D26514">
        <w:t xml:space="preserve">0] </w:t>
      </w:r>
      <w:proofErr w:type="gramStart"/>
      <w:r w:rsidRPr="00D26514">
        <w:rPr>
          <w:rStyle w:val="XMLnameBold"/>
        </w:rPr>
        <w:t>code</w:t>
      </w:r>
      <w:proofErr w:type="gramEnd"/>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w:t>
      </w:r>
      <w:proofErr w:type="gramStart"/>
      <w:r w:rsidRPr="00D26514">
        <w:t>..</w:t>
      </w:r>
      <w:proofErr w:type="gramEnd"/>
      <w:r w:rsidRPr="00D26514">
        <w:t xml:space="preserve">1] </w:t>
      </w:r>
      <w:proofErr w:type="gramStart"/>
      <w:r w:rsidRPr="00D26514">
        <w:rPr>
          <w:rStyle w:val="XMLnameBold"/>
        </w:rPr>
        <w:t>entryRelationship</w:t>
      </w:r>
      <w:proofErr w:type="gram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typeCode</w:t>
      </w:r>
      <w:proofErr w:type="gramEnd"/>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XMLnameBold"/>
        </w:rPr>
        <w:t>@</w:t>
      </w:r>
      <w:proofErr w:type="gramStart"/>
      <w:r w:rsidRPr="00D26514">
        <w:rPr>
          <w:rStyle w:val="XMLnameBold"/>
        </w:rPr>
        <w:t>inversionInd</w:t>
      </w:r>
      <w:proofErr w:type="gram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w:t>
      </w:r>
      <w:proofErr w:type="gramStart"/>
      <w:r w:rsidRPr="00D26514">
        <w:t>..</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w:t>
      </w:r>
      <w:proofErr w:type="gramStart"/>
      <w:r w:rsidRPr="00D26514">
        <w:t>:CRC</w:t>
      </w:r>
      <w:proofErr w:type="gramEnd"/>
      <w:r w:rsidRPr="00D26514">
        <w:t>-xxx).</w:t>
      </w:r>
    </w:p>
    <w:p w14:paraId="4FD6F4BF" w14:textId="77777777" w:rsidR="00875076" w:rsidRPr="00D26514" w:rsidRDefault="00875076" w:rsidP="008358E5">
      <w:pPr>
        <w:pStyle w:val="Example"/>
        <w:rPr>
          <w:lang w:val="en-US"/>
        </w:rPr>
      </w:pPr>
      <w:r w:rsidRPr="00D26514">
        <w:rPr>
          <w:lang w:val="en-US"/>
        </w:rPr>
        <w:t>&lt;</w:t>
      </w:r>
      <w:proofErr w:type="gramStart"/>
      <w:r w:rsidRPr="00D26514">
        <w:rPr>
          <w:lang w:val="en-US"/>
        </w:rPr>
        <w:t>observation</w:t>
      </w:r>
      <w:proofErr w:type="gramEnd"/>
      <w:r w:rsidRPr="00D26514">
        <w:rPr>
          <w:lang w:val="en-US"/>
        </w:rPr>
        <w:t xml:space="preserve"> classCode="OBS" moodCode="EVN"&gt;</w:t>
      </w:r>
    </w:p>
    <w:p w14:paraId="04781570" w14:textId="77777777" w:rsidR="00875076" w:rsidRPr="00D26514" w:rsidRDefault="00875076" w:rsidP="00B92EA1">
      <w:pPr>
        <w:pStyle w:val="Example"/>
        <w:rPr>
          <w:lang w:val="en-US"/>
        </w:rPr>
      </w:pPr>
      <w:r w:rsidRPr="00D26514">
        <w:rPr>
          <w:lang w:val="en-US"/>
        </w:rPr>
        <w:t xml:space="preserve">  &lt;</w:t>
      </w:r>
      <w:proofErr w:type="gramStart"/>
      <w:r w:rsidRPr="00D26514">
        <w:rPr>
          <w:lang w:val="en-US"/>
        </w:rPr>
        <w:t>templateId</w:t>
      </w:r>
      <w:proofErr w:type="gram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w:t>
      </w:r>
      <w:proofErr w:type="gramStart"/>
      <w:r w:rsidRPr="00D26514">
        <w:rPr>
          <w:lang w:val="en-US"/>
        </w:rPr>
        <w:t>!-</w:t>
      </w:r>
      <w:proofErr w:type="gramEnd"/>
      <w:r w:rsidRPr="00D26514">
        <w:rPr>
          <w:lang w:val="en-US"/>
        </w:rPr>
        <w:t>- Result Observation template --&gt;</w:t>
      </w:r>
    </w:p>
    <w:p w14:paraId="29624CC9" w14:textId="77777777" w:rsidR="00875076" w:rsidRPr="00D26514" w:rsidRDefault="00875076" w:rsidP="004070FB">
      <w:pPr>
        <w:pStyle w:val="Example"/>
        <w:rPr>
          <w:lang w:val="en-US"/>
        </w:rPr>
      </w:pPr>
      <w:r w:rsidRPr="00D26514">
        <w:rPr>
          <w:lang w:val="en-US"/>
        </w:rPr>
        <w:t xml:space="preserve">  &lt;</w:t>
      </w:r>
      <w:proofErr w:type="gramStart"/>
      <w:r w:rsidRPr="00D26514">
        <w:rPr>
          <w:lang w:val="en-US"/>
        </w:rPr>
        <w:t>id</w:t>
      </w:r>
      <w:proofErr w:type="gramEnd"/>
      <w:r w:rsidRPr="00D26514">
        <w:rPr>
          <w:lang w:val="en-US"/>
        </w:rPr>
        <w:t xml:space="preserve"> root="c6f88321-67ad-11db-bd13-0800200c9a66"/&gt;</w:t>
      </w:r>
    </w:p>
    <w:p w14:paraId="3B2888A5" w14:textId="77777777" w:rsidR="00875076" w:rsidRPr="00D26514" w:rsidRDefault="00875076" w:rsidP="0070762D">
      <w:pPr>
        <w:pStyle w:val="Example"/>
        <w:rPr>
          <w:lang w:val="en-US"/>
        </w:rPr>
      </w:pPr>
      <w:r w:rsidRPr="00D26514">
        <w:rPr>
          <w:lang w:val="en-US"/>
        </w:rPr>
        <w:t xml:space="preserve">  &lt;</w:t>
      </w:r>
      <w:proofErr w:type="gramStart"/>
      <w:r w:rsidRPr="00D26514">
        <w:rPr>
          <w:lang w:val="en-US"/>
        </w:rPr>
        <w:t>!-</w:t>
      </w:r>
      <w:proofErr w:type="gramEnd"/>
      <w:r w:rsidRPr="00D26514">
        <w:rPr>
          <w:lang w:val="en-US"/>
        </w:rPr>
        <w: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w:t>
      </w:r>
      <w:proofErr w:type="gramStart"/>
      <w:r w:rsidRPr="00D26514">
        <w:rPr>
          <w:lang w:val="en-US"/>
        </w:rPr>
        <w:t>id</w:t>
      </w:r>
      <w:proofErr w:type="gramEnd"/>
      <w:r w:rsidRPr="00D26514">
        <w:rPr>
          <w:lang w:val="en-US"/>
        </w:rPr>
        <w:t xml:space="preserve">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w:t>
      </w:r>
      <w:proofErr w:type="gramStart"/>
      <w:r w:rsidRPr="00D26514">
        <w:rPr>
          <w:lang w:val="en-US"/>
        </w:rPr>
        <w:t>code</w:t>
      </w:r>
      <w:proofErr w:type="gramEnd"/>
      <w:r w:rsidRPr="00D26514">
        <w:rPr>
          <w:lang w:val="en-US"/>
        </w:rPr>
        <w:t xml:space="preserv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gramStart"/>
      <w:r w:rsidRPr="00D26514">
        <w:rPr>
          <w:lang w:val="en-US"/>
        </w:rPr>
        <w:t>codeSystem</w:t>
      </w:r>
      <w:proofErr w:type="gram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gramStart"/>
      <w:r w:rsidRPr="00D26514">
        <w:rPr>
          <w:lang w:val="en-US"/>
        </w:rPr>
        <w:t>codeSystemName</w:t>
      </w:r>
      <w:proofErr w:type="gram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gramStart"/>
      <w:r w:rsidRPr="00D26514">
        <w:rPr>
          <w:lang w:val="en-US"/>
        </w:rPr>
        <w:t>displayName</w:t>
      </w:r>
      <w:proofErr w:type="gram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w:t>
      </w:r>
      <w:proofErr w:type="gramStart"/>
      <w:r w:rsidRPr="00D26514">
        <w:rPr>
          <w:lang w:val="en-US"/>
        </w:rPr>
        <w:t>text</w:t>
      </w:r>
      <w:proofErr w:type="gramEnd"/>
      <w:r w:rsidRPr="00D26514">
        <w:rPr>
          <w:lang w:val="en-US"/>
        </w:rPr>
        <w: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gramStart"/>
      <w:r w:rsidRPr="00D26514">
        <w:rPr>
          <w:lang w:val="en-US"/>
        </w:rPr>
        <w:t>statusCode</w:t>
      </w:r>
      <w:proofErr w:type="gram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gramStart"/>
      <w:r w:rsidRPr="00D26514">
        <w:rPr>
          <w:lang w:val="en-US"/>
        </w:rPr>
        <w:t>effectiveTime</w:t>
      </w:r>
      <w:proofErr w:type="gram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gramStart"/>
      <w:r w:rsidRPr="00D26514">
        <w:rPr>
          <w:lang w:val="en-US"/>
        </w:rPr>
        <w:t>targetSiteCode</w:t>
      </w:r>
      <w:proofErr w:type="gram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w:t>
      </w:r>
      <w:proofErr w:type="gramStart"/>
      <w:r w:rsidRPr="00D26514">
        <w:rPr>
          <w:lang w:val="en-US"/>
        </w:rPr>
        <w:t>displayName</w:t>
      </w:r>
      <w:proofErr w:type="gram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w:t>
      </w:r>
      <w:proofErr w:type="gramStart"/>
      <w:r w:rsidRPr="00D26514">
        <w:rPr>
          <w:lang w:val="en-US"/>
        </w:rPr>
        <w:t>value</w:t>
      </w:r>
      <w:proofErr w:type="gramEnd"/>
      <w:r w:rsidRPr="00D26514">
        <w:rPr>
          <w:lang w:val="en-US"/>
        </w:rPr>
        <w:t xml:space="preserve"> xsi:type="PQ" value="0" unit="%"/&gt;</w:t>
      </w:r>
    </w:p>
    <w:p w14:paraId="0048C873" w14:textId="77777777" w:rsidR="00875076" w:rsidRPr="00D26514" w:rsidRDefault="00875076" w:rsidP="005360E4">
      <w:pPr>
        <w:pStyle w:val="Example"/>
        <w:rPr>
          <w:lang w:val="en-US"/>
        </w:rPr>
      </w:pPr>
      <w:r w:rsidRPr="00D26514">
        <w:rPr>
          <w:lang w:val="en-US"/>
        </w:rPr>
        <w:t xml:space="preserve">  &lt;</w:t>
      </w:r>
      <w:proofErr w:type="gramStart"/>
      <w:r w:rsidRPr="00D26514">
        <w:rPr>
          <w:lang w:val="en-US"/>
        </w:rPr>
        <w:t>interpretationCode</w:t>
      </w:r>
      <w:proofErr w:type="gramEnd"/>
      <w:r w:rsidRPr="00D26514">
        <w:rPr>
          <w:lang w:val="en-US"/>
        </w:rPr>
        <w:t xml:space="preserv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proofErr w:type="gramStart"/>
      <w:r w:rsidRPr="00D26514">
        <w:rPr>
          <w:rFonts w:eastAsia="?l?r ??’c"/>
          <w:lang w:eastAsia="zh-CN"/>
        </w:rPr>
        <w:t>e</w:t>
      </w:r>
      <w:proofErr w:type="gramEnd"/>
      <w:r w:rsidRPr="00D26514">
        <w:rPr>
          <w:rFonts w:eastAsia="?l?r ??’c"/>
          <w:lang w:eastAsia="zh-CN"/>
        </w:rPr>
        <w:t>.g.,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36" w:name="_Toc500238838"/>
      <w:r w:rsidRPr="00D26514">
        <w:rPr>
          <w:noProof w:val="0"/>
        </w:rPr>
        <w:t>6.4 Section not applicable</w:t>
      </w:r>
      <w:bookmarkEnd w:id="336"/>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37" w:name="_Toc335730763"/>
      <w:bookmarkStart w:id="338" w:name="_Toc336000666"/>
      <w:bookmarkStart w:id="339" w:name="_Toc336002388"/>
      <w:bookmarkStart w:id="340" w:name="_Toc336006583"/>
      <w:bookmarkStart w:id="341" w:name="_Toc335730764"/>
      <w:bookmarkStart w:id="342" w:name="_Toc336000667"/>
      <w:bookmarkStart w:id="343" w:name="_Toc336002389"/>
      <w:bookmarkStart w:id="344" w:name="_Toc336006584"/>
      <w:bookmarkStart w:id="345" w:name="_Toc500238839"/>
      <w:bookmarkStart w:id="346" w:name="_Toc291167547"/>
      <w:bookmarkStart w:id="347" w:name="_Toc291231486"/>
      <w:bookmarkStart w:id="348" w:name="_Toc296340423"/>
      <w:bookmarkEnd w:id="337"/>
      <w:bookmarkEnd w:id="338"/>
      <w:bookmarkEnd w:id="339"/>
      <w:bookmarkEnd w:id="340"/>
      <w:bookmarkEnd w:id="341"/>
      <w:bookmarkEnd w:id="342"/>
      <w:bookmarkEnd w:id="343"/>
      <w:bookmarkEnd w:id="344"/>
      <w:r w:rsidRPr="00D26514">
        <w:rPr>
          <w:noProof w:val="0"/>
        </w:rPr>
        <w:lastRenderedPageBreak/>
        <w:t xml:space="preserve">6.5 </w:t>
      </w:r>
      <w:bookmarkStart w:id="349" w:name="_Toc345074728"/>
      <w:r w:rsidR="00255462" w:rsidRPr="00D26514">
        <w:rPr>
          <w:noProof w:val="0"/>
        </w:rPr>
        <w:t xml:space="preserve">&lt;Domain Acronym&gt; </w:t>
      </w:r>
      <w:r w:rsidR="001439BB" w:rsidRPr="00D26514">
        <w:rPr>
          <w:noProof w:val="0"/>
        </w:rPr>
        <w:t>Value Sets</w:t>
      </w:r>
      <w:bookmarkEnd w:id="349"/>
      <w:r w:rsidR="009F5CC2" w:rsidRPr="00D26514">
        <w:rPr>
          <w:noProof w:val="0"/>
        </w:rPr>
        <w:t xml:space="preserve"> and Concept Domains</w:t>
      </w:r>
      <w:bookmarkEnd w:id="345"/>
    </w:p>
    <w:p w14:paraId="1FFCF843" w14:textId="77777777" w:rsidR="00865DF9" w:rsidRPr="00D26514" w:rsidRDefault="00865DF9" w:rsidP="00597DB2">
      <w:pPr>
        <w:pStyle w:val="AuthorInstructions"/>
      </w:pPr>
      <w:r w:rsidRPr="00D26514">
        <w:t>&lt;Replicate the Value Set 6.5.x section as many times as needed for this supplement</w:t>
      </w:r>
      <w:proofErr w:type="gramStart"/>
      <w:r w:rsidRPr="00D26514">
        <w:t>.&gt;</w:t>
      </w:r>
      <w:proofErr w:type="gramEnd"/>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w:t>
      </w:r>
      <w:proofErr w:type="gramStart"/>
      <w:r w:rsidRPr="00D26514">
        <w:rPr>
          <w:szCs w:val="24"/>
        </w:rPr>
        <w:t>.&gt;</w:t>
      </w:r>
      <w:proofErr w:type="gramEnd"/>
    </w:p>
    <w:p w14:paraId="3CAC13A8" w14:textId="30C851B6" w:rsidR="001439BB" w:rsidRPr="00D26514" w:rsidRDefault="00865DF9" w:rsidP="00AD069D">
      <w:pPr>
        <w:pStyle w:val="Heading3"/>
        <w:numPr>
          <w:ilvl w:val="0"/>
          <w:numId w:val="0"/>
        </w:numPr>
        <w:rPr>
          <w:rFonts w:eastAsia="Calibri"/>
          <w:noProof w:val="0"/>
        </w:rPr>
      </w:pPr>
      <w:bookmarkStart w:id="350" w:name="_Toc345074729"/>
      <w:bookmarkStart w:id="351"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50"/>
      <w:bookmarkEnd w:id="351"/>
    </w:p>
    <w:p w14:paraId="307AEAA6" w14:textId="77777777" w:rsidR="001439BB" w:rsidRPr="00D26514" w:rsidRDefault="00865DF9" w:rsidP="00597DB2">
      <w:pPr>
        <w:pStyle w:val="AuthorInstructions"/>
      </w:pPr>
      <w:r w:rsidRPr="00D26514">
        <w:t>&lt;Add description or clarifications here if necessary</w:t>
      </w:r>
      <w:proofErr w:type="gramStart"/>
      <w:r w:rsidRPr="00D26514">
        <w:t>.&gt;</w:t>
      </w:r>
      <w:proofErr w:type="gramEnd"/>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w:t>
      </w:r>
      <w:proofErr w:type="gramStart"/>
      <w:r w:rsidRPr="00D26514">
        <w:t>.&gt;</w:t>
      </w:r>
      <w:proofErr w:type="gramEnd"/>
    </w:p>
    <w:p w14:paraId="2D1CEC66" w14:textId="77777777" w:rsidR="001439BB" w:rsidRPr="00D26514" w:rsidRDefault="00746A3D" w:rsidP="00865DF9">
      <w:pPr>
        <w:pStyle w:val="Heading3"/>
        <w:numPr>
          <w:ilvl w:val="0"/>
          <w:numId w:val="0"/>
        </w:numPr>
        <w:rPr>
          <w:rFonts w:eastAsia="Calibri"/>
          <w:noProof w:val="0"/>
        </w:rPr>
      </w:pPr>
      <w:bookmarkStart w:id="352" w:name="_Toc345074730"/>
      <w:bookmarkStart w:id="353" w:name="_Toc500238841"/>
      <w:r w:rsidRPr="00D26514">
        <w:rPr>
          <w:rFonts w:eastAsia="Calibri"/>
          <w:noProof w:val="0"/>
        </w:rPr>
        <w:t>&lt;</w:t>
      </w:r>
      <w:proofErr w:type="gramStart"/>
      <w:r w:rsidR="00940FC7" w:rsidRPr="00D26514">
        <w:rPr>
          <w:rFonts w:eastAsia="Calibri"/>
          <w:noProof w:val="0"/>
        </w:rPr>
        <w:t>e</w:t>
      </w:r>
      <w:proofErr w:type="gramEnd"/>
      <w:r w:rsidR="00940FC7" w:rsidRPr="00D26514">
        <w:rPr>
          <w:rFonts w:eastAsia="Calibri"/>
          <w:noProof w:val="0"/>
        </w:rPr>
        <w:t>.g.,</w:t>
      </w:r>
      <w:r w:rsidR="00865DF9" w:rsidRPr="00D26514">
        <w:rPr>
          <w:rFonts w:eastAsia="Calibri"/>
          <w:noProof w:val="0"/>
        </w:rPr>
        <w:t xml:space="preserve">6.5.1 </w:t>
      </w:r>
      <w:r w:rsidR="001439BB" w:rsidRPr="00D26514">
        <w:rPr>
          <w:rFonts w:eastAsia="Calibri"/>
          <w:noProof w:val="0"/>
        </w:rPr>
        <w:t>Drug Classes Used in Cardiac Procedure</w:t>
      </w:r>
      <w:bookmarkEnd w:id="346"/>
      <w:bookmarkEnd w:id="347"/>
      <w:bookmarkEnd w:id="348"/>
      <w:r w:rsidR="00865DF9" w:rsidRPr="00D26514">
        <w:rPr>
          <w:rFonts w:eastAsia="Calibri"/>
          <w:noProof w:val="0"/>
        </w:rPr>
        <w:t xml:space="preserve"> 1.3.6.1.4.1.19376.1.4.1.5.15</w:t>
      </w:r>
      <w:bookmarkEnd w:id="352"/>
      <w:bookmarkEnd w:id="353"/>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54"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55" w:name="_Toc500238842"/>
      <w:r w:rsidRPr="00D26514">
        <w:rPr>
          <w:rFonts w:eastAsia="Calibri"/>
          <w:noProof w:val="0"/>
        </w:rPr>
        <w:lastRenderedPageBreak/>
        <w:t>6.5.1 UV_CardiacProcedureDrugClasses</w:t>
      </w:r>
      <w:bookmarkEnd w:id="355"/>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56" w:name="_Toc500238843"/>
      <w:bookmarkStart w:id="357" w:name="OLE_LINK57"/>
      <w:bookmarkStart w:id="358" w:name="OLE_LINK58"/>
      <w:r w:rsidRPr="00D26514">
        <w:lastRenderedPageBreak/>
        <w:t>Appendices</w:t>
      </w:r>
      <w:bookmarkEnd w:id="354"/>
      <w:bookmarkEnd w:id="356"/>
      <w:r w:rsidRPr="00D26514">
        <w:rPr>
          <w:highlight w:val="yellow"/>
        </w:rPr>
        <w:t xml:space="preserve"> </w:t>
      </w:r>
    </w:p>
    <w:p w14:paraId="69927F7E" w14:textId="77777777" w:rsidR="00144F18" w:rsidRPr="00D26514" w:rsidRDefault="00EA4EA1" w:rsidP="00EA4EA1">
      <w:pPr>
        <w:rPr>
          <w:i/>
        </w:rPr>
      </w:pPr>
      <w:bookmarkStart w:id="359" w:name="OLE_LINK55"/>
      <w:bookmarkStart w:id="36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proofErr w:type="gramStart"/>
      <w:r w:rsidR="00EA4EA1" w:rsidRPr="00D26514">
        <w:rPr>
          <w:i/>
        </w:rPr>
        <w:t>.&gt;</w:t>
      </w:r>
      <w:proofErr w:type="gramEnd"/>
    </w:p>
    <w:p w14:paraId="7648F951" w14:textId="77777777" w:rsidR="0095084C" w:rsidRPr="00D26514" w:rsidRDefault="0095084C" w:rsidP="0095084C">
      <w:pPr>
        <w:pStyle w:val="Heading1"/>
        <w:numPr>
          <w:ilvl w:val="0"/>
          <w:numId w:val="0"/>
        </w:numPr>
        <w:rPr>
          <w:noProof w:val="0"/>
        </w:rPr>
      </w:pPr>
      <w:bookmarkStart w:id="361" w:name="_Toc500238844"/>
      <w:bookmarkStart w:id="362" w:name="_Toc345074732"/>
      <w:bookmarkEnd w:id="359"/>
      <w:bookmarkEnd w:id="360"/>
      <w:r w:rsidRPr="00D26514">
        <w:rPr>
          <w:noProof w:val="0"/>
        </w:rPr>
        <w:lastRenderedPageBreak/>
        <w:t>Appendix A – &lt;Appendix Title&gt;</w:t>
      </w:r>
      <w:bookmarkEnd w:id="361"/>
      <w:r w:rsidRPr="00D26514">
        <w:rPr>
          <w:noProof w:val="0"/>
        </w:rPr>
        <w:t xml:space="preserve"> </w:t>
      </w:r>
    </w:p>
    <w:p w14:paraId="68918B83" w14:textId="77777777" w:rsidR="0095084C" w:rsidRPr="00D26514" w:rsidRDefault="0095084C" w:rsidP="0095084C">
      <w:pPr>
        <w:pStyle w:val="BodyText"/>
      </w:pPr>
      <w:proofErr w:type="gramStart"/>
      <w:r w:rsidRPr="00D26514">
        <w:t>Appendix A text.</w:t>
      </w:r>
      <w:proofErr w:type="gramEnd"/>
    </w:p>
    <w:p w14:paraId="32A220CB" w14:textId="77777777" w:rsidR="0095084C" w:rsidRPr="00D26514" w:rsidRDefault="0095084C" w:rsidP="0095084C">
      <w:pPr>
        <w:pStyle w:val="Heading2"/>
        <w:numPr>
          <w:ilvl w:val="0"/>
          <w:numId w:val="0"/>
        </w:numPr>
        <w:rPr>
          <w:noProof w:val="0"/>
        </w:rPr>
      </w:pPr>
      <w:bookmarkStart w:id="363" w:name="_Toc500238845"/>
      <w:r w:rsidRPr="00D26514">
        <w:rPr>
          <w:noProof w:val="0"/>
        </w:rPr>
        <w:t>A.1 &lt;Title&gt;</w:t>
      </w:r>
      <w:bookmarkEnd w:id="363"/>
    </w:p>
    <w:p w14:paraId="10D0DD6C" w14:textId="77777777" w:rsidR="0095084C" w:rsidRPr="00D26514" w:rsidRDefault="0095084C" w:rsidP="0095084C">
      <w:pPr>
        <w:pStyle w:val="BodyText"/>
      </w:pPr>
      <w:proofErr w:type="gramStart"/>
      <w:r w:rsidRPr="00D26514">
        <w:t>Appendix A.1 text.</w:t>
      </w:r>
      <w:proofErr w:type="gramEnd"/>
    </w:p>
    <w:p w14:paraId="37CB2B43" w14:textId="77777777" w:rsidR="0095084C" w:rsidRPr="00D26514" w:rsidRDefault="0095084C" w:rsidP="0095084C">
      <w:pPr>
        <w:pStyle w:val="Heading3"/>
        <w:numPr>
          <w:ilvl w:val="0"/>
          <w:numId w:val="0"/>
        </w:numPr>
        <w:rPr>
          <w:noProof w:val="0"/>
        </w:rPr>
      </w:pPr>
      <w:bookmarkStart w:id="364" w:name="_Toc500238846"/>
      <w:r w:rsidRPr="00D26514">
        <w:rPr>
          <w:noProof w:val="0"/>
        </w:rPr>
        <w:t>A.1.1 &lt;Title&gt;</w:t>
      </w:r>
      <w:bookmarkEnd w:id="364"/>
    </w:p>
    <w:p w14:paraId="08477792" w14:textId="77777777" w:rsidR="0095084C" w:rsidRPr="00D26514" w:rsidRDefault="0095084C" w:rsidP="0095084C">
      <w:pPr>
        <w:pStyle w:val="BodyText"/>
      </w:pPr>
      <w:proofErr w:type="gramStart"/>
      <w:r w:rsidRPr="00D26514">
        <w:t>Appendix A.1.1 text.</w:t>
      </w:r>
      <w:proofErr w:type="gramEnd"/>
    </w:p>
    <w:p w14:paraId="38C2C16E" w14:textId="77777777" w:rsidR="0095084C" w:rsidRPr="00D26514" w:rsidRDefault="0095084C" w:rsidP="006C0C1C">
      <w:pPr>
        <w:pStyle w:val="Heading1"/>
        <w:numPr>
          <w:ilvl w:val="0"/>
          <w:numId w:val="0"/>
        </w:numPr>
        <w:rPr>
          <w:bCs/>
          <w:noProof w:val="0"/>
        </w:rPr>
      </w:pPr>
      <w:bookmarkStart w:id="365" w:name="_Toc500238847"/>
      <w:r w:rsidRPr="00D26514">
        <w:rPr>
          <w:bCs/>
          <w:noProof w:val="0"/>
        </w:rPr>
        <w:lastRenderedPageBreak/>
        <w:t>Appendix B – &lt;Appendix Title&gt;</w:t>
      </w:r>
      <w:bookmarkEnd w:id="365"/>
      <w:r w:rsidRPr="00D26514">
        <w:rPr>
          <w:bCs/>
          <w:noProof w:val="0"/>
        </w:rPr>
        <w:t xml:space="preserve"> </w:t>
      </w:r>
    </w:p>
    <w:p w14:paraId="228364F1" w14:textId="77777777" w:rsidR="0095084C" w:rsidRPr="00D26514" w:rsidRDefault="0095084C" w:rsidP="0095084C">
      <w:pPr>
        <w:pStyle w:val="BodyText"/>
      </w:pPr>
      <w:proofErr w:type="gramStart"/>
      <w:r w:rsidRPr="00D26514">
        <w:t>Appendix B text.</w:t>
      </w:r>
      <w:proofErr w:type="gramEnd"/>
    </w:p>
    <w:p w14:paraId="25C42C12" w14:textId="77777777" w:rsidR="0095084C" w:rsidRPr="00D26514" w:rsidRDefault="0095084C" w:rsidP="0095084C">
      <w:pPr>
        <w:pStyle w:val="Heading2"/>
        <w:numPr>
          <w:ilvl w:val="0"/>
          <w:numId w:val="0"/>
        </w:numPr>
        <w:rPr>
          <w:noProof w:val="0"/>
        </w:rPr>
      </w:pPr>
      <w:bookmarkStart w:id="366" w:name="_Toc500238848"/>
      <w:r w:rsidRPr="00D26514">
        <w:rPr>
          <w:noProof w:val="0"/>
        </w:rPr>
        <w:t>B.1 &lt;Title&gt;</w:t>
      </w:r>
      <w:bookmarkEnd w:id="366"/>
    </w:p>
    <w:p w14:paraId="71DB830E" w14:textId="77777777" w:rsidR="0095084C" w:rsidRPr="00D26514" w:rsidRDefault="0095084C" w:rsidP="0095084C">
      <w:pPr>
        <w:pStyle w:val="BodyText"/>
      </w:pPr>
      <w:proofErr w:type="gramStart"/>
      <w:r w:rsidRPr="00D26514">
        <w:t>Appendix B.1 text.</w:t>
      </w:r>
      <w:proofErr w:type="gramEnd"/>
    </w:p>
    <w:p w14:paraId="0D3FAC18" w14:textId="77777777" w:rsidR="0095084C" w:rsidRPr="00D26514" w:rsidRDefault="0095084C" w:rsidP="0095084C">
      <w:pPr>
        <w:pStyle w:val="Heading3"/>
        <w:numPr>
          <w:ilvl w:val="0"/>
          <w:numId w:val="0"/>
        </w:numPr>
        <w:rPr>
          <w:noProof w:val="0"/>
        </w:rPr>
      </w:pPr>
      <w:bookmarkStart w:id="367" w:name="_Toc500238849"/>
      <w:r w:rsidRPr="00D26514">
        <w:rPr>
          <w:noProof w:val="0"/>
        </w:rPr>
        <w:t>B.1.1 &lt;Title&gt;</w:t>
      </w:r>
      <w:bookmarkEnd w:id="367"/>
    </w:p>
    <w:p w14:paraId="5EB9DFDF" w14:textId="77777777" w:rsidR="0095084C" w:rsidRPr="00D26514" w:rsidRDefault="0095084C" w:rsidP="0095084C">
      <w:pPr>
        <w:pStyle w:val="BodyText"/>
      </w:pPr>
      <w:proofErr w:type="gramStart"/>
      <w:r w:rsidRPr="00D26514">
        <w:t>Appendix B.1.1 text.</w:t>
      </w:r>
      <w:proofErr w:type="gramEnd"/>
    </w:p>
    <w:bookmarkEnd w:id="36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68" w:name="_Toc345074737"/>
      <w:bookmarkStart w:id="369" w:name="_Toc500238850"/>
      <w:bookmarkEnd w:id="357"/>
      <w:bookmarkEnd w:id="358"/>
      <w:r w:rsidRPr="00D26514">
        <w:lastRenderedPageBreak/>
        <w:t>V</w:t>
      </w:r>
      <w:r w:rsidR="00993FF5" w:rsidRPr="00D26514">
        <w:t>olume 4 – National Extensions</w:t>
      </w:r>
      <w:bookmarkEnd w:id="368"/>
      <w:bookmarkEnd w:id="36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70" w:name="_Toc345074738"/>
      <w:bookmarkStart w:id="371" w:name="_Toc500238851"/>
      <w:r w:rsidRPr="00D26514">
        <w:rPr>
          <w:bCs/>
          <w:noProof w:val="0"/>
        </w:rPr>
        <w:t xml:space="preserve">4 </w:t>
      </w:r>
      <w:r w:rsidR="00C63D7E" w:rsidRPr="00D26514">
        <w:rPr>
          <w:bCs/>
          <w:noProof w:val="0"/>
        </w:rPr>
        <w:t>National Extensions</w:t>
      </w:r>
      <w:bookmarkEnd w:id="370"/>
      <w:bookmarkEnd w:id="371"/>
    </w:p>
    <w:p w14:paraId="2846A6B1" w14:textId="77777777" w:rsidR="00993FF5" w:rsidRPr="00D26514" w:rsidRDefault="00C63D7E" w:rsidP="00BB76BC">
      <w:pPr>
        <w:pStyle w:val="AppendixHeading2"/>
        <w:rPr>
          <w:noProof w:val="0"/>
        </w:rPr>
      </w:pPr>
      <w:bookmarkStart w:id="372" w:name="_Toc345074739"/>
      <w:bookmarkStart w:id="373" w:name="_Toc500238852"/>
      <w:r w:rsidRPr="00D26514">
        <w:rPr>
          <w:noProof w:val="0"/>
        </w:rPr>
        <w:t xml:space="preserve">4.I </w:t>
      </w:r>
      <w:r w:rsidR="00993FF5" w:rsidRPr="00D26514">
        <w:rPr>
          <w:noProof w:val="0"/>
        </w:rPr>
        <w:t>National Extensions for &lt;Country Name or IHE Organization&gt;</w:t>
      </w:r>
      <w:bookmarkEnd w:id="372"/>
      <w:bookmarkEnd w:id="37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w:t>
      </w:r>
      <w:proofErr w:type="gramStart"/>
      <w:r w:rsidRPr="00D26514">
        <w:t>.&gt;</w:t>
      </w:r>
      <w:proofErr w:type="gramEnd"/>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w:t>
      </w:r>
      <w:proofErr w:type="gramStart"/>
      <w:r w:rsidRPr="00D26514">
        <w:t>.&gt;</w:t>
      </w:r>
      <w:proofErr w:type="gramEnd"/>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5" w:history="1">
        <w:r w:rsidRPr="00D26514">
          <w:rPr>
            <w:rStyle w:val="Hyperlink"/>
            <w:i w:val="0"/>
            <w:iCs/>
          </w:rPr>
          <w:t>http://wiki.ihe.net/index.php?title=National_Extensions_Process</w:t>
        </w:r>
      </w:hyperlink>
      <w:proofErr w:type="gramStart"/>
      <w:r w:rsidRPr="00EA3BCB">
        <w:rPr>
          <w:rStyle w:val="BodyTextChar"/>
        </w:rPr>
        <w:t>.&gt;</w:t>
      </w:r>
      <w:proofErr w:type="gramEnd"/>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proofErr w:type="gramStart"/>
      <w:r w:rsidR="009843EF" w:rsidRPr="00D26514">
        <w:t>.</w:t>
      </w:r>
      <w:r w:rsidRPr="00D26514">
        <w:t>&gt;</w:t>
      </w:r>
      <w:proofErr w:type="gramEnd"/>
    </w:p>
    <w:p w14:paraId="04A4A495" w14:textId="77777777" w:rsidR="00C83F0F" w:rsidRPr="00D26514" w:rsidRDefault="00C83F0F" w:rsidP="00477C87">
      <w:pPr>
        <w:pStyle w:val="AppendixHeading3"/>
        <w:numPr>
          <w:ilvl w:val="0"/>
          <w:numId w:val="0"/>
        </w:numPr>
        <w:rPr>
          <w:noProof w:val="0"/>
        </w:rPr>
      </w:pPr>
      <w:bookmarkStart w:id="374" w:name="_Toc301176972"/>
      <w:bookmarkStart w:id="375" w:name="_Toc345074740"/>
      <w:bookmarkStart w:id="376"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74"/>
      <w:bookmarkEnd w:id="375"/>
      <w:bookmarkEnd w:id="376"/>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77" w:name="_Toc345074741"/>
      <w:bookmarkStart w:id="378"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377"/>
      <w:bookmarkEnd w:id="378"/>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79" w:name="_Toc500238855"/>
      <w:bookmarkStart w:id="380"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79"/>
      <w:bookmarkEnd w:id="380"/>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w:t>
      </w:r>
      <w:proofErr w:type="gramStart"/>
      <w:r w:rsidR="009F5CC2" w:rsidRPr="00D26514">
        <w:rPr>
          <w:i/>
        </w:rPr>
        <w:t>.&gt;</w:t>
      </w:r>
      <w:proofErr w:type="gramEnd"/>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81" w:name="_Toc345074743"/>
      <w:r w:rsidRPr="00D26514">
        <w:rPr>
          <w:i/>
        </w:rPr>
        <w:t>&lt;Delete the example below prior to publication for Public Comment</w:t>
      </w:r>
      <w:proofErr w:type="gramStart"/>
      <w:r w:rsidRPr="00D26514">
        <w:rPr>
          <w:i/>
        </w:rPr>
        <w:t>.&gt;</w:t>
      </w:r>
      <w:proofErr w:type="gramEnd"/>
    </w:p>
    <w:p w14:paraId="2731A389" w14:textId="71887409" w:rsidR="009F5CC2" w:rsidRPr="00EA3BCB" w:rsidRDefault="009F5CC2" w:rsidP="00EA3BCB">
      <w:pPr>
        <w:pStyle w:val="BodyText"/>
        <w:rPr>
          <w:i/>
        </w:rPr>
      </w:pPr>
      <w:r w:rsidRPr="00EA3BCB">
        <w:rPr>
          <w:i/>
        </w:rPr>
        <w:t>&lt;</w:t>
      </w:r>
      <w:proofErr w:type="gramStart"/>
      <w:r w:rsidR="005F6D33" w:rsidRPr="00EA3BCB">
        <w:rPr>
          <w:i/>
        </w:rPr>
        <w:t>e</w:t>
      </w:r>
      <w:proofErr w:type="gramEnd"/>
      <w:r w:rsidR="005F6D33" w:rsidRPr="00EA3BCB">
        <w:rPr>
          <w:i/>
        </w:rPr>
        <w:t xml:space="preserve">.g., </w:t>
      </w:r>
    </w:p>
    <w:p w14:paraId="365B9889" w14:textId="77777777" w:rsidR="009F5CC2" w:rsidRPr="00D26514" w:rsidRDefault="009F5CC2" w:rsidP="009F5CC2">
      <w:pPr>
        <w:pStyle w:val="AppendixHeading3"/>
        <w:keepNext/>
        <w:numPr>
          <w:ilvl w:val="0"/>
          <w:numId w:val="0"/>
        </w:numPr>
        <w:rPr>
          <w:bCs/>
          <w:noProof w:val="0"/>
        </w:rPr>
      </w:pPr>
      <w:bookmarkStart w:id="382" w:name="_Toc397603182"/>
      <w:bookmarkStart w:id="383" w:name="_Toc500238856"/>
      <w:r w:rsidRPr="00D26514">
        <w:rPr>
          <w:noProof w:val="0"/>
        </w:rPr>
        <w:lastRenderedPageBreak/>
        <w:t>4.I.2.1 &lt;Profile Acronym&gt; Value Set Binding for US Realm Concept Domains</w:t>
      </w:r>
      <w:bookmarkEnd w:id="382"/>
      <w:bookmarkEnd w:id="383"/>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84" w:name="_Toc388433935"/>
      <w:bookmarkStart w:id="385" w:name="_Toc397603183"/>
      <w:bookmarkStart w:id="386"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384"/>
      <w:bookmarkEnd w:id="385"/>
      <w:bookmarkEnd w:id="386"/>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87" w:name="_Toc500238858"/>
      <w:r w:rsidRPr="00D26514">
        <w:t>4.</w:t>
      </w:r>
      <w:r w:rsidR="00C63D7E" w:rsidRPr="00D26514">
        <w:t>I.</w:t>
      </w:r>
      <w:r w:rsidRPr="00D26514">
        <w:t>2.2&lt;Profile Acronym&gt; &lt;Type of Change&gt;</w:t>
      </w:r>
      <w:bookmarkEnd w:id="381"/>
      <w:bookmarkEnd w:id="38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88" w:name="_Toc345074744"/>
      <w:bookmarkStart w:id="389"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88"/>
      <w:bookmarkEnd w:id="389"/>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90" w:name="_Toc500238860"/>
      <w:r w:rsidRPr="00D26514">
        <w:lastRenderedPageBreak/>
        <w:t>Appendices</w:t>
      </w:r>
      <w:bookmarkEnd w:id="390"/>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91" w:name="OLE_LINK91"/>
      <w:bookmarkStart w:id="392" w:name="OLE_LINK92"/>
      <w:bookmarkStart w:id="393" w:name="OLE_LINK93"/>
      <w:bookmarkStart w:id="394" w:name="OLE_LINK94"/>
      <w:r w:rsidRPr="00D26514">
        <w:rPr>
          <w:i/>
        </w:rPr>
        <w:t>and delete the Appendix A and Appendix B placeholder sections</w:t>
      </w:r>
      <w:bookmarkEnd w:id="391"/>
      <w:bookmarkEnd w:id="392"/>
      <w:bookmarkEnd w:id="393"/>
      <w:bookmarkEnd w:id="394"/>
      <w:proofErr w:type="gramStart"/>
      <w:r w:rsidR="00CA4B27" w:rsidRPr="00D26514">
        <w:rPr>
          <w:i/>
        </w:rPr>
        <w:t>.&gt;</w:t>
      </w:r>
      <w:proofErr w:type="gramEnd"/>
    </w:p>
    <w:p w14:paraId="1A814663" w14:textId="77777777" w:rsidR="0095084C" w:rsidRPr="00D26514" w:rsidRDefault="0095084C" w:rsidP="0095084C">
      <w:pPr>
        <w:pStyle w:val="Heading1"/>
        <w:numPr>
          <w:ilvl w:val="0"/>
          <w:numId w:val="0"/>
        </w:numPr>
        <w:rPr>
          <w:noProof w:val="0"/>
        </w:rPr>
      </w:pPr>
      <w:bookmarkStart w:id="395" w:name="_Toc472940235"/>
      <w:bookmarkStart w:id="396" w:name="_Toc485054829"/>
      <w:bookmarkStart w:id="397" w:name="_Toc485058483"/>
      <w:bookmarkStart w:id="398" w:name="_Toc500238861"/>
      <w:bookmarkStart w:id="399" w:name="OLE_LINK86"/>
      <w:bookmarkStart w:id="400" w:name="OLE_LINK87"/>
      <w:bookmarkStart w:id="401" w:name="OLE_LINK88"/>
      <w:bookmarkStart w:id="402" w:name="OLE_LINK89"/>
      <w:r w:rsidRPr="00D26514">
        <w:rPr>
          <w:noProof w:val="0"/>
        </w:rPr>
        <w:lastRenderedPageBreak/>
        <w:t>Appendix A – &lt;Appendix Title&gt;</w:t>
      </w:r>
      <w:bookmarkEnd w:id="395"/>
      <w:bookmarkEnd w:id="396"/>
      <w:bookmarkEnd w:id="397"/>
      <w:bookmarkEnd w:id="398"/>
      <w:r w:rsidRPr="00D26514">
        <w:rPr>
          <w:noProof w:val="0"/>
        </w:rPr>
        <w:t xml:space="preserve"> </w:t>
      </w:r>
    </w:p>
    <w:p w14:paraId="6C760500" w14:textId="77777777" w:rsidR="0095084C" w:rsidRPr="00D26514" w:rsidRDefault="0095084C" w:rsidP="0095084C">
      <w:pPr>
        <w:pStyle w:val="BodyText"/>
      </w:pPr>
      <w:proofErr w:type="gramStart"/>
      <w:r w:rsidRPr="00D26514">
        <w:t>Appendix A text.</w:t>
      </w:r>
      <w:proofErr w:type="gramEnd"/>
    </w:p>
    <w:p w14:paraId="06AAC452" w14:textId="77777777" w:rsidR="0095084C" w:rsidRPr="00D26514" w:rsidRDefault="0095084C" w:rsidP="0095084C">
      <w:pPr>
        <w:pStyle w:val="Heading2"/>
        <w:numPr>
          <w:ilvl w:val="0"/>
          <w:numId w:val="0"/>
        </w:numPr>
        <w:rPr>
          <w:noProof w:val="0"/>
        </w:rPr>
      </w:pPr>
      <w:bookmarkStart w:id="403" w:name="_Toc472940236"/>
      <w:bookmarkStart w:id="404" w:name="_Toc485054830"/>
      <w:bookmarkStart w:id="405" w:name="_Toc485058484"/>
      <w:bookmarkStart w:id="406" w:name="_Toc500238862"/>
      <w:r w:rsidRPr="00D26514">
        <w:rPr>
          <w:noProof w:val="0"/>
        </w:rPr>
        <w:t>A.1 &lt;Title&gt;</w:t>
      </w:r>
      <w:bookmarkEnd w:id="403"/>
      <w:bookmarkEnd w:id="404"/>
      <w:bookmarkEnd w:id="405"/>
      <w:bookmarkEnd w:id="406"/>
    </w:p>
    <w:p w14:paraId="603A1FE1" w14:textId="77777777" w:rsidR="0095084C" w:rsidRPr="00D26514" w:rsidRDefault="0095084C" w:rsidP="0095084C">
      <w:pPr>
        <w:pStyle w:val="BodyText"/>
      </w:pPr>
      <w:proofErr w:type="gramStart"/>
      <w:r w:rsidRPr="00D26514">
        <w:t>Appendix A.1 text.</w:t>
      </w:r>
      <w:proofErr w:type="gramEnd"/>
    </w:p>
    <w:p w14:paraId="30E5ED61" w14:textId="77777777" w:rsidR="0095084C" w:rsidRPr="00D26514" w:rsidRDefault="0095084C" w:rsidP="0095084C">
      <w:pPr>
        <w:pStyle w:val="Heading3"/>
        <w:numPr>
          <w:ilvl w:val="0"/>
          <w:numId w:val="0"/>
        </w:numPr>
        <w:rPr>
          <w:noProof w:val="0"/>
        </w:rPr>
      </w:pPr>
      <w:bookmarkStart w:id="407" w:name="_Toc500238863"/>
      <w:bookmarkStart w:id="408" w:name="OLE_LINK76"/>
      <w:bookmarkStart w:id="409" w:name="OLE_LINK77"/>
      <w:bookmarkStart w:id="410" w:name="OLE_LINK78"/>
      <w:r w:rsidRPr="00D26514">
        <w:rPr>
          <w:noProof w:val="0"/>
        </w:rPr>
        <w:t>A.1.1 &lt;Title&gt;</w:t>
      </w:r>
      <w:bookmarkEnd w:id="407"/>
    </w:p>
    <w:p w14:paraId="7FD078A1" w14:textId="77777777" w:rsidR="0095084C" w:rsidRPr="00D26514" w:rsidRDefault="0095084C" w:rsidP="0095084C">
      <w:pPr>
        <w:pStyle w:val="BodyText"/>
      </w:pPr>
      <w:proofErr w:type="gramStart"/>
      <w:r w:rsidRPr="00D26514">
        <w:t>Appendix A.1.1 text.</w:t>
      </w:r>
      <w:proofErr w:type="gramEnd"/>
    </w:p>
    <w:p w14:paraId="6A6A8659" w14:textId="363295C0" w:rsidR="0095084C" w:rsidRPr="00D26514" w:rsidRDefault="0095084C" w:rsidP="0095084C">
      <w:pPr>
        <w:pStyle w:val="Heading1"/>
        <w:numPr>
          <w:ilvl w:val="0"/>
          <w:numId w:val="0"/>
        </w:numPr>
        <w:rPr>
          <w:noProof w:val="0"/>
        </w:rPr>
      </w:pPr>
      <w:bookmarkStart w:id="411" w:name="_Toc500238864"/>
      <w:bookmarkEnd w:id="399"/>
      <w:bookmarkEnd w:id="400"/>
      <w:bookmarkEnd w:id="408"/>
      <w:bookmarkEnd w:id="409"/>
      <w:bookmarkEnd w:id="410"/>
      <w:r w:rsidRPr="00D26514">
        <w:rPr>
          <w:noProof w:val="0"/>
        </w:rPr>
        <w:lastRenderedPageBreak/>
        <w:t>Appendix B – &lt;Appendix Title&gt;</w:t>
      </w:r>
      <w:bookmarkEnd w:id="411"/>
      <w:r w:rsidRPr="00D26514">
        <w:rPr>
          <w:noProof w:val="0"/>
        </w:rPr>
        <w:t xml:space="preserve"> </w:t>
      </w:r>
    </w:p>
    <w:p w14:paraId="13B0E225" w14:textId="710A2F21" w:rsidR="0095084C" w:rsidRPr="00D26514" w:rsidRDefault="0095084C" w:rsidP="0095084C">
      <w:pPr>
        <w:pStyle w:val="BodyText"/>
      </w:pPr>
      <w:proofErr w:type="gramStart"/>
      <w:r w:rsidRPr="00D26514">
        <w:t>Appendix B text.</w:t>
      </w:r>
      <w:proofErr w:type="gramEnd"/>
    </w:p>
    <w:p w14:paraId="03E068CE" w14:textId="51BF5785" w:rsidR="0095084C" w:rsidRPr="00D26514" w:rsidRDefault="0095084C" w:rsidP="0095084C">
      <w:pPr>
        <w:pStyle w:val="Heading2"/>
        <w:numPr>
          <w:ilvl w:val="0"/>
          <w:numId w:val="0"/>
        </w:numPr>
        <w:rPr>
          <w:noProof w:val="0"/>
        </w:rPr>
      </w:pPr>
      <w:bookmarkStart w:id="412" w:name="_Toc500238865"/>
      <w:r w:rsidRPr="00D26514">
        <w:rPr>
          <w:noProof w:val="0"/>
        </w:rPr>
        <w:t>B.1 &lt;Title&gt;</w:t>
      </w:r>
      <w:bookmarkEnd w:id="412"/>
    </w:p>
    <w:p w14:paraId="532165A0" w14:textId="33C873F1" w:rsidR="0095084C" w:rsidRPr="00D26514" w:rsidRDefault="0095084C" w:rsidP="0095084C">
      <w:pPr>
        <w:pStyle w:val="BodyText"/>
      </w:pPr>
      <w:proofErr w:type="gramStart"/>
      <w:r w:rsidRPr="00D26514">
        <w:t>Appendix B.1 text.</w:t>
      </w:r>
      <w:proofErr w:type="gramEnd"/>
    </w:p>
    <w:p w14:paraId="43448D35" w14:textId="2E098238" w:rsidR="0095084C" w:rsidRPr="00D26514" w:rsidRDefault="0095084C" w:rsidP="0095084C">
      <w:pPr>
        <w:pStyle w:val="Heading3"/>
        <w:numPr>
          <w:ilvl w:val="0"/>
          <w:numId w:val="0"/>
        </w:numPr>
        <w:rPr>
          <w:noProof w:val="0"/>
        </w:rPr>
      </w:pPr>
      <w:bookmarkStart w:id="413" w:name="_Toc500238866"/>
      <w:r w:rsidRPr="00D26514">
        <w:rPr>
          <w:noProof w:val="0"/>
        </w:rPr>
        <w:t>B.1.1 &lt;Title&gt;</w:t>
      </w:r>
      <w:bookmarkEnd w:id="413"/>
    </w:p>
    <w:p w14:paraId="37E9FB2D" w14:textId="5BB4F8C0" w:rsidR="0095084C" w:rsidRPr="00D26514" w:rsidRDefault="0095084C" w:rsidP="0095084C">
      <w:pPr>
        <w:pStyle w:val="BodyText"/>
      </w:pPr>
      <w:proofErr w:type="gramStart"/>
      <w:r w:rsidRPr="00D26514">
        <w:t>Appendix B.1.1 text.</w:t>
      </w:r>
      <w:proofErr w:type="gramEnd"/>
    </w:p>
    <w:bookmarkEnd w:id="401"/>
    <w:bookmarkEnd w:id="402"/>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5048E1" w:rsidRDefault="005048E1">
      <w:r>
        <w:separator/>
      </w:r>
    </w:p>
  </w:endnote>
  <w:endnote w:type="continuationSeparator" w:id="0">
    <w:p w14:paraId="6D754462" w14:textId="77777777" w:rsidR="005048E1" w:rsidRDefault="005048E1">
      <w:r>
        <w:continuationSeparator/>
      </w:r>
    </w:p>
  </w:endnote>
  <w:endnote w:type="continuationNotice" w:id="1">
    <w:p w14:paraId="4D220E1F" w14:textId="77777777" w:rsidR="005048E1" w:rsidRDefault="005048E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Unicode MS">
    <w:panose1 w:val="020B0604020202020204"/>
    <w:charset w:val="00"/>
    <w:family w:val="auto"/>
    <w:pitch w:val="variable"/>
    <w:sig w:usb0="F7FFAFFF" w:usb1="E9DFFFFF" w:usb2="0000003F" w:usb3="00000000" w:csb0="003F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5048E1" w:rsidRDefault="005048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5048E1" w:rsidRDefault="005048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5048E1" w:rsidRDefault="005048E1">
    <w:pPr>
      <w:pStyle w:val="Footer"/>
      <w:ind w:right="360"/>
    </w:pPr>
    <w:r>
      <w:t>___________________________________________________________________________</w:t>
    </w:r>
  </w:p>
  <w:p w14:paraId="0E257CB6" w14:textId="77777777" w:rsidR="005048E1" w:rsidRDefault="005048E1" w:rsidP="00597DB2">
    <w:pPr>
      <w:pStyle w:val="Footer"/>
      <w:ind w:right="360"/>
      <w:rPr>
        <w:sz w:val="20"/>
      </w:rPr>
    </w:pPr>
    <w:bookmarkStart w:id="41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64624">
      <w:rPr>
        <w:rStyle w:val="PageNumber"/>
        <w:noProof/>
        <w:sz w:val="20"/>
      </w:rPr>
      <w:t>81</w:t>
    </w:r>
    <w:r w:rsidRPr="00597DB2">
      <w:rPr>
        <w:rStyle w:val="PageNumber"/>
        <w:sz w:val="20"/>
      </w:rPr>
      <w:fldChar w:fldCharType="end"/>
    </w:r>
    <w:r>
      <w:rPr>
        <w:sz w:val="20"/>
      </w:rPr>
      <w:tab/>
      <w:t xml:space="preserve">                       Copyright © 20xx: IHE International, Inc.</w:t>
    </w:r>
    <w:bookmarkEnd w:id="414"/>
  </w:p>
  <w:p w14:paraId="4F2E1CAC" w14:textId="6B3D1533" w:rsidR="005048E1" w:rsidRDefault="005048E1"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5048E1" w:rsidRDefault="005048E1">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5048E1" w:rsidRDefault="005048E1">
      <w:r>
        <w:separator/>
      </w:r>
    </w:p>
  </w:footnote>
  <w:footnote w:type="continuationSeparator" w:id="0">
    <w:p w14:paraId="1C748B5A" w14:textId="77777777" w:rsidR="005048E1" w:rsidRDefault="005048E1">
      <w:r>
        <w:continuationSeparator/>
      </w:r>
    </w:p>
  </w:footnote>
  <w:footnote w:type="continuationNotice" w:id="1">
    <w:p w14:paraId="70E1F99B" w14:textId="77777777" w:rsidR="005048E1" w:rsidRDefault="005048E1">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5048E1" w:rsidRDefault="005048E1">
    <w:pPr>
      <w:pStyle w:val="Header"/>
    </w:pPr>
    <w:r>
      <w:t>IHE &lt;Domain Name&gt; Technical Framework Supplement – &lt;Profile Name (Profile Acronym)&gt;</w:t>
    </w:r>
  </w:p>
  <w:p w14:paraId="5E0ED4C7" w14:textId="77777777" w:rsidR="005048E1" w:rsidRDefault="005048E1">
    <w:pPr>
      <w:pStyle w:val="Header"/>
    </w:pPr>
    <w:r>
      <w:t>______________________________________________________________________________</w:t>
    </w:r>
  </w:p>
  <w:p w14:paraId="7A05B91F" w14:textId="77777777" w:rsidR="005048E1" w:rsidRDefault="005048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C3A55"/>
    <w:multiLevelType w:val="multilevel"/>
    <w:tmpl w:val="7B943E18"/>
    <w:numStyleLink w:val="Constraints"/>
  </w:abstractNum>
  <w:abstractNum w:abstractNumId="14">
    <w:nsid w:val="4B025E5F"/>
    <w:multiLevelType w:val="multilevel"/>
    <w:tmpl w:val="7B943E18"/>
    <w:numStyleLink w:val="Constraints"/>
  </w:abstractNum>
  <w:abstractNum w:abstractNumId="1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9"/>
  </w:num>
  <w:num w:numId="16">
    <w:abstractNumId w:val="20"/>
  </w:num>
  <w:num w:numId="17">
    <w:abstractNumId w:val="17"/>
  </w:num>
  <w:num w:numId="18">
    <w:abstractNumId w:val="17"/>
  </w:num>
  <w:num w:numId="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0"/>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16"/>
  </w:num>
  <w:num w:numId="31">
    <w:abstractNumId w:val="10"/>
  </w:num>
  <w:num w:numId="32">
    <w:abstractNumId w:val="20"/>
  </w:num>
  <w:num w:numId="33">
    <w:abstractNumId w:val="20"/>
  </w:num>
  <w:num w:numId="34">
    <w:abstractNumId w:val="20"/>
  </w:num>
  <w:num w:numId="35">
    <w:abstractNumId w:val="20"/>
  </w:num>
  <w:num w:numId="36">
    <w:abstractNumId w:val="12"/>
  </w:num>
  <w:num w:numId="37">
    <w:abstractNumId w:val="18"/>
  </w:num>
  <w:num w:numId="38">
    <w:abstractNumId w:val="20"/>
  </w:num>
  <w:num w:numId="39">
    <w:abstractNumId w:val="20"/>
  </w:num>
  <w:num w:numId="40">
    <w:abstractNumId w:val="11"/>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121FB"/>
    <w:rsid w:val="000125FF"/>
    <w:rsid w:val="00016892"/>
    <w:rsid w:val="00017E09"/>
    <w:rsid w:val="000204F4"/>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A5CFC"/>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C26CB"/>
    <w:rsid w:val="001C5B06"/>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0B6"/>
    <w:rsid w:val="003C1CAD"/>
    <w:rsid w:val="003C27D3"/>
    <w:rsid w:val="003C3FFB"/>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FFB"/>
    <w:rsid w:val="0054524C"/>
    <w:rsid w:val="00547C57"/>
    <w:rsid w:val="00550D9D"/>
    <w:rsid w:val="00551EBC"/>
    <w:rsid w:val="00555E9F"/>
    <w:rsid w:val="00556E6C"/>
    <w:rsid w:val="00564624"/>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5041"/>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41AE"/>
    <w:rsid w:val="00834DF7"/>
    <w:rsid w:val="008358E5"/>
    <w:rsid w:val="00835974"/>
    <w:rsid w:val="00836F8A"/>
    <w:rsid w:val="008413B1"/>
    <w:rsid w:val="00843B52"/>
    <w:rsid w:val="008452AF"/>
    <w:rsid w:val="00853554"/>
    <w:rsid w:val="00855EDF"/>
    <w:rsid w:val="00857F65"/>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124C7"/>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508D"/>
    <w:rsid w:val="00CF69CB"/>
    <w:rsid w:val="00D0225B"/>
    <w:rsid w:val="00D05B7C"/>
    <w:rsid w:val="00D07411"/>
    <w:rsid w:val="00D165BD"/>
    <w:rsid w:val="00D21BAB"/>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50AF1"/>
    <w:rsid w:val="00E51C52"/>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455EA"/>
    <w:rsid w:val="00F4757B"/>
    <w:rsid w:val="00F528C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1B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oter" Target="footer3.xml"/><Relationship Id="rId20" Type="http://schemas.openxmlformats.org/officeDocument/2006/relationships/hyperlink" Target="http://ihe.net/Profiles/" TargetMode="External"/><Relationship Id="rId21" Type="http://schemas.openxmlformats.org/officeDocument/2006/relationships/hyperlink" Target="http://ihe.net/Technical_Frameworks/" TargetMode="External"/><Relationship Id="rId22" Type="http://schemas.openxmlformats.org/officeDocument/2006/relationships/hyperlink" Target="http://ihe.net/Templates_Public_Comments/" TargetMode="External"/><Relationship Id="rId23" Type="http://schemas.openxmlformats.org/officeDocument/2006/relationships/hyperlink" Target="http://wiki.ihe.net/index.php?title=Asynchronous_Messaging" TargetMode="External"/><Relationship Id="rId24" Type="http://schemas.openxmlformats.org/officeDocument/2006/relationships/hyperlink" Target="https://connectopensource.atlassian.net/wiki/spaces/CONNECTWIKI/pages/8585329/Asynchronous+Messaging+Engineering+Analysis" TargetMode="External"/><Relationship Id="rId25" Type="http://schemas.openxmlformats.org/officeDocument/2006/relationships/hyperlink" Target="ftp://ftp.ihe.net/IT_Infrastructure/iheitiyr8-2010-2011/Technical_Cmte/Profile_Work/DeferredMsging/IHE_ITI_WhitePaper_Async.0810.doc" TargetMode="External"/><Relationship Id="rId26"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29" Type="http://schemas.openxmlformats.org/officeDocument/2006/relationships/hyperlink" Target="http://wiki.ihe.net/index.php/IHE_Profile_Design_Principles_and_Conventions"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ihe.net/Technical_Frameworks/" TargetMode="External"/><Relationship Id="rId31" Type="http://schemas.openxmlformats.org/officeDocument/2006/relationships/hyperlink" Target="http://wiki.ihe.net/index.php/Official_Templates" TargetMode="External"/><Relationship Id="rId32" Type="http://schemas.openxmlformats.org/officeDocument/2006/relationships/hyperlink" Target="http://ihe.net/Technical_Frameworks/"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ihe.net/Technical_Frameworks/" TargetMode="External"/><Relationship Id="rId34" Type="http://schemas.openxmlformats.org/officeDocument/2006/relationships/hyperlink" Target="http://ihe.net/Technical_Frameworks/" TargetMode="External"/><Relationship Id="rId35" Type="http://schemas.openxmlformats.org/officeDocument/2006/relationships/image" Target="media/image2.png"/><Relationship Id="rId36" Type="http://schemas.openxmlformats.org/officeDocument/2006/relationships/image" Target="media/image4.png"/><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iki.ihe.net/index.php?title=Writing_Technical_Frameworks_and_Supplements" TargetMode="External"/><Relationship Id="rId13" Type="http://schemas.openxmlformats.org/officeDocument/2006/relationships/hyperlink" Target="http://wiki.ihe.net/index.php?title=Process" TargetMode="External"/><Relationship Id="rId14" Type="http://schemas.openxmlformats.org/officeDocument/2006/relationships/hyperlink" Target="http://wiki.ihe.net/index.php?title=National_Extensions_Process" TargetMode="External"/><Relationship Id="rId15" Type="http://schemas.openxmlformats.org/officeDocument/2006/relationships/hyperlink" Target="http://www.ihe.net/Public_Comment/" TargetMode="External"/><Relationship Id="rId16" Type="http://schemas.openxmlformats.org/officeDocument/2006/relationships/hyperlink" Target="http://www.ihe.net/Public_Comment/" TargetMode="External"/><Relationship Id="rId17" Type="http://schemas.openxmlformats.org/officeDocument/2006/relationships/hyperlink" Target="http://www.ihe.net/" TargetMode="External"/><Relationship Id="rId18" Type="http://schemas.openxmlformats.org/officeDocument/2006/relationships/hyperlink" Target="http://ihe.net/IHE_Domains/" TargetMode="External"/><Relationship Id="rId19" Type="http://schemas.openxmlformats.org/officeDocument/2006/relationships/hyperlink" Target="http://ihe.net/IHE_Process/" TargetMode="External"/><Relationship Id="rId37" Type="http://schemas.openxmlformats.org/officeDocument/2006/relationships/hyperlink" Target="http://ihe.net/Technical_Frameworks/" TargetMode="External"/><Relationship Id="rId38" Type="http://schemas.openxmlformats.org/officeDocument/2006/relationships/hyperlink" Target="http://ihe.net/Technical_Frameworks/" TargetMode="External"/><Relationship Id="rId39" Type="http://schemas.openxmlformats.org/officeDocument/2006/relationships/hyperlink" Target="http://ihe.net/Technical_Frameworks/" TargetMode="External"/><Relationship Id="rId40" Type="http://schemas.openxmlformats.org/officeDocument/2006/relationships/hyperlink" Target="http://wiki.ihe.net/index.php/Scheduled_Workflow" TargetMode="External"/><Relationship Id="rId41" Type="http://schemas.openxmlformats.org/officeDocument/2006/relationships/hyperlink" Target="http://wiki.ihe.net/index.php/OID_Registration" TargetMode="External"/><Relationship Id="rId42" Type="http://schemas.openxmlformats.org/officeDocument/2006/relationships/hyperlink" Target="http://wiki.ihe.net/index.php/IHE_Format_Codes" TargetMode="External"/><Relationship Id="rId43" Type="http://schemas.openxmlformats.org/officeDocument/2006/relationships/hyperlink" Target="http://wiki.ihe.net/index.php/IHEActCode_Vocabulary" TargetMode="External"/><Relationship Id="rId44" Type="http://schemas.openxmlformats.org/officeDocument/2006/relationships/hyperlink" Target="http://wiki.ihe.net/index.php/IHERoleCode_Vocabulary" TargetMode="External"/><Relationship Id="rId45" Type="http://schemas.openxmlformats.org/officeDocument/2006/relationships/hyperlink" Target="http://wiki.ihe.net/index.php?title=National_Extensions_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BA309-881D-884D-9FCB-018AD299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519</TotalTime>
  <Pages>81</Pages>
  <Words>18550</Words>
  <Characters>105736</Characters>
  <Application>Microsoft Macintosh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124038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31</cp:revision>
  <cp:lastPrinted>2012-05-01T14:26:00Z</cp:lastPrinted>
  <dcterms:created xsi:type="dcterms:W3CDTF">2017-11-30T19:07:00Z</dcterms:created>
  <dcterms:modified xsi:type="dcterms:W3CDTF">2019-01-03T14:47:00Z</dcterms:modified>
  <cp:category>IHE Supplement Template</cp:category>
</cp:coreProperties>
</file>