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6CF9445" w:rsidR="00412D89" w:rsidRPr="002F2F87" w:rsidRDefault="0091298C" w:rsidP="001209E0">
      <w:pPr>
        <w:spacing w:beforeLines="50" w:before="120" w:afterLines="50" w:after="120"/>
        <w:jc w:val="center"/>
        <w:rPr>
          <w:b/>
          <w:bCs/>
          <w:sz w:val="32"/>
          <w:szCs w:val="32"/>
        </w:rPr>
      </w:pPr>
      <w:r>
        <w:rPr>
          <w:b/>
          <w:bCs/>
          <w:sz w:val="32"/>
          <w:szCs w:val="32"/>
        </w:rPr>
        <w:t>Advancing</w:t>
      </w:r>
      <w:r w:rsidR="00412D89" w:rsidRPr="002F2F87">
        <w:rPr>
          <w:b/>
          <w:bCs/>
          <w:sz w:val="32"/>
          <w:szCs w:val="32"/>
        </w:rPr>
        <w:t xml:space="preserve"> Heart Failure Prediction: </w:t>
      </w:r>
    </w:p>
    <w:p w14:paraId="000733A3" w14:textId="39FAC02A"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91298C">
        <w:rPr>
          <w:b/>
          <w:bCs/>
          <w:sz w:val="32"/>
          <w:szCs w:val="32"/>
        </w:rPr>
        <w:t>and</w:t>
      </w:r>
      <w:r w:rsidRPr="002F2F87">
        <w:rPr>
          <w:b/>
          <w:bCs/>
          <w:sz w:val="32"/>
          <w:szCs w:val="32"/>
        </w:rPr>
        <w:t xml:space="preserve"> Stacking Generative AI Models</w:t>
      </w:r>
    </w:p>
    <w:p w14:paraId="4BE40C81" w14:textId="77777777" w:rsidR="001209E0" w:rsidRDefault="001209E0" w:rsidP="001209E0">
      <w:pPr>
        <w:spacing w:beforeLines="50" w:before="120" w:afterLines="50" w:after="120"/>
        <w:jc w:val="center"/>
      </w:pPr>
    </w:p>
    <w:p w14:paraId="2CDC1080" w14:textId="77777777" w:rsidR="0091298C" w:rsidRPr="002F2F87" w:rsidRDefault="0091298C"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1A416BD6" w:rsidR="005F10B7" w:rsidRPr="002F2F87" w:rsidRDefault="003D23F7" w:rsidP="0068598E">
      <w:pPr>
        <w:pBdr>
          <w:bottom w:val="single" w:sz="4" w:space="1" w:color="auto"/>
        </w:pBdr>
        <w:spacing w:beforeLines="50" w:before="120" w:afterLines="50" w:after="120"/>
        <w:jc w:val="center"/>
      </w:pPr>
      <w:r>
        <w:t>November</w:t>
      </w:r>
      <w:r w:rsidR="001209E0" w:rsidRPr="002F2F87">
        <w:t xml:space="preserve">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6103013"/>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r w:rsidRPr="002F2F87">
        <w:t xml:space="preserve">Srikar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6103014"/>
      <w:r w:rsidRPr="002F2F87">
        <w:rPr>
          <w:rFonts w:ascii="Times New Roman" w:hAnsi="Times New Roman" w:cs="Times New Roman"/>
          <w:color w:val="auto"/>
          <w:sz w:val="36"/>
          <w:szCs w:val="36"/>
        </w:rPr>
        <w:lastRenderedPageBreak/>
        <w:t>ACCEPTANCE PAGE</w:t>
      </w:r>
      <w:bookmarkEnd w:id="2"/>
      <w:bookmarkEnd w:id="3"/>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Default="005F10B7" w:rsidP="001209E0">
      <w:pPr>
        <w:spacing w:beforeLines="120" w:before="288" w:afterLines="120" w:after="288" w:line="360" w:lineRule="auto"/>
      </w:pPr>
    </w:p>
    <w:p w14:paraId="5C97C5D0" w14:textId="77777777" w:rsidR="004F2F90" w:rsidRPr="002F2F87" w:rsidRDefault="004F2F90"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6103015"/>
      <w:r w:rsidRPr="002F2F87">
        <w:rPr>
          <w:rFonts w:ascii="Times New Roman" w:hAnsi="Times New Roman" w:cs="Times New Roman"/>
          <w:color w:val="auto"/>
          <w:sz w:val="36"/>
          <w:szCs w:val="36"/>
        </w:rPr>
        <w:lastRenderedPageBreak/>
        <w:t>ABSTRACT</w:t>
      </w:r>
      <w:bookmarkEnd w:id="4"/>
    </w:p>
    <w:p w14:paraId="6E50ED08" w14:textId="65FC0D7F" w:rsidR="002239E5" w:rsidRDefault="002239E5" w:rsidP="002239E5">
      <w:pPr>
        <w:snapToGrid w:val="0"/>
        <w:spacing w:beforeLines="120" w:before="288" w:afterLines="120" w:after="288" w:line="480" w:lineRule="auto"/>
      </w:pPr>
      <w:bookmarkStart w:id="5" w:name="_Toc164614944"/>
      <w:r>
        <w:t>Heart failure (HF) remains a leading global cause of morbidity and mortality; early diagnosis and predictive strategies to improve patient outcomes and alleviate the burden on healthcare systems. Traditional prognostic models, including Logistic Regression (LR), Support Vector Machines (SVM), Random Forests (RF), Gradient Boosting Machines (GBM), and Extreme Gradient Boosting Machines (</w:t>
      </w:r>
      <w:proofErr w:type="spellStart"/>
      <w:r>
        <w:t>xGBM</w:t>
      </w:r>
      <w:proofErr w:type="spellEnd"/>
      <w:r>
        <w:t xml:space="preserve">) have struggled to capture the complexities of HF progression. Due to limited testing on diverse datasets, these models face challenges in nonlinear relationships, handling class imbalance, robustness, and generalizability. This study addresses these gaps by employing datasets ranging from </w:t>
      </w:r>
      <w:r w:rsidR="005E47C1">
        <w:t>299</w:t>
      </w:r>
      <w:r>
        <w:t xml:space="preserve"> to 400,000 records, enabling a more comprehensive evaluation.</w:t>
      </w:r>
    </w:p>
    <w:p w14:paraId="380FB9C9" w14:textId="06E60153" w:rsidR="002239E5" w:rsidRDefault="002239E5" w:rsidP="002239E5">
      <w:pPr>
        <w:snapToGrid w:val="0"/>
        <w:spacing w:beforeLines="120" w:before="288" w:afterLines="120" w:after="288" w:line="480" w:lineRule="auto"/>
      </w:pPr>
      <w:r>
        <w:t>In contrast, deep learning models such as Convolutional Neural Networks (CNNs) and Recurrent Neural Networks (RNNs) demonstrate a superior ability to recognize complex patterns. However, they are constrained by their demand for large datasets, computational intensity, and lack of interpretability, limiting their clinical applicability. To bridge these limitations, this dissertation investigates predictive approaches spanning traditional machine learning, deep learning, ML - DL stacking model, Generative AI, and advanced stacking Generative AI (Gen AI) techniques.</w:t>
      </w:r>
    </w:p>
    <w:p w14:paraId="7F8A597B" w14:textId="52BBD7A2" w:rsidR="002239E5" w:rsidRDefault="002239E5" w:rsidP="002239E5">
      <w:pPr>
        <w:snapToGrid w:val="0"/>
        <w:spacing w:beforeLines="120" w:before="288" w:afterLines="120" w:after="288" w:line="480" w:lineRule="auto"/>
      </w:pPr>
      <w:r>
        <w:t xml:space="preserve">A critical component of this research is the application of the Synthetic Minority Over-sampling Technique (SMOTE) to mitigate class imbalance, a prevalent challenge in healthcare datasets. Additionally, the study emphasizes the identification of interpretable predictors across diverse datasets, addressing the transparency gap in many predictive models. </w:t>
      </w:r>
      <w:r w:rsidR="00B041EE">
        <w:t>Nine</w:t>
      </w:r>
      <w:r>
        <w:t xml:space="preserve"> datasets, ranging from </w:t>
      </w:r>
      <w:r w:rsidR="004B7619">
        <w:lastRenderedPageBreak/>
        <w:t>299</w:t>
      </w:r>
      <w:r>
        <w:t xml:space="preserve"> to nearly 400,000 records and encompassing various demographic and clinical features, evaluate model performance under varied data conditions.</w:t>
      </w:r>
    </w:p>
    <w:p w14:paraId="4E458D02" w14:textId="4AC0A4C6" w:rsidR="002239E5" w:rsidRDefault="002239E5" w:rsidP="002239E5">
      <w:pPr>
        <w:snapToGrid w:val="0"/>
        <w:spacing w:beforeLines="120" w:before="288" w:afterLines="120" w:after="288" w:line="480" w:lineRule="auto"/>
      </w:pPr>
      <w:r>
        <w:t xml:space="preserve">The models explored include LR, SVM, RF, GBM, </w:t>
      </w:r>
      <w:proofErr w:type="spellStart"/>
      <w:r>
        <w:t>xGBM</w:t>
      </w:r>
      <w:proofErr w:type="spellEnd"/>
      <w:r>
        <w:t xml:space="preserve">, Simple Neural Networks (NN), CNN, GRU with Attention, and CNN with GRU. </w:t>
      </w:r>
      <w:r w:rsidR="00F632AA">
        <w:t>S</w:t>
      </w:r>
      <w:r>
        <w:t xml:space="preserve">tacking models, such as RF, GBM, and </w:t>
      </w:r>
      <w:proofErr w:type="spellStart"/>
      <w:r>
        <w:t>xGBM</w:t>
      </w:r>
      <w:proofErr w:type="spellEnd"/>
      <w:r>
        <w:t xml:space="preserve"> combinations for smaller datasets and RF, GBM, and CNN or RNN for larger datasets, are assessed for their potential to enhance predictive accuracy and generalizability. Furthermore, this research introduces a </w:t>
      </w:r>
      <w:r w:rsidR="00F632AA">
        <w:t>comprehensive</w:t>
      </w:r>
      <w:r>
        <w:t xml:space="preserve"> Stacking Generative AI hybrid model, integrating Gen AI with RF, GBM, </w:t>
      </w:r>
      <w:proofErr w:type="spellStart"/>
      <w:r>
        <w:t>xGBM</w:t>
      </w:r>
      <w:proofErr w:type="spellEnd"/>
      <w:r>
        <w:t>, and CNN. By generating synthetic data, the Gen AI component addresses class imbalance, improving the representation of underrepresented patient subgroups and enhancing predictive robustness.</w:t>
      </w:r>
    </w:p>
    <w:p w14:paraId="6295971B" w14:textId="08A9EEBD" w:rsidR="002239E5" w:rsidRDefault="002239E5" w:rsidP="002239E5">
      <w:pPr>
        <w:snapToGrid w:val="0"/>
        <w:spacing w:beforeLines="120" w:before="288" w:afterLines="120" w:after="288" w:line="480" w:lineRule="auto"/>
      </w:pPr>
      <w:r>
        <w:t>The results demonstrate that while traditional ML and neural network models perform reliably in specific contexts, the Stacking Generative AI model consistently achieves superior results across all datasets. The largest improvement was observed on a dataset with 1,025 records, the Stacking Generative AI model attained an accuracy of 98% and a Receiver Operating Characteristic Area Under the Curve (ROC AUC) of 0.999</w:t>
      </w:r>
      <w:r w:rsidR="00081980">
        <w:t xml:space="preserve"> (As shown in Table 5 and Figure 15)</w:t>
      </w:r>
      <w:r>
        <w:t>, significantly outperforming individual models. This performance highlights the model’s ability to manage complex data patterns, enhance predictive accuracy, and improve clinical relevance.</w:t>
      </w:r>
    </w:p>
    <w:p w14:paraId="75B39543" w14:textId="1E240403" w:rsidR="002239E5" w:rsidRDefault="002239E5" w:rsidP="002239E5">
      <w:pPr>
        <w:snapToGrid w:val="0"/>
        <w:spacing w:beforeLines="120" w:before="288" w:afterLines="120" w:after="288" w:line="480" w:lineRule="auto"/>
      </w:pPr>
      <w:r>
        <w:t>The Stacking Generative AI model has promising applications in healthcare, including early HF detection, personalized treatment planning, and resource optimization in clinical settings. This research advocates for further exploration of the Stacking Generative AI models in real-world clinical contexts to maximize their transformative potential in healthcare.</w:t>
      </w:r>
    </w:p>
    <w:p w14:paraId="2A47FB55" w14:textId="057230F1" w:rsidR="007C529E" w:rsidRDefault="002239E5" w:rsidP="002239E5">
      <w:pPr>
        <w:snapToGrid w:val="0"/>
        <w:spacing w:beforeLines="120" w:before="288" w:afterLines="120" w:after="288" w:line="480" w:lineRule="auto"/>
      </w:pPr>
      <w:r>
        <w:lastRenderedPageBreak/>
        <w:t>To demonstrate the practical utility of these findings, a web application has been developed and is accessible at https://cvdstack.streamlit.app. This user-friendly platform allows clinicians and patients to assess HF risk by inputting clinical and demographic information. By providing immediate risk assessments, the platform exemplifies how advanced predictive models, such as the Stacking Generative AI, can be translated into accessible tools that support early intervention, personalized care, and data-driven clinical decision-making.</w:t>
      </w: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4D18BD35" w14:textId="77777777" w:rsidR="002239E5" w:rsidRDefault="002239E5" w:rsidP="007C529E">
      <w:pPr>
        <w:snapToGrid w:val="0"/>
        <w:spacing w:beforeLines="120" w:before="288" w:afterLines="120" w:after="288" w:line="480" w:lineRule="auto"/>
      </w:pPr>
    </w:p>
    <w:p w14:paraId="59A0ECC4" w14:textId="77777777" w:rsidR="002239E5" w:rsidRDefault="002239E5" w:rsidP="007C529E">
      <w:pPr>
        <w:snapToGrid w:val="0"/>
        <w:spacing w:beforeLines="120" w:before="288" w:afterLines="120" w:after="288" w:line="480" w:lineRule="auto"/>
      </w:pPr>
    </w:p>
    <w:p w14:paraId="7FC6B4C9" w14:textId="77777777" w:rsidR="002239E5" w:rsidRDefault="002239E5" w:rsidP="007C529E">
      <w:pPr>
        <w:snapToGrid w:val="0"/>
        <w:spacing w:beforeLines="120" w:before="288" w:afterLines="120" w:after="288" w:line="480" w:lineRule="auto"/>
      </w:pPr>
    </w:p>
    <w:p w14:paraId="30E802F9" w14:textId="77777777" w:rsidR="002239E5" w:rsidRDefault="002239E5" w:rsidP="007C529E">
      <w:pPr>
        <w:snapToGrid w:val="0"/>
        <w:spacing w:beforeLines="120" w:before="288" w:afterLines="120" w:after="288" w:line="480" w:lineRule="auto"/>
      </w:pPr>
    </w:p>
    <w:p w14:paraId="1C8A2546" w14:textId="77777777" w:rsidR="002239E5" w:rsidRDefault="002239E5"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6" w:name="_Toc186103016"/>
      <w:r w:rsidRPr="007C529E">
        <w:rPr>
          <w:rFonts w:ascii="Times New Roman" w:hAnsi="Times New Roman" w:cs="Times New Roman"/>
          <w:color w:val="auto"/>
        </w:rPr>
        <w:lastRenderedPageBreak/>
        <w:t>DEDICATION</w:t>
      </w:r>
      <w:bookmarkStart w:id="7" w:name="_Toc164614945"/>
      <w:bookmarkEnd w:id="5"/>
      <w:bookmarkEnd w:id="6"/>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 xml:space="preserve">I also cherish these so much: to all my friends and colleagues out there, </w:t>
      </w:r>
      <w:proofErr w:type="gramStart"/>
      <w:r w:rsidRPr="00E869E5">
        <w:t>an absolutely fabulous</w:t>
      </w:r>
      <w:proofErr w:type="gramEnd"/>
      <w:r w:rsidRPr="00E869E5">
        <w:t xml:space="preserve">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8" w:name="_Toc186103017"/>
      <w:r w:rsidRPr="007C529E">
        <w:rPr>
          <w:rFonts w:ascii="Times New Roman" w:hAnsi="Times New Roman" w:cs="Times New Roman"/>
          <w:color w:val="auto"/>
        </w:rPr>
        <w:lastRenderedPageBreak/>
        <w:t>ACKNOWLEDGEMENTS</w:t>
      </w:r>
      <w:bookmarkEnd w:id="7"/>
      <w:bookmarkEnd w:id="8"/>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Srikar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86103018"/>
      <w:r w:rsidRPr="002F2F87">
        <w:rPr>
          <w:rFonts w:ascii="Times New Roman" w:hAnsi="Times New Roman" w:cs="Times New Roman"/>
          <w:color w:val="auto"/>
          <w:sz w:val="36"/>
          <w:szCs w:val="36"/>
        </w:rPr>
        <w:lastRenderedPageBreak/>
        <w:t>TABLE OF CONTENTS</w:t>
      </w:r>
      <w:bookmarkEnd w:id="9"/>
    </w:p>
    <w:sdt>
      <w:sdtPr>
        <w:id w:val="-1607572238"/>
        <w:docPartObj>
          <w:docPartGallery w:val="Table of Contents"/>
          <w:docPartUnique/>
        </w:docPartObj>
      </w:sdtPr>
      <w:sdtEndPr>
        <w:rPr>
          <w:b/>
          <w:bCs/>
          <w:noProof/>
        </w:rPr>
      </w:sdtEndPr>
      <w:sdtContent>
        <w:p w14:paraId="07FECB10" w14:textId="4D597324" w:rsidR="00820904" w:rsidRDefault="000B6A02">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6103013" w:history="1">
            <w:r w:rsidR="00820904" w:rsidRPr="00D7020E">
              <w:rPr>
                <w:rStyle w:val="Hyperlink"/>
                <w:noProof/>
              </w:rPr>
              <w:t>Ph.D. COMMITTEE APPROVAL</w:t>
            </w:r>
            <w:r w:rsidR="00820904">
              <w:rPr>
                <w:noProof/>
                <w:webHidden/>
              </w:rPr>
              <w:tab/>
            </w:r>
            <w:r w:rsidR="00820904">
              <w:rPr>
                <w:noProof/>
                <w:webHidden/>
              </w:rPr>
              <w:fldChar w:fldCharType="begin"/>
            </w:r>
            <w:r w:rsidR="00820904">
              <w:rPr>
                <w:noProof/>
                <w:webHidden/>
              </w:rPr>
              <w:instrText xml:space="preserve"> PAGEREF _Toc186103013 \h </w:instrText>
            </w:r>
            <w:r w:rsidR="00820904">
              <w:rPr>
                <w:noProof/>
                <w:webHidden/>
              </w:rPr>
            </w:r>
            <w:r w:rsidR="00820904">
              <w:rPr>
                <w:noProof/>
                <w:webHidden/>
              </w:rPr>
              <w:fldChar w:fldCharType="separate"/>
            </w:r>
            <w:r w:rsidR="001174C7">
              <w:rPr>
                <w:noProof/>
                <w:webHidden/>
              </w:rPr>
              <w:t>2</w:t>
            </w:r>
            <w:r w:rsidR="00820904">
              <w:rPr>
                <w:noProof/>
                <w:webHidden/>
              </w:rPr>
              <w:fldChar w:fldCharType="end"/>
            </w:r>
          </w:hyperlink>
        </w:p>
        <w:p w14:paraId="54C0C6FB" w14:textId="79E793D7"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14" w:history="1">
            <w:r w:rsidRPr="00D7020E">
              <w:rPr>
                <w:rStyle w:val="Hyperlink"/>
                <w:noProof/>
              </w:rPr>
              <w:t>ACCEPTANCE PAGE</w:t>
            </w:r>
            <w:r>
              <w:rPr>
                <w:noProof/>
                <w:webHidden/>
              </w:rPr>
              <w:tab/>
            </w:r>
            <w:r>
              <w:rPr>
                <w:noProof/>
                <w:webHidden/>
              </w:rPr>
              <w:fldChar w:fldCharType="begin"/>
            </w:r>
            <w:r>
              <w:rPr>
                <w:noProof/>
                <w:webHidden/>
              </w:rPr>
              <w:instrText xml:space="preserve"> PAGEREF _Toc186103014 \h </w:instrText>
            </w:r>
            <w:r>
              <w:rPr>
                <w:noProof/>
                <w:webHidden/>
              </w:rPr>
            </w:r>
            <w:r>
              <w:rPr>
                <w:noProof/>
                <w:webHidden/>
              </w:rPr>
              <w:fldChar w:fldCharType="separate"/>
            </w:r>
            <w:r w:rsidR="001174C7">
              <w:rPr>
                <w:noProof/>
                <w:webHidden/>
              </w:rPr>
              <w:t>3</w:t>
            </w:r>
            <w:r>
              <w:rPr>
                <w:noProof/>
                <w:webHidden/>
              </w:rPr>
              <w:fldChar w:fldCharType="end"/>
            </w:r>
          </w:hyperlink>
        </w:p>
        <w:p w14:paraId="029E5E6F" w14:textId="0BD08FCB"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15" w:history="1">
            <w:r w:rsidRPr="00D7020E">
              <w:rPr>
                <w:rStyle w:val="Hyperlink"/>
                <w:noProof/>
              </w:rPr>
              <w:t>ABSTRACT</w:t>
            </w:r>
            <w:r>
              <w:rPr>
                <w:noProof/>
                <w:webHidden/>
              </w:rPr>
              <w:tab/>
            </w:r>
            <w:r>
              <w:rPr>
                <w:noProof/>
                <w:webHidden/>
              </w:rPr>
              <w:fldChar w:fldCharType="begin"/>
            </w:r>
            <w:r>
              <w:rPr>
                <w:noProof/>
                <w:webHidden/>
              </w:rPr>
              <w:instrText xml:space="preserve"> PAGEREF _Toc186103015 \h </w:instrText>
            </w:r>
            <w:r>
              <w:rPr>
                <w:noProof/>
                <w:webHidden/>
              </w:rPr>
            </w:r>
            <w:r>
              <w:rPr>
                <w:noProof/>
                <w:webHidden/>
              </w:rPr>
              <w:fldChar w:fldCharType="separate"/>
            </w:r>
            <w:r w:rsidR="001174C7">
              <w:rPr>
                <w:noProof/>
                <w:webHidden/>
              </w:rPr>
              <w:t>4</w:t>
            </w:r>
            <w:r>
              <w:rPr>
                <w:noProof/>
                <w:webHidden/>
              </w:rPr>
              <w:fldChar w:fldCharType="end"/>
            </w:r>
          </w:hyperlink>
        </w:p>
        <w:p w14:paraId="1099743C" w14:textId="51148D3C"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16" w:history="1">
            <w:r w:rsidRPr="00D7020E">
              <w:rPr>
                <w:rStyle w:val="Hyperlink"/>
                <w:noProof/>
              </w:rPr>
              <w:t>DEDICATION</w:t>
            </w:r>
            <w:r>
              <w:rPr>
                <w:noProof/>
                <w:webHidden/>
              </w:rPr>
              <w:tab/>
            </w:r>
            <w:r>
              <w:rPr>
                <w:noProof/>
                <w:webHidden/>
              </w:rPr>
              <w:fldChar w:fldCharType="begin"/>
            </w:r>
            <w:r>
              <w:rPr>
                <w:noProof/>
                <w:webHidden/>
              </w:rPr>
              <w:instrText xml:space="preserve"> PAGEREF _Toc186103016 \h </w:instrText>
            </w:r>
            <w:r>
              <w:rPr>
                <w:noProof/>
                <w:webHidden/>
              </w:rPr>
            </w:r>
            <w:r>
              <w:rPr>
                <w:noProof/>
                <w:webHidden/>
              </w:rPr>
              <w:fldChar w:fldCharType="separate"/>
            </w:r>
            <w:r w:rsidR="001174C7">
              <w:rPr>
                <w:noProof/>
                <w:webHidden/>
              </w:rPr>
              <w:t>7</w:t>
            </w:r>
            <w:r>
              <w:rPr>
                <w:noProof/>
                <w:webHidden/>
              </w:rPr>
              <w:fldChar w:fldCharType="end"/>
            </w:r>
          </w:hyperlink>
        </w:p>
        <w:p w14:paraId="6A0CE635" w14:textId="366583F8"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17" w:history="1">
            <w:r w:rsidRPr="00D7020E">
              <w:rPr>
                <w:rStyle w:val="Hyperlink"/>
                <w:noProof/>
              </w:rPr>
              <w:t>ACKNOWLEDGEMENTS</w:t>
            </w:r>
            <w:r>
              <w:rPr>
                <w:noProof/>
                <w:webHidden/>
              </w:rPr>
              <w:tab/>
            </w:r>
            <w:r>
              <w:rPr>
                <w:noProof/>
                <w:webHidden/>
              </w:rPr>
              <w:fldChar w:fldCharType="begin"/>
            </w:r>
            <w:r>
              <w:rPr>
                <w:noProof/>
                <w:webHidden/>
              </w:rPr>
              <w:instrText xml:space="preserve"> PAGEREF _Toc186103017 \h </w:instrText>
            </w:r>
            <w:r>
              <w:rPr>
                <w:noProof/>
                <w:webHidden/>
              </w:rPr>
            </w:r>
            <w:r>
              <w:rPr>
                <w:noProof/>
                <w:webHidden/>
              </w:rPr>
              <w:fldChar w:fldCharType="separate"/>
            </w:r>
            <w:r w:rsidR="001174C7">
              <w:rPr>
                <w:noProof/>
                <w:webHidden/>
              </w:rPr>
              <w:t>9</w:t>
            </w:r>
            <w:r>
              <w:rPr>
                <w:noProof/>
                <w:webHidden/>
              </w:rPr>
              <w:fldChar w:fldCharType="end"/>
            </w:r>
          </w:hyperlink>
        </w:p>
        <w:p w14:paraId="0BE869E1" w14:textId="4A55D5BC"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18" w:history="1">
            <w:r w:rsidRPr="00D7020E">
              <w:rPr>
                <w:rStyle w:val="Hyperlink"/>
                <w:noProof/>
              </w:rPr>
              <w:t>TABLE OF CONTENTS</w:t>
            </w:r>
            <w:r>
              <w:rPr>
                <w:noProof/>
                <w:webHidden/>
              </w:rPr>
              <w:tab/>
            </w:r>
            <w:r>
              <w:rPr>
                <w:noProof/>
                <w:webHidden/>
              </w:rPr>
              <w:fldChar w:fldCharType="begin"/>
            </w:r>
            <w:r>
              <w:rPr>
                <w:noProof/>
                <w:webHidden/>
              </w:rPr>
              <w:instrText xml:space="preserve"> PAGEREF _Toc186103018 \h </w:instrText>
            </w:r>
            <w:r>
              <w:rPr>
                <w:noProof/>
                <w:webHidden/>
              </w:rPr>
            </w:r>
            <w:r>
              <w:rPr>
                <w:noProof/>
                <w:webHidden/>
              </w:rPr>
              <w:fldChar w:fldCharType="separate"/>
            </w:r>
            <w:r w:rsidR="001174C7">
              <w:rPr>
                <w:noProof/>
                <w:webHidden/>
              </w:rPr>
              <w:t>10</w:t>
            </w:r>
            <w:r>
              <w:rPr>
                <w:noProof/>
                <w:webHidden/>
              </w:rPr>
              <w:fldChar w:fldCharType="end"/>
            </w:r>
          </w:hyperlink>
        </w:p>
        <w:p w14:paraId="6E32A26B" w14:textId="34325607"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19" w:history="1">
            <w:r w:rsidRPr="00D7020E">
              <w:rPr>
                <w:rStyle w:val="Hyperlink"/>
                <w:noProof/>
              </w:rPr>
              <w:t>LIST OF FIGURES</w:t>
            </w:r>
            <w:r>
              <w:rPr>
                <w:noProof/>
                <w:webHidden/>
              </w:rPr>
              <w:tab/>
            </w:r>
            <w:r>
              <w:rPr>
                <w:noProof/>
                <w:webHidden/>
              </w:rPr>
              <w:fldChar w:fldCharType="begin"/>
            </w:r>
            <w:r>
              <w:rPr>
                <w:noProof/>
                <w:webHidden/>
              </w:rPr>
              <w:instrText xml:space="preserve"> PAGEREF _Toc186103019 \h </w:instrText>
            </w:r>
            <w:r>
              <w:rPr>
                <w:noProof/>
                <w:webHidden/>
              </w:rPr>
            </w:r>
            <w:r>
              <w:rPr>
                <w:noProof/>
                <w:webHidden/>
              </w:rPr>
              <w:fldChar w:fldCharType="separate"/>
            </w:r>
            <w:r w:rsidR="001174C7">
              <w:rPr>
                <w:noProof/>
                <w:webHidden/>
              </w:rPr>
              <w:t>12</w:t>
            </w:r>
            <w:r>
              <w:rPr>
                <w:noProof/>
                <w:webHidden/>
              </w:rPr>
              <w:fldChar w:fldCharType="end"/>
            </w:r>
          </w:hyperlink>
        </w:p>
        <w:p w14:paraId="278DE03A" w14:textId="4EFC0D83"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20" w:history="1">
            <w:r w:rsidRPr="00D7020E">
              <w:rPr>
                <w:rStyle w:val="Hyperlink"/>
                <w:noProof/>
              </w:rPr>
              <w:t>LIST OF TABLES</w:t>
            </w:r>
            <w:r>
              <w:rPr>
                <w:noProof/>
                <w:webHidden/>
              </w:rPr>
              <w:tab/>
            </w:r>
            <w:r>
              <w:rPr>
                <w:noProof/>
                <w:webHidden/>
              </w:rPr>
              <w:fldChar w:fldCharType="begin"/>
            </w:r>
            <w:r>
              <w:rPr>
                <w:noProof/>
                <w:webHidden/>
              </w:rPr>
              <w:instrText xml:space="preserve"> PAGEREF _Toc186103020 \h </w:instrText>
            </w:r>
            <w:r>
              <w:rPr>
                <w:noProof/>
                <w:webHidden/>
              </w:rPr>
            </w:r>
            <w:r>
              <w:rPr>
                <w:noProof/>
                <w:webHidden/>
              </w:rPr>
              <w:fldChar w:fldCharType="separate"/>
            </w:r>
            <w:r w:rsidR="001174C7">
              <w:rPr>
                <w:noProof/>
                <w:webHidden/>
              </w:rPr>
              <w:t>13</w:t>
            </w:r>
            <w:r>
              <w:rPr>
                <w:noProof/>
                <w:webHidden/>
              </w:rPr>
              <w:fldChar w:fldCharType="end"/>
            </w:r>
          </w:hyperlink>
        </w:p>
        <w:p w14:paraId="08DFE691" w14:textId="17CA4DAF"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21" w:history="1">
            <w:r w:rsidRPr="00D7020E">
              <w:rPr>
                <w:rStyle w:val="Hyperlink"/>
                <w:noProof/>
              </w:rPr>
              <w:t>Chapter 1: INTRODUCTION</w:t>
            </w:r>
            <w:r>
              <w:rPr>
                <w:noProof/>
                <w:webHidden/>
              </w:rPr>
              <w:tab/>
            </w:r>
            <w:r>
              <w:rPr>
                <w:noProof/>
                <w:webHidden/>
              </w:rPr>
              <w:fldChar w:fldCharType="begin"/>
            </w:r>
            <w:r>
              <w:rPr>
                <w:noProof/>
                <w:webHidden/>
              </w:rPr>
              <w:instrText xml:space="preserve"> PAGEREF _Toc186103021 \h </w:instrText>
            </w:r>
            <w:r>
              <w:rPr>
                <w:noProof/>
                <w:webHidden/>
              </w:rPr>
            </w:r>
            <w:r>
              <w:rPr>
                <w:noProof/>
                <w:webHidden/>
              </w:rPr>
              <w:fldChar w:fldCharType="separate"/>
            </w:r>
            <w:r w:rsidR="001174C7">
              <w:rPr>
                <w:noProof/>
                <w:webHidden/>
              </w:rPr>
              <w:t>14</w:t>
            </w:r>
            <w:r>
              <w:rPr>
                <w:noProof/>
                <w:webHidden/>
              </w:rPr>
              <w:fldChar w:fldCharType="end"/>
            </w:r>
          </w:hyperlink>
        </w:p>
        <w:p w14:paraId="109D05D2" w14:textId="3BC84A1E"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22" w:history="1">
            <w:r w:rsidRPr="00D7020E">
              <w:rPr>
                <w:rStyle w:val="Hyperlink"/>
                <w:noProof/>
              </w:rPr>
              <w:t>Chapter 2: LITERATURE REVIEW</w:t>
            </w:r>
            <w:r>
              <w:rPr>
                <w:noProof/>
                <w:webHidden/>
              </w:rPr>
              <w:tab/>
            </w:r>
            <w:r>
              <w:rPr>
                <w:noProof/>
                <w:webHidden/>
              </w:rPr>
              <w:fldChar w:fldCharType="begin"/>
            </w:r>
            <w:r>
              <w:rPr>
                <w:noProof/>
                <w:webHidden/>
              </w:rPr>
              <w:instrText xml:space="preserve"> PAGEREF _Toc186103022 \h </w:instrText>
            </w:r>
            <w:r>
              <w:rPr>
                <w:noProof/>
                <w:webHidden/>
              </w:rPr>
            </w:r>
            <w:r>
              <w:rPr>
                <w:noProof/>
                <w:webHidden/>
              </w:rPr>
              <w:fldChar w:fldCharType="separate"/>
            </w:r>
            <w:r w:rsidR="001174C7">
              <w:rPr>
                <w:noProof/>
                <w:webHidden/>
              </w:rPr>
              <w:t>21</w:t>
            </w:r>
            <w:r>
              <w:rPr>
                <w:noProof/>
                <w:webHidden/>
              </w:rPr>
              <w:fldChar w:fldCharType="end"/>
            </w:r>
          </w:hyperlink>
        </w:p>
        <w:p w14:paraId="72F50527" w14:textId="0910EED6"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23" w:history="1">
            <w:r w:rsidRPr="00D7020E">
              <w:rPr>
                <w:rStyle w:val="Hyperlink"/>
                <w:noProof/>
              </w:rPr>
              <w:t>2.1. Traditional Machine Learning Approaches</w:t>
            </w:r>
            <w:r>
              <w:rPr>
                <w:noProof/>
                <w:webHidden/>
              </w:rPr>
              <w:tab/>
            </w:r>
            <w:r>
              <w:rPr>
                <w:noProof/>
                <w:webHidden/>
              </w:rPr>
              <w:fldChar w:fldCharType="begin"/>
            </w:r>
            <w:r>
              <w:rPr>
                <w:noProof/>
                <w:webHidden/>
              </w:rPr>
              <w:instrText xml:space="preserve"> PAGEREF _Toc186103023 \h </w:instrText>
            </w:r>
            <w:r>
              <w:rPr>
                <w:noProof/>
                <w:webHidden/>
              </w:rPr>
            </w:r>
            <w:r>
              <w:rPr>
                <w:noProof/>
                <w:webHidden/>
              </w:rPr>
              <w:fldChar w:fldCharType="separate"/>
            </w:r>
            <w:r w:rsidR="001174C7">
              <w:rPr>
                <w:noProof/>
                <w:webHidden/>
              </w:rPr>
              <w:t>22</w:t>
            </w:r>
            <w:r>
              <w:rPr>
                <w:noProof/>
                <w:webHidden/>
              </w:rPr>
              <w:fldChar w:fldCharType="end"/>
            </w:r>
          </w:hyperlink>
        </w:p>
        <w:p w14:paraId="3CD3AE64" w14:textId="4E33350D"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24" w:history="1">
            <w:r w:rsidRPr="00D7020E">
              <w:rPr>
                <w:rStyle w:val="Hyperlink"/>
                <w:noProof/>
              </w:rPr>
              <w:t>2.2. Neural Network-Based Approaches</w:t>
            </w:r>
            <w:r>
              <w:rPr>
                <w:noProof/>
                <w:webHidden/>
              </w:rPr>
              <w:tab/>
            </w:r>
            <w:r>
              <w:rPr>
                <w:noProof/>
                <w:webHidden/>
              </w:rPr>
              <w:fldChar w:fldCharType="begin"/>
            </w:r>
            <w:r>
              <w:rPr>
                <w:noProof/>
                <w:webHidden/>
              </w:rPr>
              <w:instrText xml:space="preserve"> PAGEREF _Toc186103024 \h </w:instrText>
            </w:r>
            <w:r>
              <w:rPr>
                <w:noProof/>
                <w:webHidden/>
              </w:rPr>
            </w:r>
            <w:r>
              <w:rPr>
                <w:noProof/>
                <w:webHidden/>
              </w:rPr>
              <w:fldChar w:fldCharType="separate"/>
            </w:r>
            <w:r w:rsidR="001174C7">
              <w:rPr>
                <w:noProof/>
                <w:webHidden/>
              </w:rPr>
              <w:t>26</w:t>
            </w:r>
            <w:r>
              <w:rPr>
                <w:noProof/>
                <w:webHidden/>
              </w:rPr>
              <w:fldChar w:fldCharType="end"/>
            </w:r>
          </w:hyperlink>
        </w:p>
        <w:p w14:paraId="1FD60AAC" w14:textId="62E64A8D"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25" w:history="1">
            <w:r w:rsidRPr="00D7020E">
              <w:rPr>
                <w:rStyle w:val="Hyperlink"/>
                <w:noProof/>
              </w:rPr>
              <w:t>2. 3. Hybrid and Stacking Models</w:t>
            </w:r>
            <w:r>
              <w:rPr>
                <w:noProof/>
                <w:webHidden/>
              </w:rPr>
              <w:tab/>
            </w:r>
            <w:r>
              <w:rPr>
                <w:noProof/>
                <w:webHidden/>
              </w:rPr>
              <w:fldChar w:fldCharType="begin"/>
            </w:r>
            <w:r>
              <w:rPr>
                <w:noProof/>
                <w:webHidden/>
              </w:rPr>
              <w:instrText xml:space="preserve"> PAGEREF _Toc186103025 \h </w:instrText>
            </w:r>
            <w:r>
              <w:rPr>
                <w:noProof/>
                <w:webHidden/>
              </w:rPr>
            </w:r>
            <w:r>
              <w:rPr>
                <w:noProof/>
                <w:webHidden/>
              </w:rPr>
              <w:fldChar w:fldCharType="separate"/>
            </w:r>
            <w:r w:rsidR="001174C7">
              <w:rPr>
                <w:noProof/>
                <w:webHidden/>
              </w:rPr>
              <w:t>30</w:t>
            </w:r>
            <w:r>
              <w:rPr>
                <w:noProof/>
                <w:webHidden/>
              </w:rPr>
              <w:fldChar w:fldCharType="end"/>
            </w:r>
          </w:hyperlink>
        </w:p>
        <w:p w14:paraId="716421E0" w14:textId="63327F73"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26" w:history="1">
            <w:r w:rsidRPr="00D7020E">
              <w:rPr>
                <w:rStyle w:val="Hyperlink"/>
                <w:noProof/>
              </w:rPr>
              <w:t>2. 4. Generative AI and GAN Frameworks</w:t>
            </w:r>
            <w:r>
              <w:rPr>
                <w:noProof/>
                <w:webHidden/>
              </w:rPr>
              <w:tab/>
            </w:r>
            <w:r>
              <w:rPr>
                <w:noProof/>
                <w:webHidden/>
              </w:rPr>
              <w:fldChar w:fldCharType="begin"/>
            </w:r>
            <w:r>
              <w:rPr>
                <w:noProof/>
                <w:webHidden/>
              </w:rPr>
              <w:instrText xml:space="preserve"> PAGEREF _Toc186103026 \h </w:instrText>
            </w:r>
            <w:r>
              <w:rPr>
                <w:noProof/>
                <w:webHidden/>
              </w:rPr>
            </w:r>
            <w:r>
              <w:rPr>
                <w:noProof/>
                <w:webHidden/>
              </w:rPr>
              <w:fldChar w:fldCharType="separate"/>
            </w:r>
            <w:r w:rsidR="001174C7">
              <w:rPr>
                <w:noProof/>
                <w:webHidden/>
              </w:rPr>
              <w:t>34</w:t>
            </w:r>
            <w:r>
              <w:rPr>
                <w:noProof/>
                <w:webHidden/>
              </w:rPr>
              <w:fldChar w:fldCharType="end"/>
            </w:r>
          </w:hyperlink>
        </w:p>
        <w:p w14:paraId="297493D3" w14:textId="58568E89"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27" w:history="1">
            <w:r w:rsidRPr="00D7020E">
              <w:rPr>
                <w:rStyle w:val="Hyperlink"/>
                <w:noProof/>
              </w:rPr>
              <w:t>2.5. Comparison of related literature reviews</w:t>
            </w:r>
            <w:r>
              <w:rPr>
                <w:noProof/>
                <w:webHidden/>
              </w:rPr>
              <w:tab/>
            </w:r>
            <w:r>
              <w:rPr>
                <w:noProof/>
                <w:webHidden/>
              </w:rPr>
              <w:fldChar w:fldCharType="begin"/>
            </w:r>
            <w:r>
              <w:rPr>
                <w:noProof/>
                <w:webHidden/>
              </w:rPr>
              <w:instrText xml:space="preserve"> PAGEREF _Toc186103027 \h </w:instrText>
            </w:r>
            <w:r>
              <w:rPr>
                <w:noProof/>
                <w:webHidden/>
              </w:rPr>
            </w:r>
            <w:r>
              <w:rPr>
                <w:noProof/>
                <w:webHidden/>
              </w:rPr>
              <w:fldChar w:fldCharType="separate"/>
            </w:r>
            <w:r w:rsidR="001174C7">
              <w:rPr>
                <w:noProof/>
                <w:webHidden/>
              </w:rPr>
              <w:t>37</w:t>
            </w:r>
            <w:r>
              <w:rPr>
                <w:noProof/>
                <w:webHidden/>
              </w:rPr>
              <w:fldChar w:fldCharType="end"/>
            </w:r>
          </w:hyperlink>
        </w:p>
        <w:p w14:paraId="7857CC75" w14:textId="1EE07412"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28" w:history="1">
            <w:r w:rsidRPr="00D7020E">
              <w:rPr>
                <w:rStyle w:val="Hyperlink"/>
                <w:noProof/>
              </w:rPr>
              <w:t>2. 6. Literature Review Conclusion</w:t>
            </w:r>
            <w:r>
              <w:rPr>
                <w:noProof/>
                <w:webHidden/>
              </w:rPr>
              <w:tab/>
            </w:r>
            <w:r>
              <w:rPr>
                <w:noProof/>
                <w:webHidden/>
              </w:rPr>
              <w:fldChar w:fldCharType="begin"/>
            </w:r>
            <w:r>
              <w:rPr>
                <w:noProof/>
                <w:webHidden/>
              </w:rPr>
              <w:instrText xml:space="preserve"> PAGEREF _Toc186103028 \h </w:instrText>
            </w:r>
            <w:r>
              <w:rPr>
                <w:noProof/>
                <w:webHidden/>
              </w:rPr>
            </w:r>
            <w:r>
              <w:rPr>
                <w:noProof/>
                <w:webHidden/>
              </w:rPr>
              <w:fldChar w:fldCharType="separate"/>
            </w:r>
            <w:r w:rsidR="001174C7">
              <w:rPr>
                <w:noProof/>
                <w:webHidden/>
              </w:rPr>
              <w:t>40</w:t>
            </w:r>
            <w:r>
              <w:rPr>
                <w:noProof/>
                <w:webHidden/>
              </w:rPr>
              <w:fldChar w:fldCharType="end"/>
            </w:r>
          </w:hyperlink>
        </w:p>
        <w:p w14:paraId="5B4B974B" w14:textId="3BF5A71B"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29" w:history="1">
            <w:r w:rsidRPr="00D7020E">
              <w:rPr>
                <w:rStyle w:val="Hyperlink"/>
                <w:noProof/>
              </w:rPr>
              <w:t>Chapter 3: RESEARCH METHODOLOGY</w:t>
            </w:r>
            <w:r>
              <w:rPr>
                <w:noProof/>
                <w:webHidden/>
              </w:rPr>
              <w:tab/>
            </w:r>
            <w:r>
              <w:rPr>
                <w:noProof/>
                <w:webHidden/>
              </w:rPr>
              <w:fldChar w:fldCharType="begin"/>
            </w:r>
            <w:r>
              <w:rPr>
                <w:noProof/>
                <w:webHidden/>
              </w:rPr>
              <w:instrText xml:space="preserve"> PAGEREF _Toc186103029 \h </w:instrText>
            </w:r>
            <w:r>
              <w:rPr>
                <w:noProof/>
                <w:webHidden/>
              </w:rPr>
            </w:r>
            <w:r>
              <w:rPr>
                <w:noProof/>
                <w:webHidden/>
              </w:rPr>
              <w:fldChar w:fldCharType="separate"/>
            </w:r>
            <w:r w:rsidR="001174C7">
              <w:rPr>
                <w:noProof/>
                <w:webHidden/>
              </w:rPr>
              <w:t>44</w:t>
            </w:r>
            <w:r>
              <w:rPr>
                <w:noProof/>
                <w:webHidden/>
              </w:rPr>
              <w:fldChar w:fldCharType="end"/>
            </w:r>
          </w:hyperlink>
        </w:p>
        <w:p w14:paraId="7DF7FC92" w14:textId="7808294A"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30" w:history="1">
            <w:r w:rsidRPr="00D7020E">
              <w:rPr>
                <w:rStyle w:val="Hyperlink"/>
                <w:noProof/>
              </w:rPr>
              <w:t>3.1. Overview of Methodology</w:t>
            </w:r>
            <w:r>
              <w:rPr>
                <w:noProof/>
                <w:webHidden/>
              </w:rPr>
              <w:tab/>
            </w:r>
            <w:r>
              <w:rPr>
                <w:noProof/>
                <w:webHidden/>
              </w:rPr>
              <w:fldChar w:fldCharType="begin"/>
            </w:r>
            <w:r>
              <w:rPr>
                <w:noProof/>
                <w:webHidden/>
              </w:rPr>
              <w:instrText xml:space="preserve"> PAGEREF _Toc186103030 \h </w:instrText>
            </w:r>
            <w:r>
              <w:rPr>
                <w:noProof/>
                <w:webHidden/>
              </w:rPr>
            </w:r>
            <w:r>
              <w:rPr>
                <w:noProof/>
                <w:webHidden/>
              </w:rPr>
              <w:fldChar w:fldCharType="separate"/>
            </w:r>
            <w:r w:rsidR="001174C7">
              <w:rPr>
                <w:noProof/>
                <w:webHidden/>
              </w:rPr>
              <w:t>46</w:t>
            </w:r>
            <w:r>
              <w:rPr>
                <w:noProof/>
                <w:webHidden/>
              </w:rPr>
              <w:fldChar w:fldCharType="end"/>
            </w:r>
          </w:hyperlink>
        </w:p>
        <w:p w14:paraId="2DA1758F" w14:textId="5FDC8146"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31" w:history="1">
            <w:r w:rsidRPr="00D7020E">
              <w:rPr>
                <w:rStyle w:val="Hyperlink"/>
                <w:noProof/>
              </w:rPr>
              <w:t>3.2. Data Collection and Preprocessing</w:t>
            </w:r>
            <w:r>
              <w:rPr>
                <w:noProof/>
                <w:webHidden/>
              </w:rPr>
              <w:tab/>
            </w:r>
            <w:r>
              <w:rPr>
                <w:noProof/>
                <w:webHidden/>
              </w:rPr>
              <w:fldChar w:fldCharType="begin"/>
            </w:r>
            <w:r>
              <w:rPr>
                <w:noProof/>
                <w:webHidden/>
              </w:rPr>
              <w:instrText xml:space="preserve"> PAGEREF _Toc186103031 \h </w:instrText>
            </w:r>
            <w:r>
              <w:rPr>
                <w:noProof/>
                <w:webHidden/>
              </w:rPr>
            </w:r>
            <w:r>
              <w:rPr>
                <w:noProof/>
                <w:webHidden/>
              </w:rPr>
              <w:fldChar w:fldCharType="separate"/>
            </w:r>
            <w:r w:rsidR="001174C7">
              <w:rPr>
                <w:noProof/>
                <w:webHidden/>
              </w:rPr>
              <w:t>48</w:t>
            </w:r>
            <w:r>
              <w:rPr>
                <w:noProof/>
                <w:webHidden/>
              </w:rPr>
              <w:fldChar w:fldCharType="end"/>
            </w:r>
          </w:hyperlink>
        </w:p>
        <w:p w14:paraId="2627C6FE" w14:textId="3C019CE3"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32" w:history="1">
            <w:r w:rsidRPr="00D7020E">
              <w:rPr>
                <w:rStyle w:val="Hyperlink"/>
                <w:noProof/>
              </w:rPr>
              <w:t>3.3. Research Questions and Modeling Strategies</w:t>
            </w:r>
            <w:r>
              <w:rPr>
                <w:noProof/>
                <w:webHidden/>
              </w:rPr>
              <w:tab/>
            </w:r>
            <w:r>
              <w:rPr>
                <w:noProof/>
                <w:webHidden/>
              </w:rPr>
              <w:fldChar w:fldCharType="begin"/>
            </w:r>
            <w:r>
              <w:rPr>
                <w:noProof/>
                <w:webHidden/>
              </w:rPr>
              <w:instrText xml:space="preserve"> PAGEREF _Toc186103032 \h </w:instrText>
            </w:r>
            <w:r>
              <w:rPr>
                <w:noProof/>
                <w:webHidden/>
              </w:rPr>
            </w:r>
            <w:r>
              <w:rPr>
                <w:noProof/>
                <w:webHidden/>
              </w:rPr>
              <w:fldChar w:fldCharType="separate"/>
            </w:r>
            <w:r w:rsidR="001174C7">
              <w:rPr>
                <w:noProof/>
                <w:webHidden/>
              </w:rPr>
              <w:t>51</w:t>
            </w:r>
            <w:r>
              <w:rPr>
                <w:noProof/>
                <w:webHidden/>
              </w:rPr>
              <w:fldChar w:fldCharType="end"/>
            </w:r>
          </w:hyperlink>
        </w:p>
        <w:p w14:paraId="5F09C228" w14:textId="22E713F9" w:rsidR="00820904" w:rsidRDefault="00820904">
          <w:pPr>
            <w:pStyle w:val="TOC3"/>
            <w:tabs>
              <w:tab w:val="right" w:leader="dot" w:pos="9350"/>
            </w:tabs>
            <w:rPr>
              <w:rFonts w:asciiTheme="minorHAnsi" w:eastAsiaTheme="minorEastAsia" w:hAnsiTheme="minorHAnsi" w:cstheme="minorBidi"/>
              <w:noProof/>
              <w:kern w:val="2"/>
              <w14:ligatures w14:val="standardContextual"/>
            </w:rPr>
          </w:pPr>
          <w:hyperlink w:anchor="_Toc186103033" w:history="1">
            <w:r w:rsidRPr="00D7020E">
              <w:rPr>
                <w:rStyle w:val="Hyperlink"/>
                <w:noProof/>
              </w:rPr>
              <w:t>3.3.1. The Research Questions</w:t>
            </w:r>
            <w:r>
              <w:rPr>
                <w:noProof/>
                <w:webHidden/>
              </w:rPr>
              <w:tab/>
            </w:r>
            <w:r>
              <w:rPr>
                <w:noProof/>
                <w:webHidden/>
              </w:rPr>
              <w:fldChar w:fldCharType="begin"/>
            </w:r>
            <w:r>
              <w:rPr>
                <w:noProof/>
                <w:webHidden/>
              </w:rPr>
              <w:instrText xml:space="preserve"> PAGEREF _Toc186103033 \h </w:instrText>
            </w:r>
            <w:r>
              <w:rPr>
                <w:noProof/>
                <w:webHidden/>
              </w:rPr>
            </w:r>
            <w:r>
              <w:rPr>
                <w:noProof/>
                <w:webHidden/>
              </w:rPr>
              <w:fldChar w:fldCharType="separate"/>
            </w:r>
            <w:r w:rsidR="001174C7">
              <w:rPr>
                <w:noProof/>
                <w:webHidden/>
              </w:rPr>
              <w:t>51</w:t>
            </w:r>
            <w:r>
              <w:rPr>
                <w:noProof/>
                <w:webHidden/>
              </w:rPr>
              <w:fldChar w:fldCharType="end"/>
            </w:r>
          </w:hyperlink>
        </w:p>
        <w:p w14:paraId="146A681A" w14:textId="1A19B845" w:rsidR="00820904" w:rsidRDefault="00820904">
          <w:pPr>
            <w:pStyle w:val="TOC3"/>
            <w:tabs>
              <w:tab w:val="right" w:leader="dot" w:pos="9350"/>
            </w:tabs>
            <w:rPr>
              <w:rFonts w:asciiTheme="minorHAnsi" w:eastAsiaTheme="minorEastAsia" w:hAnsiTheme="minorHAnsi" w:cstheme="minorBidi"/>
              <w:noProof/>
              <w:kern w:val="2"/>
              <w14:ligatures w14:val="standardContextual"/>
            </w:rPr>
          </w:pPr>
          <w:hyperlink w:anchor="_Toc186103034" w:history="1">
            <w:r w:rsidRPr="00D7020E">
              <w:rPr>
                <w:rStyle w:val="Hyperlink"/>
                <w:noProof/>
              </w:rPr>
              <w:t>3.3.2. Modeling Strategies</w:t>
            </w:r>
            <w:r>
              <w:rPr>
                <w:noProof/>
                <w:webHidden/>
              </w:rPr>
              <w:tab/>
            </w:r>
            <w:r>
              <w:rPr>
                <w:noProof/>
                <w:webHidden/>
              </w:rPr>
              <w:fldChar w:fldCharType="begin"/>
            </w:r>
            <w:r>
              <w:rPr>
                <w:noProof/>
                <w:webHidden/>
              </w:rPr>
              <w:instrText xml:space="preserve"> PAGEREF _Toc186103034 \h </w:instrText>
            </w:r>
            <w:r>
              <w:rPr>
                <w:noProof/>
                <w:webHidden/>
              </w:rPr>
            </w:r>
            <w:r>
              <w:rPr>
                <w:noProof/>
                <w:webHidden/>
              </w:rPr>
              <w:fldChar w:fldCharType="separate"/>
            </w:r>
            <w:r w:rsidR="001174C7">
              <w:rPr>
                <w:noProof/>
                <w:webHidden/>
              </w:rPr>
              <w:t>59</w:t>
            </w:r>
            <w:r>
              <w:rPr>
                <w:noProof/>
                <w:webHidden/>
              </w:rPr>
              <w:fldChar w:fldCharType="end"/>
            </w:r>
          </w:hyperlink>
        </w:p>
        <w:p w14:paraId="512872AE" w14:textId="2275AF9E"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35" w:history="1">
            <w:r w:rsidRPr="00D7020E">
              <w:rPr>
                <w:rStyle w:val="Hyperlink"/>
                <w:noProof/>
              </w:rPr>
              <w:t>3.4. Core Techniques and Optimization Performance</w:t>
            </w:r>
            <w:r>
              <w:rPr>
                <w:noProof/>
                <w:webHidden/>
              </w:rPr>
              <w:tab/>
            </w:r>
            <w:r>
              <w:rPr>
                <w:noProof/>
                <w:webHidden/>
              </w:rPr>
              <w:fldChar w:fldCharType="begin"/>
            </w:r>
            <w:r>
              <w:rPr>
                <w:noProof/>
                <w:webHidden/>
              </w:rPr>
              <w:instrText xml:space="preserve"> PAGEREF _Toc186103035 \h </w:instrText>
            </w:r>
            <w:r>
              <w:rPr>
                <w:noProof/>
                <w:webHidden/>
              </w:rPr>
            </w:r>
            <w:r>
              <w:rPr>
                <w:noProof/>
                <w:webHidden/>
              </w:rPr>
              <w:fldChar w:fldCharType="separate"/>
            </w:r>
            <w:r w:rsidR="001174C7">
              <w:rPr>
                <w:noProof/>
                <w:webHidden/>
              </w:rPr>
              <w:t>61</w:t>
            </w:r>
            <w:r>
              <w:rPr>
                <w:noProof/>
                <w:webHidden/>
              </w:rPr>
              <w:fldChar w:fldCharType="end"/>
            </w:r>
          </w:hyperlink>
        </w:p>
        <w:p w14:paraId="17C450C2" w14:textId="609D5A44"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36" w:history="1">
            <w:r w:rsidRPr="00D7020E">
              <w:rPr>
                <w:rStyle w:val="Hyperlink"/>
                <w:noProof/>
              </w:rPr>
              <w:t>3.5. Models’ Design and Implementation</w:t>
            </w:r>
            <w:r>
              <w:rPr>
                <w:noProof/>
                <w:webHidden/>
              </w:rPr>
              <w:tab/>
            </w:r>
            <w:r>
              <w:rPr>
                <w:noProof/>
                <w:webHidden/>
              </w:rPr>
              <w:fldChar w:fldCharType="begin"/>
            </w:r>
            <w:r>
              <w:rPr>
                <w:noProof/>
                <w:webHidden/>
              </w:rPr>
              <w:instrText xml:space="preserve"> PAGEREF _Toc186103036 \h </w:instrText>
            </w:r>
            <w:r>
              <w:rPr>
                <w:noProof/>
                <w:webHidden/>
              </w:rPr>
            </w:r>
            <w:r>
              <w:rPr>
                <w:noProof/>
                <w:webHidden/>
              </w:rPr>
              <w:fldChar w:fldCharType="separate"/>
            </w:r>
            <w:r w:rsidR="001174C7">
              <w:rPr>
                <w:noProof/>
                <w:webHidden/>
              </w:rPr>
              <w:t>66</w:t>
            </w:r>
            <w:r>
              <w:rPr>
                <w:noProof/>
                <w:webHidden/>
              </w:rPr>
              <w:fldChar w:fldCharType="end"/>
            </w:r>
          </w:hyperlink>
        </w:p>
        <w:p w14:paraId="615AEA42" w14:textId="100D37B7"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37" w:history="1">
            <w:r w:rsidRPr="00D7020E">
              <w:rPr>
                <w:rStyle w:val="Hyperlink"/>
                <w:noProof/>
              </w:rPr>
              <w:t>3.6. Evaluation Measurement and Validation Methods</w:t>
            </w:r>
            <w:r>
              <w:rPr>
                <w:noProof/>
                <w:webHidden/>
              </w:rPr>
              <w:tab/>
            </w:r>
            <w:r>
              <w:rPr>
                <w:noProof/>
                <w:webHidden/>
              </w:rPr>
              <w:fldChar w:fldCharType="begin"/>
            </w:r>
            <w:r>
              <w:rPr>
                <w:noProof/>
                <w:webHidden/>
              </w:rPr>
              <w:instrText xml:space="preserve"> PAGEREF _Toc186103037 \h </w:instrText>
            </w:r>
            <w:r>
              <w:rPr>
                <w:noProof/>
                <w:webHidden/>
              </w:rPr>
            </w:r>
            <w:r>
              <w:rPr>
                <w:noProof/>
                <w:webHidden/>
              </w:rPr>
              <w:fldChar w:fldCharType="separate"/>
            </w:r>
            <w:r w:rsidR="001174C7">
              <w:rPr>
                <w:noProof/>
                <w:webHidden/>
              </w:rPr>
              <w:t>76</w:t>
            </w:r>
            <w:r>
              <w:rPr>
                <w:noProof/>
                <w:webHidden/>
              </w:rPr>
              <w:fldChar w:fldCharType="end"/>
            </w:r>
          </w:hyperlink>
        </w:p>
        <w:p w14:paraId="77D9C043" w14:textId="54D81DF7"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38" w:history="1">
            <w:r w:rsidRPr="00D7020E">
              <w:rPr>
                <w:rStyle w:val="Hyperlink"/>
                <w:noProof/>
              </w:rPr>
              <w:t>Chapter 4: RESULTS</w:t>
            </w:r>
            <w:r>
              <w:rPr>
                <w:noProof/>
                <w:webHidden/>
              </w:rPr>
              <w:tab/>
            </w:r>
            <w:r>
              <w:rPr>
                <w:noProof/>
                <w:webHidden/>
              </w:rPr>
              <w:fldChar w:fldCharType="begin"/>
            </w:r>
            <w:r>
              <w:rPr>
                <w:noProof/>
                <w:webHidden/>
              </w:rPr>
              <w:instrText xml:space="preserve"> PAGEREF _Toc186103038 \h </w:instrText>
            </w:r>
            <w:r>
              <w:rPr>
                <w:noProof/>
                <w:webHidden/>
              </w:rPr>
            </w:r>
            <w:r>
              <w:rPr>
                <w:noProof/>
                <w:webHidden/>
              </w:rPr>
              <w:fldChar w:fldCharType="separate"/>
            </w:r>
            <w:r w:rsidR="001174C7">
              <w:rPr>
                <w:noProof/>
                <w:webHidden/>
              </w:rPr>
              <w:t>80</w:t>
            </w:r>
            <w:r>
              <w:rPr>
                <w:noProof/>
                <w:webHidden/>
              </w:rPr>
              <w:fldChar w:fldCharType="end"/>
            </w:r>
          </w:hyperlink>
        </w:p>
        <w:p w14:paraId="77B1C5D2" w14:textId="31F4B767"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39" w:history="1">
            <w:r w:rsidRPr="00D7020E">
              <w:rPr>
                <w:rStyle w:val="Hyperlink"/>
                <w:noProof/>
              </w:rPr>
              <w:t>4.1. Implementation Results</w:t>
            </w:r>
            <w:r>
              <w:rPr>
                <w:noProof/>
                <w:webHidden/>
              </w:rPr>
              <w:tab/>
            </w:r>
            <w:r>
              <w:rPr>
                <w:noProof/>
                <w:webHidden/>
              </w:rPr>
              <w:fldChar w:fldCharType="begin"/>
            </w:r>
            <w:r>
              <w:rPr>
                <w:noProof/>
                <w:webHidden/>
              </w:rPr>
              <w:instrText xml:space="preserve"> PAGEREF _Toc186103039 \h </w:instrText>
            </w:r>
            <w:r>
              <w:rPr>
                <w:noProof/>
                <w:webHidden/>
              </w:rPr>
            </w:r>
            <w:r>
              <w:rPr>
                <w:noProof/>
                <w:webHidden/>
              </w:rPr>
              <w:fldChar w:fldCharType="separate"/>
            </w:r>
            <w:r w:rsidR="001174C7">
              <w:rPr>
                <w:noProof/>
                <w:webHidden/>
              </w:rPr>
              <w:t>80</w:t>
            </w:r>
            <w:r>
              <w:rPr>
                <w:noProof/>
                <w:webHidden/>
              </w:rPr>
              <w:fldChar w:fldCharType="end"/>
            </w:r>
          </w:hyperlink>
        </w:p>
        <w:p w14:paraId="79FEF050" w14:textId="1027F20F"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0" w:history="1">
            <w:r w:rsidRPr="00D7020E">
              <w:rPr>
                <w:rStyle w:val="Hyperlink"/>
                <w:noProof/>
              </w:rPr>
              <w:t>4.2. Summary of Results</w:t>
            </w:r>
            <w:r>
              <w:rPr>
                <w:noProof/>
                <w:webHidden/>
              </w:rPr>
              <w:tab/>
            </w:r>
            <w:r>
              <w:rPr>
                <w:noProof/>
                <w:webHidden/>
              </w:rPr>
              <w:fldChar w:fldCharType="begin"/>
            </w:r>
            <w:r>
              <w:rPr>
                <w:noProof/>
                <w:webHidden/>
              </w:rPr>
              <w:instrText xml:space="preserve"> PAGEREF _Toc186103040 \h </w:instrText>
            </w:r>
            <w:r>
              <w:rPr>
                <w:noProof/>
                <w:webHidden/>
              </w:rPr>
            </w:r>
            <w:r>
              <w:rPr>
                <w:noProof/>
                <w:webHidden/>
              </w:rPr>
              <w:fldChar w:fldCharType="separate"/>
            </w:r>
            <w:r w:rsidR="001174C7">
              <w:rPr>
                <w:noProof/>
                <w:webHidden/>
              </w:rPr>
              <w:t>106</w:t>
            </w:r>
            <w:r>
              <w:rPr>
                <w:noProof/>
                <w:webHidden/>
              </w:rPr>
              <w:fldChar w:fldCharType="end"/>
            </w:r>
          </w:hyperlink>
        </w:p>
        <w:p w14:paraId="445623F9" w14:textId="6157EFDD"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41" w:history="1">
            <w:r w:rsidRPr="00D7020E">
              <w:rPr>
                <w:rStyle w:val="Hyperlink"/>
                <w:noProof/>
              </w:rPr>
              <w:t>Chapter 5: CONCLUSIONS</w:t>
            </w:r>
            <w:r>
              <w:rPr>
                <w:noProof/>
                <w:webHidden/>
              </w:rPr>
              <w:tab/>
            </w:r>
            <w:r>
              <w:rPr>
                <w:noProof/>
                <w:webHidden/>
              </w:rPr>
              <w:fldChar w:fldCharType="begin"/>
            </w:r>
            <w:r>
              <w:rPr>
                <w:noProof/>
                <w:webHidden/>
              </w:rPr>
              <w:instrText xml:space="preserve"> PAGEREF _Toc186103041 \h </w:instrText>
            </w:r>
            <w:r>
              <w:rPr>
                <w:noProof/>
                <w:webHidden/>
              </w:rPr>
            </w:r>
            <w:r>
              <w:rPr>
                <w:noProof/>
                <w:webHidden/>
              </w:rPr>
              <w:fldChar w:fldCharType="separate"/>
            </w:r>
            <w:r w:rsidR="001174C7">
              <w:rPr>
                <w:noProof/>
                <w:webHidden/>
              </w:rPr>
              <w:t>109</w:t>
            </w:r>
            <w:r>
              <w:rPr>
                <w:noProof/>
                <w:webHidden/>
              </w:rPr>
              <w:fldChar w:fldCharType="end"/>
            </w:r>
          </w:hyperlink>
        </w:p>
        <w:p w14:paraId="37AEEB7D" w14:textId="7C148E20"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2" w:history="1">
            <w:r w:rsidRPr="00D7020E">
              <w:rPr>
                <w:rStyle w:val="Hyperlink"/>
                <w:noProof/>
              </w:rPr>
              <w:t>5.1. Summary of Findings</w:t>
            </w:r>
            <w:r>
              <w:rPr>
                <w:noProof/>
                <w:webHidden/>
              </w:rPr>
              <w:tab/>
            </w:r>
            <w:r>
              <w:rPr>
                <w:noProof/>
                <w:webHidden/>
              </w:rPr>
              <w:fldChar w:fldCharType="begin"/>
            </w:r>
            <w:r>
              <w:rPr>
                <w:noProof/>
                <w:webHidden/>
              </w:rPr>
              <w:instrText xml:space="preserve"> PAGEREF _Toc186103042 \h </w:instrText>
            </w:r>
            <w:r>
              <w:rPr>
                <w:noProof/>
                <w:webHidden/>
              </w:rPr>
            </w:r>
            <w:r>
              <w:rPr>
                <w:noProof/>
                <w:webHidden/>
              </w:rPr>
              <w:fldChar w:fldCharType="separate"/>
            </w:r>
            <w:r w:rsidR="001174C7">
              <w:rPr>
                <w:noProof/>
                <w:webHidden/>
              </w:rPr>
              <w:t>109</w:t>
            </w:r>
            <w:r>
              <w:rPr>
                <w:noProof/>
                <w:webHidden/>
              </w:rPr>
              <w:fldChar w:fldCharType="end"/>
            </w:r>
          </w:hyperlink>
        </w:p>
        <w:p w14:paraId="4C8CE0B1" w14:textId="1DAB0BC4"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3" w:history="1">
            <w:r w:rsidRPr="00D7020E">
              <w:rPr>
                <w:rStyle w:val="Hyperlink"/>
                <w:noProof/>
              </w:rPr>
              <w:t>5.2. Comparison with Literature</w:t>
            </w:r>
            <w:r>
              <w:rPr>
                <w:noProof/>
                <w:webHidden/>
              </w:rPr>
              <w:tab/>
            </w:r>
            <w:r>
              <w:rPr>
                <w:noProof/>
                <w:webHidden/>
              </w:rPr>
              <w:fldChar w:fldCharType="begin"/>
            </w:r>
            <w:r>
              <w:rPr>
                <w:noProof/>
                <w:webHidden/>
              </w:rPr>
              <w:instrText xml:space="preserve"> PAGEREF _Toc186103043 \h </w:instrText>
            </w:r>
            <w:r>
              <w:rPr>
                <w:noProof/>
                <w:webHidden/>
              </w:rPr>
            </w:r>
            <w:r>
              <w:rPr>
                <w:noProof/>
                <w:webHidden/>
              </w:rPr>
              <w:fldChar w:fldCharType="separate"/>
            </w:r>
            <w:r w:rsidR="001174C7">
              <w:rPr>
                <w:noProof/>
                <w:webHidden/>
              </w:rPr>
              <w:t>110</w:t>
            </w:r>
            <w:r>
              <w:rPr>
                <w:noProof/>
                <w:webHidden/>
              </w:rPr>
              <w:fldChar w:fldCharType="end"/>
            </w:r>
          </w:hyperlink>
        </w:p>
        <w:p w14:paraId="5394CEAD" w14:textId="00D0A304"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4" w:history="1">
            <w:r w:rsidRPr="00D7020E">
              <w:rPr>
                <w:rStyle w:val="Hyperlink"/>
                <w:noProof/>
              </w:rPr>
              <w:t>5.3. Implication of the Research Contribution</w:t>
            </w:r>
            <w:r>
              <w:rPr>
                <w:noProof/>
                <w:webHidden/>
              </w:rPr>
              <w:tab/>
            </w:r>
            <w:r>
              <w:rPr>
                <w:noProof/>
                <w:webHidden/>
              </w:rPr>
              <w:fldChar w:fldCharType="begin"/>
            </w:r>
            <w:r>
              <w:rPr>
                <w:noProof/>
                <w:webHidden/>
              </w:rPr>
              <w:instrText xml:space="preserve"> PAGEREF _Toc186103044 \h </w:instrText>
            </w:r>
            <w:r>
              <w:rPr>
                <w:noProof/>
                <w:webHidden/>
              </w:rPr>
            </w:r>
            <w:r>
              <w:rPr>
                <w:noProof/>
                <w:webHidden/>
              </w:rPr>
              <w:fldChar w:fldCharType="separate"/>
            </w:r>
            <w:r w:rsidR="001174C7">
              <w:rPr>
                <w:noProof/>
                <w:webHidden/>
              </w:rPr>
              <w:t>111</w:t>
            </w:r>
            <w:r>
              <w:rPr>
                <w:noProof/>
                <w:webHidden/>
              </w:rPr>
              <w:fldChar w:fldCharType="end"/>
            </w:r>
          </w:hyperlink>
        </w:p>
        <w:p w14:paraId="0EC99DAA" w14:textId="2F5A8B52"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5" w:history="1">
            <w:r w:rsidRPr="00D7020E">
              <w:rPr>
                <w:rStyle w:val="Hyperlink"/>
                <w:noProof/>
              </w:rPr>
              <w:t>5.4. Conclusion</w:t>
            </w:r>
            <w:r>
              <w:rPr>
                <w:noProof/>
                <w:webHidden/>
              </w:rPr>
              <w:tab/>
            </w:r>
            <w:r>
              <w:rPr>
                <w:noProof/>
                <w:webHidden/>
              </w:rPr>
              <w:fldChar w:fldCharType="begin"/>
            </w:r>
            <w:r>
              <w:rPr>
                <w:noProof/>
                <w:webHidden/>
              </w:rPr>
              <w:instrText xml:space="preserve"> PAGEREF _Toc186103045 \h </w:instrText>
            </w:r>
            <w:r>
              <w:rPr>
                <w:noProof/>
                <w:webHidden/>
              </w:rPr>
            </w:r>
            <w:r>
              <w:rPr>
                <w:noProof/>
                <w:webHidden/>
              </w:rPr>
              <w:fldChar w:fldCharType="separate"/>
            </w:r>
            <w:r w:rsidR="001174C7">
              <w:rPr>
                <w:noProof/>
                <w:webHidden/>
              </w:rPr>
              <w:t>111</w:t>
            </w:r>
            <w:r>
              <w:rPr>
                <w:noProof/>
                <w:webHidden/>
              </w:rPr>
              <w:fldChar w:fldCharType="end"/>
            </w:r>
          </w:hyperlink>
        </w:p>
        <w:p w14:paraId="67B23BED" w14:textId="6696F58B"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46" w:history="1">
            <w:r w:rsidRPr="00D7020E">
              <w:rPr>
                <w:rStyle w:val="Hyperlink"/>
                <w:noProof/>
              </w:rPr>
              <w:t>Chapter 6: CHALLENGES AND LIMITATIONS</w:t>
            </w:r>
            <w:r>
              <w:rPr>
                <w:noProof/>
                <w:webHidden/>
              </w:rPr>
              <w:tab/>
            </w:r>
            <w:r>
              <w:rPr>
                <w:noProof/>
                <w:webHidden/>
              </w:rPr>
              <w:fldChar w:fldCharType="begin"/>
            </w:r>
            <w:r>
              <w:rPr>
                <w:noProof/>
                <w:webHidden/>
              </w:rPr>
              <w:instrText xml:space="preserve"> PAGEREF _Toc186103046 \h </w:instrText>
            </w:r>
            <w:r>
              <w:rPr>
                <w:noProof/>
                <w:webHidden/>
              </w:rPr>
            </w:r>
            <w:r>
              <w:rPr>
                <w:noProof/>
                <w:webHidden/>
              </w:rPr>
              <w:fldChar w:fldCharType="separate"/>
            </w:r>
            <w:r w:rsidR="001174C7">
              <w:rPr>
                <w:noProof/>
                <w:webHidden/>
              </w:rPr>
              <w:t>114</w:t>
            </w:r>
            <w:r>
              <w:rPr>
                <w:noProof/>
                <w:webHidden/>
              </w:rPr>
              <w:fldChar w:fldCharType="end"/>
            </w:r>
          </w:hyperlink>
        </w:p>
        <w:p w14:paraId="3BB1E3A4" w14:textId="42A7EFDC"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7" w:history="1">
            <w:r w:rsidRPr="00D7020E">
              <w:rPr>
                <w:rStyle w:val="Hyperlink"/>
                <w:noProof/>
              </w:rPr>
              <w:t>6.1. Data Privacy and Security</w:t>
            </w:r>
            <w:r>
              <w:rPr>
                <w:noProof/>
                <w:webHidden/>
              </w:rPr>
              <w:tab/>
            </w:r>
            <w:r>
              <w:rPr>
                <w:noProof/>
                <w:webHidden/>
              </w:rPr>
              <w:fldChar w:fldCharType="begin"/>
            </w:r>
            <w:r>
              <w:rPr>
                <w:noProof/>
                <w:webHidden/>
              </w:rPr>
              <w:instrText xml:space="preserve"> PAGEREF _Toc186103047 \h </w:instrText>
            </w:r>
            <w:r>
              <w:rPr>
                <w:noProof/>
                <w:webHidden/>
              </w:rPr>
            </w:r>
            <w:r>
              <w:rPr>
                <w:noProof/>
                <w:webHidden/>
              </w:rPr>
              <w:fldChar w:fldCharType="separate"/>
            </w:r>
            <w:r w:rsidR="001174C7">
              <w:rPr>
                <w:noProof/>
                <w:webHidden/>
              </w:rPr>
              <w:t>114</w:t>
            </w:r>
            <w:r>
              <w:rPr>
                <w:noProof/>
                <w:webHidden/>
              </w:rPr>
              <w:fldChar w:fldCharType="end"/>
            </w:r>
          </w:hyperlink>
        </w:p>
        <w:p w14:paraId="3276DDAD" w14:textId="6A2E1DFE"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8" w:history="1">
            <w:r w:rsidRPr="00D7020E">
              <w:rPr>
                <w:rStyle w:val="Hyperlink"/>
                <w:noProof/>
              </w:rPr>
              <w:t>6.2. Model Interpretability</w:t>
            </w:r>
            <w:r>
              <w:rPr>
                <w:noProof/>
                <w:webHidden/>
              </w:rPr>
              <w:tab/>
            </w:r>
            <w:r>
              <w:rPr>
                <w:noProof/>
                <w:webHidden/>
              </w:rPr>
              <w:fldChar w:fldCharType="begin"/>
            </w:r>
            <w:r>
              <w:rPr>
                <w:noProof/>
                <w:webHidden/>
              </w:rPr>
              <w:instrText xml:space="preserve"> PAGEREF _Toc186103048 \h </w:instrText>
            </w:r>
            <w:r>
              <w:rPr>
                <w:noProof/>
                <w:webHidden/>
              </w:rPr>
            </w:r>
            <w:r>
              <w:rPr>
                <w:noProof/>
                <w:webHidden/>
              </w:rPr>
              <w:fldChar w:fldCharType="separate"/>
            </w:r>
            <w:r w:rsidR="001174C7">
              <w:rPr>
                <w:noProof/>
                <w:webHidden/>
              </w:rPr>
              <w:t>115</w:t>
            </w:r>
            <w:r>
              <w:rPr>
                <w:noProof/>
                <w:webHidden/>
              </w:rPr>
              <w:fldChar w:fldCharType="end"/>
            </w:r>
          </w:hyperlink>
        </w:p>
        <w:p w14:paraId="1522FA2F" w14:textId="1B200C39"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49" w:history="1">
            <w:r w:rsidRPr="00D7020E">
              <w:rPr>
                <w:rStyle w:val="Hyperlink"/>
                <w:noProof/>
              </w:rPr>
              <w:t>6.3. Ethical Considerations</w:t>
            </w:r>
            <w:r>
              <w:rPr>
                <w:noProof/>
                <w:webHidden/>
              </w:rPr>
              <w:tab/>
            </w:r>
            <w:r>
              <w:rPr>
                <w:noProof/>
                <w:webHidden/>
              </w:rPr>
              <w:fldChar w:fldCharType="begin"/>
            </w:r>
            <w:r>
              <w:rPr>
                <w:noProof/>
                <w:webHidden/>
              </w:rPr>
              <w:instrText xml:space="preserve"> PAGEREF _Toc186103049 \h </w:instrText>
            </w:r>
            <w:r>
              <w:rPr>
                <w:noProof/>
                <w:webHidden/>
              </w:rPr>
            </w:r>
            <w:r>
              <w:rPr>
                <w:noProof/>
                <w:webHidden/>
              </w:rPr>
              <w:fldChar w:fldCharType="separate"/>
            </w:r>
            <w:r w:rsidR="001174C7">
              <w:rPr>
                <w:noProof/>
                <w:webHidden/>
              </w:rPr>
              <w:t>116</w:t>
            </w:r>
            <w:r>
              <w:rPr>
                <w:noProof/>
                <w:webHidden/>
              </w:rPr>
              <w:fldChar w:fldCharType="end"/>
            </w:r>
          </w:hyperlink>
        </w:p>
        <w:p w14:paraId="79E4A9B9" w14:textId="038BBD29"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50" w:history="1">
            <w:r w:rsidRPr="00D7020E">
              <w:rPr>
                <w:rStyle w:val="Hyperlink"/>
                <w:noProof/>
              </w:rPr>
              <w:t>6.4. Technical Challenges</w:t>
            </w:r>
            <w:r>
              <w:rPr>
                <w:noProof/>
                <w:webHidden/>
              </w:rPr>
              <w:tab/>
            </w:r>
            <w:r>
              <w:rPr>
                <w:noProof/>
                <w:webHidden/>
              </w:rPr>
              <w:fldChar w:fldCharType="begin"/>
            </w:r>
            <w:r>
              <w:rPr>
                <w:noProof/>
                <w:webHidden/>
              </w:rPr>
              <w:instrText xml:space="preserve"> PAGEREF _Toc186103050 \h </w:instrText>
            </w:r>
            <w:r>
              <w:rPr>
                <w:noProof/>
                <w:webHidden/>
              </w:rPr>
            </w:r>
            <w:r>
              <w:rPr>
                <w:noProof/>
                <w:webHidden/>
              </w:rPr>
              <w:fldChar w:fldCharType="separate"/>
            </w:r>
            <w:r w:rsidR="001174C7">
              <w:rPr>
                <w:noProof/>
                <w:webHidden/>
              </w:rPr>
              <w:t>116</w:t>
            </w:r>
            <w:r>
              <w:rPr>
                <w:noProof/>
                <w:webHidden/>
              </w:rPr>
              <w:fldChar w:fldCharType="end"/>
            </w:r>
          </w:hyperlink>
        </w:p>
        <w:p w14:paraId="54501771" w14:textId="35719218"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51" w:history="1">
            <w:r w:rsidRPr="00D7020E">
              <w:rPr>
                <w:rStyle w:val="Hyperlink"/>
                <w:noProof/>
              </w:rPr>
              <w:t>This section explores the implications of the research findings, compares them with existing literature, and outlines avenues for future exploration. The discussion reflects on the study's contributions to predictive modeling in healthcare, particularly in heart failure (HF) prediction, while also addressing the limitations and potential enhancements.</w:t>
            </w:r>
            <w:r>
              <w:rPr>
                <w:noProof/>
                <w:webHidden/>
              </w:rPr>
              <w:tab/>
            </w:r>
            <w:r>
              <w:rPr>
                <w:noProof/>
                <w:webHidden/>
              </w:rPr>
              <w:fldChar w:fldCharType="begin"/>
            </w:r>
            <w:r>
              <w:rPr>
                <w:noProof/>
                <w:webHidden/>
              </w:rPr>
              <w:instrText xml:space="preserve"> PAGEREF _Toc186103051 \h </w:instrText>
            </w:r>
            <w:r>
              <w:rPr>
                <w:noProof/>
                <w:webHidden/>
              </w:rPr>
            </w:r>
            <w:r>
              <w:rPr>
                <w:noProof/>
                <w:webHidden/>
              </w:rPr>
              <w:fldChar w:fldCharType="separate"/>
            </w:r>
            <w:r w:rsidR="001174C7">
              <w:rPr>
                <w:noProof/>
                <w:webHidden/>
              </w:rPr>
              <w:t>118</w:t>
            </w:r>
            <w:r>
              <w:rPr>
                <w:noProof/>
                <w:webHidden/>
              </w:rPr>
              <w:fldChar w:fldCharType="end"/>
            </w:r>
          </w:hyperlink>
        </w:p>
        <w:p w14:paraId="1FA01FFF" w14:textId="1ED7C1CB"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52" w:history="1">
            <w:r w:rsidRPr="00D7020E">
              <w:rPr>
                <w:rStyle w:val="Hyperlink"/>
                <w:noProof/>
              </w:rPr>
              <w:t>7.1. Discussion</w:t>
            </w:r>
            <w:r>
              <w:rPr>
                <w:noProof/>
                <w:webHidden/>
              </w:rPr>
              <w:tab/>
            </w:r>
            <w:r>
              <w:rPr>
                <w:noProof/>
                <w:webHidden/>
              </w:rPr>
              <w:fldChar w:fldCharType="begin"/>
            </w:r>
            <w:r>
              <w:rPr>
                <w:noProof/>
                <w:webHidden/>
              </w:rPr>
              <w:instrText xml:space="preserve"> PAGEREF _Toc186103052 \h </w:instrText>
            </w:r>
            <w:r>
              <w:rPr>
                <w:noProof/>
                <w:webHidden/>
              </w:rPr>
            </w:r>
            <w:r>
              <w:rPr>
                <w:noProof/>
                <w:webHidden/>
              </w:rPr>
              <w:fldChar w:fldCharType="separate"/>
            </w:r>
            <w:r w:rsidR="001174C7">
              <w:rPr>
                <w:noProof/>
                <w:webHidden/>
              </w:rPr>
              <w:t>118</w:t>
            </w:r>
            <w:r>
              <w:rPr>
                <w:noProof/>
                <w:webHidden/>
              </w:rPr>
              <w:fldChar w:fldCharType="end"/>
            </w:r>
          </w:hyperlink>
        </w:p>
        <w:p w14:paraId="5CF83A39" w14:textId="64FA31CD"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53" w:history="1">
            <w:r w:rsidRPr="00D7020E">
              <w:rPr>
                <w:rStyle w:val="Hyperlink"/>
                <w:noProof/>
              </w:rPr>
              <w:t>7.2. Future Works and Scalability</w:t>
            </w:r>
            <w:r>
              <w:rPr>
                <w:noProof/>
                <w:webHidden/>
              </w:rPr>
              <w:tab/>
            </w:r>
            <w:r>
              <w:rPr>
                <w:noProof/>
                <w:webHidden/>
              </w:rPr>
              <w:fldChar w:fldCharType="begin"/>
            </w:r>
            <w:r>
              <w:rPr>
                <w:noProof/>
                <w:webHidden/>
              </w:rPr>
              <w:instrText xml:space="preserve"> PAGEREF _Toc186103053 \h </w:instrText>
            </w:r>
            <w:r>
              <w:rPr>
                <w:noProof/>
                <w:webHidden/>
              </w:rPr>
            </w:r>
            <w:r>
              <w:rPr>
                <w:noProof/>
                <w:webHidden/>
              </w:rPr>
              <w:fldChar w:fldCharType="separate"/>
            </w:r>
            <w:r w:rsidR="001174C7">
              <w:rPr>
                <w:noProof/>
                <w:webHidden/>
              </w:rPr>
              <w:t>122</w:t>
            </w:r>
            <w:r>
              <w:rPr>
                <w:noProof/>
                <w:webHidden/>
              </w:rPr>
              <w:fldChar w:fldCharType="end"/>
            </w:r>
          </w:hyperlink>
        </w:p>
        <w:p w14:paraId="39DE8C93" w14:textId="02FC2649"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54" w:history="1">
            <w:r w:rsidRPr="00D7020E">
              <w:rPr>
                <w:rStyle w:val="Hyperlink"/>
                <w:noProof/>
              </w:rPr>
              <w:t>Chapter 8: REFERENCES</w:t>
            </w:r>
            <w:r>
              <w:rPr>
                <w:noProof/>
                <w:webHidden/>
              </w:rPr>
              <w:tab/>
            </w:r>
            <w:r>
              <w:rPr>
                <w:noProof/>
                <w:webHidden/>
              </w:rPr>
              <w:fldChar w:fldCharType="begin"/>
            </w:r>
            <w:r>
              <w:rPr>
                <w:noProof/>
                <w:webHidden/>
              </w:rPr>
              <w:instrText xml:space="preserve"> PAGEREF _Toc186103054 \h </w:instrText>
            </w:r>
            <w:r>
              <w:rPr>
                <w:noProof/>
                <w:webHidden/>
              </w:rPr>
            </w:r>
            <w:r>
              <w:rPr>
                <w:noProof/>
                <w:webHidden/>
              </w:rPr>
              <w:fldChar w:fldCharType="separate"/>
            </w:r>
            <w:r w:rsidR="001174C7">
              <w:rPr>
                <w:noProof/>
                <w:webHidden/>
              </w:rPr>
              <w:t>127</w:t>
            </w:r>
            <w:r>
              <w:rPr>
                <w:noProof/>
                <w:webHidden/>
              </w:rPr>
              <w:fldChar w:fldCharType="end"/>
            </w:r>
          </w:hyperlink>
        </w:p>
        <w:p w14:paraId="29C3C483" w14:textId="4E6D9C09" w:rsidR="00820904" w:rsidRDefault="00820904">
          <w:pPr>
            <w:pStyle w:val="TOC1"/>
            <w:tabs>
              <w:tab w:val="right" w:leader="dot" w:pos="9350"/>
            </w:tabs>
            <w:rPr>
              <w:rFonts w:asciiTheme="minorHAnsi" w:eastAsiaTheme="minorEastAsia" w:hAnsiTheme="minorHAnsi" w:cstheme="minorBidi"/>
              <w:noProof/>
              <w:kern w:val="2"/>
              <w14:ligatures w14:val="standardContextual"/>
            </w:rPr>
          </w:pPr>
          <w:hyperlink w:anchor="_Toc186103055" w:history="1">
            <w:r w:rsidRPr="00D7020E">
              <w:rPr>
                <w:rStyle w:val="Hyperlink"/>
                <w:noProof/>
              </w:rPr>
              <w:t>Chapter 9: APPENDICES</w:t>
            </w:r>
            <w:r>
              <w:rPr>
                <w:noProof/>
                <w:webHidden/>
              </w:rPr>
              <w:tab/>
            </w:r>
            <w:r>
              <w:rPr>
                <w:noProof/>
                <w:webHidden/>
              </w:rPr>
              <w:fldChar w:fldCharType="begin"/>
            </w:r>
            <w:r>
              <w:rPr>
                <w:noProof/>
                <w:webHidden/>
              </w:rPr>
              <w:instrText xml:space="preserve"> PAGEREF _Toc186103055 \h </w:instrText>
            </w:r>
            <w:r>
              <w:rPr>
                <w:noProof/>
                <w:webHidden/>
              </w:rPr>
            </w:r>
            <w:r>
              <w:rPr>
                <w:noProof/>
                <w:webHidden/>
              </w:rPr>
              <w:fldChar w:fldCharType="separate"/>
            </w:r>
            <w:r w:rsidR="001174C7">
              <w:rPr>
                <w:noProof/>
                <w:webHidden/>
              </w:rPr>
              <w:t>136</w:t>
            </w:r>
            <w:r>
              <w:rPr>
                <w:noProof/>
                <w:webHidden/>
              </w:rPr>
              <w:fldChar w:fldCharType="end"/>
            </w:r>
          </w:hyperlink>
        </w:p>
        <w:p w14:paraId="565698A6" w14:textId="7006DB55"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56" w:history="1">
            <w:r w:rsidRPr="00D7020E">
              <w:rPr>
                <w:rStyle w:val="Hyperlink"/>
                <w:noProof/>
              </w:rPr>
              <w:t>Figures</w:t>
            </w:r>
            <w:r>
              <w:rPr>
                <w:noProof/>
                <w:webHidden/>
              </w:rPr>
              <w:tab/>
            </w:r>
            <w:r>
              <w:rPr>
                <w:noProof/>
                <w:webHidden/>
              </w:rPr>
              <w:fldChar w:fldCharType="begin"/>
            </w:r>
            <w:r>
              <w:rPr>
                <w:noProof/>
                <w:webHidden/>
              </w:rPr>
              <w:instrText xml:space="preserve"> PAGEREF _Toc186103056 \h </w:instrText>
            </w:r>
            <w:r>
              <w:rPr>
                <w:noProof/>
                <w:webHidden/>
              </w:rPr>
            </w:r>
            <w:r>
              <w:rPr>
                <w:noProof/>
                <w:webHidden/>
              </w:rPr>
              <w:fldChar w:fldCharType="separate"/>
            </w:r>
            <w:r w:rsidR="001174C7">
              <w:rPr>
                <w:noProof/>
                <w:webHidden/>
              </w:rPr>
              <w:t>136</w:t>
            </w:r>
            <w:r>
              <w:rPr>
                <w:noProof/>
                <w:webHidden/>
              </w:rPr>
              <w:fldChar w:fldCharType="end"/>
            </w:r>
          </w:hyperlink>
        </w:p>
        <w:p w14:paraId="532B07F2" w14:textId="2C3E5958" w:rsidR="00820904" w:rsidRDefault="00820904">
          <w:pPr>
            <w:pStyle w:val="TOC2"/>
            <w:tabs>
              <w:tab w:val="right" w:leader="dot" w:pos="9350"/>
            </w:tabs>
            <w:rPr>
              <w:rFonts w:asciiTheme="minorHAnsi" w:eastAsiaTheme="minorEastAsia" w:hAnsiTheme="minorHAnsi" w:cstheme="minorBidi"/>
              <w:noProof/>
              <w:kern w:val="2"/>
              <w14:ligatures w14:val="standardContextual"/>
            </w:rPr>
          </w:pPr>
          <w:hyperlink w:anchor="_Toc186103057" w:history="1">
            <w:r w:rsidRPr="00D7020E">
              <w:rPr>
                <w:rStyle w:val="Hyperlink"/>
                <w:noProof/>
              </w:rPr>
              <w:t>Tables of Models Performance</w:t>
            </w:r>
            <w:r>
              <w:rPr>
                <w:noProof/>
                <w:webHidden/>
              </w:rPr>
              <w:tab/>
            </w:r>
            <w:r>
              <w:rPr>
                <w:noProof/>
                <w:webHidden/>
              </w:rPr>
              <w:fldChar w:fldCharType="begin"/>
            </w:r>
            <w:r>
              <w:rPr>
                <w:noProof/>
                <w:webHidden/>
              </w:rPr>
              <w:instrText xml:space="preserve"> PAGEREF _Toc186103057 \h </w:instrText>
            </w:r>
            <w:r>
              <w:rPr>
                <w:noProof/>
                <w:webHidden/>
              </w:rPr>
            </w:r>
            <w:r>
              <w:rPr>
                <w:noProof/>
                <w:webHidden/>
              </w:rPr>
              <w:fldChar w:fldCharType="separate"/>
            </w:r>
            <w:r w:rsidR="001174C7">
              <w:rPr>
                <w:noProof/>
                <w:webHidden/>
              </w:rPr>
              <w:t>145</w:t>
            </w:r>
            <w:r>
              <w:rPr>
                <w:noProof/>
                <w:webHidden/>
              </w:rPr>
              <w:fldChar w:fldCharType="end"/>
            </w:r>
          </w:hyperlink>
        </w:p>
        <w:p w14:paraId="768C698A" w14:textId="34DCC17B" w:rsidR="002D4D3E" w:rsidRPr="002F2F87" w:rsidRDefault="000B6A02" w:rsidP="000B6A02">
          <w:pPr>
            <w:pStyle w:val="TOC1"/>
            <w:tabs>
              <w:tab w:val="right" w:leader="dot" w:pos="9350"/>
            </w:tabs>
            <w:rPr>
              <w:b/>
              <w:bCs/>
              <w:noProof/>
            </w:rPr>
          </w:pPr>
          <w: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79FD1170" w14:textId="77777777" w:rsidR="00FA2DB1" w:rsidRDefault="00FA2DB1" w:rsidP="002D4D3E"/>
    <w:p w14:paraId="2E9F2A2D" w14:textId="77777777" w:rsidR="00FA2DB1" w:rsidRDefault="00FA2DB1" w:rsidP="002D4D3E"/>
    <w:p w14:paraId="4D12713B" w14:textId="77777777" w:rsidR="00FA2DB1" w:rsidRDefault="00FA2DB1" w:rsidP="002D4D3E"/>
    <w:p w14:paraId="18CD64A0" w14:textId="77777777" w:rsidR="00FA2DB1" w:rsidRDefault="00FA2DB1" w:rsidP="002D4D3E"/>
    <w:p w14:paraId="208A0AA3" w14:textId="77777777" w:rsidR="00FA2DB1" w:rsidRDefault="00FA2DB1" w:rsidP="002D4D3E"/>
    <w:p w14:paraId="69E22709" w14:textId="77777777" w:rsidR="00FA2DB1" w:rsidRDefault="00FA2DB1" w:rsidP="002D4D3E"/>
    <w:p w14:paraId="3F0A141E" w14:textId="77777777" w:rsidR="00FA2DB1" w:rsidRDefault="00FA2DB1" w:rsidP="002D4D3E"/>
    <w:p w14:paraId="5EDD9436" w14:textId="77777777" w:rsidR="00FA2DB1" w:rsidRDefault="00FA2DB1" w:rsidP="002D4D3E"/>
    <w:p w14:paraId="0CF398AD" w14:textId="77777777" w:rsidR="00FA2DB1" w:rsidRDefault="00FA2DB1" w:rsidP="002D4D3E"/>
    <w:p w14:paraId="1F642DEE" w14:textId="77777777" w:rsidR="00FA2DB1" w:rsidRDefault="00FA2DB1" w:rsidP="002D4D3E"/>
    <w:p w14:paraId="5811DF9E" w14:textId="77777777" w:rsidR="00FA2DB1" w:rsidRDefault="00FA2DB1" w:rsidP="002D4D3E"/>
    <w:p w14:paraId="1BE7D9A5" w14:textId="77777777" w:rsidR="00FA2DB1" w:rsidRDefault="00FA2DB1" w:rsidP="002D4D3E"/>
    <w:p w14:paraId="03F633F5" w14:textId="77777777" w:rsidR="00FA2DB1" w:rsidRDefault="00FA2DB1" w:rsidP="002D4D3E"/>
    <w:p w14:paraId="3E4B12CA" w14:textId="77777777" w:rsidR="00FA2DB1" w:rsidRDefault="00FA2DB1" w:rsidP="002D4D3E"/>
    <w:p w14:paraId="20B4E27D" w14:textId="07D365F4" w:rsidR="00FA2DB1" w:rsidRDefault="00FA2DB1" w:rsidP="002D4D3E"/>
    <w:p w14:paraId="799BDDCD" w14:textId="77777777" w:rsidR="00FA2DB1" w:rsidRDefault="00FA2DB1" w:rsidP="002D4D3E"/>
    <w:p w14:paraId="68A592CC" w14:textId="77777777" w:rsidR="00FA2DB1" w:rsidRDefault="00FA2DB1" w:rsidP="002D4D3E"/>
    <w:p w14:paraId="459F0387" w14:textId="77777777" w:rsidR="00FA2DB1" w:rsidRDefault="00FA2DB1"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272E8981" w:rsidR="001B1DCA" w:rsidRDefault="001B1DC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6103019"/>
      <w:r w:rsidRPr="002F2F87">
        <w:rPr>
          <w:rFonts w:ascii="Times New Roman" w:hAnsi="Times New Roman" w:cs="Times New Roman"/>
          <w:color w:val="auto"/>
          <w:sz w:val="36"/>
          <w:szCs w:val="36"/>
        </w:rPr>
        <w:t>LIST OF FIGURES</w:t>
      </w:r>
      <w:bookmarkEnd w:id="10"/>
    </w:p>
    <w:p w14:paraId="794DDD05" w14:textId="242BD44A"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82985171" w:history="1">
        <w:r w:rsidRPr="002300F6">
          <w:rPr>
            <w:rStyle w:val="Hyperlink"/>
            <w:rFonts w:eastAsiaTheme="majorEastAsia"/>
            <w:noProof/>
          </w:rPr>
          <w:t>Figure 1- The diagram of the Generative AI – GAN network</w:t>
        </w:r>
        <w:r>
          <w:rPr>
            <w:noProof/>
            <w:webHidden/>
          </w:rPr>
          <w:tab/>
        </w:r>
        <w:r>
          <w:rPr>
            <w:noProof/>
            <w:webHidden/>
          </w:rPr>
          <w:fldChar w:fldCharType="begin"/>
        </w:r>
        <w:r>
          <w:rPr>
            <w:noProof/>
            <w:webHidden/>
          </w:rPr>
          <w:instrText xml:space="preserve"> PAGEREF _Toc182985171 \h </w:instrText>
        </w:r>
        <w:r>
          <w:rPr>
            <w:noProof/>
            <w:webHidden/>
          </w:rPr>
        </w:r>
        <w:r>
          <w:rPr>
            <w:noProof/>
            <w:webHidden/>
          </w:rPr>
          <w:fldChar w:fldCharType="separate"/>
        </w:r>
        <w:r w:rsidR="001174C7">
          <w:rPr>
            <w:noProof/>
            <w:webHidden/>
          </w:rPr>
          <w:t>64</w:t>
        </w:r>
        <w:r>
          <w:rPr>
            <w:noProof/>
            <w:webHidden/>
          </w:rPr>
          <w:fldChar w:fldCharType="end"/>
        </w:r>
      </w:hyperlink>
    </w:p>
    <w:p w14:paraId="3B2504E6" w14:textId="69212BA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2" w:history="1">
        <w:r w:rsidRPr="002300F6">
          <w:rPr>
            <w:rStyle w:val="Hyperlink"/>
            <w:rFonts w:eastAsiaTheme="majorEastAsia"/>
            <w:noProof/>
          </w:rPr>
          <w:t>Figure 2- Stacking model (RF + GBM + xGBM) architecture for smaller datasets</w:t>
        </w:r>
        <w:r>
          <w:rPr>
            <w:noProof/>
            <w:webHidden/>
          </w:rPr>
          <w:tab/>
        </w:r>
        <w:r>
          <w:rPr>
            <w:noProof/>
            <w:webHidden/>
          </w:rPr>
          <w:fldChar w:fldCharType="begin"/>
        </w:r>
        <w:r>
          <w:rPr>
            <w:noProof/>
            <w:webHidden/>
          </w:rPr>
          <w:instrText xml:space="preserve"> PAGEREF _Toc182985172 \h </w:instrText>
        </w:r>
        <w:r>
          <w:rPr>
            <w:noProof/>
            <w:webHidden/>
          </w:rPr>
        </w:r>
        <w:r>
          <w:rPr>
            <w:noProof/>
            <w:webHidden/>
          </w:rPr>
          <w:fldChar w:fldCharType="separate"/>
        </w:r>
        <w:r w:rsidR="001174C7">
          <w:rPr>
            <w:noProof/>
            <w:webHidden/>
          </w:rPr>
          <w:t>66</w:t>
        </w:r>
        <w:r>
          <w:rPr>
            <w:noProof/>
            <w:webHidden/>
          </w:rPr>
          <w:fldChar w:fldCharType="end"/>
        </w:r>
      </w:hyperlink>
    </w:p>
    <w:p w14:paraId="1639BD9B" w14:textId="42294BEA"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3" w:history="1">
        <w:r w:rsidRPr="002300F6">
          <w:rPr>
            <w:rStyle w:val="Hyperlink"/>
            <w:rFonts w:eastAsiaTheme="majorEastAsia"/>
            <w:noProof/>
          </w:rPr>
          <w:t>Figure 3- Stacking model (RF + GBM + CNN / RNN) architecture for larger datasets.</w:t>
        </w:r>
        <w:r>
          <w:rPr>
            <w:noProof/>
            <w:webHidden/>
          </w:rPr>
          <w:tab/>
        </w:r>
        <w:r>
          <w:rPr>
            <w:noProof/>
            <w:webHidden/>
          </w:rPr>
          <w:fldChar w:fldCharType="begin"/>
        </w:r>
        <w:r>
          <w:rPr>
            <w:noProof/>
            <w:webHidden/>
          </w:rPr>
          <w:instrText xml:space="preserve"> PAGEREF _Toc182985173 \h </w:instrText>
        </w:r>
        <w:r>
          <w:rPr>
            <w:noProof/>
            <w:webHidden/>
          </w:rPr>
        </w:r>
        <w:r>
          <w:rPr>
            <w:noProof/>
            <w:webHidden/>
          </w:rPr>
          <w:fldChar w:fldCharType="separate"/>
        </w:r>
        <w:r w:rsidR="001174C7">
          <w:rPr>
            <w:noProof/>
            <w:webHidden/>
          </w:rPr>
          <w:t>67</w:t>
        </w:r>
        <w:r>
          <w:rPr>
            <w:noProof/>
            <w:webHidden/>
          </w:rPr>
          <w:fldChar w:fldCharType="end"/>
        </w:r>
      </w:hyperlink>
    </w:p>
    <w:p w14:paraId="402B92D0" w14:textId="7AD48A3E"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4" w:history="1">
        <w:r w:rsidRPr="002300F6">
          <w:rPr>
            <w:rStyle w:val="Hyperlink"/>
            <w:rFonts w:eastAsiaTheme="majorEastAsia"/>
            <w:noProof/>
          </w:rPr>
          <w:t>Figure 4- Comprehensive Generative AI Architecture</w:t>
        </w:r>
        <w:r>
          <w:rPr>
            <w:noProof/>
            <w:webHidden/>
          </w:rPr>
          <w:tab/>
        </w:r>
        <w:r>
          <w:rPr>
            <w:noProof/>
            <w:webHidden/>
          </w:rPr>
          <w:fldChar w:fldCharType="begin"/>
        </w:r>
        <w:r>
          <w:rPr>
            <w:noProof/>
            <w:webHidden/>
          </w:rPr>
          <w:instrText xml:space="preserve"> PAGEREF _Toc182985174 \h </w:instrText>
        </w:r>
        <w:r>
          <w:rPr>
            <w:noProof/>
            <w:webHidden/>
          </w:rPr>
        </w:r>
        <w:r>
          <w:rPr>
            <w:noProof/>
            <w:webHidden/>
          </w:rPr>
          <w:fldChar w:fldCharType="separate"/>
        </w:r>
        <w:r w:rsidR="001174C7">
          <w:rPr>
            <w:noProof/>
            <w:webHidden/>
          </w:rPr>
          <w:t>69</w:t>
        </w:r>
        <w:r>
          <w:rPr>
            <w:noProof/>
            <w:webHidden/>
          </w:rPr>
          <w:fldChar w:fldCharType="end"/>
        </w:r>
      </w:hyperlink>
    </w:p>
    <w:p w14:paraId="62AC158B" w14:textId="1358DDCD"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5" w:history="1">
        <w:r w:rsidRPr="002300F6">
          <w:rPr>
            <w:rStyle w:val="Hyperlink"/>
            <w:rFonts w:eastAsiaTheme="majorEastAsia"/>
            <w:noProof/>
          </w:rPr>
          <w:t>Figure 5- The proposed Comprehensive Stacking Generative AI Architecture</w:t>
        </w:r>
        <w:r>
          <w:rPr>
            <w:noProof/>
            <w:webHidden/>
          </w:rPr>
          <w:tab/>
        </w:r>
        <w:r>
          <w:rPr>
            <w:noProof/>
            <w:webHidden/>
          </w:rPr>
          <w:fldChar w:fldCharType="begin"/>
        </w:r>
        <w:r>
          <w:rPr>
            <w:noProof/>
            <w:webHidden/>
          </w:rPr>
          <w:instrText xml:space="preserve"> PAGEREF _Toc182985175 \h </w:instrText>
        </w:r>
        <w:r>
          <w:rPr>
            <w:noProof/>
            <w:webHidden/>
          </w:rPr>
        </w:r>
        <w:r>
          <w:rPr>
            <w:noProof/>
            <w:webHidden/>
          </w:rPr>
          <w:fldChar w:fldCharType="separate"/>
        </w:r>
        <w:r w:rsidR="001174C7">
          <w:rPr>
            <w:noProof/>
            <w:webHidden/>
          </w:rPr>
          <w:t>71</w:t>
        </w:r>
        <w:r>
          <w:rPr>
            <w:noProof/>
            <w:webHidden/>
          </w:rPr>
          <w:fldChar w:fldCharType="end"/>
        </w:r>
      </w:hyperlink>
    </w:p>
    <w:p w14:paraId="7EC3697B" w14:textId="1C62AD7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6" w:history="1">
        <w:r w:rsidRPr="002300F6">
          <w:rPr>
            <w:rStyle w:val="Hyperlink"/>
            <w:rFonts w:eastAsiaTheme="majorEastAsia"/>
            <w:noProof/>
          </w:rPr>
          <w:t>Figure 6- The ROC Curve for the dataset of 1,000 records</w:t>
        </w:r>
        <w:r>
          <w:rPr>
            <w:noProof/>
            <w:webHidden/>
          </w:rPr>
          <w:tab/>
        </w:r>
        <w:r>
          <w:rPr>
            <w:noProof/>
            <w:webHidden/>
          </w:rPr>
          <w:fldChar w:fldCharType="begin"/>
        </w:r>
        <w:r>
          <w:rPr>
            <w:noProof/>
            <w:webHidden/>
          </w:rPr>
          <w:instrText xml:space="preserve"> PAGEREF _Toc182985176 \h </w:instrText>
        </w:r>
        <w:r>
          <w:rPr>
            <w:noProof/>
            <w:webHidden/>
          </w:rPr>
        </w:r>
        <w:r>
          <w:rPr>
            <w:noProof/>
            <w:webHidden/>
          </w:rPr>
          <w:fldChar w:fldCharType="separate"/>
        </w:r>
        <w:r w:rsidR="001174C7">
          <w:rPr>
            <w:noProof/>
            <w:webHidden/>
          </w:rPr>
          <w:t>82</w:t>
        </w:r>
        <w:r>
          <w:rPr>
            <w:noProof/>
            <w:webHidden/>
          </w:rPr>
          <w:fldChar w:fldCharType="end"/>
        </w:r>
      </w:hyperlink>
    </w:p>
    <w:p w14:paraId="29B29AC8" w14:textId="2BBD6958"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7" w:history="1">
        <w:r w:rsidRPr="002300F6">
          <w:rPr>
            <w:rStyle w:val="Hyperlink"/>
            <w:rFonts w:eastAsiaTheme="majorEastAsia"/>
            <w:noProof/>
          </w:rPr>
          <w:t>Figure 7- The ROC Curve for dataset of 400,000 records</w:t>
        </w:r>
        <w:r>
          <w:rPr>
            <w:noProof/>
            <w:webHidden/>
          </w:rPr>
          <w:tab/>
        </w:r>
        <w:r>
          <w:rPr>
            <w:noProof/>
            <w:webHidden/>
          </w:rPr>
          <w:fldChar w:fldCharType="begin"/>
        </w:r>
        <w:r>
          <w:rPr>
            <w:noProof/>
            <w:webHidden/>
          </w:rPr>
          <w:instrText xml:space="preserve"> PAGEREF _Toc182985177 \h </w:instrText>
        </w:r>
        <w:r>
          <w:rPr>
            <w:noProof/>
            <w:webHidden/>
          </w:rPr>
        </w:r>
        <w:r>
          <w:rPr>
            <w:noProof/>
            <w:webHidden/>
          </w:rPr>
          <w:fldChar w:fldCharType="separate"/>
        </w:r>
        <w:r w:rsidR="001174C7">
          <w:rPr>
            <w:noProof/>
            <w:webHidden/>
          </w:rPr>
          <w:t>84</w:t>
        </w:r>
        <w:r>
          <w:rPr>
            <w:noProof/>
            <w:webHidden/>
          </w:rPr>
          <w:fldChar w:fldCharType="end"/>
        </w:r>
      </w:hyperlink>
    </w:p>
    <w:p w14:paraId="43E8B150" w14:textId="535C4D97"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8" w:history="1">
        <w:r w:rsidRPr="002300F6">
          <w:rPr>
            <w:rStyle w:val="Hyperlink"/>
            <w:rFonts w:eastAsiaTheme="majorEastAsia"/>
            <w:noProof/>
          </w:rPr>
          <w:t>Figure 8- The Risk Factors / Feature Importances of 70,000-record dataset</w:t>
        </w:r>
        <w:r>
          <w:rPr>
            <w:noProof/>
            <w:webHidden/>
          </w:rPr>
          <w:tab/>
        </w:r>
        <w:r>
          <w:rPr>
            <w:noProof/>
            <w:webHidden/>
          </w:rPr>
          <w:fldChar w:fldCharType="begin"/>
        </w:r>
        <w:r>
          <w:rPr>
            <w:noProof/>
            <w:webHidden/>
          </w:rPr>
          <w:instrText xml:space="preserve"> PAGEREF _Toc182985178 \h </w:instrText>
        </w:r>
        <w:r>
          <w:rPr>
            <w:noProof/>
            <w:webHidden/>
          </w:rPr>
        </w:r>
        <w:r>
          <w:rPr>
            <w:noProof/>
            <w:webHidden/>
          </w:rPr>
          <w:fldChar w:fldCharType="separate"/>
        </w:r>
        <w:r w:rsidR="001174C7">
          <w:rPr>
            <w:noProof/>
            <w:webHidden/>
          </w:rPr>
          <w:t>86</w:t>
        </w:r>
        <w:r>
          <w:rPr>
            <w:noProof/>
            <w:webHidden/>
          </w:rPr>
          <w:fldChar w:fldCharType="end"/>
        </w:r>
      </w:hyperlink>
    </w:p>
    <w:p w14:paraId="50E72EEA" w14:textId="476C9A58"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79" w:history="1">
        <w:r w:rsidRPr="002300F6">
          <w:rPr>
            <w:rStyle w:val="Hyperlink"/>
            <w:rFonts w:eastAsiaTheme="majorEastAsia"/>
            <w:noProof/>
          </w:rPr>
          <w:t>Figure 9- The Risk Factors / Feature Importances of 1,025-record dataset</w:t>
        </w:r>
        <w:r>
          <w:rPr>
            <w:noProof/>
            <w:webHidden/>
          </w:rPr>
          <w:tab/>
        </w:r>
        <w:r>
          <w:rPr>
            <w:noProof/>
            <w:webHidden/>
          </w:rPr>
          <w:fldChar w:fldCharType="begin"/>
        </w:r>
        <w:r>
          <w:rPr>
            <w:noProof/>
            <w:webHidden/>
          </w:rPr>
          <w:instrText xml:space="preserve"> PAGEREF _Toc182985179 \h </w:instrText>
        </w:r>
        <w:r>
          <w:rPr>
            <w:noProof/>
            <w:webHidden/>
          </w:rPr>
        </w:r>
        <w:r>
          <w:rPr>
            <w:noProof/>
            <w:webHidden/>
          </w:rPr>
          <w:fldChar w:fldCharType="separate"/>
        </w:r>
        <w:r w:rsidR="001174C7">
          <w:rPr>
            <w:noProof/>
            <w:webHidden/>
          </w:rPr>
          <w:t>88</w:t>
        </w:r>
        <w:r>
          <w:rPr>
            <w:noProof/>
            <w:webHidden/>
          </w:rPr>
          <w:fldChar w:fldCharType="end"/>
        </w:r>
      </w:hyperlink>
    </w:p>
    <w:p w14:paraId="4FFFB394" w14:textId="781C2F4F"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0" w:history="1">
        <w:r w:rsidRPr="002300F6">
          <w:rPr>
            <w:rStyle w:val="Hyperlink"/>
            <w:rFonts w:eastAsiaTheme="majorEastAsia"/>
            <w:noProof/>
          </w:rPr>
          <w:t>Figure 10- The Risk Factors / Feature Importances of 400,000-record dataset</w:t>
        </w:r>
        <w:r>
          <w:rPr>
            <w:noProof/>
            <w:webHidden/>
          </w:rPr>
          <w:tab/>
        </w:r>
        <w:r>
          <w:rPr>
            <w:noProof/>
            <w:webHidden/>
          </w:rPr>
          <w:fldChar w:fldCharType="begin"/>
        </w:r>
        <w:r>
          <w:rPr>
            <w:noProof/>
            <w:webHidden/>
          </w:rPr>
          <w:instrText xml:space="preserve"> PAGEREF _Toc182985180 \h </w:instrText>
        </w:r>
        <w:r>
          <w:rPr>
            <w:noProof/>
            <w:webHidden/>
          </w:rPr>
        </w:r>
        <w:r>
          <w:rPr>
            <w:noProof/>
            <w:webHidden/>
          </w:rPr>
          <w:fldChar w:fldCharType="separate"/>
        </w:r>
        <w:r w:rsidR="001174C7">
          <w:rPr>
            <w:noProof/>
            <w:webHidden/>
          </w:rPr>
          <w:t>88</w:t>
        </w:r>
        <w:r>
          <w:rPr>
            <w:noProof/>
            <w:webHidden/>
          </w:rPr>
          <w:fldChar w:fldCharType="end"/>
        </w:r>
      </w:hyperlink>
    </w:p>
    <w:p w14:paraId="1F99162D" w14:textId="4FD2FFD7"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1" w:history="1">
        <w:r w:rsidRPr="002300F6">
          <w:rPr>
            <w:rStyle w:val="Hyperlink"/>
            <w:rFonts w:eastAsiaTheme="majorEastAsia"/>
            <w:noProof/>
          </w:rPr>
          <w:t>Figure 11- The Risk Factors / Feature Importances of 4,240-record dataset</w:t>
        </w:r>
        <w:r>
          <w:rPr>
            <w:noProof/>
            <w:webHidden/>
          </w:rPr>
          <w:tab/>
        </w:r>
        <w:r>
          <w:rPr>
            <w:noProof/>
            <w:webHidden/>
          </w:rPr>
          <w:fldChar w:fldCharType="begin"/>
        </w:r>
        <w:r>
          <w:rPr>
            <w:noProof/>
            <w:webHidden/>
          </w:rPr>
          <w:instrText xml:space="preserve"> PAGEREF _Toc182985181 \h </w:instrText>
        </w:r>
        <w:r>
          <w:rPr>
            <w:noProof/>
            <w:webHidden/>
          </w:rPr>
        </w:r>
        <w:r>
          <w:rPr>
            <w:noProof/>
            <w:webHidden/>
          </w:rPr>
          <w:fldChar w:fldCharType="separate"/>
        </w:r>
        <w:r w:rsidR="001174C7">
          <w:rPr>
            <w:noProof/>
            <w:webHidden/>
          </w:rPr>
          <w:t>89</w:t>
        </w:r>
        <w:r>
          <w:rPr>
            <w:noProof/>
            <w:webHidden/>
          </w:rPr>
          <w:fldChar w:fldCharType="end"/>
        </w:r>
      </w:hyperlink>
    </w:p>
    <w:p w14:paraId="4EF474EB" w14:textId="60F1E357"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2" w:history="1">
        <w:r w:rsidRPr="002300F6">
          <w:rPr>
            <w:rStyle w:val="Hyperlink"/>
            <w:rFonts w:eastAsiaTheme="majorEastAsia"/>
            <w:noProof/>
          </w:rPr>
          <w:t>Figure 12- The Risk Factors / Feature Importances of 11,627-record dataset</w:t>
        </w:r>
        <w:r>
          <w:rPr>
            <w:noProof/>
            <w:webHidden/>
          </w:rPr>
          <w:tab/>
        </w:r>
        <w:r>
          <w:rPr>
            <w:noProof/>
            <w:webHidden/>
          </w:rPr>
          <w:fldChar w:fldCharType="begin"/>
        </w:r>
        <w:r>
          <w:rPr>
            <w:noProof/>
            <w:webHidden/>
          </w:rPr>
          <w:instrText xml:space="preserve"> PAGEREF _Toc182985182 \h </w:instrText>
        </w:r>
        <w:r>
          <w:rPr>
            <w:noProof/>
            <w:webHidden/>
          </w:rPr>
        </w:r>
        <w:r>
          <w:rPr>
            <w:noProof/>
            <w:webHidden/>
          </w:rPr>
          <w:fldChar w:fldCharType="separate"/>
        </w:r>
        <w:r w:rsidR="001174C7">
          <w:rPr>
            <w:noProof/>
            <w:webHidden/>
          </w:rPr>
          <w:t>89</w:t>
        </w:r>
        <w:r>
          <w:rPr>
            <w:noProof/>
            <w:webHidden/>
          </w:rPr>
          <w:fldChar w:fldCharType="end"/>
        </w:r>
      </w:hyperlink>
    </w:p>
    <w:p w14:paraId="13363A88" w14:textId="5DB076F1"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3" w:history="1">
        <w:r w:rsidRPr="002300F6">
          <w:rPr>
            <w:rStyle w:val="Hyperlink"/>
            <w:rFonts w:eastAsiaTheme="majorEastAsia"/>
            <w:noProof/>
          </w:rPr>
          <w:t>Figure 13- The Risk Factors / Feature Importances of 303-record dataset</w:t>
        </w:r>
        <w:r>
          <w:rPr>
            <w:noProof/>
            <w:webHidden/>
          </w:rPr>
          <w:tab/>
        </w:r>
        <w:r>
          <w:rPr>
            <w:noProof/>
            <w:webHidden/>
          </w:rPr>
          <w:fldChar w:fldCharType="begin"/>
        </w:r>
        <w:r>
          <w:rPr>
            <w:noProof/>
            <w:webHidden/>
          </w:rPr>
          <w:instrText xml:space="preserve"> PAGEREF _Toc182985183 \h </w:instrText>
        </w:r>
        <w:r>
          <w:rPr>
            <w:noProof/>
            <w:webHidden/>
          </w:rPr>
        </w:r>
        <w:r>
          <w:rPr>
            <w:noProof/>
            <w:webHidden/>
          </w:rPr>
          <w:fldChar w:fldCharType="separate"/>
        </w:r>
        <w:r w:rsidR="001174C7">
          <w:rPr>
            <w:noProof/>
            <w:webHidden/>
          </w:rPr>
          <w:t>90</w:t>
        </w:r>
        <w:r>
          <w:rPr>
            <w:noProof/>
            <w:webHidden/>
          </w:rPr>
          <w:fldChar w:fldCharType="end"/>
        </w:r>
      </w:hyperlink>
    </w:p>
    <w:p w14:paraId="2270411C" w14:textId="24D7C55C"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4" w:history="1">
        <w:r w:rsidRPr="002300F6">
          <w:rPr>
            <w:rStyle w:val="Hyperlink"/>
            <w:rFonts w:eastAsiaTheme="majorEastAsia"/>
            <w:noProof/>
          </w:rPr>
          <w:t>Figure 14- The Risk Factors / Feature Importances of 1,000-record dataset</w:t>
        </w:r>
        <w:r>
          <w:rPr>
            <w:noProof/>
            <w:webHidden/>
          </w:rPr>
          <w:tab/>
        </w:r>
        <w:r>
          <w:rPr>
            <w:noProof/>
            <w:webHidden/>
          </w:rPr>
          <w:fldChar w:fldCharType="begin"/>
        </w:r>
        <w:r>
          <w:rPr>
            <w:noProof/>
            <w:webHidden/>
          </w:rPr>
          <w:instrText xml:space="preserve"> PAGEREF _Toc182985184 \h </w:instrText>
        </w:r>
        <w:r>
          <w:rPr>
            <w:noProof/>
            <w:webHidden/>
          </w:rPr>
        </w:r>
        <w:r>
          <w:rPr>
            <w:noProof/>
            <w:webHidden/>
          </w:rPr>
          <w:fldChar w:fldCharType="separate"/>
        </w:r>
        <w:r w:rsidR="001174C7">
          <w:rPr>
            <w:noProof/>
            <w:webHidden/>
          </w:rPr>
          <w:t>91</w:t>
        </w:r>
        <w:r>
          <w:rPr>
            <w:noProof/>
            <w:webHidden/>
          </w:rPr>
          <w:fldChar w:fldCharType="end"/>
        </w:r>
      </w:hyperlink>
    </w:p>
    <w:p w14:paraId="477E9082" w14:textId="195B67D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5" w:history="1">
        <w:r w:rsidRPr="002300F6">
          <w:rPr>
            <w:rStyle w:val="Hyperlink"/>
            <w:rFonts w:eastAsiaTheme="majorEastAsia"/>
            <w:noProof/>
          </w:rPr>
          <w:t>Figure 15- The ROC Curve for the dataset of 1,025 records</w:t>
        </w:r>
        <w:r>
          <w:rPr>
            <w:noProof/>
            <w:webHidden/>
          </w:rPr>
          <w:tab/>
        </w:r>
        <w:r>
          <w:rPr>
            <w:noProof/>
            <w:webHidden/>
          </w:rPr>
          <w:fldChar w:fldCharType="begin"/>
        </w:r>
        <w:r>
          <w:rPr>
            <w:noProof/>
            <w:webHidden/>
          </w:rPr>
          <w:instrText xml:space="preserve"> PAGEREF _Toc182985185 \h </w:instrText>
        </w:r>
        <w:r>
          <w:rPr>
            <w:noProof/>
            <w:webHidden/>
          </w:rPr>
        </w:r>
        <w:r>
          <w:rPr>
            <w:noProof/>
            <w:webHidden/>
          </w:rPr>
          <w:fldChar w:fldCharType="separate"/>
        </w:r>
        <w:r w:rsidR="001174C7">
          <w:rPr>
            <w:noProof/>
            <w:webHidden/>
          </w:rPr>
          <w:t>92</w:t>
        </w:r>
        <w:r>
          <w:rPr>
            <w:noProof/>
            <w:webHidden/>
          </w:rPr>
          <w:fldChar w:fldCharType="end"/>
        </w:r>
      </w:hyperlink>
    </w:p>
    <w:p w14:paraId="5D7AB40D" w14:textId="6E121A74"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6" w:history="1">
        <w:r w:rsidRPr="002300F6">
          <w:rPr>
            <w:rStyle w:val="Hyperlink"/>
            <w:rFonts w:eastAsiaTheme="majorEastAsia"/>
            <w:noProof/>
          </w:rPr>
          <w:t>Figure 16- The ROC Curve for the dataset of 70,000 records</w:t>
        </w:r>
        <w:r>
          <w:rPr>
            <w:noProof/>
            <w:webHidden/>
          </w:rPr>
          <w:tab/>
        </w:r>
        <w:r>
          <w:rPr>
            <w:noProof/>
            <w:webHidden/>
          </w:rPr>
          <w:fldChar w:fldCharType="begin"/>
        </w:r>
        <w:r>
          <w:rPr>
            <w:noProof/>
            <w:webHidden/>
          </w:rPr>
          <w:instrText xml:space="preserve"> PAGEREF _Toc182985186 \h </w:instrText>
        </w:r>
        <w:r>
          <w:rPr>
            <w:noProof/>
            <w:webHidden/>
          </w:rPr>
        </w:r>
        <w:r>
          <w:rPr>
            <w:noProof/>
            <w:webHidden/>
          </w:rPr>
          <w:fldChar w:fldCharType="separate"/>
        </w:r>
        <w:r w:rsidR="001174C7">
          <w:rPr>
            <w:noProof/>
            <w:webHidden/>
          </w:rPr>
          <w:t>93</w:t>
        </w:r>
        <w:r>
          <w:rPr>
            <w:noProof/>
            <w:webHidden/>
          </w:rPr>
          <w:fldChar w:fldCharType="end"/>
        </w:r>
      </w:hyperlink>
    </w:p>
    <w:p w14:paraId="475A34FB" w14:textId="268E0BED"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7" w:history="1">
        <w:r w:rsidRPr="002300F6">
          <w:rPr>
            <w:rStyle w:val="Hyperlink"/>
            <w:rFonts w:eastAsiaTheme="majorEastAsia"/>
            <w:noProof/>
          </w:rPr>
          <w:t>Figure 17- The ROC Curve for the dataset of 11,627 records</w:t>
        </w:r>
        <w:r>
          <w:rPr>
            <w:noProof/>
            <w:webHidden/>
          </w:rPr>
          <w:tab/>
        </w:r>
        <w:r>
          <w:rPr>
            <w:noProof/>
            <w:webHidden/>
          </w:rPr>
          <w:fldChar w:fldCharType="begin"/>
        </w:r>
        <w:r>
          <w:rPr>
            <w:noProof/>
            <w:webHidden/>
          </w:rPr>
          <w:instrText xml:space="preserve"> PAGEREF _Toc182985187 \h </w:instrText>
        </w:r>
        <w:r>
          <w:rPr>
            <w:noProof/>
            <w:webHidden/>
          </w:rPr>
        </w:r>
        <w:r>
          <w:rPr>
            <w:noProof/>
            <w:webHidden/>
          </w:rPr>
          <w:fldChar w:fldCharType="separate"/>
        </w:r>
        <w:r w:rsidR="001174C7">
          <w:rPr>
            <w:noProof/>
            <w:webHidden/>
          </w:rPr>
          <w:t>96</w:t>
        </w:r>
        <w:r>
          <w:rPr>
            <w:noProof/>
            <w:webHidden/>
          </w:rPr>
          <w:fldChar w:fldCharType="end"/>
        </w:r>
      </w:hyperlink>
    </w:p>
    <w:p w14:paraId="6AAF6E5A" w14:textId="7E56817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8" w:history="1">
        <w:r w:rsidRPr="002300F6">
          <w:rPr>
            <w:rStyle w:val="Hyperlink"/>
            <w:rFonts w:eastAsiaTheme="majorEastAsia"/>
            <w:noProof/>
          </w:rPr>
          <w:t>Figure 18- The ROC Curve for dataset of 4,240 records</w:t>
        </w:r>
        <w:r>
          <w:rPr>
            <w:noProof/>
            <w:webHidden/>
          </w:rPr>
          <w:tab/>
        </w:r>
        <w:r>
          <w:rPr>
            <w:noProof/>
            <w:webHidden/>
          </w:rPr>
          <w:fldChar w:fldCharType="begin"/>
        </w:r>
        <w:r>
          <w:rPr>
            <w:noProof/>
            <w:webHidden/>
          </w:rPr>
          <w:instrText xml:space="preserve"> PAGEREF _Toc182985188 \h </w:instrText>
        </w:r>
        <w:r>
          <w:rPr>
            <w:noProof/>
            <w:webHidden/>
          </w:rPr>
        </w:r>
        <w:r>
          <w:rPr>
            <w:noProof/>
            <w:webHidden/>
          </w:rPr>
          <w:fldChar w:fldCharType="separate"/>
        </w:r>
        <w:r w:rsidR="001174C7">
          <w:rPr>
            <w:noProof/>
            <w:webHidden/>
          </w:rPr>
          <w:t>100</w:t>
        </w:r>
        <w:r>
          <w:rPr>
            <w:noProof/>
            <w:webHidden/>
          </w:rPr>
          <w:fldChar w:fldCharType="end"/>
        </w:r>
      </w:hyperlink>
    </w:p>
    <w:p w14:paraId="6729657C" w14:textId="62DE765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89" w:history="1">
        <w:r w:rsidRPr="002300F6">
          <w:rPr>
            <w:rStyle w:val="Hyperlink"/>
            <w:rFonts w:eastAsiaTheme="majorEastAsia"/>
            <w:noProof/>
          </w:rPr>
          <w:t>Figure 19- The ROC Curve for the dataset of 303 records</w:t>
        </w:r>
        <w:r>
          <w:rPr>
            <w:noProof/>
            <w:webHidden/>
          </w:rPr>
          <w:tab/>
        </w:r>
        <w:r>
          <w:rPr>
            <w:noProof/>
            <w:webHidden/>
          </w:rPr>
          <w:fldChar w:fldCharType="begin"/>
        </w:r>
        <w:r>
          <w:rPr>
            <w:noProof/>
            <w:webHidden/>
          </w:rPr>
          <w:instrText xml:space="preserve"> PAGEREF _Toc182985189 \h </w:instrText>
        </w:r>
        <w:r>
          <w:rPr>
            <w:noProof/>
            <w:webHidden/>
          </w:rPr>
        </w:r>
        <w:r>
          <w:rPr>
            <w:noProof/>
            <w:webHidden/>
          </w:rPr>
          <w:fldChar w:fldCharType="separate"/>
        </w:r>
        <w:r w:rsidR="001174C7">
          <w:rPr>
            <w:noProof/>
            <w:webHidden/>
          </w:rPr>
          <w:t>102</w:t>
        </w:r>
        <w:r>
          <w:rPr>
            <w:noProof/>
            <w:webHidden/>
          </w:rPr>
          <w:fldChar w:fldCharType="end"/>
        </w:r>
      </w:hyperlink>
    </w:p>
    <w:p w14:paraId="3A272A60" w14:textId="293E1479"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0" w:history="1">
        <w:r w:rsidRPr="002300F6">
          <w:rPr>
            <w:rStyle w:val="Hyperlink"/>
            <w:rFonts w:eastAsiaTheme="majorEastAsia"/>
            <w:noProof/>
          </w:rPr>
          <w:t>Figure 20- The Learning Curve</w:t>
        </w:r>
        <w:r>
          <w:rPr>
            <w:noProof/>
            <w:webHidden/>
          </w:rPr>
          <w:tab/>
        </w:r>
        <w:r>
          <w:rPr>
            <w:noProof/>
            <w:webHidden/>
          </w:rPr>
          <w:fldChar w:fldCharType="begin"/>
        </w:r>
        <w:r>
          <w:rPr>
            <w:noProof/>
            <w:webHidden/>
          </w:rPr>
          <w:instrText xml:space="preserve"> PAGEREF _Toc182985190 \h </w:instrText>
        </w:r>
        <w:r>
          <w:rPr>
            <w:noProof/>
            <w:webHidden/>
          </w:rPr>
        </w:r>
        <w:r>
          <w:rPr>
            <w:noProof/>
            <w:webHidden/>
          </w:rPr>
          <w:fldChar w:fldCharType="separate"/>
        </w:r>
        <w:r w:rsidR="001174C7">
          <w:rPr>
            <w:noProof/>
            <w:webHidden/>
          </w:rPr>
          <w:t>136</w:t>
        </w:r>
        <w:r>
          <w:rPr>
            <w:noProof/>
            <w:webHidden/>
          </w:rPr>
          <w:fldChar w:fldCharType="end"/>
        </w:r>
      </w:hyperlink>
    </w:p>
    <w:p w14:paraId="0B918709" w14:textId="2D61D2A0"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1" w:history="1">
        <w:r w:rsidRPr="002300F6">
          <w:rPr>
            <w:rStyle w:val="Hyperlink"/>
            <w:rFonts w:eastAsiaTheme="majorEastAsia"/>
            <w:noProof/>
          </w:rPr>
          <w:t>Figure 21- Correlation Matrix Analysis</w:t>
        </w:r>
        <w:r>
          <w:rPr>
            <w:noProof/>
            <w:webHidden/>
          </w:rPr>
          <w:tab/>
        </w:r>
        <w:r>
          <w:rPr>
            <w:noProof/>
            <w:webHidden/>
          </w:rPr>
          <w:fldChar w:fldCharType="begin"/>
        </w:r>
        <w:r>
          <w:rPr>
            <w:noProof/>
            <w:webHidden/>
          </w:rPr>
          <w:instrText xml:space="preserve"> PAGEREF _Toc182985191 \h </w:instrText>
        </w:r>
        <w:r>
          <w:rPr>
            <w:noProof/>
            <w:webHidden/>
          </w:rPr>
        </w:r>
        <w:r>
          <w:rPr>
            <w:noProof/>
            <w:webHidden/>
          </w:rPr>
          <w:fldChar w:fldCharType="separate"/>
        </w:r>
        <w:r w:rsidR="001174C7">
          <w:rPr>
            <w:noProof/>
            <w:webHidden/>
          </w:rPr>
          <w:t>137</w:t>
        </w:r>
        <w:r>
          <w:rPr>
            <w:noProof/>
            <w:webHidden/>
          </w:rPr>
          <w:fldChar w:fldCharType="end"/>
        </w:r>
      </w:hyperlink>
    </w:p>
    <w:p w14:paraId="68F615CC" w14:textId="734FA5D8"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2" w:history="1">
        <w:r w:rsidRPr="002300F6">
          <w:rPr>
            <w:rStyle w:val="Hyperlink"/>
            <w:rFonts w:eastAsiaTheme="majorEastAsia"/>
            <w:noProof/>
          </w:rPr>
          <w:t>Figure 22- ML and NN Models Accuracy Analysis</w:t>
        </w:r>
        <w:r>
          <w:rPr>
            <w:noProof/>
            <w:webHidden/>
          </w:rPr>
          <w:tab/>
        </w:r>
        <w:r>
          <w:rPr>
            <w:noProof/>
            <w:webHidden/>
          </w:rPr>
          <w:fldChar w:fldCharType="begin"/>
        </w:r>
        <w:r>
          <w:rPr>
            <w:noProof/>
            <w:webHidden/>
          </w:rPr>
          <w:instrText xml:space="preserve"> PAGEREF _Toc182985192 \h </w:instrText>
        </w:r>
        <w:r>
          <w:rPr>
            <w:noProof/>
            <w:webHidden/>
          </w:rPr>
        </w:r>
        <w:r>
          <w:rPr>
            <w:noProof/>
            <w:webHidden/>
          </w:rPr>
          <w:fldChar w:fldCharType="separate"/>
        </w:r>
        <w:r w:rsidR="001174C7">
          <w:rPr>
            <w:noProof/>
            <w:webHidden/>
          </w:rPr>
          <w:t>137</w:t>
        </w:r>
        <w:r>
          <w:rPr>
            <w:noProof/>
            <w:webHidden/>
          </w:rPr>
          <w:fldChar w:fldCharType="end"/>
        </w:r>
      </w:hyperlink>
    </w:p>
    <w:p w14:paraId="43AF0F6C" w14:textId="26823B95"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3" w:history="1">
        <w:r w:rsidRPr="002300F6">
          <w:rPr>
            <w:rStyle w:val="Hyperlink"/>
            <w:rFonts w:eastAsiaTheme="majorEastAsia"/>
            <w:noProof/>
          </w:rPr>
          <w:t>Figure 23- ML and NN Models - ROC AUC Analysis</w:t>
        </w:r>
        <w:r>
          <w:rPr>
            <w:noProof/>
            <w:webHidden/>
          </w:rPr>
          <w:tab/>
        </w:r>
        <w:r>
          <w:rPr>
            <w:noProof/>
            <w:webHidden/>
          </w:rPr>
          <w:fldChar w:fldCharType="begin"/>
        </w:r>
        <w:r>
          <w:rPr>
            <w:noProof/>
            <w:webHidden/>
          </w:rPr>
          <w:instrText xml:space="preserve"> PAGEREF _Toc182985193 \h </w:instrText>
        </w:r>
        <w:r>
          <w:rPr>
            <w:noProof/>
            <w:webHidden/>
          </w:rPr>
        </w:r>
        <w:r>
          <w:rPr>
            <w:noProof/>
            <w:webHidden/>
          </w:rPr>
          <w:fldChar w:fldCharType="separate"/>
        </w:r>
        <w:r w:rsidR="001174C7">
          <w:rPr>
            <w:noProof/>
            <w:webHidden/>
          </w:rPr>
          <w:t>138</w:t>
        </w:r>
        <w:r>
          <w:rPr>
            <w:noProof/>
            <w:webHidden/>
          </w:rPr>
          <w:fldChar w:fldCharType="end"/>
        </w:r>
      </w:hyperlink>
    </w:p>
    <w:p w14:paraId="2DEF73AF" w14:textId="14576036"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4" w:history="1">
        <w:r w:rsidRPr="002300F6">
          <w:rPr>
            <w:rStyle w:val="Hyperlink"/>
            <w:rFonts w:eastAsiaTheme="majorEastAsia"/>
            <w:noProof/>
          </w:rPr>
          <w:t>Figure 24- Web App for CVD Prediction based on user inputs (Stacking Model)</w:t>
        </w:r>
        <w:r>
          <w:rPr>
            <w:noProof/>
            <w:webHidden/>
          </w:rPr>
          <w:tab/>
        </w:r>
        <w:r>
          <w:rPr>
            <w:noProof/>
            <w:webHidden/>
          </w:rPr>
          <w:fldChar w:fldCharType="begin"/>
        </w:r>
        <w:r>
          <w:rPr>
            <w:noProof/>
            <w:webHidden/>
          </w:rPr>
          <w:instrText xml:space="preserve"> PAGEREF _Toc182985194 \h </w:instrText>
        </w:r>
        <w:r>
          <w:rPr>
            <w:noProof/>
            <w:webHidden/>
          </w:rPr>
        </w:r>
        <w:r>
          <w:rPr>
            <w:noProof/>
            <w:webHidden/>
          </w:rPr>
          <w:fldChar w:fldCharType="separate"/>
        </w:r>
        <w:r w:rsidR="001174C7">
          <w:rPr>
            <w:noProof/>
            <w:webHidden/>
          </w:rPr>
          <w:t>139</w:t>
        </w:r>
        <w:r>
          <w:rPr>
            <w:noProof/>
            <w:webHidden/>
          </w:rPr>
          <w:fldChar w:fldCharType="end"/>
        </w:r>
      </w:hyperlink>
    </w:p>
    <w:p w14:paraId="5635C50F" w14:textId="23E9B5FE" w:rsidR="006A2FA5" w:rsidRDefault="006A2FA5" w:rsidP="006A2FA5">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2985195" w:history="1">
        <w:r w:rsidRPr="002300F6">
          <w:rPr>
            <w:rStyle w:val="Hyperlink"/>
            <w:rFonts w:eastAsiaTheme="majorEastAsia"/>
            <w:noProof/>
          </w:rPr>
          <w:t>Figure 25- Web App for CVD Prediction based on user inputs (RF &amp; GBM Models)</w:t>
        </w:r>
        <w:r>
          <w:rPr>
            <w:noProof/>
            <w:webHidden/>
          </w:rPr>
          <w:tab/>
        </w:r>
        <w:r>
          <w:rPr>
            <w:noProof/>
            <w:webHidden/>
          </w:rPr>
          <w:fldChar w:fldCharType="begin"/>
        </w:r>
        <w:r>
          <w:rPr>
            <w:noProof/>
            <w:webHidden/>
          </w:rPr>
          <w:instrText xml:space="preserve"> PAGEREF _Toc182985195 \h </w:instrText>
        </w:r>
        <w:r>
          <w:rPr>
            <w:noProof/>
            <w:webHidden/>
          </w:rPr>
        </w:r>
        <w:r>
          <w:rPr>
            <w:noProof/>
            <w:webHidden/>
          </w:rPr>
          <w:fldChar w:fldCharType="separate"/>
        </w:r>
        <w:r w:rsidR="001174C7">
          <w:rPr>
            <w:noProof/>
            <w:webHidden/>
          </w:rPr>
          <w:t>142</w:t>
        </w:r>
        <w:r>
          <w:rPr>
            <w:noProof/>
            <w:webHidden/>
          </w:rPr>
          <w:fldChar w:fldCharType="end"/>
        </w:r>
      </w:hyperlink>
    </w:p>
    <w:p w14:paraId="01D2DC7D" w14:textId="67D5AB09" w:rsidR="00C25087" w:rsidRDefault="006A2FA5" w:rsidP="006A2FA5">
      <w:pPr>
        <w:spacing w:line="360" w:lineRule="auto"/>
      </w:pPr>
      <w:r>
        <w:fldChar w:fldCharType="end"/>
      </w:r>
    </w:p>
    <w:p w14:paraId="61276E46" w14:textId="77777777" w:rsidR="00C25087" w:rsidRDefault="00C25087" w:rsidP="00C25087"/>
    <w:p w14:paraId="3F5DE551" w14:textId="10332AE5" w:rsidR="00C25087" w:rsidRDefault="00C25087" w:rsidP="00C25087">
      <w:pPr>
        <w:pStyle w:val="Heading1"/>
        <w:spacing w:beforeLines="120" w:before="288" w:afterLines="120" w:after="288" w:line="360" w:lineRule="auto"/>
        <w:rPr>
          <w:rFonts w:ascii="Times New Roman" w:hAnsi="Times New Roman" w:cs="Times New Roman"/>
          <w:color w:val="auto"/>
          <w:sz w:val="36"/>
          <w:szCs w:val="36"/>
        </w:rPr>
      </w:pPr>
      <w:bookmarkStart w:id="11" w:name="_Toc186103020"/>
      <w:r w:rsidRPr="002F2F87">
        <w:rPr>
          <w:rFonts w:ascii="Times New Roman" w:hAnsi="Times New Roman" w:cs="Times New Roman"/>
          <w:color w:val="auto"/>
          <w:sz w:val="36"/>
          <w:szCs w:val="36"/>
        </w:rPr>
        <w:lastRenderedPageBreak/>
        <w:t>LIST OF TABLES</w:t>
      </w:r>
      <w:bookmarkEnd w:id="11"/>
    </w:p>
    <w:p w14:paraId="6060C708" w14:textId="52B4517C" w:rsidR="00820904" w:rsidRDefault="000B6A02"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86103058" w:history="1">
        <w:r w:rsidR="00820904" w:rsidRPr="00C462EA">
          <w:rPr>
            <w:rStyle w:val="Hyperlink"/>
            <w:rFonts w:eastAsiaTheme="majorEastAsia"/>
            <w:noProof/>
          </w:rPr>
          <w:t>Table 1- Model comparisons from literature reviews</w:t>
        </w:r>
        <w:r w:rsidR="00820904">
          <w:rPr>
            <w:noProof/>
            <w:webHidden/>
          </w:rPr>
          <w:tab/>
        </w:r>
        <w:r w:rsidR="00820904">
          <w:rPr>
            <w:noProof/>
            <w:webHidden/>
          </w:rPr>
          <w:fldChar w:fldCharType="begin"/>
        </w:r>
        <w:r w:rsidR="00820904">
          <w:rPr>
            <w:noProof/>
            <w:webHidden/>
          </w:rPr>
          <w:instrText xml:space="preserve"> PAGEREF _Toc186103058 \h </w:instrText>
        </w:r>
        <w:r w:rsidR="00820904">
          <w:rPr>
            <w:noProof/>
            <w:webHidden/>
          </w:rPr>
        </w:r>
        <w:r w:rsidR="00820904">
          <w:rPr>
            <w:noProof/>
            <w:webHidden/>
          </w:rPr>
          <w:fldChar w:fldCharType="separate"/>
        </w:r>
        <w:r w:rsidR="001174C7">
          <w:rPr>
            <w:noProof/>
            <w:webHidden/>
          </w:rPr>
          <w:t>37</w:t>
        </w:r>
        <w:r w:rsidR="00820904">
          <w:rPr>
            <w:noProof/>
            <w:webHidden/>
          </w:rPr>
          <w:fldChar w:fldCharType="end"/>
        </w:r>
      </w:hyperlink>
    </w:p>
    <w:p w14:paraId="7BC06933" w14:textId="1D852E31"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59" w:history="1">
        <w:r w:rsidRPr="00C462EA">
          <w:rPr>
            <w:rStyle w:val="Hyperlink"/>
            <w:rFonts w:eastAsiaTheme="majorEastAsia"/>
            <w:noProof/>
          </w:rPr>
          <w:t>Table 2- Performance of proposed model vs. other models on dataset of 1,000 records</w:t>
        </w:r>
        <w:r>
          <w:rPr>
            <w:noProof/>
            <w:webHidden/>
          </w:rPr>
          <w:tab/>
        </w:r>
        <w:r>
          <w:rPr>
            <w:noProof/>
            <w:webHidden/>
          </w:rPr>
          <w:fldChar w:fldCharType="begin"/>
        </w:r>
        <w:r>
          <w:rPr>
            <w:noProof/>
            <w:webHidden/>
          </w:rPr>
          <w:instrText xml:space="preserve"> PAGEREF _Toc186103059 \h </w:instrText>
        </w:r>
        <w:r>
          <w:rPr>
            <w:noProof/>
            <w:webHidden/>
          </w:rPr>
        </w:r>
        <w:r>
          <w:rPr>
            <w:noProof/>
            <w:webHidden/>
          </w:rPr>
          <w:fldChar w:fldCharType="separate"/>
        </w:r>
        <w:r w:rsidR="001174C7">
          <w:rPr>
            <w:noProof/>
            <w:webHidden/>
          </w:rPr>
          <w:t>82</w:t>
        </w:r>
        <w:r>
          <w:rPr>
            <w:noProof/>
            <w:webHidden/>
          </w:rPr>
          <w:fldChar w:fldCharType="end"/>
        </w:r>
      </w:hyperlink>
    </w:p>
    <w:p w14:paraId="1F90CDEE" w14:textId="4073F0D7"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0" w:history="1">
        <w:r w:rsidRPr="00C462EA">
          <w:rPr>
            <w:rStyle w:val="Hyperlink"/>
            <w:rFonts w:eastAsiaTheme="majorEastAsia"/>
            <w:noProof/>
          </w:rPr>
          <w:t>Table 3- Performance of proposed model vs. other models on dataset of 400,000 records</w:t>
        </w:r>
        <w:r>
          <w:rPr>
            <w:noProof/>
            <w:webHidden/>
          </w:rPr>
          <w:tab/>
        </w:r>
        <w:r>
          <w:rPr>
            <w:noProof/>
            <w:webHidden/>
          </w:rPr>
          <w:fldChar w:fldCharType="begin"/>
        </w:r>
        <w:r>
          <w:rPr>
            <w:noProof/>
            <w:webHidden/>
          </w:rPr>
          <w:instrText xml:space="preserve"> PAGEREF _Toc186103060 \h </w:instrText>
        </w:r>
        <w:r>
          <w:rPr>
            <w:noProof/>
            <w:webHidden/>
          </w:rPr>
        </w:r>
        <w:r>
          <w:rPr>
            <w:noProof/>
            <w:webHidden/>
          </w:rPr>
          <w:fldChar w:fldCharType="separate"/>
        </w:r>
        <w:r w:rsidR="001174C7">
          <w:rPr>
            <w:noProof/>
            <w:webHidden/>
          </w:rPr>
          <w:t>84</w:t>
        </w:r>
        <w:r>
          <w:rPr>
            <w:noProof/>
            <w:webHidden/>
          </w:rPr>
          <w:fldChar w:fldCharType="end"/>
        </w:r>
      </w:hyperlink>
    </w:p>
    <w:p w14:paraId="1138D571" w14:textId="6EA3EEB4"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1" w:history="1">
        <w:r w:rsidRPr="00C462EA">
          <w:rPr>
            <w:rStyle w:val="Hyperlink"/>
            <w:rFonts w:eastAsiaTheme="majorEastAsia"/>
            <w:noProof/>
          </w:rPr>
          <w:t>Table 4- Performance of proposed model vs. article’s models on dataset of 400,000 records</w:t>
        </w:r>
        <w:r>
          <w:rPr>
            <w:noProof/>
            <w:webHidden/>
          </w:rPr>
          <w:tab/>
        </w:r>
        <w:r>
          <w:rPr>
            <w:noProof/>
            <w:webHidden/>
          </w:rPr>
          <w:fldChar w:fldCharType="begin"/>
        </w:r>
        <w:r>
          <w:rPr>
            <w:noProof/>
            <w:webHidden/>
          </w:rPr>
          <w:instrText xml:space="preserve"> PAGEREF _Toc186103061 \h </w:instrText>
        </w:r>
        <w:r>
          <w:rPr>
            <w:noProof/>
            <w:webHidden/>
          </w:rPr>
        </w:r>
        <w:r>
          <w:rPr>
            <w:noProof/>
            <w:webHidden/>
          </w:rPr>
          <w:fldChar w:fldCharType="separate"/>
        </w:r>
        <w:r w:rsidR="001174C7">
          <w:rPr>
            <w:noProof/>
            <w:webHidden/>
          </w:rPr>
          <w:t>85</w:t>
        </w:r>
        <w:r>
          <w:rPr>
            <w:noProof/>
            <w:webHidden/>
          </w:rPr>
          <w:fldChar w:fldCharType="end"/>
        </w:r>
      </w:hyperlink>
    </w:p>
    <w:p w14:paraId="4C610972" w14:textId="5DB1FB7C"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2" w:history="1">
        <w:r w:rsidRPr="00C462EA">
          <w:rPr>
            <w:rStyle w:val="Hyperlink"/>
            <w:rFonts w:eastAsiaTheme="majorEastAsia"/>
            <w:noProof/>
          </w:rPr>
          <w:t>Table 5- Performance of proposed model vs. other models on dataset of 1,025 records</w:t>
        </w:r>
        <w:r>
          <w:rPr>
            <w:noProof/>
            <w:webHidden/>
          </w:rPr>
          <w:tab/>
        </w:r>
        <w:r>
          <w:rPr>
            <w:noProof/>
            <w:webHidden/>
          </w:rPr>
          <w:fldChar w:fldCharType="begin"/>
        </w:r>
        <w:r>
          <w:rPr>
            <w:noProof/>
            <w:webHidden/>
          </w:rPr>
          <w:instrText xml:space="preserve"> PAGEREF _Toc186103062 \h </w:instrText>
        </w:r>
        <w:r>
          <w:rPr>
            <w:noProof/>
            <w:webHidden/>
          </w:rPr>
        </w:r>
        <w:r>
          <w:rPr>
            <w:noProof/>
            <w:webHidden/>
          </w:rPr>
          <w:fldChar w:fldCharType="separate"/>
        </w:r>
        <w:r w:rsidR="001174C7">
          <w:rPr>
            <w:noProof/>
            <w:webHidden/>
          </w:rPr>
          <w:t>92</w:t>
        </w:r>
        <w:r>
          <w:rPr>
            <w:noProof/>
            <w:webHidden/>
          </w:rPr>
          <w:fldChar w:fldCharType="end"/>
        </w:r>
      </w:hyperlink>
    </w:p>
    <w:p w14:paraId="41B43980" w14:textId="5C53FB20"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3" w:history="1">
        <w:r w:rsidRPr="00C462EA">
          <w:rPr>
            <w:rStyle w:val="Hyperlink"/>
            <w:rFonts w:eastAsiaTheme="majorEastAsia"/>
            <w:noProof/>
          </w:rPr>
          <w:t>Table 6- Performance of proposed model vs. other models on dataset of 70,000 records</w:t>
        </w:r>
        <w:r>
          <w:rPr>
            <w:noProof/>
            <w:webHidden/>
          </w:rPr>
          <w:tab/>
        </w:r>
        <w:r>
          <w:rPr>
            <w:noProof/>
            <w:webHidden/>
          </w:rPr>
          <w:fldChar w:fldCharType="begin"/>
        </w:r>
        <w:r>
          <w:rPr>
            <w:noProof/>
            <w:webHidden/>
          </w:rPr>
          <w:instrText xml:space="preserve"> PAGEREF _Toc186103063 \h </w:instrText>
        </w:r>
        <w:r>
          <w:rPr>
            <w:noProof/>
            <w:webHidden/>
          </w:rPr>
        </w:r>
        <w:r>
          <w:rPr>
            <w:noProof/>
            <w:webHidden/>
          </w:rPr>
          <w:fldChar w:fldCharType="separate"/>
        </w:r>
        <w:r w:rsidR="001174C7">
          <w:rPr>
            <w:noProof/>
            <w:webHidden/>
          </w:rPr>
          <w:t>93</w:t>
        </w:r>
        <w:r>
          <w:rPr>
            <w:noProof/>
            <w:webHidden/>
          </w:rPr>
          <w:fldChar w:fldCharType="end"/>
        </w:r>
      </w:hyperlink>
    </w:p>
    <w:p w14:paraId="3A0EAA3C" w14:textId="560D5F52"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4" w:history="1">
        <w:r w:rsidRPr="00C462EA">
          <w:rPr>
            <w:rStyle w:val="Hyperlink"/>
            <w:rFonts w:eastAsiaTheme="majorEastAsia"/>
            <w:noProof/>
          </w:rPr>
          <w:t>Table 7- Performance of proposed model vs. other models on dataset of 11,627 records</w:t>
        </w:r>
        <w:r>
          <w:rPr>
            <w:noProof/>
            <w:webHidden/>
          </w:rPr>
          <w:tab/>
        </w:r>
        <w:r>
          <w:rPr>
            <w:noProof/>
            <w:webHidden/>
          </w:rPr>
          <w:fldChar w:fldCharType="begin"/>
        </w:r>
        <w:r>
          <w:rPr>
            <w:noProof/>
            <w:webHidden/>
          </w:rPr>
          <w:instrText xml:space="preserve"> PAGEREF _Toc186103064 \h </w:instrText>
        </w:r>
        <w:r>
          <w:rPr>
            <w:noProof/>
            <w:webHidden/>
          </w:rPr>
        </w:r>
        <w:r>
          <w:rPr>
            <w:noProof/>
            <w:webHidden/>
          </w:rPr>
          <w:fldChar w:fldCharType="separate"/>
        </w:r>
        <w:r w:rsidR="001174C7">
          <w:rPr>
            <w:noProof/>
            <w:webHidden/>
          </w:rPr>
          <w:t>95</w:t>
        </w:r>
        <w:r>
          <w:rPr>
            <w:noProof/>
            <w:webHidden/>
          </w:rPr>
          <w:fldChar w:fldCharType="end"/>
        </w:r>
      </w:hyperlink>
    </w:p>
    <w:p w14:paraId="5FA58541" w14:textId="7DE1EE41"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5" w:history="1">
        <w:r w:rsidRPr="00C462EA">
          <w:rPr>
            <w:rStyle w:val="Hyperlink"/>
            <w:rFonts w:eastAsiaTheme="majorEastAsia"/>
            <w:noProof/>
          </w:rPr>
          <w:t>Table 8- Performance of proposed model vs. other models on dataset of 4,240 records</w:t>
        </w:r>
        <w:r>
          <w:rPr>
            <w:noProof/>
            <w:webHidden/>
          </w:rPr>
          <w:tab/>
        </w:r>
        <w:r>
          <w:rPr>
            <w:noProof/>
            <w:webHidden/>
          </w:rPr>
          <w:fldChar w:fldCharType="begin"/>
        </w:r>
        <w:r>
          <w:rPr>
            <w:noProof/>
            <w:webHidden/>
          </w:rPr>
          <w:instrText xml:space="preserve"> PAGEREF _Toc186103065 \h </w:instrText>
        </w:r>
        <w:r>
          <w:rPr>
            <w:noProof/>
            <w:webHidden/>
          </w:rPr>
        </w:r>
        <w:r>
          <w:rPr>
            <w:noProof/>
            <w:webHidden/>
          </w:rPr>
          <w:fldChar w:fldCharType="separate"/>
        </w:r>
        <w:r w:rsidR="001174C7">
          <w:rPr>
            <w:noProof/>
            <w:webHidden/>
          </w:rPr>
          <w:t>97</w:t>
        </w:r>
        <w:r>
          <w:rPr>
            <w:noProof/>
            <w:webHidden/>
          </w:rPr>
          <w:fldChar w:fldCharType="end"/>
        </w:r>
      </w:hyperlink>
    </w:p>
    <w:p w14:paraId="6BF5F710" w14:textId="05D91EA6"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6" w:history="1">
        <w:r w:rsidRPr="00C462EA">
          <w:rPr>
            <w:rStyle w:val="Hyperlink"/>
            <w:rFonts w:eastAsiaTheme="majorEastAsia"/>
            <w:noProof/>
          </w:rPr>
          <w:t>Table 9- Performance of proposed model vs. article’s models on dataset of 4,240 records</w:t>
        </w:r>
        <w:r>
          <w:rPr>
            <w:noProof/>
            <w:webHidden/>
          </w:rPr>
          <w:tab/>
        </w:r>
        <w:r>
          <w:rPr>
            <w:noProof/>
            <w:webHidden/>
          </w:rPr>
          <w:fldChar w:fldCharType="begin"/>
        </w:r>
        <w:r>
          <w:rPr>
            <w:noProof/>
            <w:webHidden/>
          </w:rPr>
          <w:instrText xml:space="preserve"> PAGEREF _Toc186103066 \h </w:instrText>
        </w:r>
        <w:r>
          <w:rPr>
            <w:noProof/>
            <w:webHidden/>
          </w:rPr>
        </w:r>
        <w:r>
          <w:rPr>
            <w:noProof/>
            <w:webHidden/>
          </w:rPr>
          <w:fldChar w:fldCharType="separate"/>
        </w:r>
        <w:r w:rsidR="001174C7">
          <w:rPr>
            <w:noProof/>
            <w:webHidden/>
          </w:rPr>
          <w:t>98</w:t>
        </w:r>
        <w:r>
          <w:rPr>
            <w:noProof/>
            <w:webHidden/>
          </w:rPr>
          <w:fldChar w:fldCharType="end"/>
        </w:r>
      </w:hyperlink>
    </w:p>
    <w:p w14:paraId="56140298" w14:textId="4E2DF741"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7" w:history="1">
        <w:r w:rsidRPr="00C462EA">
          <w:rPr>
            <w:rStyle w:val="Hyperlink"/>
            <w:rFonts w:eastAsiaTheme="majorEastAsia"/>
            <w:noProof/>
          </w:rPr>
          <w:t>Table 10- Performance of proposed model vs. other models on dataset of 303 records</w:t>
        </w:r>
        <w:r>
          <w:rPr>
            <w:noProof/>
            <w:webHidden/>
          </w:rPr>
          <w:tab/>
        </w:r>
        <w:r>
          <w:rPr>
            <w:noProof/>
            <w:webHidden/>
          </w:rPr>
          <w:fldChar w:fldCharType="begin"/>
        </w:r>
        <w:r>
          <w:rPr>
            <w:noProof/>
            <w:webHidden/>
          </w:rPr>
          <w:instrText xml:space="preserve"> PAGEREF _Toc186103067 \h </w:instrText>
        </w:r>
        <w:r>
          <w:rPr>
            <w:noProof/>
            <w:webHidden/>
          </w:rPr>
        </w:r>
        <w:r>
          <w:rPr>
            <w:noProof/>
            <w:webHidden/>
          </w:rPr>
          <w:fldChar w:fldCharType="separate"/>
        </w:r>
        <w:r w:rsidR="001174C7">
          <w:rPr>
            <w:noProof/>
            <w:webHidden/>
          </w:rPr>
          <w:t>101</w:t>
        </w:r>
        <w:r>
          <w:rPr>
            <w:noProof/>
            <w:webHidden/>
          </w:rPr>
          <w:fldChar w:fldCharType="end"/>
        </w:r>
      </w:hyperlink>
    </w:p>
    <w:p w14:paraId="58B45CB4" w14:textId="6665C6DD"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8" w:history="1">
        <w:r w:rsidRPr="00C462EA">
          <w:rPr>
            <w:rStyle w:val="Hyperlink"/>
            <w:rFonts w:eastAsiaTheme="majorEastAsia"/>
            <w:noProof/>
          </w:rPr>
          <w:t>Table 11- Performance of proposed model vs. article’s models on dataset of 303 records</w:t>
        </w:r>
        <w:r>
          <w:rPr>
            <w:noProof/>
            <w:webHidden/>
          </w:rPr>
          <w:tab/>
        </w:r>
        <w:r>
          <w:rPr>
            <w:noProof/>
            <w:webHidden/>
          </w:rPr>
          <w:fldChar w:fldCharType="begin"/>
        </w:r>
        <w:r>
          <w:rPr>
            <w:noProof/>
            <w:webHidden/>
          </w:rPr>
          <w:instrText xml:space="preserve"> PAGEREF _Toc186103068 \h </w:instrText>
        </w:r>
        <w:r>
          <w:rPr>
            <w:noProof/>
            <w:webHidden/>
          </w:rPr>
        </w:r>
        <w:r>
          <w:rPr>
            <w:noProof/>
            <w:webHidden/>
          </w:rPr>
          <w:fldChar w:fldCharType="separate"/>
        </w:r>
        <w:r w:rsidR="001174C7">
          <w:rPr>
            <w:noProof/>
            <w:webHidden/>
          </w:rPr>
          <w:t>101</w:t>
        </w:r>
        <w:r>
          <w:rPr>
            <w:noProof/>
            <w:webHidden/>
          </w:rPr>
          <w:fldChar w:fldCharType="end"/>
        </w:r>
      </w:hyperlink>
    </w:p>
    <w:p w14:paraId="1A555D47" w14:textId="139689AD"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69" w:history="1">
        <w:r w:rsidRPr="00C462EA">
          <w:rPr>
            <w:rStyle w:val="Hyperlink"/>
            <w:rFonts w:eastAsiaTheme="majorEastAsia"/>
            <w:noProof/>
          </w:rPr>
          <w:t>Table 12- Summary of all models’ performances over the 9 datasets and 11 models.</w:t>
        </w:r>
        <w:r>
          <w:rPr>
            <w:noProof/>
            <w:webHidden/>
          </w:rPr>
          <w:tab/>
        </w:r>
        <w:r>
          <w:rPr>
            <w:noProof/>
            <w:webHidden/>
          </w:rPr>
          <w:fldChar w:fldCharType="begin"/>
        </w:r>
        <w:r>
          <w:rPr>
            <w:noProof/>
            <w:webHidden/>
          </w:rPr>
          <w:instrText xml:space="preserve"> PAGEREF _Toc186103069 \h </w:instrText>
        </w:r>
        <w:r>
          <w:rPr>
            <w:noProof/>
            <w:webHidden/>
          </w:rPr>
        </w:r>
        <w:r>
          <w:rPr>
            <w:noProof/>
            <w:webHidden/>
          </w:rPr>
          <w:fldChar w:fldCharType="separate"/>
        </w:r>
        <w:r w:rsidR="001174C7">
          <w:rPr>
            <w:noProof/>
            <w:webHidden/>
          </w:rPr>
          <w:t>108</w:t>
        </w:r>
        <w:r>
          <w:rPr>
            <w:noProof/>
            <w:webHidden/>
          </w:rPr>
          <w:fldChar w:fldCharType="end"/>
        </w:r>
      </w:hyperlink>
    </w:p>
    <w:p w14:paraId="57E8383F" w14:textId="6F8E2EF1"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0" w:history="1">
        <w:r w:rsidRPr="00C462EA">
          <w:rPr>
            <w:rStyle w:val="Hyperlink"/>
            <w:rFonts w:eastAsiaTheme="majorEastAsia"/>
            <w:noProof/>
          </w:rPr>
          <w:t>Table 13- Performance Metrics (Sensitivity, Specificity, and F1-Score) for Stacking Gen AI Model Across Datasets</w:t>
        </w:r>
        <w:r>
          <w:rPr>
            <w:noProof/>
            <w:webHidden/>
          </w:rPr>
          <w:tab/>
        </w:r>
        <w:r>
          <w:rPr>
            <w:noProof/>
            <w:webHidden/>
          </w:rPr>
          <w:fldChar w:fldCharType="begin"/>
        </w:r>
        <w:r>
          <w:rPr>
            <w:noProof/>
            <w:webHidden/>
          </w:rPr>
          <w:instrText xml:space="preserve"> PAGEREF _Toc186103070 \h </w:instrText>
        </w:r>
        <w:r>
          <w:rPr>
            <w:noProof/>
            <w:webHidden/>
          </w:rPr>
        </w:r>
        <w:r>
          <w:rPr>
            <w:noProof/>
            <w:webHidden/>
          </w:rPr>
          <w:fldChar w:fldCharType="separate"/>
        </w:r>
        <w:r w:rsidR="001174C7">
          <w:rPr>
            <w:noProof/>
            <w:webHidden/>
          </w:rPr>
          <w:t>121</w:t>
        </w:r>
        <w:r>
          <w:rPr>
            <w:noProof/>
            <w:webHidden/>
          </w:rPr>
          <w:fldChar w:fldCharType="end"/>
        </w:r>
      </w:hyperlink>
    </w:p>
    <w:p w14:paraId="02C29F5C" w14:textId="258E7462"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1" w:history="1">
        <w:r w:rsidRPr="00C462EA">
          <w:rPr>
            <w:rStyle w:val="Hyperlink"/>
            <w:rFonts w:eastAsiaTheme="majorEastAsia"/>
            <w:noProof/>
          </w:rPr>
          <w:t>Table 14- Evaluation Metrics Across Datasets</w:t>
        </w:r>
        <w:r>
          <w:rPr>
            <w:noProof/>
            <w:webHidden/>
          </w:rPr>
          <w:tab/>
        </w:r>
        <w:r>
          <w:rPr>
            <w:noProof/>
            <w:webHidden/>
          </w:rPr>
          <w:fldChar w:fldCharType="begin"/>
        </w:r>
        <w:r>
          <w:rPr>
            <w:noProof/>
            <w:webHidden/>
          </w:rPr>
          <w:instrText xml:space="preserve"> PAGEREF _Toc186103071 \h </w:instrText>
        </w:r>
        <w:r>
          <w:rPr>
            <w:noProof/>
            <w:webHidden/>
          </w:rPr>
        </w:r>
        <w:r>
          <w:rPr>
            <w:noProof/>
            <w:webHidden/>
          </w:rPr>
          <w:fldChar w:fldCharType="separate"/>
        </w:r>
        <w:r w:rsidR="001174C7">
          <w:rPr>
            <w:noProof/>
            <w:webHidden/>
          </w:rPr>
          <w:t>122</w:t>
        </w:r>
        <w:r>
          <w:rPr>
            <w:noProof/>
            <w:webHidden/>
          </w:rPr>
          <w:fldChar w:fldCharType="end"/>
        </w:r>
      </w:hyperlink>
    </w:p>
    <w:p w14:paraId="7F68310F" w14:textId="398AF7EE"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2" w:history="1">
        <w:r w:rsidRPr="00C462EA">
          <w:rPr>
            <w:rStyle w:val="Hyperlink"/>
            <w:rFonts w:eastAsiaTheme="majorEastAsia"/>
            <w:noProof/>
          </w:rPr>
          <w:t>Table 15- Model performances on dataset of 303 records</w:t>
        </w:r>
        <w:r>
          <w:rPr>
            <w:noProof/>
            <w:webHidden/>
          </w:rPr>
          <w:tab/>
        </w:r>
        <w:r>
          <w:rPr>
            <w:noProof/>
            <w:webHidden/>
          </w:rPr>
          <w:fldChar w:fldCharType="begin"/>
        </w:r>
        <w:r>
          <w:rPr>
            <w:noProof/>
            <w:webHidden/>
          </w:rPr>
          <w:instrText xml:space="preserve"> PAGEREF _Toc186103072 \h </w:instrText>
        </w:r>
        <w:r>
          <w:rPr>
            <w:noProof/>
            <w:webHidden/>
          </w:rPr>
        </w:r>
        <w:r>
          <w:rPr>
            <w:noProof/>
            <w:webHidden/>
          </w:rPr>
          <w:fldChar w:fldCharType="separate"/>
        </w:r>
        <w:r w:rsidR="001174C7">
          <w:rPr>
            <w:noProof/>
            <w:webHidden/>
          </w:rPr>
          <w:t>145</w:t>
        </w:r>
        <w:r>
          <w:rPr>
            <w:noProof/>
            <w:webHidden/>
          </w:rPr>
          <w:fldChar w:fldCharType="end"/>
        </w:r>
      </w:hyperlink>
    </w:p>
    <w:p w14:paraId="5B2F05D6" w14:textId="3CD03547"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3" w:history="1">
        <w:r w:rsidRPr="00C462EA">
          <w:rPr>
            <w:rStyle w:val="Hyperlink"/>
            <w:rFonts w:eastAsiaTheme="majorEastAsia"/>
            <w:noProof/>
          </w:rPr>
          <w:t>Table 16- Model performances on dataset of 1,000 records</w:t>
        </w:r>
        <w:r>
          <w:rPr>
            <w:noProof/>
            <w:webHidden/>
          </w:rPr>
          <w:tab/>
        </w:r>
        <w:r>
          <w:rPr>
            <w:noProof/>
            <w:webHidden/>
          </w:rPr>
          <w:fldChar w:fldCharType="begin"/>
        </w:r>
        <w:r>
          <w:rPr>
            <w:noProof/>
            <w:webHidden/>
          </w:rPr>
          <w:instrText xml:space="preserve"> PAGEREF _Toc186103073 \h </w:instrText>
        </w:r>
        <w:r>
          <w:rPr>
            <w:noProof/>
            <w:webHidden/>
          </w:rPr>
        </w:r>
        <w:r>
          <w:rPr>
            <w:noProof/>
            <w:webHidden/>
          </w:rPr>
          <w:fldChar w:fldCharType="separate"/>
        </w:r>
        <w:r w:rsidR="001174C7">
          <w:rPr>
            <w:noProof/>
            <w:webHidden/>
          </w:rPr>
          <w:t>146</w:t>
        </w:r>
        <w:r>
          <w:rPr>
            <w:noProof/>
            <w:webHidden/>
          </w:rPr>
          <w:fldChar w:fldCharType="end"/>
        </w:r>
      </w:hyperlink>
    </w:p>
    <w:p w14:paraId="35FFB730" w14:textId="6F9CCC9E"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4" w:history="1">
        <w:r w:rsidRPr="00C462EA">
          <w:rPr>
            <w:rStyle w:val="Hyperlink"/>
            <w:rFonts w:eastAsiaTheme="majorEastAsia"/>
            <w:noProof/>
          </w:rPr>
          <w:t>Table 17- Model performances on dataset of 1,025 records</w:t>
        </w:r>
        <w:r>
          <w:rPr>
            <w:noProof/>
            <w:webHidden/>
          </w:rPr>
          <w:tab/>
        </w:r>
        <w:r>
          <w:rPr>
            <w:noProof/>
            <w:webHidden/>
          </w:rPr>
          <w:fldChar w:fldCharType="begin"/>
        </w:r>
        <w:r>
          <w:rPr>
            <w:noProof/>
            <w:webHidden/>
          </w:rPr>
          <w:instrText xml:space="preserve"> PAGEREF _Toc186103074 \h </w:instrText>
        </w:r>
        <w:r>
          <w:rPr>
            <w:noProof/>
            <w:webHidden/>
          </w:rPr>
        </w:r>
        <w:r>
          <w:rPr>
            <w:noProof/>
            <w:webHidden/>
          </w:rPr>
          <w:fldChar w:fldCharType="separate"/>
        </w:r>
        <w:r w:rsidR="001174C7">
          <w:rPr>
            <w:noProof/>
            <w:webHidden/>
          </w:rPr>
          <w:t>147</w:t>
        </w:r>
        <w:r>
          <w:rPr>
            <w:noProof/>
            <w:webHidden/>
          </w:rPr>
          <w:fldChar w:fldCharType="end"/>
        </w:r>
      </w:hyperlink>
    </w:p>
    <w:p w14:paraId="2E237B1D" w14:textId="001F5EAB"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5" w:history="1">
        <w:r w:rsidRPr="00C462EA">
          <w:rPr>
            <w:rStyle w:val="Hyperlink"/>
            <w:rFonts w:eastAsiaTheme="majorEastAsia"/>
            <w:noProof/>
          </w:rPr>
          <w:t>Table 18- Model performances on dataset of 4,240 records</w:t>
        </w:r>
        <w:r>
          <w:rPr>
            <w:noProof/>
            <w:webHidden/>
          </w:rPr>
          <w:tab/>
        </w:r>
        <w:r>
          <w:rPr>
            <w:noProof/>
            <w:webHidden/>
          </w:rPr>
          <w:fldChar w:fldCharType="begin"/>
        </w:r>
        <w:r>
          <w:rPr>
            <w:noProof/>
            <w:webHidden/>
          </w:rPr>
          <w:instrText xml:space="preserve"> PAGEREF _Toc186103075 \h </w:instrText>
        </w:r>
        <w:r>
          <w:rPr>
            <w:noProof/>
            <w:webHidden/>
          </w:rPr>
        </w:r>
        <w:r>
          <w:rPr>
            <w:noProof/>
            <w:webHidden/>
          </w:rPr>
          <w:fldChar w:fldCharType="separate"/>
        </w:r>
        <w:r w:rsidR="001174C7">
          <w:rPr>
            <w:noProof/>
            <w:webHidden/>
          </w:rPr>
          <w:t>148</w:t>
        </w:r>
        <w:r>
          <w:rPr>
            <w:noProof/>
            <w:webHidden/>
          </w:rPr>
          <w:fldChar w:fldCharType="end"/>
        </w:r>
      </w:hyperlink>
    </w:p>
    <w:p w14:paraId="2236D6BD" w14:textId="0957CC0E"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6" w:history="1">
        <w:r w:rsidRPr="00C462EA">
          <w:rPr>
            <w:rStyle w:val="Hyperlink"/>
            <w:rFonts w:eastAsiaTheme="majorEastAsia"/>
            <w:noProof/>
          </w:rPr>
          <w:t>Table 19- Model performances on dataset of 11,627 records</w:t>
        </w:r>
        <w:r>
          <w:rPr>
            <w:noProof/>
            <w:webHidden/>
          </w:rPr>
          <w:tab/>
        </w:r>
        <w:r>
          <w:rPr>
            <w:noProof/>
            <w:webHidden/>
          </w:rPr>
          <w:fldChar w:fldCharType="begin"/>
        </w:r>
        <w:r>
          <w:rPr>
            <w:noProof/>
            <w:webHidden/>
          </w:rPr>
          <w:instrText xml:space="preserve"> PAGEREF _Toc186103076 \h </w:instrText>
        </w:r>
        <w:r>
          <w:rPr>
            <w:noProof/>
            <w:webHidden/>
          </w:rPr>
        </w:r>
        <w:r>
          <w:rPr>
            <w:noProof/>
            <w:webHidden/>
          </w:rPr>
          <w:fldChar w:fldCharType="separate"/>
        </w:r>
        <w:r w:rsidR="001174C7">
          <w:rPr>
            <w:noProof/>
            <w:webHidden/>
          </w:rPr>
          <w:t>149</w:t>
        </w:r>
        <w:r>
          <w:rPr>
            <w:noProof/>
            <w:webHidden/>
          </w:rPr>
          <w:fldChar w:fldCharType="end"/>
        </w:r>
      </w:hyperlink>
    </w:p>
    <w:p w14:paraId="2CD8C3EA" w14:textId="7E136572"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7" w:history="1">
        <w:r w:rsidRPr="00C462EA">
          <w:rPr>
            <w:rStyle w:val="Hyperlink"/>
            <w:rFonts w:eastAsiaTheme="majorEastAsia"/>
            <w:noProof/>
          </w:rPr>
          <w:t>Table 20- Model performances on dataset of 70,000 records</w:t>
        </w:r>
        <w:r>
          <w:rPr>
            <w:noProof/>
            <w:webHidden/>
          </w:rPr>
          <w:tab/>
        </w:r>
        <w:r>
          <w:rPr>
            <w:noProof/>
            <w:webHidden/>
          </w:rPr>
          <w:fldChar w:fldCharType="begin"/>
        </w:r>
        <w:r>
          <w:rPr>
            <w:noProof/>
            <w:webHidden/>
          </w:rPr>
          <w:instrText xml:space="preserve"> PAGEREF _Toc186103077 \h </w:instrText>
        </w:r>
        <w:r>
          <w:rPr>
            <w:noProof/>
            <w:webHidden/>
          </w:rPr>
        </w:r>
        <w:r>
          <w:rPr>
            <w:noProof/>
            <w:webHidden/>
          </w:rPr>
          <w:fldChar w:fldCharType="separate"/>
        </w:r>
        <w:r w:rsidR="001174C7">
          <w:rPr>
            <w:noProof/>
            <w:webHidden/>
          </w:rPr>
          <w:t>151</w:t>
        </w:r>
        <w:r>
          <w:rPr>
            <w:noProof/>
            <w:webHidden/>
          </w:rPr>
          <w:fldChar w:fldCharType="end"/>
        </w:r>
      </w:hyperlink>
    </w:p>
    <w:p w14:paraId="12E0A4C7" w14:textId="1565F3E0" w:rsidR="00820904" w:rsidRDefault="00820904" w:rsidP="00820904">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86103078" w:history="1">
        <w:r w:rsidRPr="00C462EA">
          <w:rPr>
            <w:rStyle w:val="Hyperlink"/>
            <w:rFonts w:eastAsiaTheme="majorEastAsia"/>
            <w:noProof/>
          </w:rPr>
          <w:t>Table 21- Model performances on dataset of 400,000 records</w:t>
        </w:r>
        <w:r>
          <w:rPr>
            <w:noProof/>
            <w:webHidden/>
          </w:rPr>
          <w:tab/>
        </w:r>
        <w:r>
          <w:rPr>
            <w:noProof/>
            <w:webHidden/>
          </w:rPr>
          <w:fldChar w:fldCharType="begin"/>
        </w:r>
        <w:r>
          <w:rPr>
            <w:noProof/>
            <w:webHidden/>
          </w:rPr>
          <w:instrText xml:space="preserve"> PAGEREF _Toc186103078 \h </w:instrText>
        </w:r>
        <w:r>
          <w:rPr>
            <w:noProof/>
            <w:webHidden/>
          </w:rPr>
        </w:r>
        <w:r>
          <w:rPr>
            <w:noProof/>
            <w:webHidden/>
          </w:rPr>
          <w:fldChar w:fldCharType="separate"/>
        </w:r>
        <w:r w:rsidR="001174C7">
          <w:rPr>
            <w:noProof/>
            <w:webHidden/>
          </w:rPr>
          <w:t>152</w:t>
        </w:r>
        <w:r>
          <w:rPr>
            <w:noProof/>
            <w:webHidden/>
          </w:rPr>
          <w:fldChar w:fldCharType="end"/>
        </w:r>
      </w:hyperlink>
    </w:p>
    <w:p w14:paraId="3D6E61E6" w14:textId="4F1E25AF" w:rsidR="00442807" w:rsidRDefault="000B6A02" w:rsidP="00820904">
      <w:pPr>
        <w:spacing w:before="60" w:after="60" w:line="360" w:lineRule="auto"/>
      </w:pPr>
      <w:r>
        <w:fldChar w:fldCharType="end"/>
      </w:r>
    </w:p>
    <w:p w14:paraId="4D87772F" w14:textId="77777777" w:rsidR="00C25087" w:rsidRDefault="00C25087" w:rsidP="00833C2B">
      <w:pPr>
        <w:spacing w:before="60" w:after="60" w:line="276" w:lineRule="auto"/>
      </w:pPr>
    </w:p>
    <w:p w14:paraId="11F4949D" w14:textId="77777777" w:rsidR="00C25087" w:rsidRDefault="00C25087" w:rsidP="00833C2B">
      <w:pPr>
        <w:spacing w:before="60" w:after="60" w:line="276" w:lineRule="auto"/>
      </w:pPr>
    </w:p>
    <w:p w14:paraId="71CE6884" w14:textId="77777777" w:rsidR="00B729B6" w:rsidRDefault="00B729B6" w:rsidP="00833C2B">
      <w:pPr>
        <w:spacing w:before="60" w:after="60" w:line="276" w:lineRule="auto"/>
      </w:pPr>
    </w:p>
    <w:p w14:paraId="13D78D4E" w14:textId="77777777" w:rsidR="00226CE0" w:rsidRDefault="00226CE0" w:rsidP="00833C2B">
      <w:pPr>
        <w:spacing w:before="60" w:after="60" w:line="276" w:lineRule="auto"/>
      </w:pPr>
    </w:p>
    <w:p w14:paraId="7F2725AB" w14:textId="77777777" w:rsidR="00226CE0" w:rsidRDefault="00226CE0" w:rsidP="00833C2B">
      <w:pPr>
        <w:spacing w:before="60" w:after="60" w:line="276" w:lineRule="auto"/>
      </w:pPr>
    </w:p>
    <w:p w14:paraId="258F4DCD" w14:textId="77777777" w:rsidR="00B729B6" w:rsidRDefault="00B729B6" w:rsidP="00833C2B">
      <w:pPr>
        <w:spacing w:before="60" w:after="60" w:line="276" w:lineRule="auto"/>
      </w:pPr>
    </w:p>
    <w:p w14:paraId="41BCCC6B" w14:textId="1BDCFC1F" w:rsidR="00226CE0" w:rsidRPr="00226CE0" w:rsidRDefault="00FE3B20" w:rsidP="00226CE0">
      <w:pPr>
        <w:pStyle w:val="Heading1"/>
        <w:spacing w:beforeLines="120" w:before="288" w:afterLines="120" w:after="288" w:line="360" w:lineRule="auto"/>
        <w:rPr>
          <w:rFonts w:ascii="Times New Roman" w:hAnsi="Times New Roman" w:cs="Times New Roman"/>
          <w:color w:val="auto"/>
          <w:sz w:val="36"/>
          <w:szCs w:val="36"/>
        </w:rPr>
      </w:pPr>
      <w:bookmarkStart w:id="12" w:name="_Toc186103021"/>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2"/>
    </w:p>
    <w:p w14:paraId="16ABBDA4" w14:textId="3CACA314" w:rsidR="00226CE0" w:rsidRDefault="00226CE0" w:rsidP="00226CE0">
      <w:pPr>
        <w:snapToGrid w:val="0"/>
        <w:spacing w:beforeLines="120" w:before="288" w:afterLines="120" w:after="288" w:line="480" w:lineRule="auto"/>
      </w:pPr>
      <w:r w:rsidRPr="00226CE0">
        <w:t>Heart disease</w:t>
      </w:r>
      <w:r>
        <w:t xml:space="preserve"> (HD)</w:t>
      </w:r>
      <w:r w:rsidRPr="00226CE0">
        <w:t>, particularly heart failure</w:t>
      </w:r>
      <w:r>
        <w:t xml:space="preserve"> (HF)</w:t>
      </w:r>
      <w:r w:rsidRPr="00226CE0">
        <w:t>, is still the biggest cause of morbidity and mortality in the world. H</w:t>
      </w:r>
      <w:r>
        <w:t>F</w:t>
      </w:r>
      <w:r w:rsidRPr="00226CE0">
        <w:t xml:space="preserve">, if caught early and predicted, can be avoided and patients' outcomes improved with appropriate treatment. </w:t>
      </w:r>
      <w:r>
        <w:t>But</w:t>
      </w:r>
      <w:r w:rsidRPr="00226CE0">
        <w:t xml:space="preserve"> prediction in </w:t>
      </w:r>
      <w:r>
        <w:t>HF</w:t>
      </w:r>
      <w:r w:rsidRPr="00226CE0">
        <w:t xml:space="preserve"> remains difficult because of its complex nature and multiple contributing factors. Predictive models could reshape healthcare to assist in early diagnosis and better decision</w:t>
      </w:r>
      <w:r>
        <w:t xml:space="preserve"> making for</w:t>
      </w:r>
      <w:r w:rsidRPr="00226CE0">
        <w:t xml:space="preserve"> </w:t>
      </w:r>
      <w:r>
        <w:t>both physicians</w:t>
      </w:r>
      <w:r w:rsidRPr="00226CE0">
        <w:t xml:space="preserve"> and patients.</w:t>
      </w:r>
    </w:p>
    <w:p w14:paraId="177B48CD" w14:textId="13B725EE" w:rsidR="00226CE0" w:rsidRDefault="00226CE0" w:rsidP="00226CE0">
      <w:pPr>
        <w:snapToGrid w:val="0"/>
        <w:spacing w:beforeLines="120" w:before="288" w:afterLines="120" w:after="288" w:line="480" w:lineRule="auto"/>
      </w:pPr>
      <w:r>
        <w:t xml:space="preserve">Machine learning (ML) and deep learning (DL) methods have become the must-haves in predictive healthcare applications because they can crunch huge amounts of data and discover deep patterns. However common, classical ML algorithms like Logistic Regression (LR), Random Forests (RF), and Gradient Boosting Machines (GBM) </w:t>
      </w:r>
      <w:r w:rsidR="00EA252B">
        <w:t>often lack the probability of capturing</w:t>
      </w:r>
      <w:r>
        <w:t xml:space="preserve"> nonlinear relationships and temporal changes of health data. </w:t>
      </w:r>
      <w:r w:rsidR="00EA252B">
        <w:t>While</w:t>
      </w:r>
      <w:r>
        <w:t xml:space="preserve"> neural network models such as </w:t>
      </w:r>
      <w:r w:rsidR="00EA252B">
        <w:t>C</w:t>
      </w:r>
      <w:r>
        <w:t xml:space="preserve">onvolutional </w:t>
      </w:r>
      <w:r w:rsidR="00EA252B">
        <w:t>N</w:t>
      </w:r>
      <w:r>
        <w:t xml:space="preserve">eural </w:t>
      </w:r>
      <w:r w:rsidR="00EA252B">
        <w:t>N</w:t>
      </w:r>
      <w:r>
        <w:t xml:space="preserve">etworks (CNNs) and </w:t>
      </w:r>
      <w:r w:rsidR="00EA252B">
        <w:t>R</w:t>
      </w:r>
      <w:r>
        <w:t xml:space="preserve">ecurrent </w:t>
      </w:r>
      <w:r w:rsidR="00EA252B">
        <w:t>N</w:t>
      </w:r>
      <w:r>
        <w:t xml:space="preserve">eural </w:t>
      </w:r>
      <w:r w:rsidR="00EA252B">
        <w:t>N</w:t>
      </w:r>
      <w:r>
        <w:t xml:space="preserve">etworks (RNNs) can be used better for pattern detection, computational </w:t>
      </w:r>
      <w:r w:rsidR="00EA252B">
        <w:t>complexity</w:t>
      </w:r>
      <w:r>
        <w:t xml:space="preserve"> and </w:t>
      </w:r>
      <w:r w:rsidR="00EA252B">
        <w:t xml:space="preserve">lack of interpretability </w:t>
      </w:r>
      <w:r>
        <w:t xml:space="preserve">make them unsuitable for use in clinical contexts. </w:t>
      </w:r>
    </w:p>
    <w:p w14:paraId="2E836A4A" w14:textId="77777777" w:rsidR="001E0696" w:rsidRDefault="00EA252B" w:rsidP="00226CE0">
      <w:pPr>
        <w:snapToGrid w:val="0"/>
        <w:spacing w:beforeLines="120" w:before="288" w:afterLines="120" w:after="288" w:line="480" w:lineRule="auto"/>
      </w:pPr>
      <w:r w:rsidRPr="00EA252B">
        <w:t xml:space="preserve">These limits were improved using hybrid and ensemble formulations such as stacking, amongst others, to combine the strengths of popular algorithms with improved performance. Stacking models require a meta-learner for the integration of model predictions from base models, with immense potential for improved accuracy and generalizability across different datasets. However, most of the models do not take class imbalance into consideration </w:t>
      </w:r>
      <w:proofErr w:type="gramStart"/>
      <w:r w:rsidRPr="00EA252B">
        <w:t>and also</w:t>
      </w:r>
      <w:proofErr w:type="gramEnd"/>
      <w:r w:rsidRPr="00EA252B">
        <w:t xml:space="preserve"> encapsulate the essence of high-dimensional, heterogeneously distributed data in healthcare. </w:t>
      </w:r>
    </w:p>
    <w:p w14:paraId="1C10F1CF" w14:textId="301A3C78" w:rsidR="00226CE0" w:rsidRDefault="00EA252B" w:rsidP="00226CE0">
      <w:pPr>
        <w:snapToGrid w:val="0"/>
        <w:spacing w:beforeLines="120" w:before="288" w:afterLines="120" w:after="288" w:line="480" w:lineRule="auto"/>
      </w:pPr>
      <w:r w:rsidRPr="00EA252B">
        <w:lastRenderedPageBreak/>
        <w:t>This dissertation will introduce, for the first time, a new approach-the Stacking Generative AI model-that surmounts these challenges. By integrating the generative strengths of AI into the traditional ML and DL frameworks, th</w:t>
      </w:r>
      <w:r w:rsidR="00A05245">
        <w:t>e study</w:t>
      </w:r>
      <w:r w:rsidRPr="00EA252B">
        <w:t xml:space="preserve"> offers a much stronger, more interpretable, and more useful </w:t>
      </w:r>
      <w:r w:rsidR="001E0696">
        <w:t>HF</w:t>
      </w:r>
      <w:r w:rsidRPr="00EA252B">
        <w:t xml:space="preserve"> prediction. The proposed methodology will bridge the critical gaps in predictive modeling necessary for improved diagnosis and clinical decision-making in cardiovascular care.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032D4708" w:rsidR="00DF7C70" w:rsidRDefault="00DF7C70" w:rsidP="00F37A4F">
      <w:pPr>
        <w:snapToGrid w:val="0"/>
        <w:spacing w:beforeLines="120" w:before="288" w:afterLines="120" w:after="288" w:line="480" w:lineRule="auto"/>
      </w:pPr>
      <w:r>
        <w:t>Therefore, th</w:t>
      </w:r>
      <w:r w:rsidR="00A05245">
        <w:t>e study</w:t>
      </w:r>
      <w:r>
        <w:t xml:space="preserve"> has systematically compared the performances of traditional ML models and neural network-based models with the proposed </w:t>
      </w:r>
      <w:r w:rsidR="006B77DE">
        <w:t>Stacking Generative AI</w:t>
      </w:r>
      <w:r>
        <w:t xml:space="preserve"> model in </w:t>
      </w:r>
      <w:r w:rsidR="001E0696">
        <w:t>HF</w:t>
      </w:r>
      <w:r>
        <w:t xml:space="preserve"> prediction. The following research questions guide this study: </w:t>
      </w:r>
    </w:p>
    <w:p w14:paraId="2F42B510" w14:textId="77777777" w:rsidR="002E6DB6" w:rsidRDefault="009D23A3" w:rsidP="00F37A4F">
      <w:pPr>
        <w:snapToGrid w:val="0"/>
        <w:spacing w:beforeLines="120" w:before="288" w:afterLines="120" w:after="288" w:line="480" w:lineRule="auto"/>
      </w:pPr>
      <w:r>
        <w:t xml:space="preserve">1 - </w:t>
      </w:r>
      <w:r w:rsidR="00DF7C70">
        <w:t>Comparative Performance of Traditional and Neural Network Models: How do traditional machine learning models compare with neural network-based models in terms of accuracy</w:t>
      </w:r>
      <w:r w:rsidR="00CA758C">
        <w:t>, generalizability on diverse datasets</w:t>
      </w:r>
      <w:r w:rsidR="00DF7C70">
        <w:t xml:space="preserve"> and ROC AUC for heart failure prediction?</w:t>
      </w:r>
    </w:p>
    <w:p w14:paraId="69EED59C" w14:textId="0CB27747" w:rsidR="00DF7C70" w:rsidRDefault="00DF7C70" w:rsidP="00F37A4F">
      <w:pPr>
        <w:snapToGrid w:val="0"/>
        <w:spacing w:beforeLines="120" w:before="288" w:afterLines="120" w:after="288" w:line="480" w:lineRule="auto"/>
      </w:pPr>
      <w:r>
        <w:t xml:space="preserve">Random Forest (RF) achieved an accuracy of 83% and a ROC AUC of </w:t>
      </w:r>
      <w:r w:rsidR="00410628">
        <w:t>0.</w:t>
      </w:r>
      <w:r>
        <w:t xml:space="preserve">91 on a dataset of 303 records, while CNN achieved a slightly lower accuracy of 82% but with a ROC AUC of </w:t>
      </w:r>
      <w:r w:rsidR="00410628">
        <w:t>0.</w:t>
      </w:r>
      <w:r>
        <w:t>85</w:t>
      </w:r>
      <w:r w:rsidR="00081980">
        <w:t xml:space="preserve"> (Table 10)</w:t>
      </w:r>
      <w:r>
        <w:t xml:space="preserve">. As the dataset size increased to </w:t>
      </w:r>
      <w:r w:rsidR="00CE69C5">
        <w:t>1,000</w:t>
      </w:r>
      <w:r>
        <w:t xml:space="preserve"> records, CNN's performance in ROC AUC </w:t>
      </w:r>
      <w:r>
        <w:lastRenderedPageBreak/>
        <w:t xml:space="preserve">improved to </w:t>
      </w:r>
      <w:r w:rsidR="00410628">
        <w:t>0.</w:t>
      </w:r>
      <w:r>
        <w:t>85</w:t>
      </w:r>
      <w:r w:rsidR="003C3B35">
        <w:t xml:space="preserve"> (Table 2)</w:t>
      </w:r>
      <w:r>
        <w:t>, highlighting the flexibility and generalizability of neural network models compared to traditional ones.</w:t>
      </w:r>
    </w:p>
    <w:p w14:paraId="0A85AE8C" w14:textId="366FDB33" w:rsidR="00DF7C70" w:rsidRDefault="00DF7C70" w:rsidP="00F37A4F">
      <w:pPr>
        <w:snapToGrid w:val="0"/>
        <w:spacing w:beforeLines="120" w:before="288" w:afterLines="120" w:after="288" w:line="480" w:lineRule="auto"/>
      </w:pPr>
      <w:r>
        <w:t>2</w:t>
      </w:r>
      <w:r w:rsidR="009D23A3">
        <w:t xml:space="preserve"> - </w:t>
      </w:r>
      <w:r>
        <w:t xml:space="preserve">Most Influential Heart Failure Predictors: What are the most influential predictors of heart failure across different </w:t>
      </w:r>
      <w:r w:rsidR="00765622">
        <w:t>dataset</w:t>
      </w:r>
      <w:r>
        <w:t>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 xml:space="preserve">to be the most important predictors of heart failure among the analyzed </w:t>
      </w:r>
      <w:r w:rsidR="00B041EE">
        <w:t>nine</w:t>
      </w:r>
      <w:r>
        <w:t xml:space="preserve"> datasets:</w:t>
      </w:r>
    </w:p>
    <w:p w14:paraId="4585E16A" w14:textId="04A7160C"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w:t>
      </w:r>
      <w:r w:rsidR="005B00B9">
        <w:t>ure</w:t>
      </w:r>
      <w:r>
        <w:t xml:space="preserve"> 1</w:t>
      </w:r>
      <w:r w:rsidR="003C3B35">
        <w:t>0</w:t>
      </w:r>
      <w:r w:rsidR="005B00B9">
        <w:t>, Figure 1</w:t>
      </w:r>
      <w:r w:rsidR="003C3B35">
        <w:t>2</w:t>
      </w:r>
      <w:r w:rsidR="005B00B9">
        <w:t xml:space="preserve">, and Figure </w:t>
      </w:r>
      <w:r w:rsidR="003C3B35">
        <w:t>11</w:t>
      </w:r>
      <w:r w:rsidR="005B00B9">
        <w:t>.</w:t>
      </w:r>
      <w:r>
        <w:t xml:space="preserve"> </w:t>
      </w:r>
    </w:p>
    <w:p w14:paraId="3C256DF5" w14:textId="31047D18" w:rsidR="00DF7C70" w:rsidRDefault="00DF7C70" w:rsidP="00F37A4F">
      <w:pPr>
        <w:pStyle w:val="ListParagraph"/>
        <w:numPr>
          <w:ilvl w:val="0"/>
          <w:numId w:val="15"/>
        </w:numPr>
        <w:snapToGrid w:val="0"/>
        <w:spacing w:beforeLines="120" w:before="288" w:afterLines="120" w:after="288" w:line="480" w:lineRule="auto"/>
      </w:pPr>
      <w:r>
        <w:t>Blood Pressure, Systolic and Diastolic: Application of systolic blood pressure (</w:t>
      </w:r>
      <w:proofErr w:type="spellStart"/>
      <w:r>
        <w:t>sysBP</w:t>
      </w:r>
      <w:proofErr w:type="spellEnd"/>
      <w:r>
        <w:t xml:space="preserve">)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 xml:space="preserve">s. </w:t>
      </w:r>
      <w:proofErr w:type="spellStart"/>
      <w:r>
        <w:t>sysBP</w:t>
      </w:r>
      <w:proofErr w:type="spellEnd"/>
      <w:r>
        <w:t xml:space="preserve"> is the most crucial part of the 70</w:t>
      </w:r>
      <w:r w:rsidR="0062063A">
        <w:t>,000-record</w:t>
      </w:r>
      <w:r>
        <w:t xml:space="preserve"> dataset</w:t>
      </w:r>
      <w:r w:rsidR="005B00B9">
        <w:t xml:space="preserve"> </w:t>
      </w:r>
      <w:r>
        <w:t>which signifies its prediction power toward heart failure</w:t>
      </w:r>
      <w:r w:rsidR="005B00B9">
        <w:t xml:space="preserve">, Figure </w:t>
      </w:r>
      <w:r w:rsidR="003C3B35">
        <w:t>8</w:t>
      </w:r>
      <w:r w:rsidR="005B00B9">
        <w:t>.</w:t>
      </w:r>
    </w:p>
    <w:p w14:paraId="46B1366E" w14:textId="6D41D7E0"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where the HDL cholesterol-direct was top-ranking in Fig</w:t>
      </w:r>
      <w:r w:rsidR="005B00B9">
        <w:t>ure 1</w:t>
      </w:r>
      <w:r w:rsidR="003C3B35">
        <w:t>2</w:t>
      </w:r>
      <w:r w:rsidR="005B00B9">
        <w:t>.</w:t>
      </w:r>
    </w:p>
    <w:p w14:paraId="5CCC0113" w14:textId="556927D9"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 xml:space="preserve">-a datasets shown in </w:t>
      </w:r>
      <w:r w:rsidR="005B00B9">
        <w:t>Figure 1</w:t>
      </w:r>
      <w:r w:rsidR="003C3B35">
        <w:t>1</w:t>
      </w:r>
      <w:r w:rsidR="005B00B9">
        <w:t>, Figure 1</w:t>
      </w:r>
      <w:r w:rsidR="003C3B35">
        <w:t>2</w:t>
      </w:r>
      <w:r w:rsidR="005B00B9">
        <w:t xml:space="preserve">, and Figure </w:t>
      </w:r>
      <w:r w:rsidR="003C3B35">
        <w:t>8</w:t>
      </w:r>
      <w:r>
        <w:t>.</w:t>
      </w:r>
    </w:p>
    <w:p w14:paraId="639C8DA8" w14:textId="2AAC741F"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rsidR="009871BA">
        <w:t>, 1,000,</w:t>
      </w:r>
      <w:r>
        <w:t xml:space="preserve"> and 303 records), Chest Pain (cp) had a </w:t>
      </w:r>
      <w:r w:rsidR="00B33BEB">
        <w:t>high</w:t>
      </w:r>
      <w:r>
        <w:t xml:space="preserve"> influential impact, hence further indicating the importance of symptoms such as chest pain in </w:t>
      </w:r>
      <w:r>
        <w:lastRenderedPageBreak/>
        <w:t>the early diagnosis for focused heart-related studies (Fig</w:t>
      </w:r>
      <w:r w:rsidR="009871BA">
        <w:t>ure</w:t>
      </w:r>
      <w:r>
        <w:t xml:space="preserve"> </w:t>
      </w:r>
      <w:r w:rsidR="003C3B35">
        <w:t>9</w:t>
      </w:r>
      <w:r w:rsidR="009871BA">
        <w:t>, 1</w:t>
      </w:r>
      <w:r w:rsidR="003C3B35">
        <w:t>4</w:t>
      </w:r>
      <w:r w:rsidR="009871BA">
        <w:t>, and 1</w:t>
      </w:r>
      <w:r w:rsidR="003C3B35">
        <w:t>3</w:t>
      </w:r>
      <w:r>
        <w:t>). These predictors not only improve the performance of the models but also shed light on the underlying risk factors for heart failure. 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58EADD6A"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w:t>
      </w:r>
      <w:proofErr w:type="spellStart"/>
      <w:r w:rsidRPr="004456A4">
        <w:t>ensembling</w:t>
      </w:r>
      <w:proofErr w:type="spellEnd"/>
      <w:r w:rsidRPr="004456A4">
        <w:t xml:space="preserve">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w:t>
      </w:r>
      <w:r w:rsidR="002334EF">
        <w:t xml:space="preserve"> and </w:t>
      </w:r>
      <w:r w:rsidRPr="004456A4">
        <w:t xml:space="preserve">DL. It obtained </w:t>
      </w:r>
      <w:r w:rsidR="00CE19F7">
        <w:t>82</w:t>
      </w:r>
      <w:r w:rsidRPr="004456A4">
        <w:t>% accuracy with 0.9</w:t>
      </w:r>
      <w:r w:rsidR="00CE19F7">
        <w:t>0</w:t>
      </w:r>
      <w:r w:rsidRPr="004456A4">
        <w:t xml:space="preserve"> ROC AUC</w:t>
      </w:r>
      <w:r w:rsidR="002334EF">
        <w:t xml:space="preserve"> (Table 10)</w:t>
      </w:r>
      <w:r w:rsidRPr="004456A4">
        <w:t xml:space="preserve">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w:t>
      </w:r>
      <w:r w:rsidR="002334EF">
        <w:t xml:space="preserve"> (Table 2)</w:t>
      </w:r>
      <w:r w:rsidRPr="004456A4">
        <w: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GAN </w:t>
      </w:r>
      <w:r w:rsidR="00FE0B37">
        <w:t xml:space="preserve">components </w:t>
      </w:r>
      <w:r w:rsidR="00DF7C70">
        <w:t xml:space="preserve">in </w:t>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013FB455" w:rsidR="00DF7C70" w:rsidRDefault="00DF7C70" w:rsidP="00F37A4F">
      <w:pPr>
        <w:snapToGrid w:val="0"/>
        <w:spacing w:beforeLines="120" w:before="288" w:afterLines="120" w:after="288" w:line="480" w:lineRule="auto"/>
      </w:pPr>
      <w:r>
        <w:lastRenderedPageBreak/>
        <w:t xml:space="preserve">The proposed </w:t>
      </w:r>
      <w:r w:rsidR="0015113B">
        <w:t>Generative AI</w:t>
      </w:r>
      <w:r>
        <w:t xml:space="preserve"> model's accuracy was relatively high, reaching 95% with an ROC AUC of </w:t>
      </w:r>
      <w:r w:rsidR="00410628">
        <w:t>0.</w:t>
      </w:r>
      <w:r>
        <w:t>99</w:t>
      </w:r>
      <w:r w:rsidR="00410628">
        <w:t xml:space="preserve"> </w:t>
      </w:r>
      <w:r w:rsidR="00482F20">
        <w:t>on the dataset of 1</w:t>
      </w:r>
      <w:r w:rsidR="005E52D3">
        <w:t>,</w:t>
      </w:r>
      <w:r w:rsidR="00482F20">
        <w:t>025 records</w:t>
      </w:r>
      <w:r w:rsidR="002334EF">
        <w:t xml:space="preserve"> (As shown in Table 5)</w:t>
      </w:r>
      <w:r>
        <w:t xml:space="preserve">. </w:t>
      </w:r>
      <w:r w:rsidR="00482F20" w:rsidRPr="00482F20">
        <w:t xml:space="preserve">This indicates its ability to effectively deal with class imbalance and increase minority class prediction. Increasing this further with Generative AI, the Stacking Generative AI </w:t>
      </w:r>
      <w:r w:rsidR="00B134B8">
        <w:t>improved</w:t>
      </w:r>
      <w:r w:rsidR="00482F20" w:rsidRPr="00482F20">
        <w:t xml:space="preserve"> an accuracy of 98% and ROC AUC of </w:t>
      </w:r>
      <w:r w:rsidR="000765A7">
        <w:t>0.</w:t>
      </w:r>
      <w:r w:rsidR="00482F20" w:rsidRPr="00482F20">
        <w:t>999 on the dataset of 1</w:t>
      </w:r>
      <w:r w:rsidR="005E52D3">
        <w:t>,</w:t>
      </w:r>
      <w:r w:rsidR="00482F20" w:rsidRPr="00482F20">
        <w:t>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4899EEC0"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w:t>
      </w:r>
      <w:proofErr w:type="gramStart"/>
      <w:r w:rsidRPr="00A03D76">
        <w:t>, in particular, to</w:t>
      </w:r>
      <w:proofErr w:type="gramEnd"/>
      <w:r w:rsidRPr="00A03D76">
        <w:t xml:space="preserve"> predict and manage heart failure. Th</w:t>
      </w:r>
      <w:r>
        <w:t xml:space="preserve">is approach </w:t>
      </w:r>
      <w:r w:rsidRPr="00A03D76">
        <w:t xml:space="preserve">uses both traditional </w:t>
      </w:r>
      <w:proofErr w:type="gramStart"/>
      <w:r w:rsidRPr="00A03D76">
        <w:t>machine</w:t>
      </w:r>
      <w:proofErr w:type="gramEnd"/>
      <w:r w:rsidRPr="00A03D76">
        <w:t xml:space="preserve"> learning algorithms, including Random Forest, Gradient Boosting Machines, and Extreme Gradient Boosting Machines, and deep learning architectures, which include Convolutional Neural Networks and Recurrent Neural Networks with Generative AI </w:t>
      </w:r>
      <w:r w:rsidR="004F2F90" w:rsidRPr="00A03D76">
        <w:t>to</w:t>
      </w:r>
      <w:r w:rsidRPr="00A03D76">
        <w:t xml:space="preserve">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28CD19F0"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w:t>
      </w:r>
      <w:r>
        <w:lastRenderedPageBreak/>
        <w:t xml:space="preserve">for various datasets. The proposed research used </w:t>
      </w:r>
      <w:r w:rsidR="00B041EE">
        <w:t>nine</w:t>
      </w:r>
      <w:r>
        <w:t xml:space="preserve"> different datasets on heart failure with record sizes from </w:t>
      </w:r>
      <w:r w:rsidR="00D64821">
        <w:t>299</w:t>
      </w:r>
      <w:r w:rsidR="00482F20">
        <w:t xml:space="preserve"> records</w:t>
      </w:r>
      <w:r>
        <w:t xml:space="preserve"> to </w:t>
      </w:r>
      <w:r w:rsidR="00482F20">
        <w:t>400,000 records</w:t>
      </w:r>
      <w:r>
        <w:t xml:space="preserve"> to ensure that the developed models are generalizable for different population sizes and settings. This includes the preprocessing of 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w:t>
      </w:r>
      <w:proofErr w:type="spellStart"/>
      <w:r w:rsidR="0048224C">
        <w:t>xGBM</w:t>
      </w:r>
      <w:proofErr w:type="spellEnd"/>
      <w:r w:rsidR="0048224C">
        <w:t>,</w:t>
      </w:r>
      <w:r>
        <w:t xml:space="preserve"> and CNN ensemble further refines the predictions.</w:t>
      </w:r>
    </w:p>
    <w:p w14:paraId="1761882E" w14:textId="57655AAC"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w:t>
      </w:r>
      <w:r w:rsidR="0015113B">
        <w:t>Generative AI</w:t>
      </w:r>
      <w:r>
        <w:t xml:space="preserve">,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r w:rsidR="00122FB0">
        <w:t xml:space="preserve"> </w:t>
      </w:r>
      <w:r w:rsidR="00122FB0" w:rsidRPr="00122FB0">
        <w:t xml:space="preserve">Imbalanced datasets pose significant challenges in machine learning models for healthcare, particularly in heart failure prediction, </w:t>
      </w:r>
      <w:r w:rsidR="00122FB0" w:rsidRPr="00122FB0">
        <w:lastRenderedPageBreak/>
        <w:t>where minority cases are often underrepresented. Generative Adversarial Networks (GANs) and techniques like SMOTE have emerged as effective solutions to mitigate this issue. However, synthetic data can introduce biases that affect the generalizability of models. This study addresses these challenges by evaluating the Stacking Generative AI model across nine datasets, including the Framingham dataset of 4,240 records, to investigate biases, performance variability, and real-world applicability.</w:t>
      </w:r>
    </w:p>
    <w:p w14:paraId="3CC880D0" w14:textId="68166070" w:rsidR="00994B2B" w:rsidRDefault="00994B2B" w:rsidP="00F37A4F">
      <w:pPr>
        <w:snapToGrid w:val="0"/>
        <w:spacing w:beforeLines="120" w:before="288" w:afterLines="120" w:after="288" w:line="480" w:lineRule="auto"/>
      </w:pPr>
      <w:r w:rsidRPr="00994B2B">
        <w:t>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drawbacks of the approaches considered, moving toward an accurate diagnostic tool for heart failure predictions.</w:t>
      </w:r>
    </w:p>
    <w:p w14:paraId="35039D62" w14:textId="77777777" w:rsidR="004609C0" w:rsidRDefault="004609C0" w:rsidP="00DF7C70">
      <w:pPr>
        <w:snapToGrid w:val="0"/>
        <w:spacing w:beforeLines="120" w:before="288" w:afterLines="120" w:after="288" w:line="360" w:lineRule="auto"/>
      </w:pPr>
    </w:p>
    <w:p w14:paraId="65787933" w14:textId="77777777" w:rsidR="00EA5F60" w:rsidRDefault="00EA5F60" w:rsidP="00DF7C70">
      <w:pPr>
        <w:snapToGrid w:val="0"/>
        <w:spacing w:beforeLines="120" w:before="288" w:afterLines="120" w:after="288" w:line="360" w:lineRule="auto"/>
      </w:pPr>
    </w:p>
    <w:p w14:paraId="61A81DBF" w14:textId="77777777" w:rsidR="00EA5F60" w:rsidRDefault="00EA5F60" w:rsidP="00DF7C70">
      <w:pPr>
        <w:snapToGrid w:val="0"/>
        <w:spacing w:beforeLines="120" w:before="288" w:afterLines="120" w:after="288" w:line="360" w:lineRule="auto"/>
      </w:pPr>
    </w:p>
    <w:p w14:paraId="7D41C0CF" w14:textId="77777777" w:rsidR="00EA5F60" w:rsidRDefault="00EA5F60" w:rsidP="00DF7C70">
      <w:pPr>
        <w:snapToGrid w:val="0"/>
        <w:spacing w:beforeLines="120" w:before="288" w:afterLines="120" w:after="288" w:line="360" w:lineRule="auto"/>
      </w:pPr>
    </w:p>
    <w:p w14:paraId="734687D1" w14:textId="77777777" w:rsidR="00EA5F60" w:rsidRDefault="00EA5F60" w:rsidP="00DF7C70">
      <w:pPr>
        <w:snapToGrid w:val="0"/>
        <w:spacing w:beforeLines="120" w:before="288" w:afterLines="120" w:after="288" w:line="360" w:lineRule="auto"/>
      </w:pPr>
    </w:p>
    <w:p w14:paraId="37EF2F2D" w14:textId="77777777" w:rsidR="00EA5F60" w:rsidRDefault="00EA5F60" w:rsidP="00DF7C70">
      <w:pPr>
        <w:snapToGrid w:val="0"/>
        <w:spacing w:beforeLines="120" w:before="288" w:afterLines="120" w:after="288" w:line="360" w:lineRule="auto"/>
      </w:pPr>
    </w:p>
    <w:p w14:paraId="67E06852" w14:textId="77777777" w:rsidR="00EA5F60" w:rsidRDefault="00EA5F60" w:rsidP="00DF7C70">
      <w:pPr>
        <w:snapToGrid w:val="0"/>
        <w:spacing w:beforeLines="120" w:before="288" w:afterLines="120" w:after="288" w:line="360" w:lineRule="auto"/>
      </w:pPr>
    </w:p>
    <w:p w14:paraId="20F24AE4" w14:textId="77777777" w:rsidR="00EA5F60" w:rsidRPr="002F2F87" w:rsidRDefault="00EA5F6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3" w:name="_Toc186103022"/>
      <w:r w:rsidRPr="002F2F87">
        <w:rPr>
          <w:rFonts w:ascii="Times New Roman" w:hAnsi="Times New Roman" w:cs="Times New Roman"/>
          <w:color w:val="auto"/>
          <w:sz w:val="36"/>
          <w:szCs w:val="36"/>
        </w:rPr>
        <w:lastRenderedPageBreak/>
        <w:t xml:space="preserve">Chapter 2: </w:t>
      </w:r>
      <w:r w:rsidR="00316DAC" w:rsidRPr="002F2F87">
        <w:rPr>
          <w:rFonts w:ascii="Times New Roman" w:hAnsi="Times New Roman" w:cs="Times New Roman"/>
          <w:color w:val="auto"/>
          <w:sz w:val="36"/>
          <w:szCs w:val="36"/>
        </w:rPr>
        <w:t>LITERATURE REVIEW</w:t>
      </w:r>
      <w:bookmarkEnd w:id="13"/>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healthcare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56EE9D97" w:rsidR="00C72811" w:rsidRPr="00C72811" w:rsidRDefault="005F22C6" w:rsidP="00C72811">
      <w:pPr>
        <w:spacing w:before="240" w:after="240" w:line="480" w:lineRule="auto"/>
      </w:pPr>
      <w:r>
        <w:t>It further goes on to explore the possibility of hybrid models, the proposed Stacking Generative AI model, which uses GANs</w:t>
      </w:r>
      <w:r w:rsidR="00A139D2">
        <w:t xml:space="preserve"> (Figure 1)</w:t>
      </w:r>
      <w:r>
        <w:t xml:space="preserve"> to overcome the deficits in the existing methods. This review identifies the main predictors of heart disease and explores how GANs can be used in a </w:t>
      </w:r>
      <w:r>
        <w:lastRenderedPageBreak/>
        <w:t xml:space="preserve">hybrid model to enhance the accuracy and robustness of such predictions. This literature review will form a foundational understanding of </w:t>
      </w:r>
      <w:r w:rsidR="005672E1">
        <w:t>HF</w:t>
      </w:r>
      <w:r>
        <w:t xml:space="preserv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4" w:name="_Toc186103023"/>
      <w:r w:rsidRPr="004609C0">
        <w:rPr>
          <w:rFonts w:ascii="Times New Roman" w:hAnsi="Times New Roman" w:cs="Times New Roman"/>
          <w:color w:val="auto"/>
        </w:rPr>
        <w:t>2.1. Traditional Machine Learning Approaches</w:t>
      </w:r>
      <w:bookmarkEnd w:id="14"/>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assessing their contributions and 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26150F5E" w:rsidR="00E82E47" w:rsidRDefault="00C72811" w:rsidP="00E82E47">
      <w:pPr>
        <w:spacing w:before="240" w:after="240" w:line="480" w:lineRule="auto"/>
      </w:pPr>
      <w:r w:rsidRPr="00C72811">
        <w:t xml:space="preserve">First, </w:t>
      </w:r>
      <w:r w:rsidR="00462941">
        <w:t>t</w:t>
      </w:r>
      <w:r w:rsidR="00E82E47">
        <w:t xml:space="preserve">he work of Chicco and Jurman (2020) explained the predictive power of ML in estimating the Survivors of Heart Failure patients by using a dataset of 299 patients, different machine learning models have been studied </w:t>
      </w:r>
      <w:proofErr w:type="gramStart"/>
      <w:r w:rsidR="00E82E47">
        <w:t>in order to</w:t>
      </w:r>
      <w:proofErr w:type="gramEnd"/>
      <w:r w:rsidR="00E82E47">
        <w:t xml:space="preserve"> identify the most critical predictors of survival, considering serum creatinine and ejection fraction. Performance metrics are presented to show that Random Forest achieved the highest results, with 74% accuracy and 0.80 ROC 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lastRenderedPageBreak/>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w:t>
      </w:r>
      <w:proofErr w:type="gramStart"/>
      <w:r>
        <w:t>Matthews</w:t>
      </w:r>
      <w:proofErr w:type="gramEnd"/>
      <w:r>
        <w:t xml:space="preserve"> correlation coefficient) and an ROC AUC of 0.698.</w:t>
      </w:r>
    </w:p>
    <w:p w14:paraId="0A1BB2A4" w14:textId="47946AB9" w:rsidR="00C72811" w:rsidRDefault="00E82E47" w:rsidP="00722D24">
      <w:pPr>
        <w:spacing w:before="240" w:after="240" w:line="480" w:lineRule="auto"/>
      </w:pPr>
      <w:r>
        <w:t>Th</w:t>
      </w:r>
      <w:r w:rsidR="00462941">
        <w:t>e strengths of</w:t>
      </w:r>
      <w:r>
        <w:t xml:space="preserve"> </w:t>
      </w:r>
      <w:r w:rsidR="00462941">
        <w:t xml:space="preserve">Chicco and Jurman (2020) </w:t>
      </w:r>
      <w:r>
        <w:t>study revolve around its focus on feature simplicity, which probably facilitates implementation in clinical settings. However, i</w:t>
      </w:r>
      <w:r w:rsidR="00C72811" w:rsidRPr="00C72811">
        <w:t>ts findings, with a small sample size and narrow feature set, were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4D44E59E" w:rsidR="00785962" w:rsidRDefault="00785962" w:rsidP="00785962">
      <w:pPr>
        <w:spacing w:before="240" w:after="240" w:line="480" w:lineRule="auto"/>
      </w:pPr>
      <w:r>
        <w:t xml:space="preserve">Singh et al. (2024) introduces a study </w:t>
      </w:r>
      <w:r w:rsidR="00462941" w:rsidRPr="00462941">
        <w:t xml:space="preserve">of </w:t>
      </w:r>
      <w:r w:rsidR="00462941">
        <w:t>a</w:t>
      </w:r>
      <w:r w:rsidRPr="00462941">
        <w:t xml:space="preserve">n </w:t>
      </w:r>
      <w:r w:rsidR="00462941">
        <w:t>i</w:t>
      </w:r>
      <w:r w:rsidRPr="00462941">
        <w:t xml:space="preserve">ntegrated </w:t>
      </w:r>
      <w:r w:rsidR="00462941">
        <w:t>m</w:t>
      </w:r>
      <w:r w:rsidRPr="00462941">
        <w:t xml:space="preserve">achine </w:t>
      </w:r>
      <w:r w:rsidR="00462941">
        <w:t>l</w:t>
      </w:r>
      <w:r w:rsidRPr="00462941">
        <w:t xml:space="preserve">earning </w:t>
      </w:r>
      <w:r w:rsidR="00462941">
        <w:t>a</w:t>
      </w:r>
      <w:r w:rsidRPr="00462941">
        <w:t xml:space="preserve">pproach for </w:t>
      </w:r>
      <w:r w:rsidR="00462941">
        <w:t>c</w:t>
      </w:r>
      <w:r w:rsidRPr="00462941">
        <w:t>ongestive H</w:t>
      </w:r>
      <w:r w:rsidR="00462941">
        <w:t>F</w:t>
      </w:r>
      <w:r w:rsidRPr="00462941">
        <w:t xml:space="preserve"> </w:t>
      </w:r>
      <w:r w:rsidR="00462941">
        <w:t>p</w:t>
      </w:r>
      <w:r w:rsidRPr="00462941">
        <w:t xml:space="preserve">rediction </w:t>
      </w:r>
      <w:r>
        <w:t xml:space="preserve">that covers the use of machine learning </w:t>
      </w:r>
      <w:proofErr w:type="gramStart"/>
      <w:r>
        <w:t>in the area of</w:t>
      </w:r>
      <w:proofErr w:type="gramEnd"/>
      <w:r>
        <w:t xml:space="preserve">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w:t>
      </w:r>
      <w:proofErr w:type="gramStart"/>
      <w:r>
        <w:t>a large number of</w:t>
      </w:r>
      <w:proofErr w:type="gramEnd"/>
      <w:r>
        <w:t xml:space="preserve"> irrelevant attributes. In that respect, the authors applied an extensive pre-processing methodology, comprising the C4.5 algorithm for feature selection and the K-Nearest Neighbor technique for imputation of missing data. This approach yielded 12 critical features for training a model.</w:t>
      </w:r>
    </w:p>
    <w:p w14:paraId="70E33DFF" w14:textId="57409554"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w:t>
      </w:r>
      <w:r w:rsidR="00785962">
        <w:lastRenderedPageBreak/>
        <w:t>Neural Network</w:t>
      </w:r>
      <w:r>
        <w:t xml:space="preserve"> (DNN)</w:t>
      </w:r>
      <w:r w:rsidR="00785962">
        <w:t>. The model of DNN shows the best performance, with</w:t>
      </w:r>
      <w:r w:rsidR="006E6B64">
        <w:t xml:space="preserve"> accuracy of</w:t>
      </w:r>
      <w:r w:rsidR="00785962">
        <w:t xml:space="preserve"> 95.3% and</w:t>
      </w:r>
      <w:r w:rsidR="006E6B64">
        <w:t xml:space="preserve"> a</w:t>
      </w:r>
      <w:r w:rsidR="00785962">
        <w:t xml:space="preserve"> </w:t>
      </w:r>
      <w:r w:rsidR="006E6B64">
        <w:t>ROC AUC of 0.97</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 xml:space="preserve">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 </w:t>
      </w:r>
    </w:p>
    <w:p w14:paraId="468FC251" w14:textId="3C20F86E" w:rsidR="0076721B" w:rsidRDefault="0076721B" w:rsidP="0076721B">
      <w:pPr>
        <w:spacing w:before="240" w:after="240" w:line="480" w:lineRule="auto"/>
      </w:pPr>
      <w:r>
        <w:t>The paper presented by Hasan and Saleh (2021) proposed an advanced predictive model for risk assessment for heart attack using the Framingham Heart Study dataset from the UCI repository, 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 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t xml:space="preserve">This proposed stacking model returned a high accuracy of 96.69% with an ROC AUC of 0.98, outperforming all base models comprising a Random Forest of 93.69% and a Decision Tree of 92.71%. These results show how effectively this ensemble model can handle complex, multi-dimensional data. The authors utilize ensemble learning to increase predictive precision. Its </w:t>
      </w:r>
      <w:r>
        <w:lastRenderedPageBreak/>
        <w:t>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oosting—applied to the UCI Cleveland dataset. In this way, the ensemble approach achieved an accuracy of 92% and ROC-AUC of 0.94 while outperforming other individual models by a large margin. Thus, th</w:t>
      </w:r>
      <w:r w:rsidR="00990F4C">
        <w:t>is</w:t>
      </w:r>
      <w:r>
        <w:t xml:space="preserve"> study is another exemplary work that has shown how different traditional machine learning models can be combined for a diverse approach that might have the potential for better performance with a small dataset size of 303 records, as in the Cleveland dataset. However, </w:t>
      </w:r>
      <w:proofErr w:type="gramStart"/>
      <w:r>
        <w:t>similar to</w:t>
      </w:r>
      <w:proofErr w:type="gramEnd"/>
      <w:r>
        <w:t xml:space="preserve"> other works reviewed, their approach did not consider any deep learning or 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479F340E" w:rsidR="00C72811" w:rsidRDefault="00B93986" w:rsidP="00722D24">
      <w:pPr>
        <w:spacing w:before="240" w:after="240" w:line="480" w:lineRule="auto"/>
      </w:pPr>
      <w:proofErr w:type="gramStart"/>
      <w:r>
        <w:t>Last but not least</w:t>
      </w:r>
      <w:proofErr w:type="gramEnd"/>
      <w:r>
        <w:t xml:space="preserve">,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the accuracy reaches</w:t>
      </w:r>
      <w:r w:rsidR="00891F86">
        <w:t xml:space="preserve"> between</w:t>
      </w:r>
      <w:r>
        <w:t xml:space="preserve"> </w:t>
      </w:r>
      <w:r w:rsidR="00891F86">
        <w:t>91</w:t>
      </w:r>
      <w:r>
        <w:t>%</w:t>
      </w:r>
      <w:r w:rsidR="00891F86">
        <w:t xml:space="preserve"> - 95%</w:t>
      </w:r>
      <w:r>
        <w:t>, while ROC-AUC is</w:t>
      </w:r>
      <w:r w:rsidR="00891F86">
        <w:t xml:space="preserve"> 0.85 -</w:t>
      </w:r>
      <w:r>
        <w:t xml:space="preserve"> 0.9</w:t>
      </w:r>
      <w:r w:rsidR="00891F86">
        <w:t>5 (Table 10)</w:t>
      </w:r>
      <w:r>
        <w:t xml:space="preserve">, depicting how careful tuning of the hyperparameters can drastically improve conventional machine learning models. Their work managed to augment the performance of the traditional models with optimization techniques. However, it did not go further into advanced </w:t>
      </w:r>
      <w:r>
        <w:lastRenderedPageBreak/>
        <w:t>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04020E78"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w:t>
      </w:r>
      <w:r w:rsidR="00DA118F">
        <w:t>the</w:t>
      </w:r>
      <w:r>
        <w:t xml:space="preserve"> dataset will be better represented, and their conditions will have better recall. Also, the hybrid nature of </w:t>
      </w:r>
      <w:r w:rsidR="0082552D">
        <w:t>the proposed</w:t>
      </w:r>
      <w:r>
        <w:t xml:space="preserve"> 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w:t>
      </w:r>
      <w:r w:rsidR="00DA118F">
        <w:t>The</w:t>
      </w:r>
      <w:r>
        <w:t xml:space="preserve"> model</w:t>
      </w:r>
      <w:r w:rsidR="00DA118F">
        <w:t xml:space="preserve"> proposed in this dissertation</w:t>
      </w:r>
      <w:r>
        <w:t xml:space="preserve"> performed for 95% in accuracy and ROC-AUC as </w:t>
      </w:r>
      <w:r w:rsidR="003461C6">
        <w:t>0.</w:t>
      </w:r>
      <w:r>
        <w:t>99</w:t>
      </w:r>
      <w:r w:rsidR="00891F86">
        <w:t xml:space="preserve"> (Table 10)</w:t>
      </w:r>
      <w:r>
        <w:t xml:space="preserve">, which was </w:t>
      </w:r>
      <w:r w:rsidR="00DA118F">
        <w:t>performing better</w:t>
      </w:r>
      <w:r>
        <w:t xml:space="preserve"> compared to the results reported in the reviewed articles.</w:t>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15" w:name="_Toc186103024"/>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15"/>
    </w:p>
    <w:p w14:paraId="10B38ED7" w14:textId="0C8E2B3C" w:rsidR="000A5DD0" w:rsidRDefault="000A5DD0" w:rsidP="000A5DD0">
      <w:pPr>
        <w:spacing w:before="240" w:after="240" w:line="480" w:lineRule="auto"/>
      </w:pPr>
      <w:r>
        <w:t xml:space="preserve">Whereas neural networks represent one of those revolutionary approaches to predictive modeling in general and the prediction of </w:t>
      </w:r>
      <w:r w:rsidR="00462941">
        <w:t xml:space="preserve">HF </w:t>
      </w:r>
      <w:r>
        <w:t xml:space="preserve">in particular, several studies explored different architectures of deep learning (DL), outperforming traditional machine learning models, but at the same time, </w:t>
      </w:r>
      <w:r w:rsidR="00864DF8">
        <w:t>every</w:t>
      </w:r>
      <w:r>
        <w:t xml:space="preserve"> single study had </w:t>
      </w:r>
      <w:proofErr w:type="gramStart"/>
      <w:r>
        <w:t>a number of</w:t>
      </w:r>
      <w:proofErr w:type="gramEnd"/>
      <w:r>
        <w:t xml:space="preserve"> advantages and disadvantages.</w:t>
      </w:r>
    </w:p>
    <w:p w14:paraId="475FFDAF" w14:textId="536BBE80" w:rsidR="000A5DD0" w:rsidRDefault="000A5DD0" w:rsidP="000A5DD0">
      <w:pPr>
        <w:spacing w:before="240" w:after="240" w:line="480" w:lineRule="auto"/>
      </w:pPr>
      <w:r>
        <w:lastRenderedPageBreak/>
        <w:t>A very exemplary work in this respect is the study</w:t>
      </w:r>
      <w:r w:rsidR="00210F87">
        <w:t xml:space="preserve"> </w:t>
      </w:r>
      <w:r w:rsidR="00462941">
        <w:t xml:space="preserve">from </w:t>
      </w:r>
      <w:r>
        <w:t xml:space="preserve">Mahmud et al. (2023), </w:t>
      </w:r>
      <w:r w:rsidR="00210F87">
        <w:t xml:space="preserve">the </w:t>
      </w:r>
      <w:r>
        <w:t xml:space="preserve">authors applied a combined dataset of five benchmark heart disease datasets, namely </w:t>
      </w:r>
      <w:proofErr w:type="spellStart"/>
      <w:r>
        <w:t>Statlog</w:t>
      </w:r>
      <w:proofErr w:type="spellEnd"/>
      <w:r>
        <w:t xml:space="preserve"> Heart, Cleveland, Hungarian, Switzerland, and Long Beach, </w:t>
      </w:r>
      <w:r w:rsidR="006B2855">
        <w:t xml:space="preserve">this aggregated dataset contains </w:t>
      </w:r>
      <w:r>
        <w:t xml:space="preserve">920 records and 11 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w:t>
      </w:r>
      <w:r w:rsidR="002E6DB6">
        <w:t>Such as in case where</w:t>
      </w:r>
      <w:r>
        <w:t xml:space="preserve"> </w:t>
      </w:r>
      <w:r w:rsidR="00210F87">
        <w:t xml:space="preserve">Mahmud et al. (2023) </w:t>
      </w:r>
      <w:r>
        <w:t>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neural network-based methods which possibly extract deeper relationships from the data.</w:t>
      </w:r>
    </w:p>
    <w:p w14:paraId="54615B7B" w14:textId="5320CFD0" w:rsidR="00B93986" w:rsidRDefault="000A5DD0" w:rsidP="000A5DD0">
      <w:pPr>
        <w:spacing w:before="240" w:after="240" w:line="480" w:lineRule="auto"/>
      </w:pPr>
      <w:r>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 xml:space="preserve">The RNN model with GRUs outperformed these traditional methods such that with an observation window of 18 months, it yielded a ROC AUC of 0.883 </w:t>
      </w:r>
      <w:r w:rsidR="0072271A" w:rsidRPr="0072271A">
        <w:lastRenderedPageBreak/>
        <w:t>against a ROC AUC of 0.834 for the best performing baseline model using a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475F9C4" w:rsidR="000A5DD0" w:rsidRDefault="006B2855" w:rsidP="000A5DD0">
      <w:pPr>
        <w:spacing w:before="240" w:after="240" w:line="480" w:lineRule="auto"/>
      </w:pPr>
      <w:r w:rsidRPr="006B2855">
        <w:t>Arooj et al.</w:t>
      </w:r>
      <w:r>
        <w:t xml:space="preserve"> (</w:t>
      </w:r>
      <w:r w:rsidRPr="006B2855">
        <w:t>2022</w:t>
      </w:r>
      <w:r>
        <w:t>)</w:t>
      </w:r>
      <w:r w:rsidRPr="006B2855">
        <w:t xml:space="preserve"> introduces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w:t>
      </w:r>
      <w:r w:rsidR="00210F87">
        <w:t xml:space="preserve">et al. (2022) </w:t>
      </w:r>
      <w:r w:rsidR="000A5DD0">
        <w:t>has on DCNN. The</w:t>
      </w:r>
      <w:r w:rsidR="00891F86">
        <w:t xml:space="preserve"> authors</w:t>
      </w:r>
      <w:r w:rsidR="000A5DD0">
        <w:t xml:space="preserve"> also have not </w:t>
      </w:r>
      <w:proofErr w:type="gramStart"/>
      <w:r w:rsidR="000A5DD0">
        <w:t>looked into</w:t>
      </w:r>
      <w:proofErr w:type="gramEnd"/>
      <w:r w:rsidR="000A5DD0">
        <w:t xml:space="preserve"> other deep learning architectures or hybrid models that may combine </w:t>
      </w:r>
      <w:r w:rsidR="00864DF8">
        <w:t xml:space="preserve">the </w:t>
      </w:r>
      <w:r w:rsidR="000A5DD0">
        <w:t xml:space="preserve">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w:t>
      </w:r>
      <w:r w:rsidR="000A5DD0">
        <w:lastRenderedPageBreak/>
        <w:t>improvements in performance as well as extension of applicability to various healthcare scenarios.</w:t>
      </w:r>
    </w:p>
    <w:p w14:paraId="1E21A690" w14:textId="140C6372"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w:t>
      </w:r>
      <w:r w:rsidR="005E49B1">
        <w:t>authors</w:t>
      </w:r>
      <w:r w:rsidR="00A90122">
        <w:t xml:space="preserve"> employ a dataset from </w:t>
      </w:r>
      <w:r>
        <w:t>Kaggle</w:t>
      </w:r>
      <w:r w:rsidR="00A90122">
        <w:t>,</w:t>
      </w:r>
      <w:r>
        <w:t xml:space="preserve"> contai</w:t>
      </w:r>
      <w:r w:rsidR="00A90122">
        <w:t>ns</w:t>
      </w:r>
      <w:r>
        <w:t xml:space="preserve"> 2,200 records </w:t>
      </w:r>
      <w:r w:rsidR="00A90122">
        <w:t>and</w:t>
      </w:r>
      <w:r>
        <w:t xml:space="preserve"> eight clinical </w:t>
      </w:r>
      <w:r w:rsidR="00A90122">
        <w:t>features</w:t>
      </w:r>
      <w:r>
        <w:t xml:space="preserve">. They integrated transformer architectures into the prediction of heart anomalies, such as Feature Transformer and Tab-Transformer. Results achieved an accuracy of 88.6% with Feature Transformer, outperforming some traditional models, like </w:t>
      </w:r>
      <w:proofErr w:type="spellStart"/>
      <w:r>
        <w:t>LightGBM</w:t>
      </w:r>
      <w:proofErr w:type="spellEnd"/>
      <w:r w:rsidR="00A90122">
        <w:t xml:space="preserve"> and Category Embedding, accuracy of 86.4% and 87.5%, respectively</w:t>
      </w:r>
      <w:r>
        <w:t>.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w:t>
      </w:r>
      <w:proofErr w:type="spellStart"/>
      <w:r>
        <w:t>ensembling</w:t>
      </w:r>
      <w:proofErr w:type="spellEnd"/>
      <w:r>
        <w:t xml:space="preserve"> them with other 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proposed an integrated IoT and fog computing-based </w:t>
      </w:r>
      <w:proofErr w:type="spellStart"/>
      <w:r w:rsidR="00E93DA8">
        <w:t>HealthFog</w:t>
      </w:r>
      <w:proofErr w:type="spellEnd"/>
      <w:r w:rsidR="00E93DA8">
        <w:t xml:space="preserve"> framework, an ensemble deep learning-based healthcare system used for real-time heart disease diagnosis. This study's Cleveland Heart Disease dataset comprised 14 critical attributes, including age, chest pain type, cholesterol level, and fasting blood sugar. This dataset is used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lastRenderedPageBreak/>
        <w:t xml:space="preserve">The </w:t>
      </w:r>
      <w:proofErr w:type="spellStart"/>
      <w:r>
        <w:t>HealthFog</w:t>
      </w:r>
      <w:proofErr w:type="spellEnd"/>
      <w:r>
        <w:t xml:space="preserve"> leverages the </w:t>
      </w:r>
      <w:proofErr w:type="spellStart"/>
      <w:r>
        <w:t>FogBus</w:t>
      </w:r>
      <w:proofErr w:type="spellEnd"/>
      <w:r>
        <w:t xml:space="preserve"> framework to distribute the computation among the fog, edge, and cloud for minimum latency and higher accuracy. From the testing results, </w:t>
      </w:r>
      <w:proofErr w:type="spellStart"/>
      <w:r>
        <w:t>HealthFog</w:t>
      </w:r>
      <w:proofErr w:type="spellEnd"/>
      <w:r>
        <w:t xml:space="preserve">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limitations affecting scalability are a preconfigured sensor dependency and constrained device resources. </w:t>
      </w:r>
      <w:r w:rsidR="00F3427C">
        <w:t>However</w:t>
      </w:r>
      <w:r>
        <w:t xml:space="preserve">, future work should extend the </w:t>
      </w:r>
      <w:proofErr w:type="spellStart"/>
      <w:r>
        <w:t>HealthFog</w:t>
      </w:r>
      <w:proofErr w:type="spellEnd"/>
      <w:r>
        <w:t xml:space="preserve">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16" w:name="_Toc186103025"/>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16"/>
    </w:p>
    <w:p w14:paraId="7869570B" w14:textId="77777777" w:rsidR="009A6A8A" w:rsidRDefault="009A6A8A" w:rsidP="009A6A8A">
      <w:pPr>
        <w:spacing w:before="240" w:after="240" w:line="480" w:lineRule="auto"/>
      </w:pPr>
      <w:r w:rsidRPr="009A6A8A">
        <w:t xml:space="preserve">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w:t>
      </w:r>
      <w:r w:rsidRPr="009A6A8A">
        <w:lastRenderedPageBreak/>
        <w:t>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440AF2C5"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w:t>
      </w:r>
      <w:r w:rsidR="00F3427C">
        <w:t>Alternatively, the</w:t>
      </w:r>
      <w:r w:rsidRPr="009A6A8A">
        <w:t xml:space="preserve"> model proposed in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t xml:space="preserve">Meanwhile, </w:t>
      </w:r>
      <w:proofErr w:type="spellStart"/>
      <w:r w:rsidRPr="009A6A8A">
        <w:t>Mienye</w:t>
      </w:r>
      <w:proofErr w:type="spellEnd"/>
      <w:r w:rsidRPr="009A6A8A">
        <w:t xml:space="preserv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w:t>
      </w:r>
      <w:proofErr w:type="spellStart"/>
      <w:r w:rsidRPr="009A6A8A">
        <w:t>Mienye</w:t>
      </w:r>
      <w:proofErr w:type="spellEnd"/>
      <w:r w:rsidRPr="009A6A8A">
        <w:t xml:space="preserve"> et al. (2020)'s </w:t>
      </w:r>
      <w:proofErr w:type="spellStart"/>
      <w:r w:rsidRPr="009A6A8A">
        <w:t>ensembling</w:t>
      </w:r>
      <w:proofErr w:type="spellEnd"/>
      <w:r w:rsidRPr="009A6A8A">
        <w:t xml:space="preserve"> methodology apparently had good results, with classification accuracies of about </w:t>
      </w:r>
      <w:r w:rsidRPr="009A6A8A">
        <w:lastRenderedPageBreak/>
        <w:t xml:space="preserve">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w:t>
      </w:r>
      <w:proofErr w:type="spellStart"/>
      <w:r w:rsidRPr="009A6A8A">
        <w:t>Mienye</w:t>
      </w:r>
      <w:proofErr w:type="spellEnd"/>
      <w:r w:rsidRPr="009A6A8A">
        <w:t xml:space="preserv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proofErr w:type="spellStart"/>
      <w:r>
        <w:t>Shickel</w:t>
      </w:r>
      <w:proofErr w:type="spellEnd"/>
      <w:r>
        <w:t xml:space="preserve">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w:t>
      </w:r>
      <w:r w:rsidR="00F043A5">
        <w:lastRenderedPageBreak/>
        <w:t xml:space="preserve">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important limitation is that these works still rely, in most cases, on proprietary datasets, which 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r w:rsidR="004609C0">
        <w:t>XGBM</w:t>
      </w:r>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w:t>
      </w:r>
      <w:proofErr w:type="gramStart"/>
      <w:r w:rsidRPr="009A6A8A">
        <w:t>really well</w:t>
      </w:r>
      <w:proofErr w:type="gramEnd"/>
      <w:r w:rsidRPr="009A6A8A">
        <w:t xml:space="preserve"> on the fused Heart Dataset and public Heart Attack Dataset at a high level of performance,</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w:t>
      </w:r>
      <w:proofErr w:type="gramStart"/>
      <w:r w:rsidRPr="009A6A8A">
        <w:t>open up</w:t>
      </w:r>
      <w:proofErr w:type="gramEnd"/>
      <w:r w:rsidRPr="009A6A8A">
        <w:t xml:space="preserve"> possible further avenues toward better performance. The reason is that, by design and origin, their </w:t>
      </w:r>
      <w:r w:rsidRPr="009A6A8A">
        <w:lastRenderedPageBreak/>
        <w:t>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17" w:name="_Toc186103026"/>
      <w:r w:rsidRPr="004609C0">
        <w:rPr>
          <w:rFonts w:ascii="Times New Roman" w:hAnsi="Times New Roman" w:cs="Times New Roman"/>
          <w:color w:val="auto"/>
        </w:rPr>
        <w:t>2. 4. Generative AI and GAN Frameworks</w:t>
      </w:r>
      <w:bookmarkEnd w:id="17"/>
    </w:p>
    <w:p w14:paraId="59FEB5E9" w14:textId="77777777" w:rsidR="004609C0" w:rsidRDefault="009A6A8A" w:rsidP="004609C0">
      <w:pPr>
        <w:spacing w:before="240" w:after="240" w:line="480" w:lineRule="auto"/>
      </w:pPr>
      <w:r w:rsidRPr="009A6A8A">
        <w:t xml:space="preserve">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w:t>
      </w:r>
      <w:proofErr w:type="gramStart"/>
      <w:r w:rsidRPr="009A6A8A">
        <w:t>a number of</w:t>
      </w:r>
      <w:proofErr w:type="gramEnd"/>
      <w:r w:rsidRPr="009A6A8A">
        <w:t xml:space="preserve"> their strengths and weaknesses.</w:t>
      </w:r>
    </w:p>
    <w:p w14:paraId="0A288317" w14:textId="5337031B" w:rsidR="004609C0" w:rsidRDefault="009A6A8A" w:rsidP="004609C0">
      <w:pPr>
        <w:spacing w:before="240" w:after="240" w:line="480" w:lineRule="auto"/>
      </w:pPr>
      <w:r w:rsidRPr="009A6A8A">
        <w:t xml:space="preserve">The first study, by Khan et al. (2024), </w:t>
      </w:r>
      <w:r w:rsidR="00462941">
        <w:t xml:space="preserve">which </w:t>
      </w:r>
      <w:r w:rsidRPr="009A6A8A">
        <w:t xml:space="preserve">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w:t>
      </w:r>
      <w:proofErr w:type="spellStart"/>
      <w:r w:rsidRPr="009A6A8A">
        <w:t>EnsCVDD</w:t>
      </w:r>
      <w:proofErr w:type="spellEnd"/>
      <w:r w:rsidRPr="009A6A8A">
        <w:t xml:space="preserve">-Net and slightly improved to 96.1% for the </w:t>
      </w:r>
      <w:proofErr w:type="spellStart"/>
      <w:r w:rsidRPr="009A6A8A">
        <w:t>BlCVDD</w:t>
      </w:r>
      <w:proofErr w:type="spellEnd"/>
      <w:r w:rsidRPr="009A6A8A">
        <w:t xml:space="preserve">-Net. This study underlined the efficiency of GAN-based </w:t>
      </w:r>
      <w:r w:rsidRPr="009A6A8A">
        <w:lastRenderedPageBreak/>
        <w:t>data generation in enhancing predictive models, especially diseases considered to be of a rare or complex nature—like heart failure.</w:t>
      </w:r>
    </w:p>
    <w:p w14:paraId="26EF1AED" w14:textId="4A780925" w:rsidR="004609C0" w:rsidRDefault="009A6A8A" w:rsidP="004609C0">
      <w:pPr>
        <w:spacing w:before="240" w:after="240" w:line="480" w:lineRule="auto"/>
      </w:pPr>
      <w:r w:rsidRPr="009A6A8A">
        <w:t xml:space="preserve">In contrast, </w:t>
      </w:r>
      <w:r w:rsidR="00840028">
        <w:t>a</w:t>
      </w:r>
      <w:r w:rsidRPr="009A6A8A">
        <w:t xml:space="preserve"> </w:t>
      </w:r>
      <w:r w:rsidR="00840028">
        <w:t>recent</w:t>
      </w:r>
      <w:r w:rsidRPr="009A6A8A">
        <w:t xml:space="preserve"> review</w:t>
      </w:r>
      <w:r w:rsidR="00840028">
        <w:t xml:space="preserve"> highlights the impact </w:t>
      </w:r>
      <w:r w:rsidRPr="009A6A8A">
        <w:t xml:space="preserve">of synthetic data </w:t>
      </w:r>
      <w:r w:rsidR="00840028">
        <w:t>on</w:t>
      </w:r>
      <w:r w:rsidRPr="009A6A8A">
        <w:t xml:space="preserve"> improv</w:t>
      </w:r>
      <w:r w:rsidR="00840028">
        <w:t>ing</w:t>
      </w:r>
      <w:r w:rsidRPr="009A6A8A">
        <w:t xml:space="preserve"> clinical predictions (Khan</w:t>
      </w:r>
      <w:r w:rsidR="00100657">
        <w:t xml:space="preserve"> et al.</w:t>
      </w:r>
      <w:r w:rsidRPr="009A6A8A">
        <w:t xml:space="preserve"> 2024). The authors also </w:t>
      </w:r>
      <w:r w:rsidR="00840028">
        <w:t>utilized</w:t>
      </w:r>
      <w:r w:rsidRPr="009A6A8A">
        <w:t xml:space="preserve"> GAN for synthetic data generation, balancing the distribution of outcomes for cardiovascular diseases using the Cleveland Heart Disease (303 records) and Framingham (5</w:t>
      </w:r>
      <w:r w:rsidR="00840028">
        <w:t>,</w:t>
      </w:r>
      <w:r w:rsidRPr="009A6A8A">
        <w:t>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2AA1B6D1" w:rsidR="004609C0" w:rsidRDefault="009A6A8A" w:rsidP="004609C0">
      <w:pPr>
        <w:spacing w:before="240" w:after="240" w:line="480" w:lineRule="auto"/>
      </w:pPr>
      <w:r w:rsidRPr="009A6A8A">
        <w:t>The third study</w:t>
      </w:r>
      <w:r w:rsidR="00840028">
        <w:t xml:space="preserve"> from</w:t>
      </w:r>
      <w:r w:rsidRPr="009A6A8A">
        <w:t xml:space="preserve"> Yu S et al. (2024), was based on the KORA cohort study. Th</w:t>
      </w:r>
      <w:r w:rsidR="00A05245">
        <w:t>e authors</w:t>
      </w:r>
      <w:r w:rsidRPr="009A6A8A">
        <w:t xml:space="preserve"> introduced a novelty in the use of a GAN model along with a feature-enhanced loss function to improve MI prediction. The current dataset contained 1</w:t>
      </w:r>
      <w:r w:rsidR="00840028">
        <w:t>,</w:t>
      </w:r>
      <w:r w:rsidRPr="009A6A8A">
        <w:t xml:space="preserve">454 participants, while the key focus areas of this dataset were clinical and metabolic variables related to MI. Apart from that, </w:t>
      </w:r>
      <w:r w:rsidR="008E4EB9" w:rsidRPr="009A6A8A">
        <w:t>Yu S et al. (2024)</w:t>
      </w:r>
      <w:r w:rsidRPr="009A6A8A">
        <w:t xml:space="preserve">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w:t>
      </w:r>
      <w:r w:rsidRPr="009A6A8A">
        <w:lastRenderedPageBreak/>
        <w:t>to which variables contribute most to a risk of myocardial infarction. This combination of GAN with an elaborately tuned loss function made the former one of the more innovative approaches reviewed.</w:t>
      </w:r>
    </w:p>
    <w:p w14:paraId="07B94A8F" w14:textId="305B97D2" w:rsidR="00041209" w:rsidRDefault="00041209" w:rsidP="004609C0">
      <w:pPr>
        <w:spacing w:before="240" w:after="240" w:line="480" w:lineRule="auto"/>
      </w:pPr>
      <w:r>
        <w:t xml:space="preserve">The study from </w:t>
      </w:r>
      <w:r w:rsidRPr="00041209">
        <w:t xml:space="preserve">Anbarasu, P. N., &amp; </w:t>
      </w:r>
      <w:proofErr w:type="spellStart"/>
      <w:r w:rsidRPr="00041209">
        <w:t>Suruli</w:t>
      </w:r>
      <w:proofErr w:type="spellEnd"/>
      <w:r w:rsidRPr="00041209">
        <w:t xml:space="preserve">, T. M. (2022) addresses the challenge of limited annotated clinical data in healthcare by developing a Deep Ensemble Learning Model (DELM) combined with a Generative Adversarial Network (GAN)-based semi-supervised training algorithm. The model aims to enhance the efficiency of Clinical Decision Support Systems (CDSS) by predicting unannotated data more accurately. The DELM comprises two levels: initial-level classifiers (e.g., SVM, KNN, Naive Bayes, and Random Forest) and a second-level Deep Neural Network (DNN) to integrate predictions for final classification. GANs are utilized to augment and balance datasets by generating synthetic samples, solving the class imbalance issue prevalent in medical datasets. Experimental results demonstrate superior performance, achieving accuracies of 86.54%, 84.83%, and 86.72% on the SPECT, WDBC, and Hallmarks datasets, respectively, surpassing other traditional models like Fuzzy-AHP+ANN, </w:t>
      </w:r>
      <w:proofErr w:type="spellStart"/>
      <w:r w:rsidRPr="00041209">
        <w:t>LightGBM</w:t>
      </w:r>
      <w:proofErr w:type="spellEnd"/>
      <w:r w:rsidRPr="00041209">
        <w:t>, and PSO-DNN.</w:t>
      </w:r>
    </w:p>
    <w:p w14:paraId="28B2FCE2" w14:textId="1DCED086" w:rsidR="004609C0" w:rsidRDefault="00840028" w:rsidP="004609C0">
      <w:pPr>
        <w:spacing w:before="240" w:after="240" w:line="480" w:lineRule="auto"/>
      </w:pPr>
      <w:r>
        <w:t xml:space="preserve">On the other hand, </w:t>
      </w:r>
      <w:proofErr w:type="spellStart"/>
      <w:r w:rsidR="009A6A8A" w:rsidRPr="009A6A8A">
        <w:t>Bhagawati</w:t>
      </w:r>
      <w:proofErr w:type="spellEnd"/>
      <w:r w:rsidR="009A6A8A" w:rsidRPr="009A6A8A">
        <w:t xml:space="preserve"> and Paul (2024)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w:t>
      </w:r>
      <w:r w:rsidR="00891F86">
        <w:t xml:space="preserve"> and an</w:t>
      </w:r>
      <w:r w:rsidR="009A6A8A" w:rsidRPr="009A6A8A">
        <w:t xml:space="preserve"> AUC</w:t>
      </w:r>
      <w:r w:rsidR="00891F86">
        <w:t xml:space="preserve"> of </w:t>
      </w:r>
      <w:r w:rsidR="009A6A8A" w:rsidRPr="009A6A8A">
        <w:t xml:space="preserve">0.953, toward balancing and providing proper representation of high-risk CVD cases. Importantly, this framework was further compared against models devoid </w:t>
      </w:r>
      <w:r w:rsidR="009A6A8A" w:rsidRPr="009A6A8A">
        <w:lastRenderedPageBreak/>
        <w:t>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 xml:space="preserve">The GAN frameworks for the prediction of heart disease and myocardial infarction in these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w:t>
      </w:r>
      <w:proofErr w:type="gramStart"/>
      <w:r w:rsidRPr="009A6A8A">
        <w:t>performance-constrained</w:t>
      </w:r>
      <w:proofErr w:type="gramEnd"/>
      <w:r w:rsidRPr="009A6A8A">
        <w:t>.</w:t>
      </w:r>
    </w:p>
    <w:p w14:paraId="62CE3F88" w14:textId="031B296A" w:rsidR="00C1578D" w:rsidRDefault="006A52A1" w:rsidP="009A6A8A">
      <w:pPr>
        <w:pStyle w:val="Heading2"/>
        <w:rPr>
          <w:rFonts w:ascii="Times New Roman" w:hAnsi="Times New Roman" w:cs="Times New Roman"/>
          <w:color w:val="auto"/>
        </w:rPr>
      </w:pPr>
      <w:bookmarkStart w:id="18" w:name="_Toc186103027"/>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18"/>
    </w:p>
    <w:p w14:paraId="4977265E" w14:textId="77777777" w:rsidR="00240994" w:rsidRDefault="00240994" w:rsidP="00240994"/>
    <w:p w14:paraId="5A31BA9C" w14:textId="3C4A3484" w:rsidR="00240994" w:rsidRDefault="00240994" w:rsidP="00C85C94">
      <w:pPr>
        <w:pStyle w:val="Caption"/>
      </w:pPr>
      <w:bookmarkStart w:id="19" w:name="_Toc186103058"/>
      <w:r>
        <w:t xml:space="preserve">Table </w:t>
      </w:r>
      <w:r w:rsidR="009B73DD">
        <w:fldChar w:fldCharType="begin"/>
      </w:r>
      <w:r w:rsidR="009B73DD">
        <w:instrText xml:space="preserve"> SEQ Table \* ARABIC </w:instrText>
      </w:r>
      <w:r w:rsidR="009B73DD">
        <w:fldChar w:fldCharType="separate"/>
      </w:r>
      <w:r w:rsidR="001174C7">
        <w:rPr>
          <w:noProof/>
        </w:rPr>
        <w:t>1</w:t>
      </w:r>
      <w:r w:rsidR="009B73DD">
        <w:rPr>
          <w:noProof/>
        </w:rPr>
        <w:fldChar w:fldCharType="end"/>
      </w:r>
      <w:r>
        <w:t>- Model comparisons from literature reviews</w:t>
      </w:r>
      <w:bookmarkEnd w:id="19"/>
    </w:p>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240994">
        <w:trPr>
          <w:trHeight w:val="871"/>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lastRenderedPageBreak/>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240994">
        <w:trPr>
          <w:trHeight w:val="137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43991D78"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00240994">
              <w:rPr>
                <w:color w:val="000000"/>
                <w:sz w:val="20"/>
                <w:szCs w:val="20"/>
              </w:rPr>
              <w:t>S</w:t>
            </w:r>
            <w:r w:rsidRPr="00EE4AE7">
              <w:rPr>
                <w:color w:val="000000"/>
                <w:sz w:val="20"/>
                <w:szCs w:val="20"/>
              </w:rPr>
              <w:t>tatlog</w:t>
            </w:r>
            <w:proofErr w:type="spellEnd"/>
            <w:r>
              <w:rPr>
                <w:color w:val="000000"/>
                <w:sz w:val="20"/>
                <w:szCs w:val="20"/>
              </w:rPr>
              <w:t xml:space="preserve"> Cleveland </w:t>
            </w:r>
            <w:r w:rsidR="00240994" w:rsidRPr="00EE4AE7">
              <w:rPr>
                <w:color w:val="000000"/>
                <w:sz w:val="20"/>
                <w:szCs w:val="20"/>
              </w:rPr>
              <w:t>Hungary</w:t>
            </w:r>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proofErr w:type="spellStart"/>
            <w:r w:rsidRPr="008B3A06">
              <w:rPr>
                <w:color w:val="000000"/>
                <w:sz w:val="20"/>
                <w:szCs w:val="20"/>
              </w:rPr>
              <w:t>HealthFog</w:t>
            </w:r>
            <w:proofErr w:type="spellEnd"/>
            <w:r w:rsidRPr="008B3A06">
              <w:rPr>
                <w:color w:val="000000"/>
                <w:sz w:val="20"/>
                <w:szCs w:val="20"/>
              </w:rPr>
              <w:t>: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240994">
        <w:trPr>
          <w:trHeight w:val="1051"/>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240994">
        <w:trPr>
          <w:trHeight w:val="1330"/>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w:t>
            </w:r>
            <w:r w:rsidR="001111E4">
              <w:rPr>
                <w:color w:val="000000"/>
                <w:sz w:val="20"/>
                <w:szCs w:val="20"/>
              </w:rPr>
              <w:lastRenderedPageBreak/>
              <w:t>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lastRenderedPageBreak/>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5E49B1">
        <w:trPr>
          <w:trHeight w:val="1215"/>
        </w:trPr>
        <w:tc>
          <w:tcPr>
            <w:tcW w:w="3300" w:type="dxa"/>
            <w:shd w:val="clear" w:color="auto" w:fill="F2F2F2" w:themeFill="background1" w:themeFillShade="F2"/>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w:t>
            </w:r>
            <w:proofErr w:type="spellStart"/>
            <w:r w:rsidRPr="00211387">
              <w:rPr>
                <w:color w:val="000000"/>
                <w:sz w:val="20"/>
                <w:szCs w:val="20"/>
              </w:rPr>
              <w:t>EnsCVDD</w:t>
            </w:r>
            <w:proofErr w:type="spellEnd"/>
            <w:r w:rsidRPr="00211387">
              <w:rPr>
                <w:color w:val="000000"/>
                <w:sz w:val="20"/>
                <w:szCs w:val="20"/>
              </w:rPr>
              <w:t xml:space="preserve">-Net and </w:t>
            </w:r>
            <w:proofErr w:type="spellStart"/>
            <w:r w:rsidRPr="00211387">
              <w:rPr>
                <w:color w:val="000000"/>
                <w:sz w:val="20"/>
                <w:szCs w:val="20"/>
              </w:rPr>
              <w:t>BlCVDD</w:t>
            </w:r>
            <w:proofErr w:type="spellEnd"/>
            <w:r w:rsidRPr="00211387">
              <w:rPr>
                <w:color w:val="000000"/>
                <w:sz w:val="20"/>
                <w:szCs w:val="20"/>
              </w:rPr>
              <w:t>-Net)</w:t>
            </w:r>
          </w:p>
        </w:tc>
        <w:tc>
          <w:tcPr>
            <w:tcW w:w="1360" w:type="dxa"/>
            <w:shd w:val="clear" w:color="auto" w:fill="F2F2F2" w:themeFill="background1" w:themeFillShade="F2"/>
            <w:vAlign w:val="center"/>
          </w:tcPr>
          <w:p w14:paraId="7B52C767" w14:textId="1F620E4D" w:rsidR="00211387" w:rsidRDefault="00C95DAF" w:rsidP="00C1578D">
            <w:pPr>
              <w:rPr>
                <w:color w:val="000000"/>
                <w:sz w:val="20"/>
                <w:szCs w:val="20"/>
              </w:rPr>
            </w:pPr>
            <w:r>
              <w:rPr>
                <w:color w:val="000000"/>
                <w:sz w:val="20"/>
                <w:szCs w:val="20"/>
              </w:rPr>
              <w:t xml:space="preserve">ADASYN, </w:t>
            </w:r>
            <w:proofErr w:type="spellStart"/>
            <w:r>
              <w:rPr>
                <w:color w:val="000000"/>
                <w:sz w:val="20"/>
                <w:szCs w:val="20"/>
              </w:rPr>
              <w:t>EnsCVDD</w:t>
            </w:r>
            <w:proofErr w:type="spellEnd"/>
            <w:r>
              <w:rPr>
                <w:color w:val="000000"/>
                <w:sz w:val="20"/>
                <w:szCs w:val="20"/>
              </w:rPr>
              <w:t xml:space="preserve">-Net, </w:t>
            </w:r>
            <w:proofErr w:type="spellStart"/>
            <w:r>
              <w:rPr>
                <w:color w:val="000000"/>
                <w:sz w:val="20"/>
                <w:szCs w:val="20"/>
              </w:rPr>
              <w:t>LeNet+GRU</w:t>
            </w:r>
            <w:proofErr w:type="spellEnd"/>
            <w:r>
              <w:rPr>
                <w:color w:val="000000"/>
                <w:sz w:val="20"/>
                <w:szCs w:val="20"/>
              </w:rPr>
              <w:t>, BICVD-Net, SHAPE</w:t>
            </w:r>
          </w:p>
        </w:tc>
        <w:tc>
          <w:tcPr>
            <w:tcW w:w="1630" w:type="dxa"/>
            <w:shd w:val="clear" w:color="auto" w:fill="F2F2F2" w:themeFill="background1" w:themeFillShade="F2"/>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F2F2F2" w:themeFill="background1" w:themeFillShade="F2"/>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F2F2F2" w:themeFill="background1" w:themeFillShade="F2"/>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20" w:name="_Toc186103028"/>
      <w:r w:rsidRPr="002F2F87">
        <w:rPr>
          <w:rFonts w:ascii="Times New Roman" w:hAnsi="Times New Roman" w:cs="Times New Roman"/>
          <w:color w:val="auto"/>
        </w:rPr>
        <w:lastRenderedPageBreak/>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20"/>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56C5C993" w14:textId="5802AC6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w:t>
      </w:r>
      <w:r w:rsidR="0060396D">
        <w:t xml:space="preserve"> As seen in the </w:t>
      </w:r>
      <w:r>
        <w:t xml:space="preserve">Chicco and Jurman (2020) documented an accuracy of 74% for a Random Forest model, whereas Rimal, Y. et al. (2024) went one step further to optimize their Random Forest </w:t>
      </w:r>
      <w:r w:rsidR="001239A1">
        <w:t>a</w:t>
      </w:r>
      <w:r>
        <w:t xml:space="preserve">ccuracy to </w:t>
      </w:r>
      <w:r w:rsidR="001239A1">
        <w:t>95</w:t>
      </w:r>
      <w:r>
        <w:t>%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t xml:space="preserve">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w:t>
      </w:r>
      <w:r>
        <w:lastRenderedPageBreak/>
        <w:t xml:space="preserve">Hybrid models, as seen by </w:t>
      </w:r>
      <w:proofErr w:type="spellStart"/>
      <w:r>
        <w:t>Mienye</w:t>
      </w:r>
      <w:proofErr w:type="spellEnd"/>
      <w:r>
        <w:t xml:space="preserve"> et al. (2020) and Wankhede et al. (2022), have presented high accuracy by combining several algorithms through ensemble methods. The weighted ensemble proposed by </w:t>
      </w:r>
      <w:proofErr w:type="spellStart"/>
      <w:r>
        <w:t>Mienye</w:t>
      </w:r>
      <w:proofErr w:type="spellEnd"/>
      <w:r>
        <w:t xml:space="preserve"> et al. (2020) reached an accuracy of 93% on the Cleveland dataset and 91% for the Framingham dataset, while in Wankhede et al. (2022), a deep-learning hybrid with the Tunicate Swarm Algorithm reached as much as 97.5% accuracy.</w:t>
      </w:r>
    </w:p>
    <w:p w14:paraId="7627BC7C" w14:textId="707DF511" w:rsidR="009A6A8A" w:rsidRDefault="009A6A8A" w:rsidP="009A6A8A">
      <w:pPr>
        <w:autoSpaceDE w:val="0"/>
        <w:autoSpaceDN w:val="0"/>
        <w:adjustRightInd w:val="0"/>
        <w:spacing w:beforeLines="120" w:before="288" w:afterLines="120" w:after="288" w:line="480" w:lineRule="auto"/>
      </w:pPr>
      <w:r>
        <w:t>Another</w:t>
      </w:r>
      <w:r w:rsidR="0068241E">
        <w:t xml:space="preserve"> notable cas</w:t>
      </w:r>
      <w:r>
        <w:t xml:space="preserve">e is discussed in the paper </w:t>
      </w:r>
      <w:r w:rsidR="0060396D">
        <w:t>of Hasan and Saleh (2021)</w:t>
      </w:r>
      <w:r>
        <w:t xml:space="preserve">,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w:t>
      </w:r>
      <w:r w:rsidR="00DA118F">
        <w:t>The</w:t>
      </w:r>
      <w:r>
        <w:t xml:space="preserve"> proposed </w:t>
      </w:r>
      <w:r w:rsidR="006B77DE">
        <w:t>Stacking Generative AI</w:t>
      </w:r>
      <w:r>
        <w:t xml:space="preserve"> model, ensembled on the same dataset, reached an accuracy of 92% with 0.96 ROC AUC</w:t>
      </w:r>
      <w:r w:rsidR="001239A1">
        <w:t xml:space="preserve"> (Table 9)</w:t>
      </w:r>
      <w:r>
        <w:t>.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44247562" w:rsidR="009A6A8A" w:rsidRDefault="0017246B" w:rsidP="009A6A8A">
      <w:pPr>
        <w:autoSpaceDE w:val="0"/>
        <w:autoSpaceDN w:val="0"/>
        <w:adjustRightInd w:val="0"/>
        <w:spacing w:beforeLines="120" w:before="288" w:afterLines="120" w:after="288" w:line="480" w:lineRule="auto"/>
      </w:pPr>
      <w:r>
        <w:t>Khan et al. (2024)</w:t>
      </w:r>
      <w:r w:rsidRPr="0017246B">
        <w:t xml:space="preserve"> </w:t>
      </w:r>
      <w:r w:rsidR="00980771">
        <w:t>introduces</w:t>
      </w:r>
      <w:r w:rsidRPr="0017246B">
        <w:t xml:space="preserve"> two</w:t>
      </w:r>
      <w:r>
        <w:t xml:space="preserve"> new</w:t>
      </w:r>
      <w:r w:rsidRPr="0017246B">
        <w:t xml:space="preserve"> novel deep learning models, </w:t>
      </w:r>
      <w:proofErr w:type="spellStart"/>
      <w:r w:rsidRPr="0017246B">
        <w:t>EnsCVDD</w:t>
      </w:r>
      <w:proofErr w:type="spellEnd"/>
      <w:r w:rsidRPr="0017246B">
        <w:t xml:space="preserve">-Net and </w:t>
      </w:r>
      <w:proofErr w:type="spellStart"/>
      <w:r w:rsidRPr="0017246B">
        <w:t>BlCVDD</w:t>
      </w:r>
      <w:proofErr w:type="spellEnd"/>
      <w:r w:rsidRPr="0017246B">
        <w:t>-Net,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w:t>
      </w:r>
      <w:proofErr w:type="spellStart"/>
      <w:r w:rsidR="009A6A8A">
        <w:t>EnsCVDD</w:t>
      </w:r>
      <w:proofErr w:type="spellEnd"/>
      <w:r w:rsidR="009A6A8A">
        <w:t xml:space="preserve">-Net, </w:t>
      </w:r>
      <w:proofErr w:type="spellStart"/>
      <w:r w:rsidR="009A6A8A">
        <w:t>LeNet+GRU</w:t>
      </w:r>
      <w:proofErr w:type="spellEnd"/>
      <w:r w:rsidR="009A6A8A">
        <w:t xml:space="preserve">,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w:t>
      </w:r>
      <w:r w:rsidR="001239A1">
        <w:t xml:space="preserve"> (Table 3)</w:t>
      </w:r>
      <w:r w:rsidR="009A6A8A">
        <w:t xml:space="preserve">. </w:t>
      </w:r>
      <w:r w:rsidR="009A6A8A">
        <w:lastRenderedPageBreak/>
        <w:t xml:space="preserve">This slight gain in both accuracy and AUC runs chockfull of volumes toward scalability and robustness on such a large dataset for </w:t>
      </w:r>
      <w:r w:rsidR="003461C6">
        <w:t>the</w:t>
      </w:r>
      <w:r w:rsidR="009A6A8A">
        <w:t xml:space="preserve"> proposed model using the synthetic generation of data and deep learning architecture in fine-tuning predictions.</w:t>
      </w:r>
    </w:p>
    <w:p w14:paraId="299BB4BB" w14:textId="6A2A24EE" w:rsidR="009A6A8A" w:rsidRDefault="009A6A8A" w:rsidP="009A6A8A">
      <w:pPr>
        <w:autoSpaceDE w:val="0"/>
        <w:autoSpaceDN w:val="0"/>
        <w:adjustRightInd w:val="0"/>
        <w:spacing w:beforeLines="120" w:before="288" w:afterLines="120" w:after="288" w:line="480" w:lineRule="auto"/>
      </w:pPr>
      <w:r>
        <w:t xml:space="preserve">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w:t>
      </w:r>
      <w:r w:rsidR="003461C6">
        <w:t>The</w:t>
      </w:r>
      <w:r>
        <w:t xml:space="preserve"> Generative AI stacking model yielded </w:t>
      </w:r>
      <w:r w:rsidR="00781FC2">
        <w:t>an</w:t>
      </w:r>
      <w:r>
        <w:t xml:space="preserve"> accuracy of 95% and AUC of </w:t>
      </w:r>
      <w:r w:rsidR="000765A7">
        <w:t>0.</w:t>
      </w:r>
      <w:r>
        <w:t>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3E574C1" w:rsidR="009A6A8A" w:rsidRDefault="009A6A8A" w:rsidP="009A6A8A">
      <w:pPr>
        <w:autoSpaceDE w:val="0"/>
        <w:autoSpaceDN w:val="0"/>
        <w:adjustRightInd w:val="0"/>
        <w:spacing w:beforeLines="120" w:before="288" w:afterLines="120" w:after="288" w:line="480" w:lineRule="auto"/>
      </w:pPr>
      <w:r>
        <w:t xml:space="preserve">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w:t>
      </w:r>
      <w:r w:rsidR="000765A7">
        <w:t>0.</w:t>
      </w:r>
      <w:r>
        <w:t xml:space="preserve">99, respectively, and CDC survey dataset with 400,000 records at an accuracy of 96% and AUC of </w:t>
      </w:r>
      <w:r w:rsidR="000765A7">
        <w:t>0.</w:t>
      </w:r>
      <w:r>
        <w:t>99</w:t>
      </w:r>
      <w:r w:rsidR="001239A1">
        <w:t xml:space="preserve"> (Table 3).</w:t>
      </w:r>
      <w:r>
        <w:t>.</w:t>
      </w:r>
    </w:p>
    <w:p w14:paraId="335C40CF" w14:textId="756A74A7" w:rsidR="009A6A8A" w:rsidRDefault="009A6A8A" w:rsidP="009A6A8A">
      <w:pPr>
        <w:autoSpaceDE w:val="0"/>
        <w:autoSpaceDN w:val="0"/>
        <w:adjustRightInd w:val="0"/>
        <w:spacing w:beforeLines="120" w:before="288" w:afterLines="120" w:after="288" w:line="480" w:lineRule="auto"/>
      </w:pPr>
      <w:r>
        <w:lastRenderedPageBreak/>
        <w:t xml:space="preserve">The proposed </w:t>
      </w:r>
      <w:r w:rsidR="006B77DE">
        <w:t>Stacking Generative AI</w:t>
      </w:r>
      <w:r>
        <w:t xml:space="preserve"> model represents a</w:t>
      </w:r>
      <w:r w:rsidR="00817341">
        <w:t>n</w:t>
      </w:r>
      <w:r>
        <w:t xml:space="preserve"> advancement in predictive modeling for heart disease </w:t>
      </w:r>
      <w:r w:rsidR="00817341">
        <w:t xml:space="preserve">and stands as a </w:t>
      </w:r>
      <w:r w:rsidR="00ED0C17">
        <w:t>notable</w:t>
      </w:r>
      <w:r w:rsidR="00817341">
        <w:t xml:space="preserve"> contribution to</w:t>
      </w:r>
      <w:r>
        <w:t xml:space="preserve"> the literature. While other models are </w:t>
      </w:r>
      <w:proofErr w:type="gramStart"/>
      <w:r>
        <w:t>actually limited</w:t>
      </w:r>
      <w:proofErr w:type="gramEnd"/>
      <w:r>
        <w:t xml:space="preserve">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70519CAC" w14:textId="3207434A" w:rsidR="004609C0"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results that are significantly better than those generated by machine learning in isolation, deep learning in isolation, and hybrid approaches in general. With its </w:t>
      </w:r>
      <w:r w:rsidR="00476D07">
        <w:t>remarkable adaptability and efficacy</w:t>
      </w:r>
      <w:r w:rsidRPr="00980771">
        <w:t xml:space="preserve">, this model is likely to become a new standard with applications in healthcare systems, ranging from hospital and clinical settings to personalized health tools accessible to both physicians and patients. Its </w:t>
      </w:r>
      <w:r w:rsidR="00476D07">
        <w:t>flexible</w:t>
      </w:r>
      <w:r w:rsidRPr="00980771">
        <w:t xml:space="preserve"> ability to predict or provide early warnings about heart disease opens new avenues for clinical decision-making, personalized treatment planning, and proactive patient care. The Stacking Generative AI model marks </w:t>
      </w:r>
      <w:r w:rsidR="00AE47E7">
        <w:t>a transformative avenue for advancement</w:t>
      </w:r>
      <w:r w:rsidRPr="00980771">
        <w:t xml:space="preserve"> in heart disease prediction and establishes a strong foundation for standardized use </w:t>
      </w:r>
      <w:r w:rsidRPr="00980771">
        <w:lastRenderedPageBreak/>
        <w:t>in medical practice, facilitating the translation of findings into real-world clinical applications that benefit patients.</w:t>
      </w:r>
    </w:p>
    <w:p w14:paraId="531E85F9" w14:textId="77777777" w:rsidR="0091298C" w:rsidRPr="002F2F87" w:rsidRDefault="0091298C"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1" w:name="_Toc186103029"/>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21"/>
    </w:p>
    <w:p w14:paraId="4D6E4366" w14:textId="55075B57"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00B041EE">
        <w:t>nine</w:t>
      </w:r>
      <w:r w:rsidRPr="006469B2">
        <w:t xml:space="preserve">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w:t>
      </w:r>
      <w:r w:rsidR="00F632AA">
        <w:t>comprehensive</w:t>
      </w:r>
      <w:r w:rsidR="0035330F">
        <w:t xml:space="preserve">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ensembles RF, GBM, and </w:t>
      </w:r>
      <w:proofErr w:type="spellStart"/>
      <w:r w:rsidR="006469B2" w:rsidRPr="006469B2">
        <w:t>xGBM</w:t>
      </w:r>
      <w:proofErr w:type="spellEnd"/>
      <w:r w:rsidR="006469B2" w:rsidRPr="006469B2">
        <w:t xml:space="preserve"> with deep learning algorithms such as CNN and/or RNN. The novelty of this model is that it has made use of the generative AI methodology to generate synthetic data </w:t>
      </w:r>
      <w:proofErr w:type="gramStart"/>
      <w:r w:rsidR="006469B2" w:rsidRPr="006469B2">
        <w:t>in order to</w:t>
      </w:r>
      <w:proofErr w:type="gramEnd"/>
      <w:r w:rsidR="006469B2" w:rsidRPr="006469B2">
        <w:t xml:space="preserve">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w:t>
      </w:r>
      <w:proofErr w:type="spellStart"/>
      <w:r>
        <w:t>xGBM</w:t>
      </w:r>
      <w:proofErr w:type="spellEnd"/>
      <w:r>
        <w:t xml:space="preserve">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w:t>
      </w:r>
      <w:r>
        <w:lastRenderedPageBreak/>
        <w:t>traditional ML models with the pattern-recognition capabilities of DL models for greater versatility (Garcia &amp; Brown, 2024).</w:t>
      </w:r>
    </w:p>
    <w:p w14:paraId="3CF104EF" w14:textId="2995052E" w:rsidR="0035330F" w:rsidRDefault="0035330F" w:rsidP="00362EC3">
      <w:pPr>
        <w:pStyle w:val="NormalWeb"/>
        <w:spacing w:line="480" w:lineRule="auto"/>
        <w:ind w:left="360"/>
      </w:pPr>
      <w:r>
        <w:t xml:space="preserve">The </w:t>
      </w:r>
      <w:r w:rsidR="006B77DE">
        <w:t>Stacking Generative AI</w:t>
      </w:r>
      <w:r>
        <w:t xml:space="preserve"> model demonstrated</w:t>
      </w:r>
      <w:r w:rsidR="00AE47E7">
        <w:t xml:space="preserve"> remarkable effectiveness</w:t>
      </w:r>
      <w:r>
        <w:t xml:space="preserv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9</w:t>
      </w:r>
      <w:r w:rsidR="008D772F">
        <w:t>9</w:t>
      </w:r>
      <w:r w:rsidR="006469B2" w:rsidRPr="006469B2">
        <w:t>9 on a dataset of 1,025 records and has outperformed standalone models such as RF and CNN</w:t>
      </w:r>
      <w:r w:rsidR="008D772F">
        <w:t xml:space="preserve"> (Figure 15 and Table 5)</w:t>
      </w:r>
      <w:r w:rsidR="006469B2" w:rsidRPr="006469B2">
        <w:t xml:space="preserve">. For bigger datasets, such as one with 400,000 records, the performances were superior, returning a 96% accuracy and a </w:t>
      </w:r>
      <w:r w:rsidR="00410628">
        <w:t>0.</w:t>
      </w:r>
      <w:r w:rsidR="006469B2" w:rsidRPr="006469B2">
        <w:t>99 ROC AUC</w:t>
      </w:r>
      <w:r w:rsidR="008D772F">
        <w:t xml:space="preserve"> (Figure 7 and Table 3)</w:t>
      </w:r>
      <w:r w:rsidR="006469B2" w:rsidRPr="006469B2">
        <w:t>; this therefore shows the ability of the model to scale and manage complex</w:t>
      </w:r>
      <w:r>
        <w:t xml:space="preserve"> healthcare data effectively.</w:t>
      </w:r>
    </w:p>
    <w:p w14:paraId="7BCCDF94" w14:textId="65DA7889"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AE47E7">
        <w:t>n</w:t>
      </w:r>
      <w:r w:rsidR="00560B3F">
        <w:t xml:space="preserve">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37DF3204" w:rsidR="0035330F" w:rsidRDefault="0035330F" w:rsidP="00972141">
      <w:pPr>
        <w:pStyle w:val="NormalWeb"/>
        <w:spacing w:line="480" w:lineRule="auto"/>
        <w:ind w:left="360"/>
      </w:pPr>
      <w:r>
        <w:t xml:space="preserve">Standalone </w:t>
      </w:r>
      <w:r w:rsidR="0015113B">
        <w:t>Generative AI</w:t>
      </w:r>
      <w:r>
        <w:t xml:space="preserve"> models excel at identifying complex patterns and relationships within the data, often missed by traditional ML or deep learning models (Yi et al., 2019). By generating synthetic samples, </w:t>
      </w:r>
      <w:r w:rsidR="0015113B">
        <w:t>Generative AI</w:t>
      </w:r>
      <w:r>
        <w:t xml:space="preserve"> helps models learn intricate relationships, improving prediction performance, especially in underrepresented classes in healthcare datasets like rare heart failure events. The standalone </w:t>
      </w:r>
      <w:r w:rsidR="0015113B">
        <w:t>Generative AI</w:t>
      </w:r>
      <w:r>
        <w:t xml:space="preserve"> model also performed </w:t>
      </w:r>
      <w:r w:rsidR="00AE47E7">
        <w:t>remarkably</w:t>
      </w:r>
      <w:r>
        <w:t xml:space="preserve"> well, achieving a ROC AUC of </w:t>
      </w:r>
      <w:r w:rsidR="00410628">
        <w:t>0.</w:t>
      </w:r>
      <w:r>
        <w:t xml:space="preserve">99 on mid-sized datasets, such as those with 4,240 records, outperforming several traditional models (Goodfellow et al., 2014). This </w:t>
      </w:r>
      <w:r>
        <w:lastRenderedPageBreak/>
        <w:t xml:space="preserve">demonstrates </w:t>
      </w:r>
      <w:r w:rsidR="0015113B">
        <w:t>Generative AI</w:t>
      </w:r>
      <w:r>
        <w:t>'s potential for achieving high accuracy and generalizability in healthcare, where class imbalances and limited data are common challenges.</w:t>
      </w:r>
    </w:p>
    <w:p w14:paraId="29D89F2A" w14:textId="26869929" w:rsidR="003101C1" w:rsidRDefault="003101C1" w:rsidP="003101C1">
      <w:pPr>
        <w:pStyle w:val="NormalWeb"/>
        <w:numPr>
          <w:ilvl w:val="0"/>
          <w:numId w:val="18"/>
        </w:numPr>
        <w:spacing w:line="480" w:lineRule="auto"/>
      </w:pPr>
      <w:r w:rsidRPr="003101C1">
        <w:t xml:space="preserve">Comparison Between GAN-Generated and Original Data: </w:t>
      </w:r>
      <w:r>
        <w:t>As a result, found in dataset of 4,240 records, the</w:t>
      </w:r>
      <w:r w:rsidRPr="003101C1">
        <w:t xml:space="preserve"> features such as </w:t>
      </w:r>
      <w:r w:rsidRPr="003101C1">
        <w:rPr>
          <w:i/>
          <w:iCs/>
        </w:rPr>
        <w:t>age</w:t>
      </w:r>
      <w:r w:rsidRPr="003101C1">
        <w:t xml:space="preserve"> demonstrated reasonable alignment between GAN-generated synthetic data and original data, discrepancies were observed in certain binary variables like </w:t>
      </w:r>
      <w:proofErr w:type="spellStart"/>
      <w:r w:rsidRPr="003101C1">
        <w:rPr>
          <w:i/>
          <w:iCs/>
        </w:rPr>
        <w:t>currentSmoker</w:t>
      </w:r>
      <w:proofErr w:type="spellEnd"/>
      <w:r w:rsidRPr="003101C1">
        <w:t xml:space="preserve"> and </w:t>
      </w:r>
      <w:r w:rsidRPr="003101C1">
        <w:rPr>
          <w:i/>
          <w:iCs/>
        </w:rPr>
        <w:t>male</w:t>
      </w:r>
      <w:r w:rsidRPr="003101C1">
        <w:t>. These differences could impact the model’s predictive accuracy by introducing biases or reducing the representativeness of the synthetic data for minority classes. For instance, the kernel density plots revealed that the GAN struggled to generate realistic distributions for categorical features, which may affect the overall balance and realism of the dataset. Future refinements to the GAN architecture, such as the use of feature-specific loss functions or conditional GANs, could help mitigate these challenges. Additionally, targeted preprocessing steps, such as resampling or weighting strategies, could enhance the quality of the augmented data for downstream tasks.</w:t>
      </w:r>
    </w:p>
    <w:p w14:paraId="4279B495" w14:textId="30F0867C" w:rsidR="0035330F" w:rsidRPr="0035330F" w:rsidRDefault="00444DA0" w:rsidP="0035330F">
      <w:pPr>
        <w:pStyle w:val="Heading2"/>
        <w:rPr>
          <w:rFonts w:ascii="Times New Roman" w:hAnsi="Times New Roman" w:cs="Times New Roman"/>
          <w:color w:val="auto"/>
        </w:rPr>
      </w:pPr>
      <w:bookmarkStart w:id="22" w:name="_Toc186103030"/>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22"/>
    </w:p>
    <w:p w14:paraId="41EF2BF1" w14:textId="3872D767"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w:t>
      </w:r>
      <w:r w:rsidR="004B7619">
        <w:t>299</w:t>
      </w:r>
      <w:r>
        <w:t xml:space="preserve">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 xml:space="preserve">Data Cleaning and Normalization: The data are first cleaned from missing values, outliers, and inconsistencies that might give biased performance like when work with dataset of </w:t>
      </w:r>
      <w:r>
        <w:lastRenderedPageBreak/>
        <w:t>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 xml:space="preserve">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w:t>
      </w:r>
      <w:proofErr w:type="gramStart"/>
      <w:r>
        <w:t>in order to</w:t>
      </w:r>
      <w:proofErr w:type="gramEnd"/>
      <w:r>
        <w:t xml:space="preserve">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54F47ED7" w:rsidR="00B37B7B" w:rsidRDefault="00B37B7B" w:rsidP="00B37B7B">
      <w:pPr>
        <w:pStyle w:val="NormalWeb"/>
        <w:numPr>
          <w:ilvl w:val="0"/>
          <w:numId w:val="15"/>
        </w:numPr>
        <w:spacing w:line="480" w:lineRule="auto"/>
      </w:pPr>
      <w:r>
        <w:t xml:space="preserve">Model development and hyperparameter tuning: In this work, different models are developed that range from traditional ML models like RF, GBM, and </w:t>
      </w:r>
      <w:proofErr w:type="spellStart"/>
      <w:r>
        <w:t>xGBM</w:t>
      </w:r>
      <w:proofErr w:type="spellEnd"/>
      <w:r>
        <w:t xml:space="preserve"> to neural network-based models such as CNNs and RNNs, up to the latest model stacking with Generative AI, besides the single model of Generative AI. All models have very carefully tuned hyperparameters by using </w:t>
      </w:r>
      <w:r w:rsidR="00294D7F">
        <w:t>Grid Search CV</w:t>
      </w:r>
      <w:r>
        <w:t>,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lastRenderedPageBreak/>
        <w:t xml:space="preserve">Instances </w:t>
      </w:r>
      <w:r>
        <w:t>of tuning parameters include</w:t>
      </w:r>
      <w:r w:rsidR="00A07E82">
        <w:t xml:space="preserve"> adjusting</w:t>
      </w:r>
      <w:r>
        <w:t xml:space="preserve"> the number of trees in RF, learning rates in GBM, </w:t>
      </w:r>
      <w:proofErr w:type="spellStart"/>
      <w:r>
        <w:t>xGBM</w:t>
      </w:r>
      <w:proofErr w:type="spellEnd"/>
      <w:r>
        <w:t xml:space="preserve">,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t>Stacking Generative AI</w:t>
      </w:r>
      <w:r w:rsidR="00B37B7B">
        <w:t xml:space="preserve"> Model: The key proposition in this approach lies in the </w:t>
      </w:r>
      <w:proofErr w:type="spellStart"/>
      <w:r w:rsidR="00B37B7B">
        <w:t>ensembling</w:t>
      </w:r>
      <w:proofErr w:type="spellEnd"/>
      <w:r w:rsidR="00B37B7B">
        <w:t xml:space="preserve">,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w:t>
      </w:r>
      <w:proofErr w:type="gramStart"/>
      <w:r>
        <w:t>Stacking</w:t>
      </w:r>
      <w:proofErr w:type="gramEnd"/>
      <w:r>
        <w:t xml:space="preserve">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23" w:name="_Toc186103031"/>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23"/>
    </w:p>
    <w:p w14:paraId="5E1EDB2E" w14:textId="552B9167" w:rsidR="0035330F" w:rsidRDefault="00B041EE" w:rsidP="0035330F">
      <w:pPr>
        <w:pStyle w:val="NormalWeb"/>
        <w:spacing w:line="480" w:lineRule="auto"/>
      </w:pPr>
      <w:r>
        <w:t>Nine</w:t>
      </w:r>
      <w:r w:rsidR="0035330F">
        <w:t xml:space="preserve"> datasets employed in the research were carefully selected based on the principle of relevance and diversity of data in capturing heart disease indicators. These datasets </w:t>
      </w:r>
      <w:r w:rsidR="00873ECF" w:rsidRPr="00873ECF">
        <w:t>encompass a wide range of geographical regions, population characteristics, and clinical conditions, ensuring diversity and robustness in model evaluation</w:t>
      </w:r>
      <w:r w:rsidR="00873ECF">
        <w:t>:</w:t>
      </w:r>
    </w:p>
    <w:p w14:paraId="22B95B4B" w14:textId="50797031" w:rsidR="00E837DC" w:rsidRDefault="001745AF" w:rsidP="001745AF">
      <w:pPr>
        <w:pStyle w:val="NormalWeb"/>
        <w:numPr>
          <w:ilvl w:val="0"/>
          <w:numId w:val="11"/>
        </w:numPr>
        <w:spacing w:line="480" w:lineRule="auto"/>
      </w:pPr>
      <w:r>
        <w:lastRenderedPageBreak/>
        <w:t>Kaggle dataset with 299 records</w:t>
      </w:r>
      <w:r w:rsidR="00873ECF">
        <w:t xml:space="preserve"> (Pakistan)</w:t>
      </w:r>
      <w:r>
        <w:t xml:space="preserve">: Medical records of heart failure patients collected at Faisalabad Institute of Cardiology and Allied Hospital in Faisalabad, Punjab, Pakistan, during April–December 2015. Patients had left ventricular systolic dysfunction and were classified as NYHA classes III or IV. Consisted of 105 women and 194 men, aged between 40 and 95 years old. One of the previous </w:t>
      </w:r>
      <w:r w:rsidR="00397D86">
        <w:t>studies</w:t>
      </w:r>
      <w:r>
        <w:t xml:space="preserve"> using this dataset reported accuracy as high as 74% and ROC AUC of 0.80 using RF model.</w:t>
      </w:r>
    </w:p>
    <w:p w14:paraId="1ED7BED4" w14:textId="314C1017" w:rsidR="0035330F" w:rsidRDefault="0035330F" w:rsidP="0035330F">
      <w:pPr>
        <w:pStyle w:val="NormalWeb"/>
        <w:numPr>
          <w:ilvl w:val="0"/>
          <w:numId w:val="11"/>
        </w:numPr>
        <w:spacing w:line="480" w:lineRule="auto"/>
      </w:pPr>
      <w:r>
        <w:t>Cleveland Heart Disease Dataset</w:t>
      </w:r>
      <w:r w:rsidR="00873ECF">
        <w:t xml:space="preserve"> (Cleveland, </w:t>
      </w:r>
      <w:r w:rsidR="00ED4B67" w:rsidRPr="00ED4B67">
        <w:t>United States</w:t>
      </w:r>
      <w:r w:rsidR="00873ECF">
        <w:t>)</w:t>
      </w:r>
      <w:r>
        <w: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7DFB829F" w:rsidR="0035330F" w:rsidRDefault="0035330F" w:rsidP="0035330F">
      <w:pPr>
        <w:pStyle w:val="NormalWeb"/>
        <w:numPr>
          <w:ilvl w:val="0"/>
          <w:numId w:val="11"/>
        </w:numPr>
        <w:spacing w:line="480" w:lineRule="auto"/>
      </w:pPr>
      <w:r>
        <w:t>Heart Disease Patient Dataset</w:t>
      </w:r>
      <w:r w:rsidR="00873ECF">
        <w:t xml:space="preserve"> (India)</w:t>
      </w:r>
      <w:r>
        <w:t xml:space="preserve">: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4C04DE48" w:rsidR="0035330F" w:rsidRDefault="0035330F" w:rsidP="0035330F">
      <w:pPr>
        <w:pStyle w:val="NormalWeb"/>
        <w:numPr>
          <w:ilvl w:val="0"/>
          <w:numId w:val="11"/>
        </w:numPr>
        <w:spacing w:line="480" w:lineRule="auto"/>
      </w:pPr>
      <w:r>
        <w:t>Combined Cleveland, Hungary, Switzerland, and Long Beach V Dataset</w:t>
      </w:r>
      <w:r w:rsidR="00873ECF">
        <w:t xml:space="preserve"> (Global)</w:t>
      </w:r>
      <w:r>
        <w: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60AF47A0" w14:textId="3FE365A3" w:rsidR="001745AF" w:rsidRDefault="00397D86" w:rsidP="0035330F">
      <w:pPr>
        <w:pStyle w:val="NormalWeb"/>
        <w:numPr>
          <w:ilvl w:val="0"/>
          <w:numId w:val="11"/>
        </w:numPr>
        <w:spacing w:line="480" w:lineRule="auto"/>
      </w:pPr>
      <w:r>
        <w:t>Kaggle dataset of 1,190 records</w:t>
      </w:r>
      <w:r w:rsidR="00873ECF">
        <w:t xml:space="preserve"> (Combined)</w:t>
      </w:r>
      <w:r>
        <w:t xml:space="preserve">: the dataset combined different datasets from </w:t>
      </w:r>
      <w:r w:rsidRPr="00397D86">
        <w:t>Cleveland</w:t>
      </w:r>
      <w:r>
        <w:t xml:space="preserve"> (</w:t>
      </w:r>
      <w:r w:rsidRPr="00397D86">
        <w:t>303</w:t>
      </w:r>
      <w:r>
        <w:t>)</w:t>
      </w:r>
      <w:r w:rsidRPr="00397D86">
        <w:t>,</w:t>
      </w:r>
      <w:r>
        <w:t xml:space="preserve"> </w:t>
      </w:r>
      <w:r w:rsidRPr="00397D86">
        <w:t xml:space="preserve">Hungarian </w:t>
      </w:r>
      <w:r>
        <w:t>(</w:t>
      </w:r>
      <w:r w:rsidRPr="00397D86">
        <w:t>294</w:t>
      </w:r>
      <w:r>
        <w:t>)</w:t>
      </w:r>
      <w:r w:rsidRPr="00397D86">
        <w:t>,</w:t>
      </w:r>
      <w:r>
        <w:t xml:space="preserve"> </w:t>
      </w:r>
      <w:r w:rsidRPr="00397D86">
        <w:t xml:space="preserve">Switzerland </w:t>
      </w:r>
      <w:r>
        <w:t>(</w:t>
      </w:r>
      <w:r w:rsidRPr="00397D86">
        <w:t>123</w:t>
      </w:r>
      <w:r>
        <w:t>)</w:t>
      </w:r>
      <w:r w:rsidRPr="00397D86">
        <w:t>,</w:t>
      </w:r>
      <w:r>
        <w:t xml:space="preserve"> </w:t>
      </w:r>
      <w:r w:rsidRPr="00397D86">
        <w:t xml:space="preserve">Long Beach VA </w:t>
      </w:r>
      <w:r>
        <w:t>(</w:t>
      </w:r>
      <w:r w:rsidRPr="00397D86">
        <w:t>200</w:t>
      </w:r>
      <w:r>
        <w:t>)</w:t>
      </w:r>
      <w:r w:rsidRPr="00397D86">
        <w:t xml:space="preserve">, and </w:t>
      </w:r>
      <w:proofErr w:type="spellStart"/>
      <w:r w:rsidRPr="00397D86">
        <w:t>Stalog</w:t>
      </w:r>
      <w:proofErr w:type="spellEnd"/>
      <w:r w:rsidRPr="00397D86">
        <w:t xml:space="preserve"> </w:t>
      </w:r>
      <w:r w:rsidRPr="00397D86">
        <w:lastRenderedPageBreak/>
        <w:t>(Heart) Data Set</w:t>
      </w:r>
      <w:r>
        <w:t xml:space="preserve"> (</w:t>
      </w:r>
      <w:r w:rsidRPr="00397D86">
        <w:t>270</w:t>
      </w:r>
      <w:r>
        <w:t>). One of the previous studies using this dataset reported accuracy of 90% and ROC AUC of 0.95 using ML stacking model.</w:t>
      </w:r>
    </w:p>
    <w:p w14:paraId="1D73E59F" w14:textId="1D8B45C8" w:rsidR="0035330F" w:rsidRDefault="0035330F" w:rsidP="0035330F">
      <w:pPr>
        <w:pStyle w:val="NormalWeb"/>
        <w:numPr>
          <w:ilvl w:val="0"/>
          <w:numId w:val="11"/>
        </w:numPr>
        <w:spacing w:line="480" w:lineRule="auto"/>
      </w:pPr>
      <w:r>
        <w:t>Framingham Heart Disease Dataset</w:t>
      </w:r>
      <w:r w:rsidR="00873ECF">
        <w:t xml:space="preserve"> (</w:t>
      </w:r>
      <w:r w:rsidR="00ED4B67" w:rsidRPr="00ED4B67">
        <w:t>United States</w:t>
      </w:r>
      <w:r w:rsidR="00873ECF">
        <w:t>)</w:t>
      </w:r>
      <w:r>
        <w: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3C5E42C5" w:rsidR="0035330F" w:rsidRDefault="0035330F" w:rsidP="0035330F">
      <w:pPr>
        <w:pStyle w:val="NormalWeb"/>
        <w:numPr>
          <w:ilvl w:val="0"/>
          <w:numId w:val="11"/>
        </w:numPr>
        <w:spacing w:line="480" w:lineRule="auto"/>
      </w:pPr>
      <w:r>
        <w:t>Framingham Heart Study Dataset</w:t>
      </w:r>
      <w:r w:rsidR="00873ECF">
        <w:t xml:space="preserve"> (</w:t>
      </w:r>
      <w:r w:rsidR="00ED4B67" w:rsidRPr="00ED4B67">
        <w:t>United States</w:t>
      </w:r>
      <w:r w:rsidR="00873ECF">
        <w:t>)</w:t>
      </w:r>
      <w:r>
        <w: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5166C25A" w:rsidR="0035330F" w:rsidRDefault="0035330F" w:rsidP="0035330F">
      <w:pPr>
        <w:pStyle w:val="NormalWeb"/>
        <w:numPr>
          <w:ilvl w:val="0"/>
          <w:numId w:val="11"/>
        </w:numPr>
        <w:spacing w:line="480" w:lineRule="auto"/>
      </w:pPr>
      <w:r>
        <w:t>Kaggle Dataset with 70,000 Records</w:t>
      </w:r>
      <w:r w:rsidR="00873ECF">
        <w:t xml:space="preserve"> (Russia)</w:t>
      </w:r>
      <w:r>
        <w:t>: This large dataset includes 70,000 records with 12 attributes. The dataset extends the test bed for scalability and model robustness, with previous studies reporting accuracies between 7</w:t>
      </w:r>
      <w:r w:rsidR="00461B80">
        <w:t>0</w:t>
      </w:r>
      <w:r>
        <w:t xml:space="preserve">% and </w:t>
      </w:r>
      <w:r w:rsidR="00461B80">
        <w:t>73</w:t>
      </w:r>
      <w:r>
        <w:t>%, depending on the complexity of the applied model.</w:t>
      </w:r>
    </w:p>
    <w:p w14:paraId="0BE4C742" w14:textId="61FEE306" w:rsidR="0035330F" w:rsidRDefault="0035330F" w:rsidP="0035330F">
      <w:pPr>
        <w:pStyle w:val="NormalWeb"/>
        <w:numPr>
          <w:ilvl w:val="0"/>
          <w:numId w:val="11"/>
        </w:numPr>
        <w:spacing w:line="480" w:lineRule="auto"/>
      </w:pPr>
      <w:r>
        <w:t>BRFSS Dataset</w:t>
      </w:r>
      <w:r w:rsidR="00873ECF">
        <w:t xml:space="preserve"> (</w:t>
      </w:r>
      <w:r w:rsidR="00ED4B67" w:rsidRPr="00ED4B67">
        <w:t>United States</w:t>
      </w:r>
      <w:r w:rsidR="00873ECF">
        <w:t>)</w:t>
      </w:r>
      <w:r>
        <w: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5A094BF7" w14:textId="1202D40A" w:rsidR="00257E8B" w:rsidRDefault="00257E8B" w:rsidP="00ED4B67">
      <w:pPr>
        <w:pStyle w:val="NormalWeb"/>
        <w:spacing w:line="480" w:lineRule="auto"/>
      </w:pPr>
      <w:r w:rsidRPr="00257E8B">
        <w:t xml:space="preserve">Among the datasets evaluated, the Framingham dataset of 4,240 records represents a key focus due to its clinically relevant features, including age, cholesterol, blood pressure, BMI, and </w:t>
      </w:r>
      <w:r w:rsidRPr="00257E8B">
        <w:lastRenderedPageBreak/>
        <w:t>glucose. This dataset highlights the challenges of imbalanced class distributions, with significantly fewer positive cases (heart failure instances). Techniques such as SMOTE were applied to balance the dataset before training, and GANs were employed to synthesize minority class samples to address data limitations.</w:t>
      </w:r>
    </w:p>
    <w:p w14:paraId="26550CE9" w14:textId="5FA1B77E" w:rsidR="00ED4B67" w:rsidRDefault="00ED4B67" w:rsidP="00ED4B67">
      <w:pPr>
        <w:pStyle w:val="NormalWeb"/>
        <w:spacing w:line="480" w:lineRule="auto"/>
      </w:pPr>
      <w:r w:rsidRPr="00ED4B67">
        <w:t>Implications for Diversity: The datasets encompass a wide array of demographic and clinical profiles, spanning regions such as South Asia (Pakistan and India), North America (United States), Europe (Hungary, Switzerland), and Russia. This diversity ensures the stacking model is evaluated on heterogeneous populations, making the results more generalizable and robust for real-world healthcare applications.</w:t>
      </w:r>
    </w:p>
    <w:p w14:paraId="619C139B" w14:textId="6C74B051" w:rsidR="002A7098" w:rsidRPr="004609C0" w:rsidRDefault="008804D0" w:rsidP="004609C0">
      <w:pPr>
        <w:pStyle w:val="Heading2"/>
        <w:rPr>
          <w:rFonts w:ascii="Times New Roman" w:hAnsi="Times New Roman" w:cs="Times New Roman"/>
          <w:color w:val="auto"/>
        </w:rPr>
      </w:pPr>
      <w:bookmarkStart w:id="24" w:name="_Toc186103032"/>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24"/>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25" w:name="_Toc186103033"/>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25"/>
    </w:p>
    <w:p w14:paraId="13A285CE" w14:textId="0CB5DD3B"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w:t>
      </w:r>
      <w:r w:rsidR="004F2F90">
        <w:t>compared</w:t>
      </w:r>
      <w:r>
        <w:t xml:space="preserve"> to neural network-based models in terms of accuracy and ROC AUC for heart failure prediction?</w:t>
      </w:r>
    </w:p>
    <w:p w14:paraId="49E6A5D3" w14:textId="43FDBB69" w:rsidR="00E7745D" w:rsidRDefault="00B82896" w:rsidP="00E7745D">
      <w:pPr>
        <w:pStyle w:val="NormalWeb"/>
        <w:spacing w:line="480" w:lineRule="auto"/>
        <w:ind w:left="360"/>
      </w:pPr>
      <w:r>
        <w:lastRenderedPageBreak/>
        <w:t>T</w:t>
      </w:r>
      <w:r w:rsidRPr="00B82896">
        <w:t>raditional models, such as RF</w:t>
      </w:r>
      <w:r>
        <w:t>,</w:t>
      </w:r>
      <w:r w:rsidRPr="00B82896">
        <w:t xml:space="preserve"> GBM,</w:t>
      </w:r>
      <w:r>
        <w:t xml:space="preserve"> </w:t>
      </w:r>
      <w:proofErr w:type="spellStart"/>
      <w:r>
        <w:t>xGBM</w:t>
      </w:r>
      <w:proofErr w:type="spellEnd"/>
      <w:r>
        <w:t>,</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RF model</w:t>
      </w:r>
      <w:r w:rsidR="002E6DB6">
        <w:t xml:space="preserve"> </w:t>
      </w:r>
      <w:r w:rsidR="00E7745D">
        <w:t xml:space="preserve">achieved an 83% accuracy and a </w:t>
      </w:r>
      <w:r w:rsidR="00410628">
        <w:t>0.</w:t>
      </w:r>
      <w:r w:rsidR="00E7745D">
        <w:t xml:space="preserve">91 ROC AUC on the 303-record dataset, while on larger datasets like the </w:t>
      </w:r>
      <w:r w:rsidR="003461C6">
        <w:t xml:space="preserve">11,627 </w:t>
      </w:r>
      <w:r w:rsidR="00E7745D">
        <w:t>-record dataset, RF maintained strong performance, with 8</w:t>
      </w:r>
      <w:r w:rsidR="003461C6">
        <w:t>4</w:t>
      </w:r>
      <w:r w:rsidR="00E7745D">
        <w:t xml:space="preserve">% accuracy and a </w:t>
      </w:r>
      <w:r w:rsidR="00410628">
        <w:t>0.</w:t>
      </w:r>
      <w:r w:rsidR="00E7745D">
        <w:t>9</w:t>
      </w:r>
      <w:r w:rsidR="003461C6">
        <w:t>2</w:t>
      </w:r>
      <w:r w:rsidR="00E7745D">
        <w:t xml:space="preserve"> ROC AUC. GBM, known for its sequential error correction, performed well on moderately sized datasets, with a 79% accuracy and </w:t>
      </w:r>
      <w:r w:rsidR="00410628">
        <w:t>0.</w:t>
      </w:r>
      <w:r w:rsidR="00E7745D">
        <w:t xml:space="preserve">87 ROC AUC on the 303-record dataset, and </w:t>
      </w:r>
      <w:r w:rsidR="003461C6">
        <w:t>79</w:t>
      </w:r>
      <w:r w:rsidR="00E7745D">
        <w:t xml:space="preserve">% accuracy with a </w:t>
      </w:r>
      <w:r w:rsidR="00410628">
        <w:t>0.</w:t>
      </w:r>
      <w:r w:rsidR="003461C6">
        <w:t>88</w:t>
      </w:r>
      <w:r w:rsidR="00E7745D">
        <w:t xml:space="preserve"> ROC AUC on the </w:t>
      </w:r>
      <w:r w:rsidR="003461C6">
        <w:t>11</w:t>
      </w:r>
      <w:r w:rsidR="00E7745D">
        <w:t>,</w:t>
      </w:r>
      <w:r w:rsidR="003461C6">
        <w:t>627</w:t>
      </w:r>
      <w:r w:rsidR="00E7745D">
        <w:t>-record dataset. However, both RF and GBM face limitations as dataset sizes grow larger, and data interactions become more complex</w:t>
      </w:r>
      <w:r w:rsidR="008D772F">
        <w:t xml:space="preserve"> (Table 12).</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C688D16" w:rsidR="00E7745D" w:rsidRDefault="00E7745D" w:rsidP="00E7745D">
      <w:pPr>
        <w:pStyle w:val="NormalWeb"/>
        <w:spacing w:line="480" w:lineRule="auto"/>
        <w:ind w:left="360"/>
      </w:pPr>
      <w:r>
        <w:t>Thus, while traditional models like RF and GBM provide reliable results on smaller datasets, complex neural networks outperform them on larger datasets by capturing intricate feature interactions.</w:t>
      </w:r>
      <w:r w:rsidR="0060396D">
        <w:t xml:space="preserve"> To illustrate, consider the case of</w:t>
      </w:r>
      <w:r>
        <w:t xml:space="preserve"> the 400,000-record dataset, RF achieved 90% </w:t>
      </w:r>
      <w:r>
        <w:lastRenderedPageBreak/>
        <w:t xml:space="preserve">accuracy and a </w:t>
      </w:r>
      <w:r w:rsidR="00410628">
        <w:t>0.</w:t>
      </w:r>
      <w:r>
        <w:t xml:space="preserve">96 ROC AUC, while CNNs managed only 78% accuracy with an </w:t>
      </w:r>
      <w:r w:rsidR="00410628">
        <w:t>0.</w:t>
      </w:r>
      <w:r>
        <w:t>86 ROC AUC. Both types of models have strengths—RF and GBM offer interpretability and reliability, while CNNs and RNNs deliver better performance on time-series data, provided there is sufficient data and proper hyperparameter tuning.</w:t>
      </w:r>
    </w:p>
    <w:p w14:paraId="476C4A84" w14:textId="2D13D175" w:rsidR="00E26397" w:rsidRDefault="00E7745D" w:rsidP="00E26397">
      <w:pPr>
        <w:pStyle w:val="NormalWeb"/>
        <w:numPr>
          <w:ilvl w:val="0"/>
          <w:numId w:val="13"/>
        </w:numPr>
        <w:spacing w:line="480" w:lineRule="auto"/>
      </w:pPr>
      <w:r>
        <w:t>Powerful Predictors of Cardiovascular Disease and Myocardial Infarction: What are the most influential predictors of heart failure across different</w:t>
      </w:r>
      <w:r w:rsidR="00765622">
        <w:t xml:space="preserve"> dataset</w:t>
      </w:r>
      <w:r>
        <w:t>s, and how do they affect overall model performance?</w:t>
      </w:r>
    </w:p>
    <w:p w14:paraId="46448150" w14:textId="03FA27C2" w:rsidR="00E26397" w:rsidRDefault="005C07EF" w:rsidP="00E26397">
      <w:pPr>
        <w:pStyle w:val="NormalWeb"/>
        <w:spacing w:line="480" w:lineRule="auto"/>
        <w:ind w:left="360"/>
      </w:pPr>
      <w:r>
        <w:t>By</w:t>
      </w:r>
      <w:r w:rsidR="00E26397">
        <w:t xml:space="preserve"> selecting the most influential predictors of HF was one step in optimizing models and ensuring accuracy and interpretability. Ranking of feature importances was generated from </w:t>
      </w:r>
      <w:r w:rsidR="00AE47E7">
        <w:t xml:space="preserve">feature importances </w:t>
      </w:r>
      <w:r w:rsidR="00E26397">
        <w:t>feature from Random</w:t>
      </w:r>
      <w:r w:rsidR="00AE47E7">
        <w:t xml:space="preserve"> </w:t>
      </w:r>
      <w:r w:rsidR="00E26397">
        <w:t>Forest</w:t>
      </w:r>
      <w:r w:rsidR="00AE47E7">
        <w:t xml:space="preserve"> </w:t>
      </w:r>
      <w:r w:rsidR="00E26397">
        <w:t xml:space="preserve">Classifier that gave quantitative data of each feature’s contribution to the model’s predictive accuracy. Here are the methodological steps and results capturing the methodology and results: </w:t>
      </w:r>
    </w:p>
    <w:p w14:paraId="4D21BAA5" w14:textId="6161F27B" w:rsidR="00E26397" w:rsidRDefault="00E26397" w:rsidP="00E26397">
      <w:pPr>
        <w:pStyle w:val="NormalWeb"/>
        <w:numPr>
          <w:ilvl w:val="0"/>
          <w:numId w:val="15"/>
        </w:numPr>
        <w:spacing w:line="480" w:lineRule="auto"/>
      </w:pPr>
      <w:r>
        <w:t xml:space="preserve">Feature Engineering and Selection  </w:t>
      </w:r>
    </w:p>
    <w:p w14:paraId="48369268" w14:textId="365B5DED" w:rsidR="00E26397" w:rsidRDefault="006726DD" w:rsidP="00E26397">
      <w:pPr>
        <w:pStyle w:val="NormalWeb"/>
        <w:spacing w:line="480" w:lineRule="auto"/>
        <w:ind w:left="360"/>
      </w:pPr>
      <w:r>
        <w:t>The implementation</w:t>
      </w:r>
      <w:r w:rsidR="00E26397">
        <w:t xml:space="preserve"> rated features such as </w:t>
      </w:r>
      <w:proofErr w:type="spellStart"/>
      <w:r w:rsidR="00E26397">
        <w:t>sysBP</w:t>
      </w:r>
      <w:proofErr w:type="spellEnd"/>
      <w:r w:rsidR="00E26397">
        <w:t xml:space="preserve">, </w:t>
      </w:r>
      <w:proofErr w:type="spellStart"/>
      <w:r w:rsidR="00E26397">
        <w:t>diaBP</w:t>
      </w:r>
      <w:proofErr w:type="spellEnd"/>
      <w:r w:rsidR="00E26397">
        <w:t xml:space="preserve">, cholesterol (total, HDL and LDL), BMI, age and chest pain for their feature importance using Random Forest feature significance metrics. These metrics enabled the goal of unbiased modeling of these features effects. </w:t>
      </w:r>
    </w:p>
    <w:p w14:paraId="709B695C" w14:textId="2C044D3C" w:rsidR="00E26397" w:rsidRDefault="00E26397" w:rsidP="00E26397">
      <w:pPr>
        <w:pStyle w:val="NormalWeb"/>
        <w:numPr>
          <w:ilvl w:val="0"/>
          <w:numId w:val="15"/>
        </w:numPr>
        <w:spacing w:line="480" w:lineRule="auto"/>
      </w:pPr>
      <w:r>
        <w:t>Dataset-Specific Assessments</w:t>
      </w:r>
    </w:p>
    <w:p w14:paraId="1D19BF71" w14:textId="28123E95" w:rsidR="00E26397" w:rsidRDefault="00E26397" w:rsidP="00E26397">
      <w:pPr>
        <w:pStyle w:val="NormalWeb"/>
        <w:numPr>
          <w:ilvl w:val="0"/>
          <w:numId w:val="20"/>
        </w:numPr>
        <w:spacing w:line="480" w:lineRule="auto"/>
      </w:pPr>
      <w:r>
        <w:t xml:space="preserve">Large Datasets (400,000, 70,000 and 11,627 records): BMI was always the top predicting predictor, and especially in the 400,000-record dataset, where BMI dominated Random </w:t>
      </w:r>
      <w:r>
        <w:lastRenderedPageBreak/>
        <w:t xml:space="preserve">Forest feature ranking. Highest in datasets with 70,000 and 11,627 records, respectively, was </w:t>
      </w:r>
      <w:proofErr w:type="spellStart"/>
      <w:r>
        <w:t>sysBP</w:t>
      </w:r>
      <w:proofErr w:type="spellEnd"/>
      <w:r>
        <w:t xml:space="preserve"> and cholesterol levels (HDL cholesterol). Figures 1</w:t>
      </w:r>
      <w:r w:rsidR="00C266E3">
        <w:t>0, 8, and 1</w:t>
      </w:r>
      <w:r>
        <w:t xml:space="preserve">2 shows the relative importance of these features on large data sets. </w:t>
      </w:r>
    </w:p>
    <w:p w14:paraId="72E232C6" w14:textId="5DA0BB35" w:rsidR="00E26397" w:rsidRDefault="00E26397" w:rsidP="00E26397">
      <w:pPr>
        <w:pStyle w:val="NormalWeb"/>
        <w:numPr>
          <w:ilvl w:val="0"/>
          <w:numId w:val="20"/>
        </w:numPr>
        <w:spacing w:line="480" w:lineRule="auto"/>
      </w:pPr>
      <w:r>
        <w:t>Medium-Sized Datasets (4,240 records):  Among the strongest predictors in this data, age and systolic blood pressure rank #1 (Figure 1</w:t>
      </w:r>
      <w:r w:rsidR="00C266E3">
        <w:t>1</w:t>
      </w:r>
      <w:r>
        <w:t xml:space="preserve">). The cholesterol and glucose also played a big role (as we know them to be related to heart health). </w:t>
      </w:r>
    </w:p>
    <w:p w14:paraId="2659E2F7" w14:textId="57B282AB" w:rsidR="00E26397" w:rsidRDefault="00E26397" w:rsidP="00E26397">
      <w:pPr>
        <w:pStyle w:val="NormalWeb"/>
        <w:numPr>
          <w:ilvl w:val="0"/>
          <w:numId w:val="20"/>
        </w:numPr>
        <w:spacing w:line="480" w:lineRule="auto"/>
      </w:pPr>
      <w:r>
        <w:t xml:space="preserve">Minimal Datasets (1,025, 1,000, and 303 entries): Predictors of symptoms like cp, which indicates chest pain, were also highly important in smaller datasets, as can be seen from feature importance scores (Figures </w:t>
      </w:r>
      <w:r w:rsidR="00C266E3">
        <w:t>9, 14, and13 respectively</w:t>
      </w:r>
      <w:r>
        <w:t xml:space="preserve">). This finding is particularly important in small-scale data sets where symptom-specific variables play an important role in early heart failure detection. </w:t>
      </w:r>
    </w:p>
    <w:p w14:paraId="6164DDB8" w14:textId="5FEA645F" w:rsidR="00E26397" w:rsidRDefault="00E26397" w:rsidP="00E26397">
      <w:pPr>
        <w:pStyle w:val="NormalWeb"/>
        <w:numPr>
          <w:ilvl w:val="0"/>
          <w:numId w:val="15"/>
        </w:numPr>
        <w:spacing w:line="480" w:lineRule="auto"/>
      </w:pPr>
      <w:r>
        <w:t xml:space="preserve">Model Evaluation and Validation  </w:t>
      </w:r>
    </w:p>
    <w:p w14:paraId="4BEB043A" w14:textId="0F4D4715" w:rsidR="00E26397" w:rsidRDefault="00E26397" w:rsidP="00E26397">
      <w:pPr>
        <w:pStyle w:val="NormalWeb"/>
        <w:spacing w:line="480" w:lineRule="auto"/>
        <w:ind w:left="360"/>
      </w:pPr>
      <w:r>
        <w:t>Random</w:t>
      </w:r>
      <w:r w:rsidR="00AE47E7">
        <w:t xml:space="preserve"> </w:t>
      </w:r>
      <w:r>
        <w:t>Forest</w:t>
      </w:r>
      <w:r w:rsidR="00AE47E7">
        <w:t xml:space="preserve"> </w:t>
      </w:r>
      <w:r>
        <w:t>Classifier feature</w:t>
      </w:r>
      <w:r w:rsidR="00826AF2">
        <w:t xml:space="preserve"> </w:t>
      </w:r>
      <w:r>
        <w:t xml:space="preserve">importances attribute computed and weighted predictor’s importance across all datasets. The ordered features were validated with dependency plots and interpretability methods to confirm a clinical match. It was an efficient way to get a sense of the effect of predictors on the models. </w:t>
      </w:r>
    </w:p>
    <w:p w14:paraId="63FDE8AD" w14:textId="179B3A3F" w:rsidR="00E26397" w:rsidRDefault="00E26397" w:rsidP="00AD2272">
      <w:pPr>
        <w:pStyle w:val="NormalWeb"/>
        <w:spacing w:line="480" w:lineRule="auto"/>
        <w:ind w:left="360"/>
      </w:pPr>
      <w:r>
        <w:t>Th</w:t>
      </w:r>
      <w:r w:rsidR="008E4EB9">
        <w:t>e study</w:t>
      </w:r>
      <w:r>
        <w:t xml:space="preserve"> was able to take advantage of Random Forest feature importance metrics to find predictors that were clinically significant, not just statistically. These results contributed to more accurate and understandable models, so that heart failure could be detected early and managed effectively.</w:t>
      </w:r>
    </w:p>
    <w:p w14:paraId="21481451" w14:textId="06FF72EB" w:rsidR="00CE19F7" w:rsidRDefault="00E7745D" w:rsidP="00CE19F7">
      <w:pPr>
        <w:pStyle w:val="NormalWeb"/>
        <w:numPr>
          <w:ilvl w:val="0"/>
          <w:numId w:val="13"/>
        </w:numPr>
        <w:spacing w:line="480" w:lineRule="auto"/>
      </w:pPr>
      <w:r>
        <w:lastRenderedPageBreak/>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The study investigates the efficiency of a hybrid stacking model that integrates the traditional machine learning algorithms, such as Random Forest and Gradient Boosting Machine, with 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0D9C73EB" w:rsidR="00583129" w:rsidRDefault="00583129" w:rsidP="00583129">
      <w:pPr>
        <w:pStyle w:val="NormalWeb"/>
        <w:spacing w:line="480" w:lineRule="auto"/>
        <w:ind w:left="360"/>
      </w:pPr>
      <w:r>
        <w:t xml:space="preserve">The performances of the model were done by applying the configuration of the Hybrid ML </w:t>
      </w:r>
      <w:r w:rsidR="00C266E3">
        <w:t>and</w:t>
      </w:r>
      <w:r>
        <w:t xml:space="preserve"> DL stacking on a range of datasets. </w:t>
      </w:r>
      <w:r w:rsidR="00DE03A6">
        <w:t>In particularly</w:t>
      </w:r>
      <w:r>
        <w:t xml:space="preserve">, the </w:t>
      </w:r>
      <w:r w:rsidR="00DE03A6">
        <w:t xml:space="preserve">ML </w:t>
      </w:r>
      <w:r w:rsidR="00C266E3">
        <w:t>and</w:t>
      </w:r>
      <w:r w:rsidR="00DE03A6">
        <w:t xml:space="preserve"> DL stacking </w:t>
      </w:r>
      <w:r>
        <w:t xml:space="preserve">model was able to achieve </w:t>
      </w:r>
      <w:r w:rsidR="00DE03A6">
        <w:t>82</w:t>
      </w:r>
      <w:r>
        <w:t>% accuracy and a 0.9</w:t>
      </w:r>
      <w:r w:rsidR="00DE03A6">
        <w:t>0</w:t>
      </w:r>
      <w:r>
        <w:t xml:space="preserve"> ROC AUC on the 303</w:t>
      </w:r>
      <w:r w:rsidR="00FB0015">
        <w:t>-record</w:t>
      </w:r>
      <w:r>
        <w:t xml:space="preserve"> dataset</w:t>
      </w:r>
      <w:r w:rsidR="00C266E3">
        <w:t xml:space="preserve"> (Table 10)</w:t>
      </w:r>
      <w:r>
        <w:t xml:space="preserve">, while the larger dataset with </w:t>
      </w:r>
      <w:r w:rsidR="00DE03A6">
        <w:t>4,240</w:t>
      </w:r>
      <w:r>
        <w:t xml:space="preserve"> records resulted in an accuracy of 9</w:t>
      </w:r>
      <w:r w:rsidR="00DE03A6">
        <w:t>0</w:t>
      </w:r>
      <w:r>
        <w:t>% with a 0.97 ROC AUC</w:t>
      </w:r>
      <w:r w:rsidR="00C266E3">
        <w:t xml:space="preserve"> (Table 8)</w:t>
      </w:r>
      <w:r>
        <w:t>. These results clearly indicate that the hybrid model performs continuously better than a variety of single models, like LR, SVM, CNN, and RNN configurations, in terms of accuracy and ROC AUC.</w:t>
      </w:r>
    </w:p>
    <w:p w14:paraId="397F57DD" w14:textId="58A54965" w:rsidR="00CE19F7" w:rsidRDefault="00583129" w:rsidP="00583129">
      <w:pPr>
        <w:pStyle w:val="NormalWeb"/>
        <w:spacing w:line="480" w:lineRule="auto"/>
        <w:ind w:left="360"/>
      </w:pPr>
      <w:r>
        <w:t xml:space="preserve">The ML </w:t>
      </w:r>
      <w:r w:rsidR="00C266E3">
        <w:t>and</w:t>
      </w:r>
      <w:r>
        <w:t xml:space="preserve">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w:t>
      </w:r>
      <w:proofErr w:type="gramStart"/>
      <w:r>
        <w:t>by the use of</w:t>
      </w:r>
      <w:proofErr w:type="gramEnd"/>
      <w:r>
        <w:t xml:space="preserve"> synthetic data generation. It follows, therefore, that although the hybrid stacking model will show great promise for predictive </w:t>
      </w:r>
      <w:r>
        <w:lastRenderedPageBreak/>
        <w:t xml:space="preserve">healthcare </w:t>
      </w:r>
      <w:proofErr w:type="gramStart"/>
      <w:r>
        <w:t>applications in its own right, it</w:t>
      </w:r>
      <w:proofErr w:type="gramEnd"/>
      <w:r>
        <w:t xml:space="preserve"> will also form a necessary next step in exploring sophisticated stacking configurations-such as the proposed Stacking Generative AI model</w:t>
      </w:r>
      <w:r w:rsidR="00C266E3">
        <w:t xml:space="preserve"> </w:t>
      </w:r>
      <w:r>
        <w:t>for clinical applications.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43041FCA" w:rsidR="00E7745D" w:rsidRDefault="00E7745D" w:rsidP="00E7745D">
      <w:pPr>
        <w:pStyle w:val="NormalWeb"/>
        <w:spacing w:line="480" w:lineRule="auto"/>
        <w:ind w:left="360"/>
      </w:pPr>
      <w:r>
        <w:t>In a stacking model, GANs enhance data quality, generalizability, and scalability.</w:t>
      </w:r>
      <w:r w:rsidR="0060396D">
        <w:t xml:space="preserve"> This is illustrated </w:t>
      </w:r>
      <w:proofErr w:type="gramStart"/>
      <w:r w:rsidR="0060396D">
        <w:t>by the use of</w:t>
      </w:r>
      <w:proofErr w:type="gramEnd"/>
      <w:r>
        <w:t xml:space="preserve"> GAN-generated data</w:t>
      </w:r>
      <w:r w:rsidR="0060396D">
        <w:t>, which</w:t>
      </w:r>
      <w:r>
        <w:t xml:space="preserve"> improve</w:t>
      </w:r>
      <w:r w:rsidR="0060396D">
        <w:t>d</w:t>
      </w:r>
      <w:r>
        <w:t xml:space="preserve"> accuracy and recall in heart disease datasets by enriching minority classes. </w:t>
      </w:r>
      <w:r w:rsidR="0060396D">
        <w:t>Consequently,</w:t>
      </w:r>
      <w:r>
        <w:t xml:space="preserve"> the </w:t>
      </w:r>
      <w:r w:rsidR="006B77DE">
        <w:t>Stacking Generative AI</w:t>
      </w:r>
      <w:r>
        <w:t xml:space="preserve"> model achieve</w:t>
      </w:r>
      <w:r w:rsidR="0060396D">
        <w:t>d</w:t>
      </w:r>
      <w:r>
        <w:t xml:space="preser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p>
    <w:p w14:paraId="72523472" w14:textId="3A53427C" w:rsidR="00A817D8" w:rsidRDefault="00EA3072" w:rsidP="00A817D8">
      <w:pPr>
        <w:pStyle w:val="NormalWeb"/>
        <w:spacing w:line="480" w:lineRule="auto"/>
        <w:ind w:left="360"/>
      </w:pPr>
      <w:r>
        <w:lastRenderedPageBreak/>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and deep learning models</w:t>
      </w:r>
      <w:r w:rsidR="00C266E3">
        <w:t>,</w:t>
      </w:r>
      <w:r w:rsidR="00A817D8">
        <w:t xml:space="preserve"> this model addresses some of the key limitations of existing predictive models. Here’s how it enhances healthcare, especially for heart failure:</w:t>
      </w:r>
    </w:p>
    <w:p w14:paraId="56B2F2DF" w14:textId="38E203D9" w:rsidR="00A817D8" w:rsidRDefault="00A817D8" w:rsidP="00A817D8">
      <w:pPr>
        <w:pStyle w:val="NormalWeb"/>
        <w:numPr>
          <w:ilvl w:val="0"/>
          <w:numId w:val="15"/>
        </w:numPr>
        <w:spacing w:line="480" w:lineRule="auto"/>
      </w:pPr>
      <w:r>
        <w:t xml:space="preserve">Improved Prediction Performance: Most of the traditional models usually cannot tackle the complexity of </w:t>
      </w:r>
      <w:r w:rsidR="004F2F90">
        <w:t xml:space="preserve">HF </w:t>
      </w:r>
      <w:r>
        <w:t xml:space="preserve">data that involves various clinical, demographic, and lifestyle variables. </w:t>
      </w:r>
      <w:r w:rsidR="0048645A">
        <w:t xml:space="preserve">The proposed </w:t>
      </w:r>
      <w:r>
        <w:t>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447C7920" w:rsidR="00A817D8" w:rsidRDefault="00A817D8" w:rsidP="00A817D8">
      <w:pPr>
        <w:pStyle w:val="NormalWeb"/>
        <w:numPr>
          <w:ilvl w:val="0"/>
          <w:numId w:val="15"/>
        </w:numPr>
        <w:spacing w:line="480" w:lineRule="auto"/>
      </w:pPr>
      <w:r>
        <w:t xml:space="preserve">Handling Imbalanced Class Problems: In </w:t>
      </w:r>
      <w:r w:rsidR="007B6720">
        <w:t>HF</w:t>
      </w:r>
      <w:r>
        <w:t xml:space="preserve"> datasets, class imbalance problems normally exist because there are fewer cases of </w:t>
      </w:r>
      <w:r w:rsidR="007B6720">
        <w:t>HF</w:t>
      </w:r>
      <w:r>
        <w:t xml:space="preserve"> than cases without </w:t>
      </w:r>
      <w:r w:rsidR="007B6720">
        <w:t>HF</w:t>
      </w:r>
      <w:r>
        <w:t xml:space="preserve">. The Generative AI component generates synthetic samples of minority cases, effectively balancing the dataset. This improved balance ensures that the model is not biased toward majority classes, enhancing its sensitivity and specificity in predicting </w:t>
      </w:r>
      <w:r w:rsidR="007B6720">
        <w:t xml:space="preserve">HF </w:t>
      </w:r>
      <w:r>
        <w:t>cases, which is crucial for accurate diagnostics.</w:t>
      </w:r>
    </w:p>
    <w:p w14:paraId="6C6143AE" w14:textId="271D9C4C" w:rsidR="00A817D8" w:rsidRDefault="00A817D8" w:rsidP="00A817D8">
      <w:pPr>
        <w:pStyle w:val="NormalWeb"/>
        <w:numPr>
          <w:ilvl w:val="0"/>
          <w:numId w:val="15"/>
        </w:numPr>
        <w:spacing w:line="480" w:lineRule="auto"/>
      </w:pPr>
      <w:r>
        <w:t xml:space="preserve">Enhanced Generalization Across Populations: </w:t>
      </w:r>
      <w:r w:rsidR="0048645A">
        <w:t>The</w:t>
      </w:r>
      <w:r>
        <w:t xml:space="preserve"> model’s stacking approach with Gen</w:t>
      </w:r>
      <w:r w:rsidR="00CC4C6A">
        <w:t xml:space="preserve">erative </w:t>
      </w:r>
      <w:r>
        <w:t>AI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3D7CBEE1" w:rsidR="00A817D8" w:rsidRDefault="00A817D8" w:rsidP="00A817D8">
      <w:pPr>
        <w:pStyle w:val="NormalWeb"/>
        <w:numPr>
          <w:ilvl w:val="0"/>
          <w:numId w:val="15"/>
        </w:numPr>
        <w:spacing w:line="480" w:lineRule="auto"/>
      </w:pPr>
      <w:r>
        <w:lastRenderedPageBreak/>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w:t>
      </w:r>
      <w:r w:rsidR="007B6720">
        <w:t>Such as in case where</w:t>
      </w:r>
      <w:r>
        <w:t xml:space="preserve"> patients identified as high-risk can receive more intensive monitoring and preventative measures. Such personalized care can lead to better-managed heart failure cases and potentially reduce hospital readmissions.</w:t>
      </w:r>
    </w:p>
    <w:p w14:paraId="09D25DCE" w14:textId="0D15ED2C"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w:t>
      </w:r>
      <w:r w:rsidR="007B6720">
        <w:t>care</w:t>
      </w:r>
      <w:r>
        <w:t xml:space="preserve"> providers and patients in practice. Predicted events can be utilized by clinicians to understand risk profiles of a patient and inform him/her about his/her status. Applications such as web-based</w:t>
      </w:r>
      <w:r w:rsidR="00B134B8">
        <w:t xml:space="preserve"> or mobile app</w:t>
      </w:r>
      <w:r>
        <w:t xml:space="preserve"> dashboards help doctors and patients to track the risk of </w:t>
      </w:r>
      <w:r w:rsidR="007B6720">
        <w:t xml:space="preserve">HF </w:t>
      </w:r>
      <w:r>
        <w:t>with time and enable them to be more proactive in managing health.</w:t>
      </w:r>
    </w:p>
    <w:p w14:paraId="7351165A" w14:textId="77777777" w:rsidR="00C266E3"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48645A">
        <w:t xml:space="preserve">the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4FA47609" w:rsidR="00A817D8" w:rsidRDefault="00A817D8" w:rsidP="00C266E3">
      <w:pPr>
        <w:pStyle w:val="NormalWeb"/>
        <w:spacing w:line="480" w:lineRule="auto"/>
        <w:ind w:left="360"/>
      </w:pPr>
      <w:r>
        <w:t xml:space="preserve">In summary, </w:t>
      </w:r>
      <w:r w:rsidR="0048645A">
        <w:t>the proposed</w:t>
      </w:r>
      <w:r>
        <w:t xml:space="preserve">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26" w:name="_Toc186103034"/>
      <w:r w:rsidRPr="004609C0">
        <w:rPr>
          <w:color w:val="auto"/>
        </w:rPr>
        <w:lastRenderedPageBreak/>
        <w:t>3.3.2. Modeling Strategies</w:t>
      </w:r>
      <w:bookmarkEnd w:id="26"/>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this model, regular machine learning algorithms-namely RF, GBM, and </w:t>
      </w:r>
      <w:proofErr w:type="spellStart"/>
      <w:r>
        <w:t>xGBM</w:t>
      </w:r>
      <w:proofErr w:type="spellEnd"/>
      <w:r>
        <w:t xml:space="preserve">-find their place along with deep learning models such as CNNs and RNNs. </w:t>
      </w:r>
      <w:r w:rsidRPr="00430174">
        <w:t>These algorithms contribute unique strengths, with RF</w:t>
      </w:r>
      <w:r>
        <w:t>,</w:t>
      </w:r>
      <w:r w:rsidRPr="00430174">
        <w:t xml:space="preserve"> GBM</w:t>
      </w:r>
      <w:r>
        <w:t xml:space="preserve">, and </w:t>
      </w:r>
      <w:proofErr w:type="spellStart"/>
      <w:r>
        <w:t>xGBM</w:t>
      </w:r>
      <w:proofErr w:type="spellEnd"/>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xml:space="preserve">. Synthetic data augmentation allows the model to reduce biases toward majority classes, which in </w:t>
      </w:r>
      <w:r>
        <w:lastRenderedPageBreak/>
        <w:t>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587724CC" w:rsidR="00430174" w:rsidRDefault="00430174" w:rsidP="00430174">
      <w:pPr>
        <w:pStyle w:val="NormalWeb"/>
        <w:spacing w:line="480" w:lineRule="auto"/>
      </w:pPr>
      <w:r w:rsidRPr="00842EAB">
        <w:rPr>
          <w:u w:val="single"/>
        </w:rPr>
        <w:t xml:space="preserve">Hyperparameter optimization with </w:t>
      </w:r>
      <w:r w:rsidR="00294D7F">
        <w:rPr>
          <w:u w:val="single"/>
        </w:rPr>
        <w:t>Grid Search CV</w:t>
      </w:r>
      <w:r>
        <w:t xml:space="preserve">: Realizing that model performance is highly dependent on the selected hyperparameters, </w:t>
      </w:r>
      <w:r w:rsidR="00294D7F">
        <w:t>Grid Search CV</w:t>
      </w:r>
      <w:r>
        <w:t xml:space="preserve"> was implemented for extensive hyperparameter tuning. It's a cross-validation-based search that systematically explores the predefined parameter grids to find the best combination for each component model. </w:t>
      </w:r>
      <w:r w:rsidR="0033336D">
        <w:t>P</w:t>
      </w:r>
      <w:r w:rsidR="00931F1E" w:rsidRPr="00931F1E">
        <w:t>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w:t>
      </w:r>
      <w:proofErr w:type="spellStart"/>
      <w:r w:rsidR="00931F1E">
        <w:t>xGBM</w:t>
      </w:r>
      <w:proofErr w:type="spellEnd"/>
      <w:r w:rsidR="00931F1E">
        <w:t>,</w:t>
      </w:r>
      <w:r>
        <w:t xml:space="preserve"> CNN, and GAN-</w:t>
      </w:r>
      <w:r>
        <w:lastRenderedPageBreak/>
        <w:t xml:space="preserve">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27" w:name="_Toc186103035"/>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27"/>
    </w:p>
    <w:p w14:paraId="0E43E6F7" w14:textId="4DF98D62"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w:t>
      </w:r>
      <w:r w:rsidR="0060396D">
        <w:t>s</w:t>
      </w:r>
      <w:r w:rsidRPr="0038248A">
        <w:t>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w:t>
      </w:r>
      <w:proofErr w:type="spellStart"/>
      <w:r w:rsidR="00343B52">
        <w:t>xGBM</w:t>
      </w:r>
      <w:proofErr w:type="spellEnd"/>
      <w:r w:rsidR="00343B52">
        <w:t xml:space="preserve">, while for DL models, CNNs, GRU with Attention, CNNs with the GRU model, and a hybrid stacking model combining ML and DL models were implemented. It can be observed that, for the 1,000-record dataset, the highest ROC AUC values obtained by the SMOTE-assisted models are </w:t>
      </w:r>
      <w:r w:rsidR="007F6E82">
        <w:t>0.</w:t>
      </w:r>
      <w:r w:rsidR="00343B52">
        <w:t>95</w:t>
      </w:r>
      <w:r w:rsidR="007F6E82">
        <w:t xml:space="preserve"> and 0.98</w:t>
      </w:r>
      <w:r w:rsidR="00343B52">
        <w:t xml:space="preserve"> with </w:t>
      </w:r>
      <w:proofErr w:type="spellStart"/>
      <w:r w:rsidR="007F6E82">
        <w:t>x</w:t>
      </w:r>
      <w:r w:rsidR="00343B52">
        <w:t>GB</w:t>
      </w:r>
      <w:r w:rsidR="007F6E82">
        <w:t>M</w:t>
      </w:r>
      <w:proofErr w:type="spellEnd"/>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lastRenderedPageBreak/>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3920910B" w:rsidR="007F6E82" w:rsidRDefault="007F6E82" w:rsidP="0038248A">
      <w:pPr>
        <w:pStyle w:val="NormalWeb"/>
        <w:spacing w:line="480" w:lineRule="auto"/>
      </w:pPr>
      <w:r>
        <w:t xml:space="preserve">With SMOTE, there are 2,952 synthetic data points were </w:t>
      </w:r>
      <w:r w:rsidR="00E473BA">
        <w:t>generated</w:t>
      </w:r>
      <w:r>
        <w:t xml:space="preserve"> and added to the original 4,240 records for the ML and DL models. In the same vein, while 5,829 </w:t>
      </w:r>
      <w:r w:rsidR="00E473BA">
        <w:t>synthetic samples</w:t>
      </w:r>
      <w:r>
        <w:t xml:space="preserve">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17416D33" w:rsidR="008131D4" w:rsidRDefault="008131D4" w:rsidP="008131D4">
      <w:pPr>
        <w:pStyle w:val="NormalWeb"/>
        <w:spacing w:line="480" w:lineRule="auto"/>
      </w:pPr>
      <w:r>
        <w:t xml:space="preserve">Second, </w:t>
      </w:r>
      <w:r w:rsidR="00294D7F">
        <w:rPr>
          <w:b/>
          <w:bCs/>
        </w:rPr>
        <w:t>Grid Search CV</w:t>
      </w:r>
      <w:r>
        <w:t xml:space="preserve"> provides an important step for optimizing the </w:t>
      </w:r>
      <w:r w:rsidR="006B77DE">
        <w:t>Stacking Generative AI</w:t>
      </w:r>
      <w:r>
        <w:t xml:space="preserve"> model. </w:t>
      </w:r>
      <w:r w:rsidR="00294D7F">
        <w:t>Grid Search CV</w:t>
      </w:r>
      <w:r>
        <w:t xml:space="preserve"> is a technique used to perform the model hyperparameter tuning to carry out the search over specified parameter values for each estimator. Rather than do it </w:t>
      </w:r>
      <w:r w:rsidR="001817D7">
        <w:t>manually</w:t>
      </w:r>
      <w:r>
        <w:t xml:space="preserve">, </w:t>
      </w:r>
      <w:r w:rsidR="00294D7F">
        <w:t>Grid Search CV</w:t>
      </w:r>
      <w:r>
        <w:t xml:space="preserve"> systematically works out a given combination of some predefined </w:t>
      </w:r>
      <w:r>
        <w:lastRenderedPageBreak/>
        <w:t>hyperparameters with the help of cross-validation so that the model performs</w:t>
      </w:r>
      <w:r w:rsidR="00931C9A">
        <w:t xml:space="preserve"> better</w:t>
      </w:r>
      <w:r>
        <w:t xml:space="preserve"> for each possible combination concerning some metrics, such as accuracy or AUC.</w:t>
      </w:r>
    </w:p>
    <w:p w14:paraId="7C93F138" w14:textId="4E853DB3" w:rsidR="008131D4" w:rsidRDefault="008131D4" w:rsidP="008131D4">
      <w:pPr>
        <w:pStyle w:val="NormalWeb"/>
        <w:spacing w:line="480" w:lineRule="auto"/>
      </w:pPr>
      <w:r>
        <w:t xml:space="preserve">In </w:t>
      </w:r>
      <w:r w:rsidR="00931C9A">
        <w:t>the</w:t>
      </w:r>
      <w:r>
        <w:t xml:space="preserve"> base model, </w:t>
      </w:r>
      <w:r w:rsidR="00294D7F">
        <w:t>Grid Search CV</w:t>
      </w:r>
      <w:r>
        <w:t xml:space="preserve"> optimizes the base models of Random Forest, </w:t>
      </w:r>
      <w:proofErr w:type="spellStart"/>
      <w:r>
        <w:t>xGBM</w:t>
      </w:r>
      <w:proofErr w:type="spellEnd"/>
      <w:r>
        <w:t xml:space="preserve">, and CNN, as well as the meta-learner (Logistic Regression). </w:t>
      </w:r>
      <w:r w:rsidR="00156C4A">
        <w:t>Specifically, s</w:t>
      </w:r>
      <w:r>
        <w:t xml:space="preserve">ome of the best parameters in the case of the Random Forest </w:t>
      </w:r>
      <w:r w:rsidR="004609C0">
        <w:t>are</w:t>
      </w:r>
      <w:r>
        <w:t xml:space="preserve"> </w:t>
      </w:r>
      <w:proofErr w:type="spellStart"/>
      <w:r>
        <w:t>n_estimators</w:t>
      </w:r>
      <w:proofErr w:type="spellEnd"/>
      <w:r w:rsidR="004609C0">
        <w:t xml:space="preserve"> </w:t>
      </w:r>
      <w:r>
        <w:t>=</w:t>
      </w:r>
      <w:r w:rsidR="004609C0">
        <w:t xml:space="preserve"> </w:t>
      </w:r>
      <w:r>
        <w:t xml:space="preserve">30, </w:t>
      </w:r>
      <w:proofErr w:type="spellStart"/>
      <w:r>
        <w:t>max_depth</w:t>
      </w:r>
      <w:proofErr w:type="spellEnd"/>
      <w:r w:rsidR="004609C0">
        <w:t xml:space="preserve"> </w:t>
      </w:r>
      <w:r>
        <w:t>=</w:t>
      </w:r>
      <w:r w:rsidR="004609C0">
        <w:t xml:space="preserve"> </w:t>
      </w:r>
      <w:r>
        <w:t xml:space="preserve">3, and </w:t>
      </w:r>
      <w:proofErr w:type="spellStart"/>
      <w:r>
        <w:t>min_samples_leaf</w:t>
      </w:r>
      <w:proofErr w:type="spellEnd"/>
      <w:r w:rsidR="004609C0">
        <w:t xml:space="preserve"> </w:t>
      </w:r>
      <w:r>
        <w:t>=</w:t>
      </w:r>
      <w:r w:rsidR="004609C0">
        <w:t xml:space="preserve"> </w:t>
      </w:r>
      <w:r>
        <w:t xml:space="preserve">5. Similarly, </w:t>
      </w:r>
      <w:proofErr w:type="spellStart"/>
      <w:r>
        <w:t>xGBM</w:t>
      </w:r>
      <w:proofErr w:type="spellEnd"/>
      <w:r>
        <w:t xml:space="preserve"> has the parameters, including the learning rate and the number of boosting rounds, tuned using </w:t>
      </w:r>
      <w:r w:rsidR="00294D7F">
        <w:t>Grid Search CV</w:t>
      </w:r>
      <w:r>
        <w:t xml:space="preserve">. That is important because the application of </w:t>
      </w:r>
      <w:r w:rsidR="00294D7F">
        <w:t>Grid Search CV</w:t>
      </w:r>
      <w:r>
        <w:t xml:space="preserve">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w:t>
      </w:r>
      <w:proofErr w:type="spellStart"/>
      <w:r>
        <w:t>input_dim</w:t>
      </w:r>
      <w:proofErr w:type="spellEnd"/>
      <w:r>
        <w:t>) representing noise.</w:t>
      </w:r>
    </w:p>
    <w:p w14:paraId="0F202EC6" w14:textId="74D53487" w:rsidR="0066442F" w:rsidRDefault="0038248A" w:rsidP="0038248A">
      <w:pPr>
        <w:pStyle w:val="NormalWeb"/>
        <w:numPr>
          <w:ilvl w:val="0"/>
          <w:numId w:val="10"/>
        </w:numPr>
        <w:spacing w:line="480" w:lineRule="auto"/>
      </w:pPr>
      <w:r>
        <w:lastRenderedPageBreak/>
        <w:t xml:space="preserve">A </w:t>
      </w:r>
      <w:r w:rsidRPr="000D6C7C">
        <w:rPr>
          <w:u w:val="single"/>
        </w:rPr>
        <w:t>hidden layer</w:t>
      </w:r>
      <w:r>
        <w:t xml:space="preserve"> </w:t>
      </w:r>
      <w:r w:rsidR="008131D4">
        <w:t>=</w:t>
      </w:r>
      <w:r>
        <w:t xml:space="preserve"> 128 units</w:t>
      </w:r>
      <w:r w:rsidR="008131D4">
        <w:t>,</w:t>
      </w:r>
      <w:r>
        <w:t xml:space="preserve"> activated by </w:t>
      </w:r>
      <w:proofErr w:type="spellStart"/>
      <w:r>
        <w:t>ReLU</w:t>
      </w:r>
      <w:proofErr w:type="spellEnd"/>
      <w:r>
        <w:t xml:space="preserve">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w:t>
      </w:r>
      <w:proofErr w:type="spellStart"/>
      <w:r>
        <w:t>ReLU</w:t>
      </w:r>
      <w:proofErr w:type="spellEnd"/>
      <w:r>
        <w:t xml:space="preserve">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proofErr w:type="gramStart"/>
      <w:r w:rsidRPr="00007A67">
        <w:rPr>
          <w:sz w:val="28"/>
          <w:szCs w:val="28"/>
        </w:rPr>
        <w:t>ReLU</w:t>
      </w:r>
      <w:proofErr w:type="spellEnd"/>
      <w:r w:rsidRPr="00007A67">
        <w:rPr>
          <w:sz w:val="28"/>
          <w:szCs w:val="28"/>
        </w:rPr>
        <w:t>(</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r w:rsidRPr="00007A67">
        <w:rPr>
          <w:sz w:val="28"/>
          <w:szCs w:val="28"/>
        </w:rPr>
        <w:t>ReLU</w:t>
      </w:r>
      <w:proofErr w:type="spellEnd"/>
      <w:r w:rsidRPr="00007A67">
        <w:rPr>
          <w:sz w:val="28"/>
          <w:szCs w:val="28"/>
        </w:rPr>
        <w:t>(</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2C77EDAD" w14:textId="560796C2" w:rsidR="00240994" w:rsidRDefault="0066442F" w:rsidP="00183C50">
      <w:pPr>
        <w:pStyle w:val="NormalWeb"/>
        <w:spacing w:line="480" w:lineRule="auto"/>
      </w:pPr>
      <w:r w:rsidRPr="0066442F">
        <w:t>This architecture</w:t>
      </w:r>
      <w:r w:rsidR="00C266E3">
        <w:t xml:space="preserve"> (Figure 1)</w:t>
      </w:r>
      <w:r w:rsidRPr="0066442F">
        <w:t xml:space="preserve"> allows the generator to create synthetic patient profiles that closely resemble real patient data, improving the robustness of heart failure prediction models by providing additional, diverse training </w:t>
      </w:r>
      <w:r w:rsidR="0060396D">
        <w:t>s</w:t>
      </w:r>
      <w:r w:rsidRPr="0066442F">
        <w:t>amples</w:t>
      </w:r>
      <w:r>
        <w:t xml:space="preserve"> </w:t>
      </w:r>
      <w:r w:rsidR="00183C50">
        <w:t>(Goodfellow et al., 2014).</w:t>
      </w:r>
    </w:p>
    <w:p w14:paraId="32B78EC2" w14:textId="01D50E3D" w:rsidR="00240994" w:rsidRDefault="00240994" w:rsidP="00C85C94">
      <w:pPr>
        <w:pStyle w:val="Caption"/>
      </w:pPr>
      <w:bookmarkStart w:id="28" w:name="_Toc182985171"/>
      <w:r>
        <w:t xml:space="preserve">Figure </w:t>
      </w:r>
      <w:r w:rsidR="009B73DD">
        <w:fldChar w:fldCharType="begin"/>
      </w:r>
      <w:r w:rsidR="009B73DD">
        <w:instrText xml:space="preserve"> SEQ Figure \* ARABIC </w:instrText>
      </w:r>
      <w:r w:rsidR="009B73DD">
        <w:fldChar w:fldCharType="separate"/>
      </w:r>
      <w:r w:rsidR="001174C7">
        <w:rPr>
          <w:noProof/>
        </w:rPr>
        <w:t>1</w:t>
      </w:r>
      <w:r w:rsidR="009B73DD">
        <w:rPr>
          <w:noProof/>
        </w:rPr>
        <w:fldChar w:fldCharType="end"/>
      </w:r>
      <w:r>
        <w:t xml:space="preserve">- </w:t>
      </w:r>
      <w:r w:rsidRPr="00C139CF">
        <w:t>The diagram of the Generative AI – GAN network</w:t>
      </w:r>
      <w:bookmarkEnd w:id="28"/>
    </w:p>
    <w:p w14:paraId="72DB57ED" w14:textId="77777777" w:rsidR="00873A10" w:rsidRDefault="00646367" w:rsidP="00873A10">
      <w:pPr>
        <w:pStyle w:val="NormalWeb"/>
        <w:keepNext/>
        <w:spacing w:line="480" w:lineRule="auto"/>
      </w:pPr>
      <w:r>
        <w:rPr>
          <w:noProof/>
          <w14:ligatures w14:val="standardContextual"/>
        </w:rPr>
        <w:lastRenderedPageBreak/>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w:t>
      </w:r>
      <w:proofErr w:type="spellStart"/>
      <w:r>
        <w:t>LeakyReLU</w:t>
      </w:r>
      <w:proofErr w:type="spellEnd"/>
      <w:r>
        <w:t xml:space="preserve">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 xml:space="preserve">A second hidden layer = 128 units, utilizing </w:t>
      </w:r>
      <w:proofErr w:type="spellStart"/>
      <w:r>
        <w:t>LeakyReLU</w:t>
      </w:r>
      <w:proofErr w:type="spellEnd"/>
      <w:r>
        <w:t>.</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spellStart"/>
      <w:proofErr w:type="gramStart"/>
      <w:r w:rsidRPr="00646367">
        <w:rPr>
          <w:sz w:val="28"/>
          <w:szCs w:val="28"/>
        </w:rPr>
        <w:t>LeakyReLU</w:t>
      </w:r>
      <w:proofErr w:type="spellEnd"/>
      <w:r w:rsidRPr="00646367">
        <w:rPr>
          <w:sz w:val="28"/>
          <w:szCs w:val="28"/>
        </w:rPr>
        <w:t>(</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spellStart"/>
      <w:r w:rsidRPr="00646367">
        <w:rPr>
          <w:sz w:val="28"/>
          <w:szCs w:val="28"/>
        </w:rPr>
        <w:t>LeakyReLU</w:t>
      </w:r>
      <w:proofErr w:type="spellEnd"/>
      <w:r w:rsidRPr="00646367">
        <w:rPr>
          <w:sz w:val="28"/>
          <w:szCs w:val="28"/>
        </w:rPr>
        <w:t>(</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lastRenderedPageBreak/>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29" w:name="_Toc186103036"/>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29"/>
    </w:p>
    <w:p w14:paraId="1B09A99F" w14:textId="236287E8" w:rsidR="006726DD" w:rsidRDefault="00E708D6" w:rsidP="00306C39">
      <w:pPr>
        <w:pStyle w:val="NormalWeb"/>
        <w:spacing w:line="480" w:lineRule="auto"/>
      </w:pPr>
      <w:r w:rsidRPr="00E708D6">
        <w:t>The flow of information from the base models to the meta-learner in the diagrams</w:t>
      </w:r>
      <w:r w:rsidR="00156C4A">
        <w:t xml:space="preserve"> form Fig</w:t>
      </w:r>
      <w:r w:rsidR="00294D7F">
        <w:t>ure</w:t>
      </w:r>
      <w:r w:rsidR="00156C4A">
        <w:t xml:space="preserve"> 2</w:t>
      </w:r>
      <w:r w:rsidRPr="00E708D6">
        <w:t xml:space="preserve"> 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3CCFC0A3" w14:textId="4660593C" w:rsidR="00981DE6" w:rsidRDefault="00240994" w:rsidP="00C85C94">
      <w:pPr>
        <w:pStyle w:val="Caption"/>
      </w:pPr>
      <w:bookmarkStart w:id="30" w:name="_Toc182985172"/>
      <w:r>
        <w:t xml:space="preserve">Figure </w:t>
      </w:r>
      <w:r w:rsidR="009B73DD">
        <w:fldChar w:fldCharType="begin"/>
      </w:r>
      <w:r w:rsidR="009B73DD">
        <w:instrText xml:space="preserve"> SEQ Figure \* ARABIC </w:instrText>
      </w:r>
      <w:r w:rsidR="009B73DD">
        <w:fldChar w:fldCharType="separate"/>
      </w:r>
      <w:r w:rsidR="001174C7">
        <w:rPr>
          <w:noProof/>
        </w:rPr>
        <w:t>2</w:t>
      </w:r>
      <w:r w:rsidR="009B73DD">
        <w:rPr>
          <w:noProof/>
        </w:rPr>
        <w:fldChar w:fldCharType="end"/>
      </w:r>
      <w:r>
        <w:t xml:space="preserve">- </w:t>
      </w:r>
      <w:r w:rsidRPr="001672B2">
        <w:t xml:space="preserve">Stacking model (RF + GBM + </w:t>
      </w:r>
      <w:proofErr w:type="spellStart"/>
      <w:r w:rsidRPr="001672B2">
        <w:t>xGB</w:t>
      </w:r>
      <w:r>
        <w:t>M</w:t>
      </w:r>
      <w:proofErr w:type="spellEnd"/>
      <w:r w:rsidRPr="001672B2">
        <w:t>) architecture for smaller datasets</w:t>
      </w:r>
      <w:bookmarkEnd w:id="30"/>
    </w:p>
    <w:p w14:paraId="52D4E589" w14:textId="31524938" w:rsidR="00873A10" w:rsidRDefault="00434E43" w:rsidP="00C85C94">
      <w:pPr>
        <w:pStyle w:val="Caption"/>
      </w:pPr>
      <w:r w:rsidRPr="002F2F87">
        <w:rPr>
          <w:noProof/>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0F4DEE4E" w14:textId="0F409009" w:rsidR="00E708D6" w:rsidRDefault="00E708D6" w:rsidP="00E708D6">
      <w:pPr>
        <w:pStyle w:val="NormalWeb"/>
        <w:spacing w:line="480" w:lineRule="auto"/>
      </w:pPr>
      <w:r>
        <w:t xml:space="preserve">The stacking model combines the predictive powers of RF, GBM, and </w:t>
      </w:r>
      <w:proofErr w:type="spellStart"/>
      <w:r>
        <w:t>xGBM</w:t>
      </w:r>
      <w:proofErr w:type="spellEnd"/>
      <w:r>
        <w:t xml:space="preserve"> for smaller datasets. The intuition behind this combination is to leverage tree-based algorithms that excel at capturing complex feature interactions and non-linear relationships. In this stack, Logistic </w:t>
      </w:r>
      <w:r>
        <w:lastRenderedPageBreak/>
        <w:t>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 xml:space="preserve">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w:t>
      </w:r>
      <w:proofErr w:type="spellStart"/>
      <w:r>
        <w:t>xGBM</w:t>
      </w:r>
      <w:proofErr w:type="spellEnd"/>
      <w:r>
        <w:t xml:space="preserve"> are fed into the meta-classifier, Logistic Regression, to make the final prediction.</w:t>
      </w:r>
    </w:p>
    <w:p w14:paraId="338FF816" w14:textId="28943A1C" w:rsidR="00A86714" w:rsidRPr="002F2F87" w:rsidRDefault="00240994" w:rsidP="00EA5F60">
      <w:pPr>
        <w:pStyle w:val="Caption"/>
        <w:spacing w:line="480" w:lineRule="auto"/>
      </w:pPr>
      <w:bookmarkStart w:id="31" w:name="_Toc182985173"/>
      <w:r>
        <w:t xml:space="preserve">Figure </w:t>
      </w:r>
      <w:r w:rsidR="009B73DD">
        <w:fldChar w:fldCharType="begin"/>
      </w:r>
      <w:r w:rsidR="009B73DD">
        <w:instrText xml:space="preserve"> SEQ Figure \* ARABIC </w:instrText>
      </w:r>
      <w:r w:rsidR="009B73DD">
        <w:fldChar w:fldCharType="separate"/>
      </w:r>
      <w:r w:rsidR="001174C7">
        <w:rPr>
          <w:noProof/>
        </w:rPr>
        <w:t>3</w:t>
      </w:r>
      <w:r w:rsidR="009B73DD">
        <w:rPr>
          <w:noProof/>
        </w:rPr>
        <w:fldChar w:fldCharType="end"/>
      </w:r>
      <w:r>
        <w:t xml:space="preserve">- </w:t>
      </w:r>
      <w:r w:rsidRPr="005009E0">
        <w:t>Stacking model (RF + GBM + CNN / RNN) architecture for larger datasets.</w:t>
      </w:r>
      <w:r w:rsidR="00434E43" w:rsidRPr="002F2F87">
        <w:rPr>
          <w:noProof/>
          <w14:ligatures w14:val="standardContextual"/>
        </w:rPr>
        <w:drawing>
          <wp:inline distT="0" distB="0" distL="0" distR="0" wp14:anchorId="0576B997" wp14:editId="1D2527BA">
            <wp:extent cx="5506929" cy="1498757"/>
            <wp:effectExtent l="0" t="0" r="5080" b="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506929" cy="1498757"/>
                    </a:xfrm>
                    <a:prstGeom prst="rect">
                      <a:avLst/>
                    </a:prstGeom>
                  </pic:spPr>
                </pic:pic>
              </a:graphicData>
            </a:graphic>
          </wp:inline>
        </w:drawing>
      </w:r>
      <w:bookmarkEnd w:id="31"/>
    </w:p>
    <w:p w14:paraId="1E9EC4AC" w14:textId="213CE7DD" w:rsidR="00E708D6" w:rsidRDefault="00E708D6" w:rsidP="00E708D6">
      <w:pPr>
        <w:pStyle w:val="NormalWeb"/>
        <w:spacing w:before="240" w:after="240" w:line="480" w:lineRule="auto"/>
      </w:pPr>
      <w:r>
        <w:t>For larger datasets, the stacking model</w:t>
      </w:r>
      <w:r w:rsidR="005F265E">
        <w:t xml:space="preserve"> (Figure 3)</w:t>
      </w:r>
      <w:r>
        <w:t xml:space="preserve"> includes a more complex base model, such as CNN or RNN, alongside Random Forest and Extreme Gradient Boosting. Adding CNN is highly desirable in large datasets with complex patterns because CNNs excel at capturing spatial and </w:t>
      </w:r>
      <w:r>
        <w:lastRenderedPageBreak/>
        <w:t>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Implementing the stacking model for larger datasets</w:t>
      </w:r>
      <w:r w:rsidR="00156C4A">
        <w:t>, 400,000-records dataset</w:t>
      </w:r>
      <w:r>
        <w:t xml:space="preserve"> involves CNN in a more complex workflow: CNN is trained independently, predictions are aggregated with RF and </w:t>
      </w:r>
      <w:proofErr w:type="spellStart"/>
      <w:r>
        <w:t>xGBM</w:t>
      </w:r>
      <w:proofErr w:type="spellEnd"/>
      <w:r>
        <w:t xml:space="preserve">, and the combined outputs are passed to the Logistic Regression meta-learner. This is an improved stacking model for larger datasets, benefiting from deeper learning through CNN or RNN and the combined predictive strengths of RF and </w:t>
      </w:r>
      <w:proofErr w:type="spellStart"/>
      <w:r>
        <w:t>xGBM</w:t>
      </w:r>
      <w:proofErr w:type="spellEnd"/>
      <w:r>
        <w:t>.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 xml:space="preserve">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w:t>
      </w:r>
      <w:proofErr w:type="spellStart"/>
      <w:r>
        <w:t>xGBM</w:t>
      </w:r>
      <w:proofErr w:type="spellEnd"/>
      <w:r>
        <w:t xml:space="preserve">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5480C8C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w:t>
      </w:r>
      <w:r w:rsidRPr="00BA4E73">
        <w:lastRenderedPageBreak/>
        <w:t>imbalanced datasets. Th</w:t>
      </w:r>
      <w:r w:rsidR="008E4EB9">
        <w:t>e study</w:t>
      </w:r>
      <w:r w:rsidRPr="00BA4E73">
        <w:t xml:space="preserve"> reviews the structured approach used to develop and refine a Generative AI model</w:t>
      </w:r>
      <w:r w:rsidR="005F265E">
        <w:t xml:space="preserve"> (Figure 4)</w:t>
      </w:r>
      <w:r w:rsidRPr="00BA4E73">
        <w:t xml:space="preserve"> for heart failure prediction, using a dataset featuring cardiovascular health-related attributes</w:t>
      </w:r>
      <w:r w:rsidR="00A86714" w:rsidRPr="002F2F87">
        <w:t>.</w:t>
      </w:r>
    </w:p>
    <w:p w14:paraId="22D4DA8A" w14:textId="2F016C51" w:rsidR="00CE6C8D" w:rsidRDefault="00CE6C8D" w:rsidP="00C85C94">
      <w:pPr>
        <w:pStyle w:val="Caption"/>
      </w:pPr>
      <w:bookmarkStart w:id="32" w:name="_Toc182985174"/>
      <w:r w:rsidRPr="002F2F87">
        <w:rPr>
          <w:noProof/>
          <w14:ligatures w14:val="standardContextual"/>
        </w:rPr>
        <w:drawing>
          <wp:anchor distT="0" distB="0" distL="114300" distR="114300" simplePos="0" relativeHeight="251670528" behindDoc="0" locked="0" layoutInCell="1" allowOverlap="1" wp14:anchorId="7255D99A" wp14:editId="5EC5A03B">
            <wp:simplePos x="0" y="0"/>
            <wp:positionH relativeFrom="margin">
              <wp:posOffset>0</wp:posOffset>
            </wp:positionH>
            <wp:positionV relativeFrom="paragraph">
              <wp:posOffset>299085</wp:posOffset>
            </wp:positionV>
            <wp:extent cx="5982970" cy="1970405"/>
            <wp:effectExtent l="0" t="0" r="0" b="0"/>
            <wp:wrapSquare wrapText="bothSides"/>
            <wp:docPr id="308508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82970" cy="19704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rsidR="009B73DD">
        <w:fldChar w:fldCharType="begin"/>
      </w:r>
      <w:r w:rsidR="009B73DD">
        <w:instrText xml:space="preserve"> SEQ Figure \* ARABIC </w:instrText>
      </w:r>
      <w:r w:rsidR="009B73DD">
        <w:fldChar w:fldCharType="separate"/>
      </w:r>
      <w:r w:rsidR="001174C7">
        <w:rPr>
          <w:noProof/>
        </w:rPr>
        <w:t>4</w:t>
      </w:r>
      <w:r w:rsidR="009B73DD">
        <w:rPr>
          <w:noProof/>
        </w:rPr>
        <w:fldChar w:fldCharType="end"/>
      </w:r>
      <w:r>
        <w:t xml:space="preserve">- </w:t>
      </w:r>
      <w:r w:rsidRPr="0064487D">
        <w:t>Comprehensive Generative AI Architecture</w:t>
      </w:r>
      <w:bookmarkEnd w:id="32"/>
    </w:p>
    <w:p w14:paraId="6A8221C4" w14:textId="25B6425F" w:rsidR="00873A10" w:rsidRDefault="00873A10" w:rsidP="00CE6C8D">
      <w:pPr>
        <w:pStyle w:val="NormalWeb"/>
        <w:keepNext/>
        <w:spacing w:before="0" w:beforeAutospacing="0" w:after="0" w:afterAutospacing="0"/>
      </w:pPr>
    </w:p>
    <w:p w14:paraId="215C2F9C" w14:textId="6BA488AF"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and Balancing</w:t>
      </w:r>
      <w:r w:rsidR="001870D2">
        <w:t xml:space="preserve"> implement on the dataset of </w:t>
      </w:r>
      <w:r w:rsidR="005E52D3">
        <w:t>1,025</w:t>
      </w:r>
      <w:r w:rsidR="001870D2">
        <w:t xml:space="preserve">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The target variable was cardiovascular disease (</w:t>
      </w:r>
      <w:proofErr w:type="spellStart"/>
      <w:r>
        <w:t>cvd</w:t>
      </w:r>
      <w:proofErr w:type="spellEnd"/>
      <w:r>
        <w:t>),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This thorough data preparation laid a solid foundation for the modeling stages.</w:t>
      </w:r>
    </w:p>
    <w:p w14:paraId="23874AFD" w14:textId="67374E9D" w:rsidR="00BA4E73" w:rsidRDefault="00BA4E73" w:rsidP="00BA4E73">
      <w:pPr>
        <w:pStyle w:val="NormalWeb"/>
        <w:spacing w:before="240" w:after="240" w:line="480" w:lineRule="auto"/>
      </w:pPr>
      <w:r w:rsidRPr="00B002BE">
        <w:rPr>
          <w:u w:val="single"/>
        </w:rPr>
        <w:lastRenderedPageBreak/>
        <w:t>Step 2</w:t>
      </w:r>
      <w:r w:rsidRPr="00BA4E73">
        <w:rPr>
          <w:b/>
          <w:bCs/>
        </w:rPr>
        <w:t>:</w:t>
      </w:r>
      <w:r>
        <w:t xml:space="preserve"> Creation and Training of the </w:t>
      </w:r>
      <w:r w:rsidR="0015113B">
        <w:t>Generative AI</w:t>
      </w:r>
      <w:r>
        <w:t xml:space="preserve"> Model using GAN – With the dataset ready, the next step was developing a </w:t>
      </w:r>
      <w:r w:rsidR="0015113B">
        <w:t>Generative AI</w:t>
      </w:r>
      <w:r>
        <w:t xml:space="preserve"> model to enhance heart failure prediction using a GAN. Features and targets were converted to </w:t>
      </w:r>
      <w:proofErr w:type="spellStart"/>
      <w:r>
        <w:t>PyTorch</w:t>
      </w:r>
      <w:proofErr w:type="spellEnd"/>
      <w:r>
        <w:t xml:space="preserve"> tensors for neural network processing. A </w:t>
      </w:r>
      <w:proofErr w:type="spellStart"/>
      <w:r>
        <w:t>DataLoader</w:t>
      </w:r>
      <w:proofErr w:type="spellEnd"/>
      <w:r>
        <w:t xml:space="preserve">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221C9976" w:rsidR="00BA4E73" w:rsidRDefault="00BA4E73" w:rsidP="00BA4E73">
      <w:pPr>
        <w:pStyle w:val="NormalWeb"/>
        <w:spacing w:before="240" w:after="240" w:line="480" w:lineRule="auto"/>
      </w:pPr>
      <w:r w:rsidRPr="00B002BE">
        <w:rPr>
          <w:u w:val="single"/>
        </w:rPr>
        <w:t>Step 3</w:t>
      </w:r>
      <w:r w:rsidRPr="00B002BE">
        <w:t>:</w:t>
      </w:r>
      <w:r>
        <w:t xml:space="preserve"> Fine Tuning of </w:t>
      </w:r>
      <w:r w:rsidR="0015113B">
        <w:t>Generative AI</w:t>
      </w:r>
      <w:r>
        <w:t xml:space="preserve">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w:t>
      </w:r>
      <w:r>
        <w:lastRenderedPageBreak/>
        <w:t>scaling using Standard</w:t>
      </w:r>
      <w:r w:rsidR="005F265E">
        <w:t xml:space="preserve"> </w:t>
      </w:r>
      <w:r>
        <w:t xml:space="preserve">Scaler was applied to standardize all features, ensuring they contributed equally during training. </w:t>
      </w:r>
      <w:r w:rsidR="0098482F">
        <w:t>The Random</w:t>
      </w:r>
      <w:r w:rsidR="00826AF2">
        <w:t xml:space="preserve"> </w:t>
      </w:r>
      <w:r w:rsidR="0098482F">
        <w:t>Forest</w:t>
      </w:r>
      <w:r w:rsidR="00826AF2">
        <w:t xml:space="preserve"> </w:t>
      </w:r>
      <w:r w:rsidR="0098482F">
        <w:t xml:space="preserve">Classifier model, with setting of </w:t>
      </w:r>
      <w:proofErr w:type="spellStart"/>
      <w:r w:rsidR="0098482F">
        <w:t>n_estimators</w:t>
      </w:r>
      <w:proofErr w:type="spellEnd"/>
      <w:r w:rsidR="0098482F">
        <w:t xml:space="preserve"> was 100, </w:t>
      </w:r>
      <w:proofErr w:type="spellStart"/>
      <w:r w:rsidR="0098482F">
        <w:t>max_depth</w:t>
      </w:r>
      <w:proofErr w:type="spellEnd"/>
      <w:r w:rsidR="0098482F">
        <w:t xml:space="preserve"> equal 5, and </w:t>
      </w:r>
      <w:proofErr w:type="spellStart"/>
      <w:r w:rsidR="0098482F">
        <w:t>random_state</w:t>
      </w:r>
      <w:proofErr w:type="spellEnd"/>
      <w:r w:rsidR="0098482F">
        <w:t xml:space="preserv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5DC56F7E" w14:textId="1D5BE2E5" w:rsidR="00981DE6" w:rsidRDefault="00BA4E73" w:rsidP="00BA4E73">
      <w:pPr>
        <w:pStyle w:val="NormalWeb"/>
        <w:spacing w:before="240" w:after="240" w:line="480" w:lineRule="auto"/>
      </w:pPr>
      <w:r>
        <w:t>This approach to developing the heart failure predictor utilized GAN-based data augmentation followed by training a Random</w:t>
      </w:r>
      <w:r w:rsidR="00826AF2">
        <w:t xml:space="preserve"> </w:t>
      </w:r>
      <w:r>
        <w:t>Forest</w:t>
      </w:r>
      <w:r w:rsidR="00826AF2">
        <w:t xml:space="preserve"> </w:t>
      </w:r>
      <w:r>
        <w: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79A9C43B" w14:textId="0F489AC0" w:rsidR="00CE6C8D" w:rsidRPr="002F2F87" w:rsidRDefault="00CE6C8D" w:rsidP="00C85C94">
      <w:pPr>
        <w:pStyle w:val="Caption"/>
      </w:pPr>
      <w:bookmarkStart w:id="33" w:name="_Toc182985175"/>
      <w:r>
        <w:t xml:space="preserve">Figure </w:t>
      </w:r>
      <w:r w:rsidR="009B73DD">
        <w:fldChar w:fldCharType="begin"/>
      </w:r>
      <w:r w:rsidR="009B73DD">
        <w:instrText xml:space="preserve"> SEQ Figure \* ARABIC </w:instrText>
      </w:r>
      <w:r w:rsidR="009B73DD">
        <w:fldChar w:fldCharType="separate"/>
      </w:r>
      <w:r w:rsidR="001174C7">
        <w:rPr>
          <w:noProof/>
        </w:rPr>
        <w:t>5</w:t>
      </w:r>
      <w:r w:rsidR="009B73DD">
        <w:rPr>
          <w:noProof/>
        </w:rPr>
        <w:fldChar w:fldCharType="end"/>
      </w:r>
      <w:r>
        <w:t xml:space="preserve">- </w:t>
      </w:r>
      <w:r w:rsidRPr="00C31E80">
        <w:t>The proposed Comprehensive Stacking Generative AI Architecture</w:t>
      </w:r>
      <w:bookmarkEnd w:id="33"/>
    </w:p>
    <w:p w14:paraId="047CFFBA" w14:textId="77777777" w:rsidR="00873A10" w:rsidRDefault="007D1188" w:rsidP="00873A10">
      <w:pPr>
        <w:pStyle w:val="NormalWeb"/>
        <w:keepNext/>
        <w:spacing w:before="240" w:beforeAutospacing="0" w:after="240" w:afterAutospacing="0" w:line="480" w:lineRule="auto"/>
      </w:pPr>
      <w:r w:rsidRPr="002F2F87">
        <w:rPr>
          <w:noProof/>
          <w14:ligatures w14:val="standardContextual"/>
        </w:rPr>
        <w:lastRenderedPageBreak/>
        <w:drawing>
          <wp:inline distT="0" distB="0" distL="0" distR="0" wp14:anchorId="79AE0383" wp14:editId="237AD58E">
            <wp:extent cx="5814093" cy="3775048"/>
            <wp:effectExtent l="0" t="0" r="254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14093" cy="3775048"/>
                    </a:xfrm>
                    <a:prstGeom prst="rect">
                      <a:avLst/>
                    </a:prstGeom>
                  </pic:spPr>
                </pic:pic>
              </a:graphicData>
            </a:graphic>
          </wp:inline>
        </w:drawing>
      </w:r>
    </w:p>
    <w:p w14:paraId="2AD43B7E" w14:textId="1C0E15FB"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w:t>
      </w:r>
      <w:proofErr w:type="gramStart"/>
      <w:r>
        <w:t>machine</w:t>
      </w:r>
      <w:proofErr w:type="gramEnd"/>
      <w:r>
        <w:t xml:space="preserve"> learning techniques, combining traditional models like Random Forest (RF)</w:t>
      </w:r>
      <w:r w:rsidR="00590C83">
        <w:t>, Gradient Boosting Machine (GBM),</w:t>
      </w:r>
      <w:r>
        <w:t xml:space="preserve"> and </w:t>
      </w:r>
      <w:r w:rsidR="004609C0">
        <w:t>Extreme Gradient Boosting Machine</w:t>
      </w:r>
      <w:r>
        <w:t xml:space="preserve"> (</w:t>
      </w:r>
      <w:proofErr w:type="spellStart"/>
      <w:r>
        <w:t>xGBM</w:t>
      </w:r>
      <w:proofErr w:type="spellEnd"/>
      <w:r>
        <w:t xml:space="preserve">)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w:t>
      </w:r>
      <w:r w:rsidR="000F34BD" w:rsidRPr="000F34BD">
        <w:t>. Standard</w:t>
      </w:r>
      <w:r w:rsidR="005F265E">
        <w:t xml:space="preserve"> </w:t>
      </w:r>
      <w:r w:rsidR="000F34BD" w:rsidRPr="000F34BD">
        <w:t>Scaler is used to scale the balanced dataset, ensuring that all features are scaled consistently-a very important factor in training neural networks</w:t>
      </w:r>
      <w:r w:rsidR="00E01C91">
        <w:t xml:space="preserve"> (Pedregosa et al., 2011).</w:t>
      </w:r>
    </w:p>
    <w:p w14:paraId="2FC50D4E" w14:textId="4E0EF87D" w:rsidR="00325E2A" w:rsidRDefault="00E01C91" w:rsidP="00E54899">
      <w:pPr>
        <w:pStyle w:val="NormalWeb"/>
        <w:spacing w:before="240" w:after="0" w:afterAutospacing="0" w:line="480" w:lineRule="auto"/>
      </w:pPr>
      <w:r w:rsidRPr="00590C83">
        <w:rPr>
          <w:u w:val="single"/>
        </w:rPr>
        <w:lastRenderedPageBreak/>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w:t>
      </w:r>
      <w:r w:rsidR="00294D7F">
        <w:t>ure</w:t>
      </w:r>
      <w:r w:rsidR="000F34BD" w:rsidRPr="000F34BD">
        <w:t xml:space="preserve"> 1.</w:t>
      </w:r>
      <w:r>
        <w:t xml:space="preserve"> The Generator network receives a latent vector (random noise) as input, which passes through multiple fully connected layers. Each layer is activated using </w:t>
      </w:r>
      <w:proofErr w:type="spellStart"/>
      <w:r>
        <w:t>ReLU</w:t>
      </w:r>
      <w:proofErr w:type="spellEnd"/>
      <w:r>
        <w:t xml:space="preserve">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w:t>
      </w:r>
      <w:proofErr w:type="spellStart"/>
      <w:proofErr w:type="gramStart"/>
      <w:r w:rsidRPr="000B6194">
        <w:rPr>
          <w:rFonts w:ascii="Courier New" w:hAnsi="Courier New" w:cs="Courier New"/>
        </w:rPr>
        <w:t>nn.Module</w:t>
      </w:r>
      <w:proofErr w:type="spellEnd"/>
      <w:proofErr w:type="gramEnd"/>
      <w:r w:rsidRPr="000B6194">
        <w:rPr>
          <w:rFonts w:ascii="Courier New" w:hAnsi="Courier New" w:cs="Courier New"/>
        </w:rPr>
        <w:t>):</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w:t>
      </w:r>
      <w:proofErr w:type="spellStart"/>
      <w:r w:rsidRPr="000B6194">
        <w:rPr>
          <w:rFonts w:ascii="Courier New" w:hAnsi="Courier New" w:cs="Courier New"/>
        </w:rPr>
        <w:t>init</w:t>
      </w:r>
      <w:proofErr w:type="spellEnd"/>
      <w:r w:rsidRPr="000B6194">
        <w:rPr>
          <w:rFonts w:ascii="Courier New" w:hAnsi="Courier New" w:cs="Courier New"/>
        </w:rPr>
        <w:t>_</w:t>
      </w:r>
      <w:proofErr w:type="gramStart"/>
      <w:r w:rsidRPr="000B6194">
        <w:rPr>
          <w:rFonts w:ascii="Courier New" w:hAnsi="Courier New" w:cs="Courier New"/>
        </w:rPr>
        <w:t>_(</w:t>
      </w:r>
      <w:proofErr w:type="gramEnd"/>
      <w:r w:rsidRPr="000B6194">
        <w:rPr>
          <w:rFonts w:ascii="Courier New" w:hAnsi="Courier New" w:cs="Courier New"/>
        </w:rPr>
        <w:t xml:space="preserve">self, </w:t>
      </w:r>
      <w:proofErr w:type="spellStart"/>
      <w:r w:rsidRPr="000B6194">
        <w:rPr>
          <w:rFonts w:ascii="Courier New" w:hAnsi="Courier New" w:cs="Courier New"/>
        </w:rPr>
        <w:t>input_dim</w:t>
      </w:r>
      <w:proofErr w:type="spellEnd"/>
      <w:r w:rsidRPr="000B6194">
        <w:rPr>
          <w:rFonts w:ascii="Courier New" w:hAnsi="Courier New" w:cs="Courier New"/>
        </w:rPr>
        <w:t xml:space="preserve">, </w:t>
      </w:r>
      <w:proofErr w:type="spellStart"/>
      <w:r w:rsidRPr="000B6194">
        <w:rPr>
          <w:rFonts w:ascii="Courier New" w:hAnsi="Courier New" w:cs="Courier New"/>
        </w:rPr>
        <w:t>output_dim</w:t>
      </w:r>
      <w:proofErr w:type="spellEnd"/>
      <w:r w:rsidRPr="000B6194">
        <w:rPr>
          <w:rFonts w:ascii="Courier New" w:hAnsi="Courier New" w:cs="Courier New"/>
        </w:rPr>
        <w:t>):</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proofErr w:type="gramStart"/>
      <w:r w:rsidRPr="000B6194">
        <w:rPr>
          <w:rFonts w:ascii="Courier New" w:hAnsi="Courier New" w:cs="Courier New"/>
        </w:rPr>
        <w:t>super(</w:t>
      </w:r>
      <w:proofErr w:type="gramEnd"/>
      <w:r w:rsidRPr="000B6194">
        <w:rPr>
          <w:rFonts w:ascii="Courier New" w:hAnsi="Courier New" w:cs="Courier New"/>
        </w:rPr>
        <w:t>Generator, self).__</w:t>
      </w:r>
      <w:proofErr w:type="spellStart"/>
      <w:r w:rsidRPr="000B6194">
        <w:rPr>
          <w:rFonts w:ascii="Courier New" w:hAnsi="Courier New" w:cs="Courier New"/>
        </w:rPr>
        <w:t>init</w:t>
      </w:r>
      <w:proofErr w:type="spellEnd"/>
      <w:r w:rsidRPr="000B6194">
        <w:rPr>
          <w:rFonts w:ascii="Courier New" w:hAnsi="Courier New" w:cs="Courier New"/>
        </w:rPr>
        <w: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proofErr w:type="spellStart"/>
      <w:proofErr w:type="gramStart"/>
      <w:r w:rsidRPr="000B6194">
        <w:rPr>
          <w:rFonts w:ascii="Courier New" w:hAnsi="Courier New" w:cs="Courier New"/>
        </w:rPr>
        <w:t>self.network</w:t>
      </w:r>
      <w:proofErr w:type="spellEnd"/>
      <w:proofErr w:type="gramEnd"/>
      <w:r w:rsidRPr="000B6194">
        <w:rPr>
          <w:rFonts w:ascii="Courier New" w:hAnsi="Courier New" w:cs="Courier New"/>
        </w:rPr>
        <w:t xml:space="preserve"> = </w:t>
      </w:r>
      <w:proofErr w:type="spellStart"/>
      <w:r w:rsidRPr="000B6194">
        <w:rPr>
          <w:rFonts w:ascii="Courier New" w:hAnsi="Courier New" w:cs="Courier New"/>
        </w:rPr>
        <w:t>nn.Sequential</w:t>
      </w:r>
      <w:proofErr w:type="spellEnd"/>
      <w:r w:rsidRPr="000B6194">
        <w:rPr>
          <w:rFonts w:ascii="Courier New" w:hAnsi="Courier New" w:cs="Courier New"/>
        </w:rPr>
        <w:t>(</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spellStart"/>
      <w:proofErr w:type="gramStart"/>
      <w:r w:rsidRPr="000B6194">
        <w:rPr>
          <w:rFonts w:ascii="Courier New" w:hAnsi="Courier New" w:cs="Courier New"/>
        </w:rPr>
        <w:t>nn.Linear</w:t>
      </w:r>
      <w:proofErr w:type="spellEnd"/>
      <w:proofErr w:type="gramEnd"/>
      <w:r w:rsidRPr="000B6194">
        <w:rPr>
          <w:rFonts w:ascii="Courier New" w:hAnsi="Courier New" w:cs="Courier New"/>
        </w:rPr>
        <w:t>(</w:t>
      </w:r>
      <w:proofErr w:type="spellStart"/>
      <w:r w:rsidRPr="000B6194">
        <w:rPr>
          <w:rFonts w:ascii="Courier New" w:hAnsi="Courier New" w:cs="Courier New"/>
        </w:rPr>
        <w:t>input_dim</w:t>
      </w:r>
      <w:proofErr w:type="spellEnd"/>
      <w:r w:rsidRPr="000B6194">
        <w:rPr>
          <w:rFonts w:ascii="Courier New" w:hAnsi="Courier New" w:cs="Courier New"/>
        </w:rPr>
        <w:t>,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spellStart"/>
      <w:proofErr w:type="gramStart"/>
      <w:r w:rsidRPr="000B6194">
        <w:rPr>
          <w:rFonts w:ascii="Courier New" w:hAnsi="Courier New" w:cs="Courier New"/>
        </w:rPr>
        <w:t>nn.ReLU</w:t>
      </w:r>
      <w:proofErr w:type="spellEnd"/>
      <w:proofErr w:type="gramEnd"/>
      <w:r w:rsidRPr="000B6194">
        <w:rPr>
          <w:rFonts w:ascii="Courier New" w:hAnsi="Courier New" w:cs="Courier New"/>
        </w:rPr>
        <w:t>(),</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spellStart"/>
      <w:proofErr w:type="gramStart"/>
      <w:r w:rsidRPr="000B6194">
        <w:rPr>
          <w:rFonts w:ascii="Courier New" w:hAnsi="Courier New" w:cs="Courier New"/>
        </w:rPr>
        <w:t>nn.Linear</w:t>
      </w:r>
      <w:proofErr w:type="spellEnd"/>
      <w:proofErr w:type="gramEnd"/>
      <w:r w:rsidRPr="000B6194">
        <w:rPr>
          <w:rFonts w:ascii="Courier New" w:hAnsi="Courier New" w:cs="Courier New"/>
        </w:rPr>
        <w:t>(128,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spellStart"/>
      <w:proofErr w:type="gramStart"/>
      <w:r w:rsidRPr="000B6194">
        <w:rPr>
          <w:rFonts w:ascii="Courier New" w:hAnsi="Courier New" w:cs="Courier New"/>
        </w:rPr>
        <w:t>nn.ReLU</w:t>
      </w:r>
      <w:proofErr w:type="spellEnd"/>
      <w:proofErr w:type="gramEnd"/>
      <w:r w:rsidRPr="000B6194">
        <w:rPr>
          <w:rFonts w:ascii="Courier New" w:hAnsi="Courier New" w:cs="Courier New"/>
        </w:rPr>
        <w:t>(),</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spellStart"/>
      <w:proofErr w:type="gramStart"/>
      <w:r w:rsidRPr="000B6194">
        <w:rPr>
          <w:rFonts w:ascii="Courier New" w:hAnsi="Courier New" w:cs="Courier New"/>
        </w:rPr>
        <w:t>nn.Linear</w:t>
      </w:r>
      <w:proofErr w:type="spellEnd"/>
      <w:proofErr w:type="gramEnd"/>
      <w:r w:rsidRPr="000B6194">
        <w:rPr>
          <w:rFonts w:ascii="Courier New" w:hAnsi="Courier New" w:cs="Courier New"/>
        </w:rPr>
        <w:t xml:space="preserve">(256, </w:t>
      </w:r>
      <w:proofErr w:type="spellStart"/>
      <w:r w:rsidRPr="000B6194">
        <w:rPr>
          <w:rFonts w:ascii="Courier New" w:hAnsi="Courier New" w:cs="Courier New"/>
        </w:rPr>
        <w:t>output_dim</w:t>
      </w:r>
      <w:proofErr w:type="spellEnd"/>
      <w:r w:rsidRPr="000B6194">
        <w:rPr>
          <w:rFonts w:ascii="Courier New" w:hAnsi="Courier New" w:cs="Courier New"/>
        </w:rPr>
        <w:t>),</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w:t>
      </w:r>
      <w:proofErr w:type="spellStart"/>
      <w:proofErr w:type="gramStart"/>
      <w:r w:rsidRPr="000B6194">
        <w:rPr>
          <w:rFonts w:ascii="Courier New" w:hAnsi="Courier New" w:cs="Courier New"/>
        </w:rPr>
        <w:t>nn.Tanh</w:t>
      </w:r>
      <w:proofErr w:type="spellEnd"/>
      <w:proofErr w:type="gramEnd"/>
      <w:r w:rsidRPr="000B6194">
        <w:rPr>
          <w:rFonts w:ascii="Courier New" w:hAnsi="Courier New" w:cs="Courier New"/>
        </w:rPr>
        <w:t>()</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def </w:t>
      </w:r>
      <w:proofErr w:type="gramStart"/>
      <w:r w:rsidRPr="000B6194">
        <w:rPr>
          <w:rFonts w:ascii="Courier New" w:hAnsi="Courier New" w:cs="Courier New"/>
        </w:rPr>
        <w:t>forward(</w:t>
      </w:r>
      <w:proofErr w:type="gramEnd"/>
      <w:r w:rsidRPr="000B6194">
        <w:rPr>
          <w:rFonts w:ascii="Courier New" w:hAnsi="Courier New" w:cs="Courier New"/>
        </w:rPr>
        <w:t>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 xml:space="preserve">return </w:t>
      </w:r>
      <w:proofErr w:type="spellStart"/>
      <w:proofErr w:type="gramStart"/>
      <w:r w:rsidRPr="000B6194">
        <w:rPr>
          <w:rFonts w:ascii="Courier New" w:hAnsi="Courier New" w:cs="Courier New"/>
        </w:rPr>
        <w:t>self.network</w:t>
      </w:r>
      <w:proofErr w:type="spellEnd"/>
      <w:proofErr w:type="gramEnd"/>
      <w:r w:rsidRPr="000B6194">
        <w:rPr>
          <w:rFonts w:ascii="Courier New" w:hAnsi="Courier New" w:cs="Courier New"/>
        </w:rPr>
        <w:t>(x)</w:t>
      </w:r>
    </w:p>
    <w:p w14:paraId="5CD15AA2" w14:textId="52F77B19" w:rsidR="00157953" w:rsidRDefault="00325E2A" w:rsidP="00157953">
      <w:pPr>
        <w:pStyle w:val="NormalWeb"/>
        <w:spacing w:before="240" w:after="240" w:line="480" w:lineRule="auto"/>
      </w:pPr>
      <w:r w:rsidRPr="00325E2A">
        <w:t xml:space="preserve">The Discriminator network acts as a binary classifier, determining whether a heart failure record is real or synthetic. This input is processed through fully connected layers activated by </w:t>
      </w:r>
      <w:proofErr w:type="spellStart"/>
      <w:r w:rsidRPr="00325E2A">
        <w:t>LeakyReLU</w:t>
      </w:r>
      <w:proofErr w:type="spellEnd"/>
      <w:r w:rsidRPr="00325E2A">
        <w:t xml:space="preserve">.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lastRenderedPageBreak/>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w:t>
      </w:r>
      <w:proofErr w:type="spellStart"/>
      <w:proofErr w:type="gramStart"/>
      <w:r w:rsidRPr="00B96E72">
        <w:rPr>
          <w:rFonts w:ascii="Courier New" w:hAnsi="Courier New" w:cs="Courier New"/>
        </w:rPr>
        <w:t>nn.Module</w:t>
      </w:r>
      <w:proofErr w:type="spellEnd"/>
      <w:proofErr w:type="gramEnd"/>
      <w:r w:rsidRPr="00B96E72">
        <w:rPr>
          <w:rFonts w:ascii="Courier New" w:hAnsi="Courier New" w:cs="Courier New"/>
        </w:rPr>
        <w:t>):</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w:t>
      </w:r>
      <w:proofErr w:type="spellStart"/>
      <w:r w:rsidRPr="00B96E72">
        <w:rPr>
          <w:rFonts w:ascii="Courier New" w:hAnsi="Courier New" w:cs="Courier New"/>
        </w:rPr>
        <w:t>init</w:t>
      </w:r>
      <w:proofErr w:type="spellEnd"/>
      <w:r w:rsidRPr="00B96E72">
        <w:rPr>
          <w:rFonts w:ascii="Courier New" w:hAnsi="Courier New" w:cs="Courier New"/>
        </w:rPr>
        <w:t>_</w:t>
      </w:r>
      <w:proofErr w:type="gramStart"/>
      <w:r w:rsidRPr="00B96E72">
        <w:rPr>
          <w:rFonts w:ascii="Courier New" w:hAnsi="Courier New" w:cs="Courier New"/>
        </w:rPr>
        <w:t>_(</w:t>
      </w:r>
      <w:proofErr w:type="gramEnd"/>
      <w:r w:rsidRPr="00B96E72">
        <w:rPr>
          <w:rFonts w:ascii="Courier New" w:hAnsi="Courier New" w:cs="Courier New"/>
        </w:rPr>
        <w:t xml:space="preserve">self, </w:t>
      </w:r>
      <w:proofErr w:type="spellStart"/>
      <w:r w:rsidRPr="00B96E72">
        <w:rPr>
          <w:rFonts w:ascii="Courier New" w:hAnsi="Courier New" w:cs="Courier New"/>
        </w:rPr>
        <w:t>input_dim</w:t>
      </w:r>
      <w:proofErr w:type="spellEnd"/>
      <w:r w:rsidRPr="00B96E72">
        <w:rPr>
          <w:rFonts w:ascii="Courier New" w:hAnsi="Courier New" w:cs="Courier New"/>
        </w:rPr>
        <w:t>):</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B96E72">
        <w:rPr>
          <w:rFonts w:ascii="Courier New" w:hAnsi="Courier New" w:cs="Courier New"/>
        </w:rPr>
        <w:t>super(</w:t>
      </w:r>
      <w:proofErr w:type="gramEnd"/>
      <w:r w:rsidRPr="00B96E72">
        <w:rPr>
          <w:rFonts w:ascii="Courier New" w:hAnsi="Courier New" w:cs="Courier New"/>
        </w:rPr>
        <w:t>Discriminator, self).__</w:t>
      </w:r>
      <w:proofErr w:type="spellStart"/>
      <w:r w:rsidRPr="00B96E72">
        <w:rPr>
          <w:rFonts w:ascii="Courier New" w:hAnsi="Courier New" w:cs="Courier New"/>
        </w:rPr>
        <w:t>init</w:t>
      </w:r>
      <w:proofErr w:type="spellEnd"/>
      <w:r w:rsidRPr="00B96E72">
        <w:rPr>
          <w:rFonts w:ascii="Courier New" w:hAnsi="Courier New" w:cs="Courier New"/>
        </w:rPr>
        <w: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proofErr w:type="spellStart"/>
      <w:proofErr w:type="gramStart"/>
      <w:r w:rsidRPr="00B96E72">
        <w:rPr>
          <w:rFonts w:ascii="Courier New" w:hAnsi="Courier New" w:cs="Courier New"/>
        </w:rPr>
        <w:t>self.network</w:t>
      </w:r>
      <w:proofErr w:type="spellEnd"/>
      <w:proofErr w:type="gramEnd"/>
      <w:r w:rsidRPr="00B96E72">
        <w:rPr>
          <w:rFonts w:ascii="Courier New" w:hAnsi="Courier New" w:cs="Courier New"/>
        </w:rPr>
        <w:t xml:space="preserve"> = </w:t>
      </w:r>
      <w:proofErr w:type="spellStart"/>
      <w:r w:rsidRPr="00B96E72">
        <w:rPr>
          <w:rFonts w:ascii="Courier New" w:hAnsi="Courier New" w:cs="Courier New"/>
        </w:rPr>
        <w:t>nn.Sequential</w:t>
      </w:r>
      <w:proofErr w:type="spellEnd"/>
      <w:r w:rsidRPr="00B96E72">
        <w:rPr>
          <w:rFonts w:ascii="Courier New" w:hAnsi="Courier New" w:cs="Courier New"/>
        </w:rPr>
        <w:t>(</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spellStart"/>
      <w:proofErr w:type="gramStart"/>
      <w:r w:rsidRPr="00B96E72">
        <w:rPr>
          <w:rFonts w:ascii="Courier New" w:hAnsi="Courier New" w:cs="Courier New"/>
        </w:rPr>
        <w:t>nn.Linear</w:t>
      </w:r>
      <w:proofErr w:type="spellEnd"/>
      <w:proofErr w:type="gramEnd"/>
      <w:r w:rsidRPr="00B96E72">
        <w:rPr>
          <w:rFonts w:ascii="Courier New" w:hAnsi="Courier New" w:cs="Courier New"/>
        </w:rPr>
        <w:t>(</w:t>
      </w:r>
      <w:proofErr w:type="spellStart"/>
      <w:r w:rsidRPr="00B96E72">
        <w:rPr>
          <w:rFonts w:ascii="Courier New" w:hAnsi="Courier New" w:cs="Courier New"/>
        </w:rPr>
        <w:t>input_dim</w:t>
      </w:r>
      <w:proofErr w:type="spellEnd"/>
      <w:r w:rsidRPr="00B96E72">
        <w:rPr>
          <w:rFonts w:ascii="Courier New" w:hAnsi="Courier New" w:cs="Courier New"/>
        </w:rPr>
        <w:t>,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spellStart"/>
      <w:proofErr w:type="gramStart"/>
      <w:r w:rsidRPr="00B96E72">
        <w:rPr>
          <w:rFonts w:ascii="Courier New" w:hAnsi="Courier New" w:cs="Courier New"/>
        </w:rPr>
        <w:t>nn.LeakyReLU</w:t>
      </w:r>
      <w:proofErr w:type="spellEnd"/>
      <w:proofErr w:type="gramEnd"/>
      <w:r w:rsidRPr="00B96E72">
        <w:rPr>
          <w:rFonts w:ascii="Courier New" w:hAnsi="Courier New" w:cs="Courier New"/>
        </w:rPr>
        <w:t>(0.2),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spellStart"/>
      <w:proofErr w:type="gramStart"/>
      <w:r w:rsidRPr="00B96E72">
        <w:rPr>
          <w:rFonts w:ascii="Courier New" w:hAnsi="Courier New" w:cs="Courier New"/>
        </w:rPr>
        <w:t>nn.Linear</w:t>
      </w:r>
      <w:proofErr w:type="spellEnd"/>
      <w:proofErr w:type="gramEnd"/>
      <w:r w:rsidRPr="00B96E72">
        <w:rPr>
          <w:rFonts w:ascii="Courier New" w:hAnsi="Courier New" w:cs="Courier New"/>
        </w:rPr>
        <w:t>(256,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spellStart"/>
      <w:proofErr w:type="gramStart"/>
      <w:r w:rsidRPr="00B96E72">
        <w:rPr>
          <w:rFonts w:ascii="Courier New" w:hAnsi="Courier New" w:cs="Courier New"/>
        </w:rPr>
        <w:t>nn.LeakyReLU</w:t>
      </w:r>
      <w:proofErr w:type="spellEnd"/>
      <w:proofErr w:type="gramEnd"/>
      <w:r w:rsidRPr="00B96E72">
        <w:rPr>
          <w:rFonts w:ascii="Courier New" w:hAnsi="Courier New" w:cs="Courier New"/>
        </w:rPr>
        <w:t>(0.2),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spellStart"/>
      <w:proofErr w:type="gramStart"/>
      <w:r w:rsidRPr="00B96E72">
        <w:rPr>
          <w:rFonts w:ascii="Courier New" w:hAnsi="Courier New" w:cs="Courier New"/>
        </w:rPr>
        <w:t>nn.Linear</w:t>
      </w:r>
      <w:proofErr w:type="spellEnd"/>
      <w:proofErr w:type="gramEnd"/>
      <w:r w:rsidRPr="00B96E72">
        <w:rPr>
          <w:rFonts w:ascii="Courier New" w:hAnsi="Courier New" w:cs="Courier New"/>
        </w:rPr>
        <w:t>(128,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w:t>
      </w:r>
      <w:proofErr w:type="spellStart"/>
      <w:proofErr w:type="gramStart"/>
      <w:r w:rsidRPr="00B96E72">
        <w:rPr>
          <w:rFonts w:ascii="Courier New" w:hAnsi="Courier New" w:cs="Courier New"/>
        </w:rPr>
        <w:t>nn.Sigmoid</w:t>
      </w:r>
      <w:proofErr w:type="spellEnd"/>
      <w:proofErr w:type="gramEnd"/>
      <w:r w:rsidRPr="00B96E72">
        <w:rPr>
          <w:rFonts w:ascii="Courier New" w:hAnsi="Courier New" w:cs="Courier New"/>
        </w:rPr>
        <w:t>()</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def </w:t>
      </w:r>
      <w:proofErr w:type="gramStart"/>
      <w:r w:rsidRPr="00B96E72">
        <w:rPr>
          <w:rFonts w:ascii="Courier New" w:hAnsi="Courier New" w:cs="Courier New"/>
        </w:rPr>
        <w:t>forward(</w:t>
      </w:r>
      <w:proofErr w:type="gramEnd"/>
      <w:r w:rsidRPr="00B96E72">
        <w:rPr>
          <w:rFonts w:ascii="Courier New" w:hAnsi="Courier New" w:cs="Courier New"/>
        </w:rPr>
        <w:t>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 xml:space="preserve">return </w:t>
      </w:r>
      <w:proofErr w:type="spellStart"/>
      <w:proofErr w:type="gramStart"/>
      <w:r w:rsidRPr="00B96E72">
        <w:rPr>
          <w:rFonts w:ascii="Courier New" w:hAnsi="Courier New" w:cs="Courier New"/>
        </w:rPr>
        <w:t>self.network</w:t>
      </w:r>
      <w:proofErr w:type="spellEnd"/>
      <w:proofErr w:type="gramEnd"/>
      <w:r w:rsidRPr="00B96E72">
        <w:rPr>
          <w:rFonts w:ascii="Courier New" w:hAnsi="Courier New" w:cs="Courier New"/>
        </w:rPr>
        <w:t>(x)</w:t>
      </w:r>
    </w:p>
    <w:p w14:paraId="2AC59180" w14:textId="77777777" w:rsidR="00574FC1" w:rsidRDefault="00574FC1" w:rsidP="00574FC1">
      <w:pPr>
        <w:pStyle w:val="NormalWeb"/>
        <w:spacing w:before="240" w:after="240" w:line="480" w:lineRule="auto"/>
      </w:pPr>
      <w:r w:rsidRPr="00590C83">
        <w:rPr>
          <w:u w:val="single"/>
        </w:rPr>
        <w:t>Step 3</w:t>
      </w:r>
      <w:r>
        <w:t xml:space="preserve">: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w:t>
      </w:r>
      <w:proofErr w:type="gramStart"/>
      <w:r>
        <w:t>later on</w:t>
      </w:r>
      <w:proofErr w:type="gramEnd"/>
      <w:r>
        <w:t xml:space="preserve"> in the actual dataset for modeling improvement.</w:t>
      </w:r>
    </w:p>
    <w:p w14:paraId="786BADFE" w14:textId="3ED73B0E"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w:t>
      </w:r>
      <w:r w:rsidR="0060396D">
        <w:t>s</w:t>
      </w:r>
      <w:r>
        <w:t>amples and generalizing to new unseen data.</w:t>
      </w:r>
    </w:p>
    <w:p w14:paraId="55FEE8F3" w14:textId="636E1134" w:rsidR="00574FC1" w:rsidRDefault="00574FC1" w:rsidP="00574FC1">
      <w:pPr>
        <w:pStyle w:val="NormalWeb"/>
        <w:spacing w:before="240" w:after="240" w:line="480" w:lineRule="auto"/>
      </w:pPr>
      <w:r w:rsidRPr="00590C83">
        <w:rPr>
          <w:u w:val="single"/>
        </w:rPr>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w:t>
      </w:r>
      <w:r w:rsidR="005F265E">
        <w:t xml:space="preserve"> </w:t>
      </w:r>
      <w:r>
        <w:t xml:space="preserve">Scaler so that all the input features are also scaled, </w:t>
      </w:r>
      <w:r>
        <w:lastRenderedPageBreak/>
        <w:t>which is very important for neural networks like CNNs, where feature scaling is very important to learning.</w:t>
      </w:r>
    </w:p>
    <w:p w14:paraId="2F3B9FE6" w14:textId="6D0FFDE5" w:rsidR="00574FC1" w:rsidRDefault="00574FC1" w:rsidP="00574FC1">
      <w:pPr>
        <w:pStyle w:val="NormalWeb"/>
        <w:spacing w:before="240" w:after="240" w:line="480" w:lineRule="auto"/>
      </w:pPr>
      <w:r w:rsidRPr="00590C83">
        <w:rPr>
          <w:u w:val="single"/>
        </w:rPr>
        <w:t>Step 6</w:t>
      </w:r>
      <w:r>
        <w:t xml:space="preserve">: Training the Base Models (RF, </w:t>
      </w:r>
      <w:proofErr w:type="spellStart"/>
      <w:r>
        <w:t>xGBM</w:t>
      </w:r>
      <w:proofErr w:type="spellEnd"/>
      <w:r>
        <w:t>, CNN) – Now it’s time to train the individual models – Random Forest (RF), Extreme Gradient Boosting (</w:t>
      </w:r>
      <w:proofErr w:type="spellStart"/>
      <w:r>
        <w:t>xGBM</w:t>
      </w:r>
      <w:proofErr w:type="spellEnd"/>
      <w:r>
        <w:t xml:space="preserve">), and Convolutional Neural Network (CNN)- shown in the diagram </w:t>
      </w:r>
      <w:r w:rsidR="00294D7F">
        <w:t xml:space="preserve">of </w:t>
      </w:r>
      <w:r>
        <w:t>Fig</w:t>
      </w:r>
      <w:r w:rsidR="00294D7F">
        <w:t>ure</w:t>
      </w:r>
      <w:r>
        <w:t xml:space="preserve">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w:t>
      </w:r>
      <w:proofErr w:type="spellStart"/>
      <w:r>
        <w:t>xGBM</w:t>
      </w:r>
      <w:proofErr w:type="spellEnd"/>
      <w:r>
        <w:t xml:space="preserve">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w:t>
      </w:r>
      <w:proofErr w:type="spellStart"/>
      <w:r>
        <w:t>ReLU</w:t>
      </w:r>
      <w:proofErr w:type="spellEnd"/>
      <w:r>
        <w:t xml:space="preserve">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xml:space="preserve">: Stacked Prediction Training of Meta-Learner – When the base models have been trained, their predictions are the input for the stacking model. RF, </w:t>
      </w:r>
      <w:proofErr w:type="spellStart"/>
      <w:r>
        <w:t>xGBM</w:t>
      </w:r>
      <w:proofErr w:type="spellEnd"/>
      <w:r>
        <w:t xml:space="preserve">, CNN predictions go to the meta-learner which is Logistic Regression. This meta-learner is trained to derive the final classifier </w:t>
      </w:r>
      <w:proofErr w:type="gramStart"/>
      <w:r>
        <w:t>on the basis of</w:t>
      </w:r>
      <w:proofErr w:type="gramEnd"/>
      <w:r>
        <w:t xml:space="preserve">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 xml:space="preserve">how </w:t>
      </w:r>
      <w:r>
        <w:lastRenderedPageBreak/>
        <w:t>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xml:space="preserve">: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w:t>
      </w:r>
      <w:proofErr w:type="gramStart"/>
      <w:r>
        <w:t>is able to</w:t>
      </w:r>
      <w:proofErr w:type="gramEnd"/>
      <w:r>
        <w:t xml:space="preserve"> predict heart failure well enough to adopt in clinical settings for early detection of disease.</w:t>
      </w:r>
    </w:p>
    <w:p w14:paraId="221BC8E5" w14:textId="3F2C45A8" w:rsidR="00325E2A" w:rsidRDefault="00352C97" w:rsidP="00157953">
      <w:pPr>
        <w:pStyle w:val="NormalWeb"/>
        <w:spacing w:before="240" w:after="240" w:line="480" w:lineRule="auto"/>
      </w:pPr>
      <w:r w:rsidRPr="00352C97">
        <w:t xml:space="preserve">Conclusion – The proposed Comprehensive Stacking Generative AI Model is a strong heart failure prediction tool that merges traditional machine learning algorithms with </w:t>
      </w:r>
      <w:r w:rsidR="00D46076">
        <w:t>innovative</w:t>
      </w:r>
      <w:r w:rsidRPr="00352C97">
        <w:t xml:space="preserve"> approaches like GAN in the generative AI model. Stacking synthetic data generated by GANs is the key to getting the model to generalize well and be super-fast on actual medical data. Bringing together models such as RF, </w:t>
      </w:r>
      <w:proofErr w:type="spellStart"/>
      <w:r w:rsidRPr="00352C97">
        <w:t>xGBM</w:t>
      </w:r>
      <w:proofErr w:type="spellEnd"/>
      <w:r w:rsidRPr="00352C97">
        <w:t>, and CNN ensures the ensemble gets the right predictions, which is crucial for early medical diagnosis</w:t>
      </w:r>
      <w:r w:rsidR="00D747F3">
        <w:t xml:space="preserve">, </w:t>
      </w:r>
      <w:r w:rsidRPr="00352C97">
        <w:t>Chawla et al. (2002), Goodfellow et al. (2014), Pedregosa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34" w:name="_Toc186103037"/>
      <w:r w:rsidRPr="00590C83">
        <w:rPr>
          <w:rStyle w:val="Strong"/>
          <w:rFonts w:ascii="Times New Roman" w:hAnsi="Times New Roman" w:cs="Times New Roman"/>
          <w:b w:val="0"/>
          <w:bCs w:val="0"/>
          <w:color w:val="auto"/>
        </w:rPr>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34"/>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w:lastRenderedPageBreak/>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w:t>
      </w:r>
      <w:proofErr w:type="spellStart"/>
      <w:r w:rsidRPr="000D2D0F">
        <w:rPr>
          <w:rFonts w:eastAsiaTheme="majorEastAsia"/>
        </w:rPr>
        <w:t>Accuracy</w:t>
      </w:r>
      <w:r w:rsidRPr="000D2D0F">
        <w:rPr>
          <w:rFonts w:eastAsiaTheme="majorEastAsia"/>
          <w:i/>
          <w:iCs/>
          <w:vertAlign w:val="subscript"/>
        </w:rPr>
        <w:t>i</w:t>
      </w:r>
      <w:proofErr w:type="spellEnd"/>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xml:space="preserve">. Similarly, 10-fold </w:t>
      </w:r>
      <w:r w:rsidRPr="0005611D">
        <w:rPr>
          <w:rStyle w:val="Strong"/>
          <w:rFonts w:eastAsiaTheme="majorEastAsia"/>
          <w:b w:val="0"/>
          <w:bCs w:val="0"/>
        </w:rPr>
        <w:lastRenderedPageBreak/>
        <w:t>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7BC40FA9"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w:t>
      </w:r>
      <w:r w:rsidR="0060396D">
        <w:rPr>
          <w:rFonts w:eastAsiaTheme="majorEastAsia"/>
        </w:rPr>
        <w:t>s</w:t>
      </w:r>
      <w:r w:rsidRPr="00C8397B">
        <w:rPr>
          <w:rFonts w:eastAsiaTheme="majorEastAsia"/>
        </w:rPr>
        <w:t>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1478F2C9" w:rsidR="00CD4157" w:rsidRDefault="00C94D85" w:rsidP="00C8397B">
      <w:pPr>
        <w:pStyle w:val="NormalWeb"/>
        <w:spacing w:before="240" w:after="240" w:line="480" w:lineRule="auto"/>
      </w:pPr>
      <w:r>
        <w:t>-</w:t>
      </w:r>
      <w:r w:rsidR="00C8397B" w:rsidRPr="00C8397B">
        <w:t xml:space="preserve"> where n is the number of training instances, </w:t>
      </w:r>
      <w:proofErr w:type="spellStart"/>
      <w:r w:rsidR="00C8397B" w:rsidRPr="00C8397B">
        <w:t>ŷ</w:t>
      </w:r>
      <w:r w:rsidR="00C8397B" w:rsidRPr="00C8397B">
        <w:rPr>
          <w:vertAlign w:val="subscript"/>
        </w:rPr>
        <w:t>i</w:t>
      </w:r>
      <w:proofErr w:type="spellEnd"/>
      <w:r w:rsidR="00C8397B" w:rsidRPr="00C8397B">
        <w:t xml:space="preserve"> is the predicted value and </w:t>
      </w:r>
      <w:proofErr w:type="spellStart"/>
      <w:r w:rsidR="00C8397B" w:rsidRPr="00C8397B">
        <w:t>y</w:t>
      </w:r>
      <w:r w:rsidR="00C8397B" w:rsidRPr="00C8397B">
        <w:rPr>
          <w:vertAlign w:val="subscript"/>
        </w:rPr>
        <w:t>i</w:t>
      </w:r>
      <w:proofErr w:type="spellEnd"/>
      <w:r w:rsidR="00C8397B" w:rsidRPr="00C8397B">
        <w:t xml:space="preserve"> is the actual value. L is the loss function, binary cross-entropy</w:t>
      </w:r>
      <w:r w:rsidR="00294D7F">
        <w:t xml:space="preserve">. The </w:t>
      </w:r>
      <w:r w:rsidR="00C8397B" w:rsidRPr="00C8397B">
        <w:t>Fig</w:t>
      </w:r>
      <w:r w:rsidR="00294D7F">
        <w:t>ure</w:t>
      </w:r>
      <w:r w:rsidR="00C8397B" w:rsidRPr="00C8397B">
        <w:t xml:space="preserve"> 13</w:t>
      </w:r>
      <w:r w:rsidR="00294D7F">
        <w:t xml:space="preserve"> shows</w:t>
      </w:r>
      <w:r w:rsidR="00C8397B" w:rsidRPr="00C8397B">
        <w:t xml:space="preserve">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7457E">
      <w:pPr>
        <w:pStyle w:val="NormalWeb"/>
        <w:spacing w:before="0" w:beforeAutospacing="0" w:after="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16">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lastRenderedPageBreak/>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17">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2C1FABA7" w14:textId="6F27C791" w:rsidR="00795969" w:rsidRDefault="00795969" w:rsidP="006726DD">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6CDD9B74" w14:textId="77777777" w:rsidR="003101C1" w:rsidRPr="003101C1" w:rsidRDefault="003101C1" w:rsidP="006726DD">
      <w:pPr>
        <w:pStyle w:val="NormalWeb"/>
        <w:spacing w:before="240" w:after="240" w:line="480" w:lineRule="auto"/>
        <w:rPr>
          <w:b/>
          <w:bCs/>
        </w:rPr>
      </w:pPr>
      <w:r w:rsidRPr="003101C1">
        <w:rPr>
          <w:b/>
          <w:bCs/>
        </w:rPr>
        <w:t>Statistical Validation</w:t>
      </w:r>
    </w:p>
    <w:p w14:paraId="49AE14E5" w14:textId="38BD07D9" w:rsidR="0057457E" w:rsidRDefault="003101C1" w:rsidP="006726DD">
      <w:pPr>
        <w:pStyle w:val="NormalWeb"/>
        <w:spacing w:before="240" w:after="240" w:line="480" w:lineRule="auto"/>
      </w:pPr>
      <w:r w:rsidRPr="003101C1">
        <w:t xml:space="preserve">Mixed-effects modeling was employed to address variability across datasets and verify the robustness of the findings. This approach is particularly well-suited for healthcare applications, where patient data often exhibit hierarchical and interdependent structures. The results from the ANOVA analysis, which yielded an F-statistic of 2192.804 with a p-value below 2.26e-276, demonstrate the statistical significance of the synthetic data's impact on improving model </w:t>
      </w:r>
      <w:r w:rsidRPr="003101C1">
        <w:lastRenderedPageBreak/>
        <w:t>performance. These results align with the methodologies outlined in Springer’s framework, which emphasize the importance of mixed-effects models for validating machine learning performance in clinical datasets. By leveraging these advanced statistical techniques, this study ensures that the observed improvements are both reliable and generalizable.</w:t>
      </w:r>
    </w:p>
    <w:p w14:paraId="06AD4561" w14:textId="77777777" w:rsidR="0057457E" w:rsidRDefault="0057457E" w:rsidP="006726DD">
      <w:pPr>
        <w:pStyle w:val="NormalWeb"/>
        <w:spacing w:before="240" w:after="240"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5" w:name="_Toc186103038"/>
      <w:r w:rsidRPr="002F2F87">
        <w:rPr>
          <w:rFonts w:ascii="Times New Roman" w:eastAsia="Times New Roman" w:hAnsi="Times New Roman" w:cs="Times New Roman"/>
          <w:color w:val="auto"/>
          <w:sz w:val="36"/>
          <w:szCs w:val="36"/>
        </w:rPr>
        <w:t xml:space="preserve">Chapter 4: </w:t>
      </w:r>
      <w:r w:rsidR="00A34BDB" w:rsidRPr="002F2F87">
        <w:rPr>
          <w:rFonts w:ascii="Times New Roman" w:eastAsia="Times New Roman" w:hAnsi="Times New Roman" w:cs="Times New Roman"/>
          <w:color w:val="auto"/>
          <w:sz w:val="36"/>
          <w:szCs w:val="36"/>
        </w:rPr>
        <w:t>RESULTS</w:t>
      </w:r>
      <w:bookmarkEnd w:id="35"/>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36" w:name="_Toc186103039"/>
      <w:r w:rsidRPr="002F2F87">
        <w:rPr>
          <w:rFonts w:ascii="Times New Roman" w:eastAsia="Times New Roman" w:hAnsi="Times New Roman" w:cs="Times New Roman"/>
          <w:color w:val="auto"/>
        </w:rPr>
        <w:t>4.1. Implementation Results</w:t>
      </w:r>
      <w:bookmarkEnd w:id="36"/>
    </w:p>
    <w:p w14:paraId="228908ED" w14:textId="2096D74E" w:rsidR="00C8397B" w:rsidRDefault="005A17FC" w:rsidP="00C8397B">
      <w:pPr>
        <w:spacing w:beforeLines="120" w:before="288" w:afterLines="120" w:after="288" w:line="480" w:lineRule="auto"/>
      </w:pPr>
      <w:r>
        <w:t xml:space="preserve">4.1.1. </w:t>
      </w:r>
      <w:r w:rsidR="00210BE8" w:rsidRPr="002F2F87">
        <w:t xml:space="preserve">Research Question 1: </w:t>
      </w:r>
      <w:r w:rsidR="003E66FD" w:rsidRPr="003E66FD">
        <w:t>Performance Comparison between Traditional Models and Neural Network Models: How do traditional machine learning models compare to neural network-based models in terms of accuracy and ROC AUC for heart failure prediction</w:t>
      </w:r>
      <w:r w:rsidR="00C8397B">
        <w:t>?</w:t>
      </w:r>
    </w:p>
    <w:p w14:paraId="5D00BE4D" w14:textId="51872949" w:rsidR="00C13597" w:rsidRDefault="006F051C" w:rsidP="00C13597">
      <w:pPr>
        <w:spacing w:beforeLines="120" w:before="288" w:afterLines="120" w:after="288" w:line="480" w:lineRule="auto"/>
      </w:pPr>
      <w:r>
        <w:t xml:space="preserve">The study </w:t>
      </w:r>
      <w:r w:rsidR="00C13597" w:rsidRPr="00C13597">
        <w:t>has underlined the relative strengths and weaknesses of traditional machine learning models and neural network-based models regarding the prediction of heart failure outcomes.</w:t>
      </w:r>
      <w:r w:rsidR="00C13597">
        <w:t xml:space="preserve"> The implementation used classical machine learning models like Logistic Regression (LR), Support Vector Machines (SVM), Random Forest (RF), Gradient Boosting Machine (GBM), and Extreme Gradient Boosting Machine (</w:t>
      </w:r>
      <w:proofErr w:type="spellStart"/>
      <w:r w:rsidR="00C13597">
        <w:t>xGBM</w:t>
      </w:r>
      <w:proofErr w:type="spellEnd"/>
      <w:r w:rsidR="00C13597">
        <w:t xml:space="preserve">) on </w:t>
      </w:r>
      <w:r w:rsidR="00B041EE">
        <w:t>nine</w:t>
      </w:r>
      <w:r w:rsidR="00C13597">
        <w:t xml:space="preserve"> different-sized datasets, in addition to neural network models like Convolutional Neural Networks (CNN) and Recurrent Neural Networks (GRU-based models). </w:t>
      </w:r>
    </w:p>
    <w:p w14:paraId="683B83B6" w14:textId="4B21ABFB" w:rsidR="00C13597" w:rsidRDefault="00C13597" w:rsidP="00C13597">
      <w:pPr>
        <w:spacing w:beforeLines="120" w:before="288" w:afterLines="120" w:after="288" w:line="480" w:lineRule="auto"/>
      </w:pPr>
      <w:r>
        <w:t xml:space="preserve">On small datasets, 303 records, RF outperformed most other traditional models with an accuracy of 83% and ROC AUC of </w:t>
      </w:r>
      <w:r w:rsidR="000765A7">
        <w:t>0.</w:t>
      </w:r>
      <w:r>
        <w:t xml:space="preserve">91. GBM and </w:t>
      </w:r>
      <w:proofErr w:type="spellStart"/>
      <w:r>
        <w:t>xGBM</w:t>
      </w:r>
      <w:proofErr w:type="spellEnd"/>
      <w:r>
        <w:t xml:space="preserve"> were slightly less accuracy of 79% and 80%, respectively, but had high ROC AUCs, 0.87 and 0.86, respectively</w:t>
      </w:r>
      <w:r w:rsidR="00BD623E">
        <w:t xml:space="preserve"> (Table 10)</w:t>
      </w:r>
      <w:r>
        <w:t xml:space="preserve">. Neural network models (CNN) had an accuracy of 82% and ROC AUC of 0.85, similar but not better than RF. </w:t>
      </w:r>
      <w:r>
        <w:lastRenderedPageBreak/>
        <w:t xml:space="preserve">However, the notable advantage of neural network models was that they could identify more intricate patterns in the data when the data set got bigger. </w:t>
      </w:r>
    </w:p>
    <w:p w14:paraId="7478C7FA" w14:textId="021AC524" w:rsidR="00C13597" w:rsidRDefault="00C13597" w:rsidP="00C13597">
      <w:pPr>
        <w:spacing w:beforeLines="120" w:before="288" w:afterLines="120" w:after="288" w:line="480" w:lineRule="auto"/>
      </w:pPr>
      <w:r>
        <w:t xml:space="preserve">CNN’s accuracy dropped to 79% accuracy and ROC AUC of 0.85 in the 1,000-record dataset, while RF and </w:t>
      </w:r>
      <w:proofErr w:type="spellStart"/>
      <w:r>
        <w:t>xGBM</w:t>
      </w:r>
      <w:proofErr w:type="spellEnd"/>
      <w:r>
        <w:t>, traditional model, had 90% accuracy and 88% accuracy with ROC AUC of 0.94 and 0.95, respectively</w:t>
      </w:r>
      <w:r w:rsidR="00BD623E">
        <w:t xml:space="preserve"> (Table 2)</w:t>
      </w:r>
      <w:r>
        <w:t xml:space="preserve">. The pattern continued in the 1,025-record dataset, where </w:t>
      </w:r>
      <w:proofErr w:type="spellStart"/>
      <w:r>
        <w:t>xGBM</w:t>
      </w:r>
      <w:proofErr w:type="spellEnd"/>
      <w:r>
        <w:t xml:space="preserve"> scored 93% accuracy and ROC AUC of 0.98 compared to CNN, with 82% accuracy and ROC AUC of 0.93. GRU models did well in these data, with the best accuracy of 84%, and ROC AUC was 0.92</w:t>
      </w:r>
      <w:r w:rsidR="00BD623E">
        <w:t xml:space="preserve"> (Table 5)</w:t>
      </w:r>
      <w:r>
        <w:t>.</w:t>
      </w:r>
    </w:p>
    <w:p w14:paraId="0F6AA1C3" w14:textId="4204EF1C" w:rsidR="00C13597" w:rsidRDefault="00C13597" w:rsidP="00C13597">
      <w:pPr>
        <w:spacing w:beforeLines="120" w:before="288" w:afterLines="120" w:after="288" w:line="480" w:lineRule="auto"/>
      </w:pPr>
      <w:r>
        <w:t xml:space="preserve">Neural networks were better for larger data—the 400,000-records dataset, </w:t>
      </w:r>
      <w:r w:rsidR="0033336D">
        <w:t>such as in cases where</w:t>
      </w:r>
      <w:r>
        <w:t xml:space="preserve"> CNN’s accuracy was 78% and ROC AUC 0.86, while GBM had 77% accuracy and ROC AUC 0.85. Simple models such as RF were good on accuracy of 90% and ROC AUC of 0.96 but eventually surpassed by Generative AI-enriched stacking models</w:t>
      </w:r>
      <w:r w:rsidR="004F24F8">
        <w:t>, accuracy of 96% and ROC AUC of 0.99</w:t>
      </w:r>
      <w:r w:rsidR="00BD623E">
        <w:t xml:space="preserve"> (Table 4)</w:t>
      </w:r>
      <w:r>
        <w:t xml:space="preserve">. </w:t>
      </w:r>
    </w:p>
    <w:p w14:paraId="0E5F9BD3" w14:textId="3A6713A6" w:rsidR="00981DE6" w:rsidRDefault="004F24F8" w:rsidP="004F24F8">
      <w:pPr>
        <w:spacing w:beforeLines="120" w:before="288" w:afterLines="120" w:after="288" w:line="480" w:lineRule="auto"/>
      </w:pPr>
      <w:r>
        <w:t>The ML</w:t>
      </w:r>
      <w:r w:rsidR="00C13597">
        <w:t xml:space="preserve"> models were highly interpretable and efficient in small datasets, while neural network models were highly effective in larger datasets as they handle high-dimensional, complex data. But for all their strengths, neural network models can be computationally costly and unusable, as can the classical model, so hybrid approaches must be developed that can take the best from both paradigms.</w:t>
      </w:r>
    </w:p>
    <w:p w14:paraId="44694A12" w14:textId="77777777" w:rsidR="0057457E" w:rsidRDefault="0057457E" w:rsidP="004F24F8">
      <w:pPr>
        <w:spacing w:beforeLines="120" w:before="288" w:afterLines="120" w:after="288" w:line="480" w:lineRule="auto"/>
      </w:pPr>
    </w:p>
    <w:p w14:paraId="646909F0" w14:textId="77777777" w:rsidR="0057457E" w:rsidRDefault="0057457E" w:rsidP="004F24F8">
      <w:pPr>
        <w:spacing w:beforeLines="120" w:before="288" w:afterLines="120" w:after="288" w:line="480" w:lineRule="auto"/>
      </w:pPr>
    </w:p>
    <w:p w14:paraId="156F1747" w14:textId="77777777" w:rsidR="00981DE6" w:rsidRPr="00981DE6" w:rsidRDefault="00981DE6" w:rsidP="00981DE6"/>
    <w:p w14:paraId="19A7E288" w14:textId="576A13C7" w:rsidR="001908B0" w:rsidRPr="002F2F87" w:rsidRDefault="00CE6C8D" w:rsidP="00C85C94">
      <w:pPr>
        <w:pStyle w:val="Caption"/>
      </w:pPr>
      <w:bookmarkStart w:id="37" w:name="_Toc186103059"/>
      <w:r>
        <w:t xml:space="preserve">Table </w:t>
      </w:r>
      <w:r w:rsidR="009B73DD">
        <w:fldChar w:fldCharType="begin"/>
      </w:r>
      <w:r w:rsidR="009B73DD">
        <w:instrText xml:space="preserve"> SEQ Table \* ARABIC </w:instrText>
      </w:r>
      <w:r w:rsidR="009B73DD">
        <w:fldChar w:fldCharType="separate"/>
      </w:r>
      <w:r w:rsidR="001174C7">
        <w:rPr>
          <w:noProof/>
        </w:rPr>
        <w:t>2</w:t>
      </w:r>
      <w:r w:rsidR="009B73DD">
        <w:rPr>
          <w:noProof/>
        </w:rPr>
        <w:fldChar w:fldCharType="end"/>
      </w:r>
      <w:r>
        <w:t xml:space="preserve">- </w:t>
      </w:r>
      <w:r w:rsidRPr="00F64067">
        <w:t>Performance of proposed model vs. other models on dataset of 1,000 records</w:t>
      </w:r>
      <w:bookmarkEnd w:id="37"/>
    </w:p>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0171C19C"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24ECF8C2"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20FFFD2"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AD5F0DC"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C85EC08"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BCCD04"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2E11F1B0" w14:textId="77777777" w:rsidR="00587528" w:rsidRDefault="00587528">
            <w:pPr>
              <w:jc w:val="center"/>
              <w:rPr>
                <w:color w:val="000000"/>
                <w:sz w:val="18"/>
                <w:szCs w:val="18"/>
              </w:rPr>
            </w:pPr>
            <w:r>
              <w:rPr>
                <w:color w:val="000000"/>
                <w:sz w:val="18"/>
                <w:szCs w:val="18"/>
              </w:rPr>
              <w:t>Source</w:t>
            </w:r>
          </w:p>
        </w:tc>
      </w:tr>
      <w:tr w:rsidR="00587528" w14:paraId="796AB2D5"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41D3AE4"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068FFA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72502F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31F0A9F5"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8B4F41E"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106141D"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713E880E"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06F67408"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37CDFC99"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4603B11"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2AC6F1F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2D3C5A48"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F604AAD"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C1DDCD7"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0ADDFAD" w14:textId="77777777" w:rsidR="00587528" w:rsidRDefault="00587528">
            <w:pPr>
              <w:jc w:val="center"/>
              <w:rPr>
                <w:color w:val="000000"/>
                <w:sz w:val="18"/>
                <w:szCs w:val="18"/>
              </w:rPr>
            </w:pPr>
            <w:r>
              <w:rPr>
                <w:color w:val="000000"/>
                <w:sz w:val="18"/>
                <w:szCs w:val="18"/>
              </w:rPr>
              <w:t>Reference</w:t>
            </w:r>
          </w:p>
        </w:tc>
      </w:tr>
      <w:tr w:rsidR="00587528" w14:paraId="350CB0C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D5B7E0F" w14:textId="77777777" w:rsidR="00587528" w:rsidRDefault="00587528">
            <w:pPr>
              <w:jc w:val="center"/>
              <w:rPr>
                <w:color w:val="000000"/>
                <w:sz w:val="18"/>
                <w:szCs w:val="18"/>
              </w:rPr>
            </w:pPr>
            <w:r>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09FFAF7D"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30FBFE11" w14:textId="77777777" w:rsidR="00587528" w:rsidRDefault="00587528">
            <w:pPr>
              <w:jc w:val="center"/>
              <w:rPr>
                <w:color w:val="000000"/>
                <w:sz w:val="18"/>
                <w:szCs w:val="18"/>
              </w:rPr>
            </w:pPr>
            <w:r>
              <w:rPr>
                <w:color w:val="000000"/>
                <w:sz w:val="18"/>
                <w:szCs w:val="18"/>
              </w:rPr>
              <w:t>80</w:t>
            </w:r>
          </w:p>
        </w:tc>
        <w:tc>
          <w:tcPr>
            <w:tcW w:w="607" w:type="dxa"/>
            <w:tcBorders>
              <w:top w:val="nil"/>
              <w:left w:val="nil"/>
              <w:bottom w:val="single" w:sz="8" w:space="0" w:color="595959"/>
              <w:right w:val="single" w:sz="8" w:space="0" w:color="595959"/>
            </w:tcBorders>
            <w:shd w:val="clear" w:color="auto" w:fill="auto"/>
            <w:noWrap/>
            <w:vAlign w:val="center"/>
            <w:hideMark/>
          </w:tcPr>
          <w:p w14:paraId="4E4E99BB" w14:textId="77777777" w:rsidR="00587528" w:rsidRDefault="00587528">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386C86A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677A2B2"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26A94635"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6F713EE" w14:textId="77777777" w:rsidR="00587528" w:rsidRDefault="00587528">
            <w:pPr>
              <w:jc w:val="center"/>
              <w:rPr>
                <w:color w:val="000000"/>
                <w:sz w:val="18"/>
                <w:szCs w:val="18"/>
              </w:rPr>
            </w:pPr>
            <w:r>
              <w:rPr>
                <w:color w:val="000000"/>
                <w:sz w:val="18"/>
                <w:szCs w:val="18"/>
              </w:rPr>
              <w:t>79</w:t>
            </w:r>
          </w:p>
        </w:tc>
        <w:tc>
          <w:tcPr>
            <w:tcW w:w="916" w:type="dxa"/>
            <w:tcBorders>
              <w:top w:val="nil"/>
              <w:left w:val="nil"/>
              <w:bottom w:val="single" w:sz="8" w:space="0" w:color="595959"/>
              <w:right w:val="single" w:sz="8" w:space="0" w:color="595959"/>
            </w:tcBorders>
            <w:shd w:val="clear" w:color="auto" w:fill="auto"/>
            <w:noWrap/>
            <w:vAlign w:val="center"/>
            <w:hideMark/>
          </w:tcPr>
          <w:p w14:paraId="0FC45F8A" w14:textId="77777777" w:rsidR="00587528" w:rsidRDefault="00587528">
            <w:pPr>
              <w:jc w:val="center"/>
              <w:rPr>
                <w:color w:val="000000"/>
                <w:sz w:val="18"/>
                <w:szCs w:val="18"/>
              </w:rPr>
            </w:pPr>
            <w:r>
              <w:rPr>
                <w:color w:val="000000"/>
                <w:sz w:val="18"/>
                <w:szCs w:val="18"/>
              </w:rPr>
              <w:t>77</w:t>
            </w:r>
          </w:p>
        </w:tc>
        <w:tc>
          <w:tcPr>
            <w:tcW w:w="677" w:type="dxa"/>
            <w:tcBorders>
              <w:top w:val="nil"/>
              <w:left w:val="nil"/>
              <w:bottom w:val="single" w:sz="8" w:space="0" w:color="595959"/>
              <w:right w:val="single" w:sz="8" w:space="0" w:color="595959"/>
            </w:tcBorders>
            <w:shd w:val="clear" w:color="auto" w:fill="auto"/>
            <w:noWrap/>
            <w:vAlign w:val="center"/>
            <w:hideMark/>
          </w:tcPr>
          <w:p w14:paraId="7B91EEF2" w14:textId="77777777" w:rsidR="00587528" w:rsidRDefault="00587528">
            <w:pPr>
              <w:jc w:val="center"/>
              <w:rPr>
                <w:color w:val="000000"/>
                <w:sz w:val="18"/>
                <w:szCs w:val="18"/>
              </w:rPr>
            </w:pPr>
            <w:r>
              <w:rPr>
                <w:color w:val="000000"/>
                <w:sz w:val="18"/>
                <w:szCs w:val="18"/>
              </w:rPr>
              <w:t>78</w:t>
            </w:r>
          </w:p>
        </w:tc>
        <w:tc>
          <w:tcPr>
            <w:tcW w:w="846" w:type="dxa"/>
            <w:tcBorders>
              <w:top w:val="nil"/>
              <w:left w:val="nil"/>
              <w:bottom w:val="single" w:sz="8" w:space="0" w:color="595959"/>
              <w:right w:val="single" w:sz="8" w:space="0" w:color="595959"/>
            </w:tcBorders>
            <w:shd w:val="clear" w:color="auto" w:fill="auto"/>
            <w:noWrap/>
            <w:vAlign w:val="center"/>
            <w:hideMark/>
          </w:tcPr>
          <w:p w14:paraId="2888B480" w14:textId="77777777" w:rsidR="00587528" w:rsidRDefault="00587528">
            <w:pPr>
              <w:jc w:val="center"/>
              <w:rPr>
                <w:color w:val="000000"/>
                <w:sz w:val="18"/>
                <w:szCs w:val="18"/>
              </w:rPr>
            </w:pPr>
            <w:r>
              <w:rPr>
                <w:color w:val="000000"/>
                <w:sz w:val="18"/>
                <w:szCs w:val="18"/>
              </w:rPr>
              <w:t>94</w:t>
            </w:r>
          </w:p>
        </w:tc>
        <w:tc>
          <w:tcPr>
            <w:tcW w:w="640" w:type="dxa"/>
            <w:tcBorders>
              <w:top w:val="nil"/>
              <w:left w:val="nil"/>
              <w:bottom w:val="single" w:sz="8" w:space="0" w:color="595959"/>
              <w:right w:val="single" w:sz="8" w:space="0" w:color="595959"/>
            </w:tcBorders>
            <w:shd w:val="clear" w:color="auto" w:fill="auto"/>
            <w:noWrap/>
            <w:vAlign w:val="center"/>
            <w:hideMark/>
          </w:tcPr>
          <w:p w14:paraId="1F814C46"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E57CEA1" w14:textId="77777777" w:rsidR="00587528" w:rsidRDefault="00587528">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99ECEFA" w14:textId="77777777" w:rsidR="00587528" w:rsidRDefault="00587528">
            <w:pPr>
              <w:jc w:val="center"/>
              <w:rPr>
                <w:color w:val="000000"/>
                <w:sz w:val="18"/>
                <w:szCs w:val="18"/>
              </w:rPr>
            </w:pPr>
            <w:r>
              <w:rPr>
                <w:color w:val="000000"/>
                <w:sz w:val="18"/>
                <w:szCs w:val="18"/>
              </w:rPr>
              <w:t>94</w:t>
            </w:r>
          </w:p>
        </w:tc>
        <w:tc>
          <w:tcPr>
            <w:tcW w:w="1780" w:type="dxa"/>
            <w:tcBorders>
              <w:top w:val="nil"/>
              <w:left w:val="nil"/>
              <w:bottom w:val="single" w:sz="8" w:space="0" w:color="595959"/>
              <w:right w:val="single" w:sz="8" w:space="0" w:color="595959"/>
            </w:tcBorders>
            <w:shd w:val="clear" w:color="auto" w:fill="auto"/>
            <w:noWrap/>
            <w:vAlign w:val="center"/>
            <w:hideMark/>
          </w:tcPr>
          <w:p w14:paraId="6C773A83" w14:textId="77777777" w:rsidR="00587528" w:rsidRDefault="00587528">
            <w:pPr>
              <w:jc w:val="center"/>
              <w:rPr>
                <w:color w:val="000000"/>
                <w:sz w:val="18"/>
                <w:szCs w:val="18"/>
              </w:rPr>
            </w:pPr>
            <w:r>
              <w:rPr>
                <w:color w:val="000000"/>
                <w:sz w:val="18"/>
                <w:szCs w:val="18"/>
              </w:rPr>
              <w:t>Dumlao, J. (n.d.)</w:t>
            </w:r>
          </w:p>
        </w:tc>
      </w:tr>
      <w:tr w:rsidR="00587528" w14:paraId="3597DFF1"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2E749AB"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E01EA81"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6A8E3858" w14:textId="77777777" w:rsidR="00587528" w:rsidRDefault="00587528">
            <w:pPr>
              <w:jc w:val="center"/>
              <w:rPr>
                <w:color w:val="000000"/>
                <w:sz w:val="18"/>
                <w:szCs w:val="18"/>
              </w:rPr>
            </w:pPr>
            <w:r>
              <w:rPr>
                <w:color w:val="000000"/>
                <w:sz w:val="18"/>
                <w:szCs w:val="18"/>
              </w:rPr>
              <w:t>86</w:t>
            </w:r>
          </w:p>
        </w:tc>
        <w:tc>
          <w:tcPr>
            <w:tcW w:w="607" w:type="dxa"/>
            <w:tcBorders>
              <w:top w:val="nil"/>
              <w:left w:val="nil"/>
              <w:bottom w:val="single" w:sz="8" w:space="0" w:color="595959"/>
              <w:right w:val="single" w:sz="8" w:space="0" w:color="595959"/>
            </w:tcBorders>
            <w:shd w:val="clear" w:color="auto" w:fill="auto"/>
            <w:noWrap/>
            <w:vAlign w:val="center"/>
            <w:hideMark/>
          </w:tcPr>
          <w:p w14:paraId="6D146DDE" w14:textId="77777777" w:rsidR="00587528" w:rsidRDefault="00587528">
            <w:pPr>
              <w:jc w:val="center"/>
              <w:rPr>
                <w:color w:val="000000"/>
                <w:sz w:val="18"/>
                <w:szCs w:val="18"/>
              </w:rPr>
            </w:pPr>
            <w:r>
              <w:rPr>
                <w:color w:val="000000"/>
                <w:sz w:val="18"/>
                <w:szCs w:val="18"/>
              </w:rPr>
              <w:t>92</w:t>
            </w:r>
          </w:p>
        </w:tc>
        <w:tc>
          <w:tcPr>
            <w:tcW w:w="437" w:type="dxa"/>
            <w:tcBorders>
              <w:top w:val="nil"/>
              <w:left w:val="nil"/>
              <w:bottom w:val="single" w:sz="8" w:space="0" w:color="595959"/>
              <w:right w:val="single" w:sz="8" w:space="0" w:color="595959"/>
            </w:tcBorders>
            <w:shd w:val="clear" w:color="auto" w:fill="auto"/>
            <w:noWrap/>
            <w:vAlign w:val="center"/>
            <w:hideMark/>
          </w:tcPr>
          <w:p w14:paraId="43C7DF0D" w14:textId="77777777" w:rsidR="00587528" w:rsidRDefault="00587528">
            <w:pPr>
              <w:jc w:val="center"/>
              <w:rPr>
                <w:color w:val="000000"/>
                <w:sz w:val="18"/>
                <w:szCs w:val="18"/>
              </w:rPr>
            </w:pPr>
            <w:r>
              <w:rPr>
                <w:color w:val="000000"/>
                <w:sz w:val="18"/>
                <w:szCs w:val="18"/>
              </w:rPr>
              <w:t>94</w:t>
            </w:r>
          </w:p>
        </w:tc>
        <w:tc>
          <w:tcPr>
            <w:tcW w:w="627" w:type="dxa"/>
            <w:tcBorders>
              <w:top w:val="nil"/>
              <w:left w:val="nil"/>
              <w:bottom w:val="single" w:sz="8" w:space="0" w:color="595959"/>
              <w:right w:val="single" w:sz="8" w:space="0" w:color="595959"/>
            </w:tcBorders>
            <w:shd w:val="clear" w:color="auto" w:fill="auto"/>
            <w:noWrap/>
            <w:vAlign w:val="center"/>
            <w:hideMark/>
          </w:tcPr>
          <w:p w14:paraId="65C4C3DF" w14:textId="77777777" w:rsidR="00587528" w:rsidRDefault="00587528">
            <w:pPr>
              <w:jc w:val="center"/>
              <w:rPr>
                <w:color w:val="000000"/>
                <w:sz w:val="18"/>
                <w:szCs w:val="18"/>
              </w:rPr>
            </w:pPr>
            <w:r>
              <w:rPr>
                <w:color w:val="000000"/>
                <w:sz w:val="18"/>
                <w:szCs w:val="18"/>
              </w:rPr>
              <w:t>94</w:t>
            </w:r>
          </w:p>
        </w:tc>
        <w:tc>
          <w:tcPr>
            <w:tcW w:w="597" w:type="dxa"/>
            <w:tcBorders>
              <w:top w:val="nil"/>
              <w:left w:val="nil"/>
              <w:bottom w:val="single" w:sz="8" w:space="0" w:color="595959"/>
              <w:right w:val="single" w:sz="8" w:space="0" w:color="595959"/>
            </w:tcBorders>
            <w:shd w:val="clear" w:color="auto" w:fill="auto"/>
            <w:noWrap/>
            <w:vAlign w:val="center"/>
            <w:hideMark/>
          </w:tcPr>
          <w:p w14:paraId="489B2D29" w14:textId="77777777" w:rsidR="00587528" w:rsidRDefault="00587528">
            <w:pPr>
              <w:jc w:val="center"/>
              <w:rPr>
                <w:color w:val="000000"/>
                <w:sz w:val="18"/>
                <w:szCs w:val="18"/>
              </w:rPr>
            </w:pPr>
            <w:r>
              <w:rPr>
                <w:color w:val="000000"/>
                <w:sz w:val="18"/>
                <w:szCs w:val="18"/>
              </w:rPr>
              <w:t>95</w:t>
            </w:r>
          </w:p>
        </w:tc>
        <w:tc>
          <w:tcPr>
            <w:tcW w:w="597" w:type="dxa"/>
            <w:tcBorders>
              <w:top w:val="nil"/>
              <w:left w:val="nil"/>
              <w:bottom w:val="single" w:sz="8" w:space="0" w:color="595959"/>
              <w:right w:val="single" w:sz="8" w:space="0" w:color="595959"/>
            </w:tcBorders>
            <w:shd w:val="clear" w:color="auto" w:fill="auto"/>
            <w:noWrap/>
            <w:vAlign w:val="center"/>
            <w:hideMark/>
          </w:tcPr>
          <w:p w14:paraId="04204DFF" w14:textId="77777777" w:rsidR="00587528" w:rsidRDefault="00587528">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665CE9C7" w14:textId="77777777" w:rsidR="00587528" w:rsidRDefault="00587528">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158175B3" w14:textId="77777777" w:rsidR="00587528" w:rsidRDefault="00587528">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228D17EA" w14:textId="77777777" w:rsidR="00587528" w:rsidRDefault="00587528">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19DB3537" w14:textId="77777777" w:rsidR="00587528" w:rsidRDefault="00587528">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09954438" w14:textId="77777777" w:rsidR="00587528" w:rsidRDefault="00587528">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3E66C587" w14:textId="77777777" w:rsidR="00587528" w:rsidRDefault="00587528">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7B493D4" w14:textId="77777777" w:rsidR="00587528" w:rsidRDefault="00587528">
            <w:pPr>
              <w:jc w:val="center"/>
              <w:rPr>
                <w:color w:val="000000"/>
                <w:sz w:val="18"/>
                <w:szCs w:val="18"/>
              </w:rPr>
            </w:pPr>
            <w:r>
              <w:rPr>
                <w:color w:val="000000"/>
                <w:sz w:val="18"/>
                <w:szCs w:val="18"/>
              </w:rPr>
              <w:t> </w:t>
            </w:r>
          </w:p>
        </w:tc>
      </w:tr>
    </w:tbl>
    <w:p w14:paraId="5CA4CE38" w14:textId="05A6578F" w:rsidR="004F24F8" w:rsidRPr="002F2F87" w:rsidRDefault="002970CA" w:rsidP="004F24F8">
      <w:pPr>
        <w:spacing w:beforeLines="120" w:before="288" w:afterLines="120" w:after="288" w:line="480" w:lineRule="auto"/>
      </w:pPr>
      <w:r>
        <w:t>On another</w:t>
      </w:r>
      <w:r w:rsidR="004F24F8">
        <w:t xml:space="preserve"> comparison with an existing analysis</w:t>
      </w:r>
      <w:r w:rsidR="002E75DE">
        <w:t xml:space="preserve">, </w:t>
      </w:r>
      <w:r w:rsidR="002E75DE" w:rsidRPr="002E75DE">
        <w:t>Dumlao, J. (n.d.)</w:t>
      </w:r>
      <w:r w:rsidR="002E75DE">
        <w:t>,</w:t>
      </w:r>
      <w:r w:rsidR="00572142" w:rsidRPr="00572142">
        <w:t xml:space="preserve"> a Cardiovascular Health Analysis on Kaggle,</w:t>
      </w:r>
      <w:r w:rsidR="00EC6691">
        <w:t xml:space="preserve"> </w:t>
      </w:r>
      <w:r w:rsidR="004F24F8">
        <w:t xml:space="preserve">which </w:t>
      </w:r>
      <w:r w:rsidR="00EC6691">
        <w:t>uses the same dataset,</w:t>
      </w:r>
      <w:r w:rsidR="00572142" w:rsidRPr="00572142">
        <w:t xml:space="preserve"> where a Random Forest model reached an accuracy of 98</w:t>
      </w:r>
      <w:r w:rsidR="002E75DE">
        <w:t>%</w:t>
      </w:r>
      <w:r w:rsidR="00572142" w:rsidRPr="00572142">
        <w:t xml:space="preserve"> on a comparable dataset</w:t>
      </w:r>
      <w:r w:rsidR="00B4677B">
        <w:t xml:space="preserve"> (Table 2)</w:t>
      </w:r>
      <w:r w:rsidR="00572142" w:rsidRPr="00572142">
        <w:t xml:space="preserve">, parallel with ML and DL stacking models, the </w:t>
      </w:r>
      <w:r w:rsidR="006B77DE">
        <w:t>Stacking Generative AI</w:t>
      </w:r>
      <w:r w:rsidR="00572142" w:rsidRPr="00572142">
        <w:t xml:space="preserve"> model reached an accuracy of </w:t>
      </w:r>
      <w:r w:rsidR="000765A7">
        <w:t>0.</w:t>
      </w:r>
      <w:r w:rsidR="00572142" w:rsidRPr="00572142">
        <w:t>99</w:t>
      </w:r>
      <w:r w:rsidR="004F24F8">
        <w:t>9</w:t>
      </w:r>
      <w:r w:rsidR="00572142" w:rsidRPr="00572142">
        <w:t xml:space="preserve"> and outperformed both the individual models compared in this study and those identified in </w:t>
      </w:r>
      <w:r w:rsidR="00CD30C6" w:rsidRPr="00572142">
        <w:t>another</w:t>
      </w:r>
      <w:r w:rsidR="00572142" w:rsidRPr="00572142">
        <w:t xml:space="preserve"> </w:t>
      </w:r>
      <w:r w:rsidR="00CD30C6" w:rsidRPr="00572142">
        <w:t>research</w:t>
      </w:r>
      <w:r w:rsidR="007A1B85">
        <w:t xml:space="preserve"> (Figure 6)</w:t>
      </w:r>
      <w:r w:rsidR="00572142" w:rsidRPr="00572142">
        <w:t>. This suggests that hybrid models like Stacking Generative AI may significantly advance healthcare predictive modeling, particularly in predicting heart disease</w:t>
      </w:r>
      <w:r w:rsidR="009D1EA7" w:rsidRPr="009D1EA7">
        <w:t>.</w:t>
      </w:r>
    </w:p>
    <w:p w14:paraId="3988227F" w14:textId="62E458FA" w:rsidR="004F24F8" w:rsidRDefault="004F24F8" w:rsidP="00C85C94">
      <w:pPr>
        <w:pStyle w:val="Caption"/>
      </w:pPr>
      <w:bookmarkStart w:id="38" w:name="_Toc182985176"/>
      <w:r>
        <w:t xml:space="preserve">Figure </w:t>
      </w:r>
      <w:r w:rsidR="009B73DD">
        <w:fldChar w:fldCharType="begin"/>
      </w:r>
      <w:r w:rsidR="009B73DD">
        <w:instrText xml:space="preserve"> SEQ Figure \* ARABIC </w:instrText>
      </w:r>
      <w:r w:rsidR="009B73DD">
        <w:fldChar w:fldCharType="separate"/>
      </w:r>
      <w:r w:rsidR="001174C7">
        <w:rPr>
          <w:noProof/>
        </w:rPr>
        <w:t>6</w:t>
      </w:r>
      <w:r w:rsidR="009B73DD">
        <w:rPr>
          <w:noProof/>
        </w:rPr>
        <w:fldChar w:fldCharType="end"/>
      </w:r>
      <w:r>
        <w:t xml:space="preserve">- The </w:t>
      </w:r>
      <w:r w:rsidRPr="00EE7837">
        <w:t>ROC Curve for the dataset of 1,000 records</w:t>
      </w:r>
      <w:bookmarkEnd w:id="38"/>
    </w:p>
    <w:p w14:paraId="36A0280C" w14:textId="77777777" w:rsidR="004F24F8" w:rsidRDefault="004F24F8" w:rsidP="004F24F8">
      <w:pPr>
        <w:keepNext/>
        <w:spacing w:beforeLines="120" w:before="288" w:afterLines="120" w:after="288" w:line="480" w:lineRule="auto"/>
      </w:pPr>
      <w:r w:rsidRPr="002F2F87">
        <w:rPr>
          <w:noProof/>
        </w:rPr>
        <w:lastRenderedPageBreak/>
        <w:drawing>
          <wp:inline distT="0" distB="0" distL="0" distR="0" wp14:anchorId="392D19E5" wp14:editId="642BD4C8">
            <wp:extent cx="5749047" cy="4856596"/>
            <wp:effectExtent l="0" t="0" r="4445"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66733" cy="5040489"/>
                    </a:xfrm>
                    <a:prstGeom prst="rect">
                      <a:avLst/>
                    </a:prstGeom>
                  </pic:spPr>
                </pic:pic>
              </a:graphicData>
            </a:graphic>
          </wp:inline>
        </w:drawing>
      </w:r>
    </w:p>
    <w:p w14:paraId="4D0B8CB3" w14:textId="68171641" w:rsidR="00981DE6" w:rsidRPr="002F2F87" w:rsidRDefault="00433202" w:rsidP="0022357C">
      <w:pPr>
        <w:spacing w:beforeLines="120" w:before="288" w:afterLines="120" w:after="288" w:line="480" w:lineRule="auto"/>
      </w:pPr>
      <w:r w:rsidRPr="00CD30C6">
        <w:t xml:space="preserve">The </w:t>
      </w:r>
      <w:r>
        <w:t>Stacking Generative AI</w:t>
      </w:r>
      <w:r w:rsidRPr="00CD30C6">
        <w:t xml:space="preserve"> model also performed</w:t>
      </w:r>
      <w:r>
        <w:t xml:space="preserve"> with notable distinction</w:t>
      </w:r>
      <w:r w:rsidRPr="00CD30C6">
        <w:t xml:space="preserve"> on the largest dataset, containing 400,000 records, achieving a ROC AUC of 0.99 and an accuracy of 96%</w:t>
      </w:r>
      <w:r w:rsidR="007A1B85">
        <w:t xml:space="preserve"> (Figure 7)</w:t>
      </w:r>
      <w:r w:rsidRPr="00CD30C6">
        <w:t xml:space="preserve">. This matched the performance of the standalone </w:t>
      </w:r>
      <w:r>
        <w:t>Generative AI</w:t>
      </w:r>
      <w:r w:rsidRPr="00CD30C6">
        <w:t xml:space="preserve"> model, which had an ROC AUC of 0.987 and outperformed all other models in this study. With an accuracy of 96%, the </w:t>
      </w:r>
      <w:r>
        <w:t>Stacking Generative AI</w:t>
      </w:r>
      <w:r w:rsidRPr="00CD30C6">
        <w:t xml:space="preserve"> model demonstrated its capability to handle large and complex datasets effectively. Among the individual models, Random Forest also performed well with an ROC AUC of 0.96, while </w:t>
      </w:r>
      <w:proofErr w:type="spellStart"/>
      <w:r w:rsidRPr="00CD30C6">
        <w:t>xGBM</w:t>
      </w:r>
      <w:proofErr w:type="spellEnd"/>
      <w:r w:rsidRPr="00CD30C6">
        <w:t xml:space="preserve"> and CNN with GRU reached an ROC AUC of 0.88.</w:t>
      </w:r>
      <w:r>
        <w:t xml:space="preserve"> </w:t>
      </w:r>
      <w:r w:rsidRPr="00CD30C6">
        <w:t xml:space="preserve">However, the </w:t>
      </w:r>
      <w:r>
        <w:t>Stacking Generative AI</w:t>
      </w:r>
      <w:r w:rsidRPr="00CD30C6">
        <w:t xml:space="preserve"> model’s ability to integrate multiple predictions into a more accurate outcome outperforms the individual models</w:t>
      </w:r>
      <w:r w:rsidRPr="002F2F87">
        <w:t>.</w:t>
      </w:r>
    </w:p>
    <w:p w14:paraId="7E488088" w14:textId="4CA24240" w:rsidR="00CE6C8D" w:rsidRDefault="00CE6C8D" w:rsidP="00C85C94">
      <w:pPr>
        <w:pStyle w:val="Caption"/>
      </w:pPr>
      <w:bookmarkStart w:id="39" w:name="_Toc182985177"/>
      <w:r>
        <w:lastRenderedPageBreak/>
        <w:t xml:space="preserve">Figure </w:t>
      </w:r>
      <w:r w:rsidR="009B73DD">
        <w:fldChar w:fldCharType="begin"/>
      </w:r>
      <w:r w:rsidR="009B73DD">
        <w:instrText xml:space="preserve"> SEQ Figure \* ARABIC </w:instrText>
      </w:r>
      <w:r w:rsidR="009B73DD">
        <w:fldChar w:fldCharType="separate"/>
      </w:r>
      <w:r w:rsidR="001174C7">
        <w:rPr>
          <w:noProof/>
        </w:rPr>
        <w:t>7</w:t>
      </w:r>
      <w:r w:rsidR="009B73DD">
        <w:rPr>
          <w:noProof/>
        </w:rPr>
        <w:fldChar w:fldCharType="end"/>
      </w:r>
      <w:r>
        <w:t xml:space="preserve">- The </w:t>
      </w:r>
      <w:r w:rsidRPr="007813B8">
        <w:t>ROC Curve for dataset of 400,000 records</w:t>
      </w:r>
      <w:bookmarkEnd w:id="39"/>
    </w:p>
    <w:p w14:paraId="4F7D7730" w14:textId="394A9BD1" w:rsidR="00CE6C8D" w:rsidRPr="002F2F87" w:rsidRDefault="00CE6C8D" w:rsidP="00C85C94">
      <w:pPr>
        <w:pStyle w:val="Caption"/>
      </w:pPr>
      <w:r w:rsidRPr="002F2F87">
        <w:rPr>
          <w:noProof/>
        </w:rPr>
        <w:drawing>
          <wp:inline distT="0" distB="0" distL="0" distR="0" wp14:anchorId="4669F34A" wp14:editId="69A73266">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6C97E6C" w14:textId="396EADED" w:rsidR="00CE6C8D" w:rsidRDefault="00CE6C8D" w:rsidP="00C85C94">
      <w:pPr>
        <w:pStyle w:val="Caption"/>
      </w:pPr>
      <w:bookmarkStart w:id="40" w:name="_Toc186103060"/>
      <w:r>
        <w:t xml:space="preserve">Table </w:t>
      </w:r>
      <w:r w:rsidR="009B73DD">
        <w:fldChar w:fldCharType="begin"/>
      </w:r>
      <w:r w:rsidR="009B73DD">
        <w:instrText xml:space="preserve"> SEQ Table \* ARABIC </w:instrText>
      </w:r>
      <w:r w:rsidR="009B73DD">
        <w:fldChar w:fldCharType="separate"/>
      </w:r>
      <w:r w:rsidR="001174C7">
        <w:rPr>
          <w:noProof/>
        </w:rPr>
        <w:t>3</w:t>
      </w:r>
      <w:r w:rsidR="009B73DD">
        <w:rPr>
          <w:noProof/>
        </w:rPr>
        <w:fldChar w:fldCharType="end"/>
      </w:r>
      <w:r>
        <w:t xml:space="preserve">- </w:t>
      </w:r>
      <w:r w:rsidRPr="0037693D">
        <w:t>Performance of proposed model vs. other models on dataset of 400,000 records</w:t>
      </w:r>
      <w:bookmarkEnd w:id="40"/>
    </w:p>
    <w:p w14:paraId="79933ECA" w14:textId="77777777" w:rsidR="00CE6C8D" w:rsidRPr="00CE6C8D" w:rsidRDefault="00CE6C8D" w:rsidP="00CE6C8D"/>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587528" w14:paraId="7AEFA2EB" w14:textId="77777777" w:rsidTr="00587528">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58BB96FE" w14:textId="77777777" w:rsidR="00587528" w:rsidRDefault="00587528">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F9C827D" w14:textId="77777777" w:rsidR="00587528" w:rsidRDefault="00587528">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246C4B0" w14:textId="77777777" w:rsidR="00587528" w:rsidRDefault="00587528">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0FF44E29" w14:textId="77777777" w:rsidR="00587528" w:rsidRDefault="00587528">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A67338B" w14:textId="77777777" w:rsidR="00587528" w:rsidRDefault="00587528">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54311B42" w14:textId="77777777" w:rsidR="00587528" w:rsidRDefault="00587528">
            <w:pPr>
              <w:jc w:val="center"/>
              <w:rPr>
                <w:color w:val="000000"/>
                <w:sz w:val="18"/>
                <w:szCs w:val="18"/>
              </w:rPr>
            </w:pPr>
            <w:r>
              <w:rPr>
                <w:color w:val="000000"/>
                <w:sz w:val="18"/>
                <w:szCs w:val="18"/>
              </w:rPr>
              <w:t>Source</w:t>
            </w:r>
          </w:p>
        </w:tc>
      </w:tr>
      <w:tr w:rsidR="00587528" w14:paraId="62633FD4" w14:textId="77777777" w:rsidTr="00587528">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5649F972"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EF36FCA" w14:textId="77777777" w:rsidR="00587528" w:rsidRDefault="00587528">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0C148F5F" w14:textId="77777777" w:rsidR="00587528" w:rsidRDefault="00587528">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CCF413" w14:textId="77777777" w:rsidR="00587528" w:rsidRDefault="00587528">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0BC3818" w14:textId="77777777" w:rsidR="00587528" w:rsidRDefault="00587528">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C0DD97" w14:textId="77777777" w:rsidR="00587528" w:rsidRDefault="00587528">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501C0C7" w14:textId="77777777" w:rsidR="00587528" w:rsidRDefault="00587528">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2F4D3A62" w14:textId="77777777" w:rsidR="00587528" w:rsidRDefault="00587528">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0C57BE5" w14:textId="77777777" w:rsidR="00587528" w:rsidRDefault="00587528">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2EE62A" w14:textId="77777777" w:rsidR="00587528" w:rsidRDefault="00587528">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6940E1A0" w14:textId="77777777" w:rsidR="00587528" w:rsidRDefault="00587528">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91CA770" w14:textId="77777777" w:rsidR="00587528" w:rsidRDefault="00587528">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5B507E9A" w14:textId="77777777" w:rsidR="00587528" w:rsidRDefault="00587528">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5D128" w14:textId="77777777" w:rsidR="00587528" w:rsidRDefault="00587528">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7205C4FE" w14:textId="77777777" w:rsidR="00587528" w:rsidRDefault="00587528">
            <w:pPr>
              <w:jc w:val="center"/>
              <w:rPr>
                <w:color w:val="000000"/>
                <w:sz w:val="18"/>
                <w:szCs w:val="18"/>
              </w:rPr>
            </w:pPr>
            <w:r>
              <w:rPr>
                <w:color w:val="000000"/>
                <w:sz w:val="18"/>
                <w:szCs w:val="18"/>
              </w:rPr>
              <w:t>Reference</w:t>
            </w:r>
          </w:p>
        </w:tc>
      </w:tr>
      <w:tr w:rsidR="00587528" w14:paraId="3A62AEAC"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14949617" w14:textId="77777777" w:rsidR="00587528" w:rsidRDefault="00587528">
            <w:pPr>
              <w:jc w:val="center"/>
              <w:rPr>
                <w:color w:val="000000"/>
                <w:sz w:val="18"/>
                <w:szCs w:val="18"/>
              </w:rPr>
            </w:pPr>
            <w:r>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234E9D51" w14:textId="77777777" w:rsidR="00587528" w:rsidRDefault="00587528">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9F5DF4E" w14:textId="77777777" w:rsidR="00587528" w:rsidRDefault="00587528">
            <w:pPr>
              <w:jc w:val="center"/>
              <w:rPr>
                <w:color w:val="000000"/>
                <w:sz w:val="18"/>
                <w:szCs w:val="18"/>
              </w:rPr>
            </w:pPr>
            <w:r>
              <w:rPr>
                <w:color w:val="000000"/>
                <w:sz w:val="18"/>
                <w:szCs w:val="18"/>
              </w:rPr>
              <w:t>77</w:t>
            </w:r>
          </w:p>
        </w:tc>
        <w:tc>
          <w:tcPr>
            <w:tcW w:w="607" w:type="dxa"/>
            <w:tcBorders>
              <w:top w:val="nil"/>
              <w:left w:val="nil"/>
              <w:bottom w:val="single" w:sz="8" w:space="0" w:color="595959"/>
              <w:right w:val="single" w:sz="8" w:space="0" w:color="595959"/>
            </w:tcBorders>
            <w:shd w:val="clear" w:color="auto" w:fill="auto"/>
            <w:noWrap/>
            <w:vAlign w:val="center"/>
            <w:hideMark/>
          </w:tcPr>
          <w:p w14:paraId="088473A1"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C54951E" w14:textId="77777777" w:rsidR="00587528" w:rsidRDefault="00587528">
            <w:pPr>
              <w:jc w:val="center"/>
              <w:rPr>
                <w:color w:val="000000"/>
                <w:sz w:val="18"/>
                <w:szCs w:val="18"/>
              </w:rPr>
            </w:pPr>
            <w:r>
              <w:rPr>
                <w:color w:val="000000"/>
                <w:sz w:val="18"/>
                <w:szCs w:val="18"/>
              </w:rPr>
              <w:t>90</w:t>
            </w:r>
          </w:p>
        </w:tc>
        <w:tc>
          <w:tcPr>
            <w:tcW w:w="627" w:type="dxa"/>
            <w:tcBorders>
              <w:top w:val="nil"/>
              <w:left w:val="nil"/>
              <w:bottom w:val="single" w:sz="8" w:space="0" w:color="595959"/>
              <w:right w:val="single" w:sz="8" w:space="0" w:color="595959"/>
            </w:tcBorders>
            <w:shd w:val="clear" w:color="auto" w:fill="auto"/>
            <w:noWrap/>
            <w:vAlign w:val="center"/>
            <w:hideMark/>
          </w:tcPr>
          <w:p w14:paraId="33E9917E" w14:textId="77777777" w:rsidR="00587528" w:rsidRDefault="00587528">
            <w:pPr>
              <w:jc w:val="center"/>
              <w:rPr>
                <w:color w:val="000000"/>
                <w:sz w:val="18"/>
                <w:szCs w:val="18"/>
              </w:rPr>
            </w:pPr>
            <w:r>
              <w:rPr>
                <w:color w:val="000000"/>
                <w:sz w:val="18"/>
                <w:szCs w:val="18"/>
              </w:rPr>
              <w:t>77</w:t>
            </w:r>
          </w:p>
        </w:tc>
        <w:tc>
          <w:tcPr>
            <w:tcW w:w="597" w:type="dxa"/>
            <w:tcBorders>
              <w:top w:val="nil"/>
              <w:left w:val="nil"/>
              <w:bottom w:val="single" w:sz="8" w:space="0" w:color="595959"/>
              <w:right w:val="single" w:sz="8" w:space="0" w:color="595959"/>
            </w:tcBorders>
            <w:shd w:val="clear" w:color="auto" w:fill="auto"/>
            <w:noWrap/>
            <w:vAlign w:val="center"/>
            <w:hideMark/>
          </w:tcPr>
          <w:p w14:paraId="227F5056" w14:textId="77777777" w:rsidR="00587528" w:rsidRDefault="00587528">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939CA9D" w14:textId="77777777" w:rsidR="00587528" w:rsidRDefault="00587528">
            <w:pPr>
              <w:jc w:val="center"/>
              <w:rPr>
                <w:color w:val="000000"/>
                <w:sz w:val="18"/>
                <w:szCs w:val="18"/>
              </w:rPr>
            </w:pPr>
            <w:r>
              <w:rPr>
                <w:color w:val="000000"/>
                <w:sz w:val="18"/>
                <w:szCs w:val="18"/>
              </w:rPr>
              <w:t>78</w:t>
            </w:r>
          </w:p>
        </w:tc>
        <w:tc>
          <w:tcPr>
            <w:tcW w:w="916" w:type="dxa"/>
            <w:tcBorders>
              <w:top w:val="nil"/>
              <w:left w:val="nil"/>
              <w:bottom w:val="single" w:sz="8" w:space="0" w:color="595959"/>
              <w:right w:val="single" w:sz="8" w:space="0" w:color="595959"/>
            </w:tcBorders>
            <w:shd w:val="clear" w:color="auto" w:fill="auto"/>
            <w:noWrap/>
            <w:vAlign w:val="center"/>
            <w:hideMark/>
          </w:tcPr>
          <w:p w14:paraId="091E9492" w14:textId="77777777" w:rsidR="00587528" w:rsidRDefault="00587528">
            <w:pPr>
              <w:jc w:val="center"/>
              <w:rPr>
                <w:color w:val="000000"/>
                <w:sz w:val="18"/>
                <w:szCs w:val="18"/>
              </w:rPr>
            </w:pPr>
            <w:r>
              <w:rPr>
                <w:color w:val="000000"/>
                <w:sz w:val="18"/>
                <w:szCs w:val="18"/>
              </w:rPr>
              <w:t>79</w:t>
            </w:r>
          </w:p>
        </w:tc>
        <w:tc>
          <w:tcPr>
            <w:tcW w:w="677" w:type="dxa"/>
            <w:tcBorders>
              <w:top w:val="nil"/>
              <w:left w:val="nil"/>
              <w:bottom w:val="single" w:sz="8" w:space="0" w:color="595959"/>
              <w:right w:val="single" w:sz="8" w:space="0" w:color="595959"/>
            </w:tcBorders>
            <w:shd w:val="clear" w:color="auto" w:fill="auto"/>
            <w:noWrap/>
            <w:vAlign w:val="center"/>
            <w:hideMark/>
          </w:tcPr>
          <w:p w14:paraId="75366CF8" w14:textId="77777777" w:rsidR="00587528" w:rsidRDefault="00587528">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43FF4E52" w14:textId="77777777" w:rsidR="00587528" w:rsidRDefault="00587528">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346C6CBE" w14:textId="77777777" w:rsidR="00587528" w:rsidRDefault="00587528">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3E947D68" w14:textId="77777777" w:rsidR="00587528" w:rsidRDefault="00587528">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619BC417"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2FBE80DF" w14:textId="77777777" w:rsidR="00587528" w:rsidRDefault="00587528">
            <w:pPr>
              <w:jc w:val="center"/>
              <w:rPr>
                <w:color w:val="000000"/>
                <w:sz w:val="18"/>
                <w:szCs w:val="18"/>
              </w:rPr>
            </w:pPr>
            <w:r>
              <w:rPr>
                <w:color w:val="000000"/>
                <w:sz w:val="18"/>
                <w:szCs w:val="18"/>
              </w:rPr>
              <w:t>Khan, H. et al. (2024)</w:t>
            </w:r>
          </w:p>
        </w:tc>
      </w:tr>
      <w:tr w:rsidR="00587528" w14:paraId="63328070" w14:textId="77777777" w:rsidTr="00587528">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D3D725" w14:textId="77777777" w:rsidR="00587528" w:rsidRDefault="00587528">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7F19E67" w14:textId="77777777" w:rsidR="00587528" w:rsidRDefault="00587528">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4B56A7EA" w14:textId="77777777" w:rsidR="00587528" w:rsidRDefault="00587528">
            <w:pPr>
              <w:jc w:val="center"/>
              <w:rPr>
                <w:color w:val="000000"/>
                <w:sz w:val="18"/>
                <w:szCs w:val="18"/>
              </w:rPr>
            </w:pPr>
            <w:r>
              <w:rPr>
                <w:color w:val="000000"/>
                <w:sz w:val="18"/>
                <w:szCs w:val="18"/>
              </w:rPr>
              <w:t>84</w:t>
            </w:r>
          </w:p>
        </w:tc>
        <w:tc>
          <w:tcPr>
            <w:tcW w:w="607" w:type="dxa"/>
            <w:tcBorders>
              <w:top w:val="nil"/>
              <w:left w:val="nil"/>
              <w:bottom w:val="single" w:sz="8" w:space="0" w:color="595959"/>
              <w:right w:val="single" w:sz="8" w:space="0" w:color="595959"/>
            </w:tcBorders>
            <w:shd w:val="clear" w:color="auto" w:fill="auto"/>
            <w:noWrap/>
            <w:vAlign w:val="center"/>
            <w:hideMark/>
          </w:tcPr>
          <w:p w14:paraId="56749552" w14:textId="77777777" w:rsidR="00587528" w:rsidRDefault="00587528">
            <w:pPr>
              <w:jc w:val="center"/>
              <w:rPr>
                <w:color w:val="808080"/>
                <w:sz w:val="18"/>
                <w:szCs w:val="18"/>
              </w:rPr>
            </w:pPr>
            <w:r>
              <w:rPr>
                <w:color w:val="808080"/>
                <w:sz w:val="18"/>
                <w:szCs w:val="18"/>
              </w:rPr>
              <w:t>NA</w:t>
            </w:r>
          </w:p>
        </w:tc>
        <w:tc>
          <w:tcPr>
            <w:tcW w:w="437" w:type="dxa"/>
            <w:tcBorders>
              <w:top w:val="nil"/>
              <w:left w:val="nil"/>
              <w:bottom w:val="single" w:sz="8" w:space="0" w:color="595959"/>
              <w:right w:val="single" w:sz="8" w:space="0" w:color="595959"/>
            </w:tcBorders>
            <w:shd w:val="clear" w:color="auto" w:fill="auto"/>
            <w:noWrap/>
            <w:vAlign w:val="center"/>
            <w:hideMark/>
          </w:tcPr>
          <w:p w14:paraId="51915869" w14:textId="77777777" w:rsidR="00587528" w:rsidRDefault="00587528">
            <w:pPr>
              <w:jc w:val="center"/>
              <w:rPr>
                <w:color w:val="000000"/>
                <w:sz w:val="18"/>
                <w:szCs w:val="18"/>
              </w:rPr>
            </w:pPr>
            <w:r>
              <w:rPr>
                <w:color w:val="000000"/>
                <w:sz w:val="18"/>
                <w:szCs w:val="18"/>
              </w:rPr>
              <w:t>96</w:t>
            </w:r>
          </w:p>
        </w:tc>
        <w:tc>
          <w:tcPr>
            <w:tcW w:w="627" w:type="dxa"/>
            <w:tcBorders>
              <w:top w:val="nil"/>
              <w:left w:val="nil"/>
              <w:bottom w:val="single" w:sz="8" w:space="0" w:color="595959"/>
              <w:right w:val="single" w:sz="8" w:space="0" w:color="595959"/>
            </w:tcBorders>
            <w:shd w:val="clear" w:color="auto" w:fill="auto"/>
            <w:noWrap/>
            <w:vAlign w:val="center"/>
            <w:hideMark/>
          </w:tcPr>
          <w:p w14:paraId="4FF98404" w14:textId="77777777" w:rsidR="00587528" w:rsidRDefault="00587528">
            <w:pPr>
              <w:jc w:val="center"/>
              <w:rPr>
                <w:color w:val="000000"/>
                <w:sz w:val="18"/>
                <w:szCs w:val="18"/>
              </w:rPr>
            </w:pPr>
            <w:r>
              <w:rPr>
                <w:color w:val="000000"/>
                <w:sz w:val="18"/>
                <w:szCs w:val="18"/>
              </w:rPr>
              <w:t>85</w:t>
            </w:r>
          </w:p>
        </w:tc>
        <w:tc>
          <w:tcPr>
            <w:tcW w:w="597" w:type="dxa"/>
            <w:tcBorders>
              <w:top w:val="nil"/>
              <w:left w:val="nil"/>
              <w:bottom w:val="single" w:sz="8" w:space="0" w:color="595959"/>
              <w:right w:val="single" w:sz="8" w:space="0" w:color="595959"/>
            </w:tcBorders>
            <w:shd w:val="clear" w:color="auto" w:fill="auto"/>
            <w:noWrap/>
            <w:vAlign w:val="center"/>
            <w:hideMark/>
          </w:tcPr>
          <w:p w14:paraId="324A7F6C" w14:textId="77777777" w:rsidR="00587528" w:rsidRDefault="00587528">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6F071046" w14:textId="77777777" w:rsidR="00587528" w:rsidRDefault="00587528">
            <w:pPr>
              <w:jc w:val="center"/>
              <w:rPr>
                <w:color w:val="000000"/>
                <w:sz w:val="18"/>
                <w:szCs w:val="18"/>
              </w:rPr>
            </w:pPr>
            <w:r>
              <w:rPr>
                <w:color w:val="000000"/>
                <w:sz w:val="18"/>
                <w:szCs w:val="18"/>
              </w:rPr>
              <w:t>86</w:t>
            </w:r>
          </w:p>
        </w:tc>
        <w:tc>
          <w:tcPr>
            <w:tcW w:w="916" w:type="dxa"/>
            <w:tcBorders>
              <w:top w:val="nil"/>
              <w:left w:val="nil"/>
              <w:bottom w:val="single" w:sz="8" w:space="0" w:color="595959"/>
              <w:right w:val="single" w:sz="8" w:space="0" w:color="595959"/>
            </w:tcBorders>
            <w:shd w:val="clear" w:color="auto" w:fill="auto"/>
            <w:noWrap/>
            <w:vAlign w:val="center"/>
            <w:hideMark/>
          </w:tcPr>
          <w:p w14:paraId="7D08368D" w14:textId="77777777" w:rsidR="00587528" w:rsidRDefault="00587528">
            <w:pPr>
              <w:jc w:val="center"/>
              <w:rPr>
                <w:color w:val="000000"/>
                <w:sz w:val="18"/>
                <w:szCs w:val="18"/>
              </w:rPr>
            </w:pPr>
            <w:r>
              <w:rPr>
                <w:color w:val="000000"/>
                <w:sz w:val="18"/>
                <w:szCs w:val="18"/>
              </w:rPr>
              <w:t>87</w:t>
            </w:r>
          </w:p>
        </w:tc>
        <w:tc>
          <w:tcPr>
            <w:tcW w:w="677" w:type="dxa"/>
            <w:tcBorders>
              <w:top w:val="nil"/>
              <w:left w:val="nil"/>
              <w:bottom w:val="single" w:sz="8" w:space="0" w:color="595959"/>
              <w:right w:val="single" w:sz="8" w:space="0" w:color="595959"/>
            </w:tcBorders>
            <w:shd w:val="clear" w:color="auto" w:fill="auto"/>
            <w:noWrap/>
            <w:vAlign w:val="center"/>
            <w:hideMark/>
          </w:tcPr>
          <w:p w14:paraId="3F21B96E" w14:textId="77777777" w:rsidR="00587528" w:rsidRDefault="00587528">
            <w:pPr>
              <w:jc w:val="center"/>
              <w:rPr>
                <w:color w:val="000000"/>
                <w:sz w:val="18"/>
                <w:szCs w:val="18"/>
              </w:rPr>
            </w:pPr>
            <w:r>
              <w:rPr>
                <w:color w:val="000000"/>
                <w:sz w:val="18"/>
                <w:szCs w:val="18"/>
              </w:rPr>
              <w:t>88</w:t>
            </w:r>
          </w:p>
        </w:tc>
        <w:tc>
          <w:tcPr>
            <w:tcW w:w="846" w:type="dxa"/>
            <w:tcBorders>
              <w:top w:val="nil"/>
              <w:left w:val="nil"/>
              <w:bottom w:val="single" w:sz="8" w:space="0" w:color="595959"/>
              <w:right w:val="single" w:sz="8" w:space="0" w:color="595959"/>
            </w:tcBorders>
            <w:shd w:val="clear" w:color="auto" w:fill="auto"/>
            <w:noWrap/>
            <w:vAlign w:val="center"/>
            <w:hideMark/>
          </w:tcPr>
          <w:p w14:paraId="0BD394B2" w14:textId="77777777" w:rsidR="00587528" w:rsidRDefault="00587528">
            <w:pPr>
              <w:jc w:val="center"/>
              <w:rPr>
                <w:color w:val="000000"/>
                <w:sz w:val="18"/>
                <w:szCs w:val="18"/>
              </w:rPr>
            </w:pPr>
            <w:r>
              <w:rPr>
                <w:color w:val="000000"/>
                <w:sz w:val="18"/>
                <w:szCs w:val="18"/>
              </w:rPr>
              <w:t>96</w:t>
            </w:r>
          </w:p>
        </w:tc>
        <w:tc>
          <w:tcPr>
            <w:tcW w:w="640" w:type="dxa"/>
            <w:tcBorders>
              <w:top w:val="nil"/>
              <w:left w:val="nil"/>
              <w:bottom w:val="single" w:sz="8" w:space="0" w:color="595959"/>
              <w:right w:val="single" w:sz="8" w:space="0" w:color="595959"/>
            </w:tcBorders>
            <w:shd w:val="clear" w:color="auto" w:fill="auto"/>
            <w:noWrap/>
            <w:vAlign w:val="center"/>
            <w:hideMark/>
          </w:tcPr>
          <w:p w14:paraId="4EFC1B13" w14:textId="77777777" w:rsidR="00587528" w:rsidRDefault="00587528">
            <w:pPr>
              <w:jc w:val="center"/>
              <w:rPr>
                <w:color w:val="000000"/>
                <w:sz w:val="18"/>
                <w:szCs w:val="18"/>
              </w:rPr>
            </w:pPr>
            <w:r>
              <w:rPr>
                <w:color w:val="000000"/>
                <w:sz w:val="18"/>
                <w:szCs w:val="18"/>
              </w:rPr>
              <w:t>98</w:t>
            </w:r>
          </w:p>
        </w:tc>
        <w:tc>
          <w:tcPr>
            <w:tcW w:w="846" w:type="dxa"/>
            <w:tcBorders>
              <w:top w:val="nil"/>
              <w:left w:val="nil"/>
              <w:bottom w:val="single" w:sz="8" w:space="0" w:color="595959"/>
              <w:right w:val="single" w:sz="8" w:space="0" w:color="595959"/>
            </w:tcBorders>
            <w:shd w:val="clear" w:color="000000" w:fill="B5E6A2"/>
            <w:noWrap/>
            <w:vAlign w:val="center"/>
            <w:hideMark/>
          </w:tcPr>
          <w:p w14:paraId="38A77A66" w14:textId="77777777" w:rsidR="00587528" w:rsidRDefault="00587528">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C0F745F" w14:textId="77777777" w:rsidR="00587528" w:rsidRDefault="00587528">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47F027C5" w14:textId="77777777" w:rsidR="00587528" w:rsidRDefault="00587528">
            <w:pPr>
              <w:jc w:val="center"/>
              <w:rPr>
                <w:color w:val="000000"/>
                <w:sz w:val="18"/>
                <w:szCs w:val="18"/>
              </w:rPr>
            </w:pPr>
            <w:r>
              <w:rPr>
                <w:color w:val="000000"/>
                <w:sz w:val="18"/>
                <w:szCs w:val="18"/>
              </w:rPr>
              <w:t> </w:t>
            </w:r>
          </w:p>
        </w:tc>
      </w:tr>
    </w:tbl>
    <w:p w14:paraId="0F452F1D" w14:textId="77777777" w:rsidR="00587528" w:rsidRDefault="00587528" w:rsidP="00352C97"/>
    <w:p w14:paraId="6B140DC7" w14:textId="40BA3260" w:rsidR="001908B0" w:rsidRDefault="002970CA" w:rsidP="001908B0">
      <w:pPr>
        <w:spacing w:beforeLines="120" w:before="288" w:afterLines="120" w:after="288" w:line="480" w:lineRule="auto"/>
      </w:pPr>
      <w:r>
        <w:t>Additional comparison</w:t>
      </w:r>
      <w:r w:rsidR="00B86F6A">
        <w:t xml:space="preserve">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t xml:space="preserve"> of 400,000 records</w:t>
      </w:r>
      <w:r w:rsidR="003515B1">
        <w:t>:</w:t>
      </w:r>
    </w:p>
    <w:p w14:paraId="6E5BA0DF" w14:textId="30A49CF6" w:rsidR="00CE6C8D" w:rsidRDefault="00CE6C8D" w:rsidP="00C85C94">
      <w:pPr>
        <w:pStyle w:val="Caption"/>
      </w:pPr>
      <w:bookmarkStart w:id="41" w:name="_Toc186103061"/>
      <w:r>
        <w:lastRenderedPageBreak/>
        <w:t xml:space="preserve">Table </w:t>
      </w:r>
      <w:r w:rsidR="009B73DD">
        <w:fldChar w:fldCharType="begin"/>
      </w:r>
      <w:r w:rsidR="009B73DD">
        <w:instrText xml:space="preserve"> SEQ Table \* ARABIC </w:instrText>
      </w:r>
      <w:r w:rsidR="009B73DD">
        <w:fldChar w:fldCharType="separate"/>
      </w:r>
      <w:r w:rsidR="001174C7">
        <w:rPr>
          <w:noProof/>
        </w:rPr>
        <w:t>4</w:t>
      </w:r>
      <w:r w:rsidR="009B73DD">
        <w:rPr>
          <w:noProof/>
        </w:rPr>
        <w:fldChar w:fldCharType="end"/>
      </w:r>
      <w:r>
        <w:t>-</w:t>
      </w:r>
      <w:r w:rsidRPr="0040671D">
        <w:t xml:space="preserve"> Performance of proposed model vs. article’s models on dataset of 400,000 records</w:t>
      </w:r>
      <w:bookmarkEnd w:id="41"/>
    </w:p>
    <w:tbl>
      <w:tblPr>
        <w:tblpPr w:leftFromText="180" w:rightFromText="180" w:vertAnchor="text" w:horzAnchor="margin" w:tblpY="279"/>
        <w:tblW w:w="7645" w:type="dxa"/>
        <w:tblLook w:val="04A0" w:firstRow="1" w:lastRow="0" w:firstColumn="1" w:lastColumn="0" w:noHBand="0" w:noVBand="1"/>
      </w:tblPr>
      <w:tblGrid>
        <w:gridCol w:w="940"/>
        <w:gridCol w:w="1289"/>
        <w:gridCol w:w="1640"/>
        <w:gridCol w:w="1796"/>
        <w:gridCol w:w="1980"/>
      </w:tblGrid>
      <w:tr w:rsidR="00981DE6" w:rsidRPr="00B86F6A" w14:paraId="2CE9C9F6" w14:textId="77777777" w:rsidTr="00981DE6">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D4D7A94" w14:textId="77777777" w:rsidR="00981DE6" w:rsidRPr="00B86F6A" w:rsidRDefault="00981DE6" w:rsidP="00981DE6">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50646AEA" w14:textId="77777777" w:rsidR="00981DE6" w:rsidRPr="00B86F6A" w:rsidRDefault="00981DE6" w:rsidP="00981DE6">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37666342" w14:textId="77777777" w:rsidR="00981DE6" w:rsidRPr="00B86F6A" w:rsidRDefault="00981DE6" w:rsidP="00981DE6">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6DFAA30E" w14:textId="77777777" w:rsidR="00981DE6" w:rsidRPr="00B86F6A" w:rsidRDefault="00981DE6" w:rsidP="00981DE6">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434E463F" w14:textId="77777777" w:rsidR="00981DE6" w:rsidRPr="00B86F6A" w:rsidRDefault="00981DE6" w:rsidP="00981DE6">
            <w:pPr>
              <w:jc w:val="center"/>
              <w:rPr>
                <w:color w:val="000000"/>
                <w:sz w:val="21"/>
                <w:szCs w:val="21"/>
              </w:rPr>
            </w:pPr>
            <w:r w:rsidRPr="00B86F6A">
              <w:rPr>
                <w:color w:val="000000"/>
                <w:sz w:val="21"/>
                <w:szCs w:val="21"/>
              </w:rPr>
              <w:t>Compared Article</w:t>
            </w:r>
          </w:p>
        </w:tc>
      </w:tr>
      <w:tr w:rsidR="00981DE6" w:rsidRPr="00B86F6A" w14:paraId="3A03D5E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1FF5AB80"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2EC10BC4" w14:textId="77777777" w:rsidR="00981DE6" w:rsidRPr="00B86F6A" w:rsidRDefault="00981DE6" w:rsidP="00981DE6">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3EED35DF" w14:textId="77777777" w:rsidR="00981DE6" w:rsidRPr="00B86F6A" w:rsidRDefault="00981DE6" w:rsidP="00981DE6">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2D38736B" w14:textId="77777777" w:rsidR="00981DE6" w:rsidRPr="00B86F6A" w:rsidRDefault="00981DE6" w:rsidP="00981DE6">
            <w:pPr>
              <w:jc w:val="center"/>
              <w:rPr>
                <w:color w:val="000000"/>
                <w:sz w:val="21"/>
                <w:szCs w:val="21"/>
              </w:rPr>
            </w:pPr>
            <w:proofErr w:type="spellStart"/>
            <w:r w:rsidRPr="00B86F6A">
              <w:rPr>
                <w:color w:val="000000"/>
                <w:sz w:val="21"/>
                <w:szCs w:val="21"/>
              </w:rPr>
              <w:t>EnsCVDD</w:t>
            </w:r>
            <w:proofErr w:type="spellEnd"/>
            <w:r w:rsidRPr="00B86F6A">
              <w:rPr>
                <w:color w:val="000000"/>
                <w:sz w:val="21"/>
                <w:szCs w:val="21"/>
              </w:rPr>
              <w:t>-Net</w:t>
            </w:r>
          </w:p>
        </w:tc>
        <w:tc>
          <w:tcPr>
            <w:tcW w:w="1980" w:type="dxa"/>
            <w:tcBorders>
              <w:top w:val="nil"/>
              <w:left w:val="nil"/>
              <w:bottom w:val="single" w:sz="4" w:space="0" w:color="D9D9D9"/>
              <w:right w:val="single" w:sz="4" w:space="0" w:color="D9D9D9"/>
            </w:tcBorders>
            <w:shd w:val="clear" w:color="auto" w:fill="auto"/>
            <w:vAlign w:val="center"/>
            <w:hideMark/>
          </w:tcPr>
          <w:p w14:paraId="69B0ADAE" w14:textId="77777777" w:rsidR="00981DE6" w:rsidRPr="00B86F6A" w:rsidRDefault="00981DE6" w:rsidP="00981DE6">
            <w:pPr>
              <w:jc w:val="center"/>
              <w:rPr>
                <w:color w:val="000000"/>
                <w:sz w:val="21"/>
                <w:szCs w:val="21"/>
              </w:rPr>
            </w:pPr>
            <w:r w:rsidRPr="00B86F6A">
              <w:rPr>
                <w:color w:val="000000"/>
                <w:sz w:val="21"/>
                <w:szCs w:val="21"/>
              </w:rPr>
              <w:t>BICVDD-Net</w:t>
            </w:r>
          </w:p>
        </w:tc>
      </w:tr>
      <w:tr w:rsidR="00981DE6" w:rsidRPr="00B86F6A" w14:paraId="187E88A2"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03316FA" w14:textId="77777777" w:rsidR="00981DE6" w:rsidRPr="00B86F6A" w:rsidRDefault="00981DE6" w:rsidP="00981DE6">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030556E8" w14:textId="77777777" w:rsidR="00981DE6" w:rsidRPr="00B86F6A" w:rsidRDefault="00981DE6" w:rsidP="00981DE6">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7EE3ACD6" w14:textId="77777777" w:rsidR="00981DE6" w:rsidRPr="00B86F6A" w:rsidRDefault="00981DE6" w:rsidP="00981DE6">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7F6A9489"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36D15A36" w14:textId="77777777" w:rsidR="00981DE6" w:rsidRPr="00B86F6A" w:rsidRDefault="00981DE6" w:rsidP="00981DE6">
            <w:pPr>
              <w:jc w:val="center"/>
              <w:rPr>
                <w:color w:val="000000"/>
                <w:sz w:val="21"/>
                <w:szCs w:val="21"/>
              </w:rPr>
            </w:pPr>
            <w:r w:rsidRPr="00B86F6A">
              <w:rPr>
                <w:color w:val="000000"/>
                <w:sz w:val="21"/>
                <w:szCs w:val="21"/>
              </w:rPr>
              <w:t>91</w:t>
            </w:r>
          </w:p>
        </w:tc>
      </w:tr>
      <w:tr w:rsidR="00981DE6" w:rsidRPr="00B86F6A" w14:paraId="7DC4575F" w14:textId="77777777" w:rsidTr="00981DE6">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494C7F79" w14:textId="77777777" w:rsidR="00981DE6" w:rsidRPr="00B86F6A" w:rsidRDefault="00981DE6" w:rsidP="00981DE6">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6C32FE2" w14:textId="77777777" w:rsidR="00981DE6" w:rsidRPr="00B86F6A" w:rsidRDefault="00981DE6" w:rsidP="00981DE6">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5910AC4B" w14:textId="77777777" w:rsidR="00981DE6" w:rsidRPr="00B86F6A" w:rsidRDefault="00981DE6" w:rsidP="00981DE6">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6FAEA61D" w14:textId="77777777" w:rsidR="00981DE6" w:rsidRPr="00B86F6A" w:rsidRDefault="00981DE6" w:rsidP="00981DE6">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A27A3D1" w14:textId="77777777" w:rsidR="00981DE6" w:rsidRPr="00B86F6A" w:rsidRDefault="00981DE6" w:rsidP="00981DE6">
            <w:pPr>
              <w:jc w:val="center"/>
              <w:rPr>
                <w:color w:val="000000"/>
                <w:sz w:val="21"/>
                <w:szCs w:val="21"/>
              </w:rPr>
            </w:pPr>
            <w:r w:rsidRPr="00B86F6A">
              <w:rPr>
                <w:color w:val="000000"/>
                <w:sz w:val="21"/>
                <w:szCs w:val="21"/>
              </w:rPr>
              <w:t>91</w:t>
            </w:r>
          </w:p>
        </w:tc>
      </w:tr>
    </w:tbl>
    <w:p w14:paraId="4ED1C9F7" w14:textId="77777777" w:rsidR="00CE6C8D" w:rsidRDefault="00CE6C8D" w:rsidP="001908B0">
      <w:pPr>
        <w:spacing w:beforeLines="120" w:before="288" w:afterLines="120" w:after="288" w:line="480" w:lineRule="auto"/>
      </w:pPr>
    </w:p>
    <w:p w14:paraId="6739891E" w14:textId="77777777" w:rsidR="00B25E33" w:rsidRDefault="00B25E33" w:rsidP="001908B0">
      <w:pPr>
        <w:spacing w:beforeLines="120" w:before="288" w:afterLines="120" w:after="288" w:line="480" w:lineRule="auto"/>
      </w:pPr>
    </w:p>
    <w:p w14:paraId="1C5DED89" w14:textId="77777777" w:rsidR="00981DE6" w:rsidRDefault="00981DE6" w:rsidP="009D1EA7">
      <w:pPr>
        <w:spacing w:beforeLines="120" w:before="288" w:afterLines="120" w:after="288" w:line="480" w:lineRule="auto"/>
        <w:rPr>
          <w:b/>
          <w:bCs/>
        </w:rPr>
      </w:pPr>
    </w:p>
    <w:p w14:paraId="2EAFD2EB" w14:textId="4E323FB5" w:rsidR="009D1EA7" w:rsidRPr="00B971D9" w:rsidRDefault="009D1EA7" w:rsidP="009D1EA7">
      <w:pPr>
        <w:spacing w:beforeLines="120" w:before="288" w:afterLines="120" w:after="288" w:line="480" w:lineRule="auto"/>
        <w:rPr>
          <w:b/>
          <w:bCs/>
        </w:rPr>
      </w:pPr>
      <w:r w:rsidRPr="00433202">
        <w:t>Accuracy</w:t>
      </w:r>
      <w:r w:rsidR="00B971D9" w:rsidRPr="00433202">
        <w:t>:</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w:t>
      </w:r>
      <w:proofErr w:type="spellStart"/>
      <w:r w:rsidRPr="009D1EA7">
        <w:t>EnsCVDD</w:t>
      </w:r>
      <w:proofErr w:type="spellEnd"/>
      <w:r w:rsidRPr="009D1EA7">
        <w:t xml:space="preserve">-Net achieved an accuracy of 88%, while </w:t>
      </w:r>
      <w:proofErr w:type="spellStart"/>
      <w:r w:rsidRPr="009D1EA7">
        <w:t>BlCVDD</w:t>
      </w:r>
      <w:proofErr w:type="spellEnd"/>
      <w:r w:rsidRPr="009D1EA7">
        <w:t xml:space="preserve">-Net achieved 91%, both lower than the </w:t>
      </w:r>
      <w:r w:rsidR="006B77DE">
        <w:t>Stacking Generative AI</w:t>
      </w:r>
      <w:r w:rsidRPr="009D1EA7">
        <w:t xml:space="preserve"> model</w:t>
      </w:r>
      <w:r w:rsidR="007A1B85">
        <w:t xml:space="preserve"> (as shown in Table 3 &amp; 4)</w:t>
      </w:r>
      <w:r w:rsidRPr="009D1EA7">
        <w:t>.</w:t>
      </w:r>
    </w:p>
    <w:p w14:paraId="278D0854" w14:textId="7EF6668C" w:rsidR="009D1EA7" w:rsidRPr="00B971D9" w:rsidRDefault="009D1EA7" w:rsidP="009D1EA7">
      <w:pPr>
        <w:spacing w:beforeLines="120" w:before="288" w:afterLines="120" w:after="288" w:line="480" w:lineRule="auto"/>
        <w:rPr>
          <w:b/>
          <w:bCs/>
        </w:rPr>
      </w:pPr>
      <w:r w:rsidRPr="00433202">
        <w:t>ROC AUC</w:t>
      </w:r>
      <w:r w:rsidR="00B971D9" w:rsidRPr="00433202">
        <w:t>:</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99, outperforming all other models</w:t>
      </w:r>
      <w:r w:rsidR="0048645A">
        <w:t xml:space="preserve"> when implement on the dataset of 400,000 records</w:t>
      </w:r>
      <w:r w:rsidRPr="009D1EA7">
        <w:t>. In</w:t>
      </w:r>
      <w:r w:rsidR="0048645A">
        <w:t xml:space="preserve"> these </w:t>
      </w:r>
      <w:r w:rsidRPr="009D1EA7">
        <w:t xml:space="preserve">tests, the second-best result was </w:t>
      </w:r>
      <w:r w:rsidR="0048645A">
        <w:t>0.</w:t>
      </w:r>
      <w:r w:rsidRPr="009D1EA7">
        <w:t xml:space="preserve">98 from the </w:t>
      </w:r>
      <w:r w:rsidR="0015113B">
        <w:t>Generative AI</w:t>
      </w:r>
      <w:r w:rsidRPr="009D1EA7">
        <w:t xml:space="preserve"> model, and </w:t>
      </w:r>
      <w:r w:rsidR="0048645A">
        <w:t>0.</w:t>
      </w:r>
      <w:r w:rsidRPr="009D1EA7">
        <w:t>96 from Random Forest and stacking-based</w:t>
      </w:r>
      <w:r w:rsidR="0048645A">
        <w:t xml:space="preserve"> ML + DL</w:t>
      </w:r>
      <w:r w:rsidRPr="009D1EA7">
        <w:t xml:space="preserve"> models. </w:t>
      </w:r>
      <w:r w:rsidR="0048645A">
        <w:t xml:space="preserve">While performance from </w:t>
      </w:r>
      <w:r w:rsidR="0048645A" w:rsidRPr="0048645A">
        <w:t>Khan, H. et al. (2024)</w:t>
      </w:r>
      <w:r w:rsidRPr="009D1EA7">
        <w:t xml:space="preserve">, the ROC AUC for </w:t>
      </w:r>
      <w:proofErr w:type="spellStart"/>
      <w:r w:rsidRPr="009D1EA7">
        <w:t>EnsCVDD</w:t>
      </w:r>
      <w:proofErr w:type="spellEnd"/>
      <w:r w:rsidRPr="009D1EA7">
        <w:t xml:space="preserve">-Net was </w:t>
      </w:r>
      <w:r w:rsidR="0048645A">
        <w:t>0.</w:t>
      </w:r>
      <w:r w:rsidRPr="009D1EA7">
        <w:t xml:space="preserve">88, and for </w:t>
      </w:r>
      <w:proofErr w:type="spellStart"/>
      <w:r w:rsidRPr="009D1EA7">
        <w:t>BlCVDD</w:t>
      </w:r>
      <w:proofErr w:type="spellEnd"/>
      <w:r w:rsidRPr="009D1EA7">
        <w:t xml:space="preserve">-Net, it was </w:t>
      </w:r>
      <w:r w:rsidR="0048645A">
        <w:t>0.</w:t>
      </w:r>
      <w:r w:rsidRPr="009D1EA7">
        <w:t xml:space="preserve">91, showing that </w:t>
      </w:r>
      <w:r w:rsidR="0048645A">
        <w:t>the</w:t>
      </w:r>
      <w:r w:rsidRPr="009D1EA7">
        <w:t xml:space="preserve"> proposed model outperformed the </w:t>
      </w:r>
      <w:r w:rsidR="00817341">
        <w:t xml:space="preserve">innovative </w:t>
      </w:r>
      <w:r w:rsidRPr="009D1EA7">
        <w:t>methods presented in the article.</w:t>
      </w:r>
    </w:p>
    <w:p w14:paraId="6885470B" w14:textId="5FE03EB1" w:rsidR="009D1EA7" w:rsidRPr="0057457E" w:rsidRDefault="009D1EA7" w:rsidP="009D1EA7">
      <w:pPr>
        <w:spacing w:beforeLines="120" w:before="288" w:afterLines="120" w:after="288" w:line="480" w:lineRule="auto"/>
        <w:rPr>
          <w:b/>
          <w:bCs/>
        </w:rPr>
      </w:pPr>
      <w:r w:rsidRPr="0057457E">
        <w:rPr>
          <w:b/>
          <w:bCs/>
        </w:rPr>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xml:space="preserve">,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w:t>
      </w:r>
      <w:r w:rsidRPr="009D1EA7">
        <w:lastRenderedPageBreak/>
        <w:t>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5E916899" w14:textId="1F58A397" w:rsidR="006D3355" w:rsidRDefault="005A17FC" w:rsidP="00C85C94">
      <w:pPr>
        <w:spacing w:beforeLines="120" w:before="288" w:afterLines="120" w:after="288" w:line="480" w:lineRule="auto"/>
      </w:pPr>
      <w:r>
        <w:t xml:space="preserve">4.1.2. </w:t>
      </w:r>
      <w:r w:rsidR="00B4729B" w:rsidRPr="002F2F87">
        <w:t xml:space="preserve">Research Question 2: </w:t>
      </w:r>
      <w:r w:rsidR="00815A29">
        <w:t xml:space="preserve">What are the most influential predictors of heart failure across different </w:t>
      </w:r>
      <w:r w:rsidR="00765622">
        <w:t>dataset</w:t>
      </w:r>
      <w:r w:rsidR="00815A29">
        <w:t>s, and how do they affect overall model performance?</w:t>
      </w:r>
    </w:p>
    <w:p w14:paraId="497C7D78" w14:textId="4EEE1E29" w:rsidR="00C85C94" w:rsidRDefault="00C85C94" w:rsidP="00C85C94">
      <w:pPr>
        <w:spacing w:beforeLines="120" w:before="288" w:afterLines="120" w:after="288" w:line="480" w:lineRule="auto"/>
      </w:pPr>
      <w:r>
        <w:t xml:space="preserve">Identifying the most relevant influential predictors is essential to accurately interpreting heart failure prediction models. Feature importance analysis for many datasets and models highlights some important predictors. RF models, renowned for ranking feature relevance, provide valuable insights into the key factors associated with heart failure. </w:t>
      </w:r>
    </w:p>
    <w:p w14:paraId="47E62FBF" w14:textId="7C74D1F8" w:rsidR="00C85C94" w:rsidRDefault="00C85C94" w:rsidP="00C85C94">
      <w:pPr>
        <w:spacing w:beforeLines="120" w:before="288" w:afterLines="120" w:after="288" w:line="480" w:lineRule="auto"/>
      </w:pPr>
      <w:r>
        <w:t>In the 70,000 records dataset, systolic and diastolic blood pressure (</w:t>
      </w:r>
      <w:proofErr w:type="spellStart"/>
      <w:r>
        <w:t>ap_hi</w:t>
      </w:r>
      <w:proofErr w:type="spellEnd"/>
      <w:r>
        <w:t xml:space="preserve"> and </w:t>
      </w:r>
      <w:proofErr w:type="spellStart"/>
      <w:r>
        <w:t>ap_lo</w:t>
      </w:r>
      <w:proofErr w:type="spellEnd"/>
      <w:r>
        <w:t>) were the best predictors, followed by age and cholesterol</w:t>
      </w:r>
      <w:r w:rsidR="00F55660">
        <w:t xml:space="preserve"> (Figure 8)</w:t>
      </w:r>
      <w:r>
        <w:t xml:space="preserve">. These account for 74% accuracy and an ROC AUC of 0.81. This prediction fits clinical risk factors and clearly shows the power of RF models in identifying relevant features. </w:t>
      </w:r>
    </w:p>
    <w:p w14:paraId="43DCED04" w14:textId="799D65BE" w:rsidR="00C85C94" w:rsidRDefault="00C85C94" w:rsidP="00C85C94">
      <w:pPr>
        <w:pStyle w:val="Caption"/>
      </w:pPr>
      <w:bookmarkStart w:id="42" w:name="_Toc182985178"/>
      <w:r>
        <w:t xml:space="preserve">Figure </w:t>
      </w:r>
      <w:r w:rsidR="009B73DD">
        <w:fldChar w:fldCharType="begin"/>
      </w:r>
      <w:r w:rsidR="009B73DD">
        <w:instrText xml:space="preserve"> SEQ Figure \* ARABIC </w:instrText>
      </w:r>
      <w:r w:rsidR="009B73DD">
        <w:fldChar w:fldCharType="separate"/>
      </w:r>
      <w:r w:rsidR="001174C7">
        <w:rPr>
          <w:noProof/>
        </w:rPr>
        <w:t>8</w:t>
      </w:r>
      <w:r w:rsidR="009B73DD">
        <w:rPr>
          <w:noProof/>
        </w:rPr>
        <w:fldChar w:fldCharType="end"/>
      </w:r>
      <w:r w:rsidRPr="0085583C">
        <w:t>- The Risk Factors / Feature Importances of</w:t>
      </w:r>
      <w:r>
        <w:t xml:space="preserve"> 70,000</w:t>
      </w:r>
      <w:r w:rsidRPr="0085583C">
        <w:t>-record dataset</w:t>
      </w:r>
      <w:bookmarkEnd w:id="42"/>
    </w:p>
    <w:p w14:paraId="0D7D8ACC" w14:textId="77777777" w:rsidR="00C85C94" w:rsidRDefault="00C85C94" w:rsidP="00C85C94">
      <w:pPr>
        <w:pStyle w:val="Caption"/>
      </w:pPr>
      <w:r>
        <w:rPr>
          <w:noProof/>
        </w:rPr>
        <w:lastRenderedPageBreak/>
        <w:drawing>
          <wp:inline distT="0" distB="0" distL="0" distR="0" wp14:anchorId="13164D03" wp14:editId="5995318C">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24426D82" w14:textId="77777777" w:rsidR="00C85C94" w:rsidRDefault="00C85C94" w:rsidP="00C85C94"/>
    <w:p w14:paraId="179B7276" w14:textId="2C344A4E" w:rsidR="00C85C94" w:rsidRDefault="00C85C94" w:rsidP="00C85C94">
      <w:pPr>
        <w:spacing w:beforeLines="120" w:before="288" w:afterLines="120" w:after="288" w:line="480" w:lineRule="auto"/>
      </w:pPr>
      <w:r>
        <w:t xml:space="preserve">RF analysis found the major influencing factors of chest pain (cp), </w:t>
      </w:r>
      <w:proofErr w:type="spellStart"/>
      <w:r>
        <w:t>oldpeak</w:t>
      </w:r>
      <w:proofErr w:type="spellEnd"/>
      <w:r>
        <w:t>, and number of major vessels (ca) for the dataset with 1,025 records</w:t>
      </w:r>
      <w:r w:rsidR="00F55660">
        <w:t xml:space="preserve"> (Figure 9)</w:t>
      </w:r>
      <w:r>
        <w:t>. The accuracy of 95% and ROC AUC of 0.999 achieved with the Stacking Generative AI model on this dataset shows that adding these capabilities into advanced ensembles is effective. Similarly, among the 400,000-record dataset, body mass index (BMI), angina, and general health were the best predictors</w:t>
      </w:r>
      <w:r w:rsidR="00F55660">
        <w:t xml:space="preserve"> (Figure 10)</w:t>
      </w:r>
      <w:r>
        <w:t xml:space="preserve">, where the Stacking Generative AI model achieved 96% accuracy and ROC AUC of </w:t>
      </w:r>
      <w:r w:rsidR="0033336D">
        <w:t>0.</w:t>
      </w:r>
      <w:r>
        <w:t xml:space="preserve">99. </w:t>
      </w:r>
    </w:p>
    <w:p w14:paraId="126BBE0F" w14:textId="77777777" w:rsidR="0033336D" w:rsidRDefault="0033336D" w:rsidP="00C85C94">
      <w:pPr>
        <w:spacing w:beforeLines="120" w:before="288" w:afterLines="120" w:after="288" w:line="480" w:lineRule="auto"/>
      </w:pPr>
    </w:p>
    <w:p w14:paraId="0406A975" w14:textId="77777777" w:rsidR="0057457E" w:rsidRDefault="0057457E" w:rsidP="00C85C94">
      <w:pPr>
        <w:spacing w:beforeLines="120" w:before="288" w:afterLines="120" w:after="288" w:line="480" w:lineRule="auto"/>
      </w:pPr>
    </w:p>
    <w:p w14:paraId="1D4E7617" w14:textId="77777777" w:rsidR="0057457E" w:rsidRDefault="0057457E" w:rsidP="00C85C94">
      <w:pPr>
        <w:spacing w:beforeLines="120" w:before="288" w:afterLines="120" w:after="288" w:line="480" w:lineRule="auto"/>
      </w:pPr>
    </w:p>
    <w:p w14:paraId="53FF4D69" w14:textId="77777777" w:rsidR="0057457E" w:rsidRDefault="0057457E" w:rsidP="00C85C94">
      <w:pPr>
        <w:spacing w:beforeLines="120" w:before="288" w:afterLines="120" w:after="288" w:line="480" w:lineRule="auto"/>
      </w:pPr>
    </w:p>
    <w:p w14:paraId="06620ABD" w14:textId="77777777" w:rsidR="00C85C94" w:rsidRDefault="00C85C94" w:rsidP="00C85C94"/>
    <w:p w14:paraId="7A42B65E" w14:textId="456A41C3" w:rsidR="00C85C94" w:rsidRPr="006D3355" w:rsidRDefault="00C85C94" w:rsidP="00C85C94">
      <w:pPr>
        <w:pStyle w:val="Caption"/>
      </w:pPr>
      <w:bookmarkStart w:id="43" w:name="_Toc182985179"/>
      <w:r>
        <w:t xml:space="preserve">Figure </w:t>
      </w:r>
      <w:r w:rsidR="009B73DD">
        <w:fldChar w:fldCharType="begin"/>
      </w:r>
      <w:r w:rsidR="009B73DD">
        <w:instrText xml:space="preserve"> SEQ Figure \* ARABIC </w:instrText>
      </w:r>
      <w:r w:rsidR="009B73DD">
        <w:fldChar w:fldCharType="separate"/>
      </w:r>
      <w:r w:rsidR="001174C7">
        <w:rPr>
          <w:noProof/>
        </w:rPr>
        <w:t>9</w:t>
      </w:r>
      <w:r w:rsidR="009B73DD">
        <w:rPr>
          <w:noProof/>
        </w:rPr>
        <w:fldChar w:fldCharType="end"/>
      </w:r>
      <w:r w:rsidRPr="00653D0A">
        <w:t xml:space="preserve">- The Risk Factors / Feature Importances of </w:t>
      </w:r>
      <w:r>
        <w:t>1,025</w:t>
      </w:r>
      <w:r w:rsidRPr="00653D0A">
        <w:t>-record dataset</w:t>
      </w:r>
      <w:bookmarkEnd w:id="43"/>
    </w:p>
    <w:p w14:paraId="4182C407" w14:textId="0BA86041" w:rsidR="00C85C94" w:rsidRDefault="00C85C94" w:rsidP="00C85C94">
      <w:pPr>
        <w:keepNext/>
        <w:jc w:val="center"/>
      </w:pPr>
      <w:r>
        <w:rPr>
          <w:noProof/>
        </w:rPr>
        <w:drawing>
          <wp:inline distT="0" distB="0" distL="0" distR="0" wp14:anchorId="03ABFE96" wp14:editId="785262E2">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2706DC97" w14:textId="77777777" w:rsidR="0033336D" w:rsidRDefault="0033336D" w:rsidP="00C85C94">
      <w:pPr>
        <w:pStyle w:val="Caption"/>
      </w:pPr>
    </w:p>
    <w:p w14:paraId="3457431F" w14:textId="65B8A6AC" w:rsidR="00C85C94" w:rsidRDefault="00C85C94" w:rsidP="00C85C94">
      <w:pPr>
        <w:pStyle w:val="Caption"/>
      </w:pPr>
      <w:bookmarkStart w:id="44" w:name="_Toc182985180"/>
      <w:r>
        <w:t xml:space="preserve">Figure </w:t>
      </w:r>
      <w:r w:rsidR="009B73DD">
        <w:fldChar w:fldCharType="begin"/>
      </w:r>
      <w:r w:rsidR="009B73DD">
        <w:instrText xml:space="preserve"> SEQ Figure \* ARABIC </w:instrText>
      </w:r>
      <w:r w:rsidR="009B73DD">
        <w:fldChar w:fldCharType="separate"/>
      </w:r>
      <w:r w:rsidR="001174C7">
        <w:rPr>
          <w:noProof/>
        </w:rPr>
        <w:t>10</w:t>
      </w:r>
      <w:r w:rsidR="009B73DD">
        <w:rPr>
          <w:noProof/>
        </w:rPr>
        <w:fldChar w:fldCharType="end"/>
      </w:r>
      <w:r w:rsidRPr="00EE0254">
        <w:t xml:space="preserve">- The Risk Factors / Feature Importances of </w:t>
      </w:r>
      <w:r>
        <w:t>400,000</w:t>
      </w:r>
      <w:r w:rsidRPr="00EE0254">
        <w:t>-record dataset</w:t>
      </w:r>
      <w:bookmarkEnd w:id="44"/>
    </w:p>
    <w:p w14:paraId="12B6B92E" w14:textId="77777777" w:rsidR="00C85C94" w:rsidRDefault="00C85C94" w:rsidP="00C85C94">
      <w:pPr>
        <w:pStyle w:val="Caption"/>
      </w:pPr>
      <w:r>
        <w:rPr>
          <w:noProof/>
        </w:rPr>
        <w:drawing>
          <wp:inline distT="0" distB="0" distL="0" distR="0" wp14:anchorId="06EAE70A" wp14:editId="7CAE2F7D">
            <wp:extent cx="5518298" cy="3982489"/>
            <wp:effectExtent l="0" t="0" r="635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0124" cy="3998241"/>
                    </a:xfrm>
                    <a:prstGeom prst="rect">
                      <a:avLst/>
                    </a:prstGeom>
                  </pic:spPr>
                </pic:pic>
              </a:graphicData>
            </a:graphic>
          </wp:inline>
        </w:drawing>
      </w:r>
    </w:p>
    <w:p w14:paraId="45003753" w14:textId="77777777" w:rsidR="00C85C94" w:rsidRDefault="00C85C94" w:rsidP="00C85C94">
      <w:pPr>
        <w:spacing w:beforeLines="120" w:before="288" w:afterLines="120" w:after="288" w:line="480" w:lineRule="auto"/>
      </w:pPr>
    </w:p>
    <w:p w14:paraId="16561E38" w14:textId="5E10E8E1" w:rsidR="00C85C94" w:rsidRDefault="00C85C94" w:rsidP="0033336D">
      <w:pPr>
        <w:pStyle w:val="Caption"/>
        <w:spacing w:before="240" w:after="0"/>
      </w:pPr>
      <w:bookmarkStart w:id="45" w:name="_Toc182985181"/>
      <w:r>
        <w:lastRenderedPageBreak/>
        <w:t xml:space="preserve">Figure </w:t>
      </w:r>
      <w:r w:rsidR="009B73DD">
        <w:fldChar w:fldCharType="begin"/>
      </w:r>
      <w:r w:rsidR="009B73DD">
        <w:instrText xml:space="preserve"> SEQ Figure \* ARABIC </w:instrText>
      </w:r>
      <w:r w:rsidR="009B73DD">
        <w:fldChar w:fldCharType="separate"/>
      </w:r>
      <w:r w:rsidR="001174C7">
        <w:rPr>
          <w:noProof/>
        </w:rPr>
        <w:t>11</w:t>
      </w:r>
      <w:r w:rsidR="009B73DD">
        <w:rPr>
          <w:noProof/>
        </w:rPr>
        <w:fldChar w:fldCharType="end"/>
      </w:r>
      <w:r w:rsidRPr="00F059F7">
        <w:t xml:space="preserve">- The Risk Factors / Feature Importances of </w:t>
      </w:r>
      <w:r>
        <w:t>4,240</w:t>
      </w:r>
      <w:r w:rsidRPr="00F059F7">
        <w:t>-record dataset</w:t>
      </w:r>
      <w:bookmarkEnd w:id="45"/>
    </w:p>
    <w:p w14:paraId="3978D37E" w14:textId="2581C757" w:rsidR="00C85C94" w:rsidRDefault="00C85C94" w:rsidP="003E5D6C">
      <w:pPr>
        <w:pStyle w:val="Caption"/>
        <w:spacing w:after="0"/>
      </w:pPr>
      <w:r>
        <w:rPr>
          <w:noProof/>
        </w:rPr>
        <w:drawing>
          <wp:inline distT="0" distB="0" distL="0" distR="0" wp14:anchorId="12BE3611" wp14:editId="262CF362">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50A70BFF" w14:textId="0B482B17" w:rsidR="00C85C94" w:rsidRDefault="00C85C94" w:rsidP="00C85C94">
      <w:pPr>
        <w:spacing w:beforeLines="120" w:before="288" w:afterLines="120" w:after="288" w:line="480" w:lineRule="auto"/>
      </w:pPr>
      <w:r>
        <w:t xml:space="preserve">Age, </w:t>
      </w:r>
      <w:proofErr w:type="spellStart"/>
      <w:r>
        <w:t>sysBP</w:t>
      </w:r>
      <w:proofErr w:type="spellEnd"/>
      <w:r>
        <w:t>, and cholesterol were the main predictors for the 4,240-record dataset</w:t>
      </w:r>
      <w:r w:rsidR="00855D24">
        <w:t xml:space="preserve"> (Figure 11)</w:t>
      </w:r>
      <w:r>
        <w:t>, with an accuracy of 92% and a ROC AUC of 0.96 in the Stacking Generative AI model. The 11,627-record dataset identified HDLC, age, and systolic blood pressure as the main drivers</w:t>
      </w:r>
      <w:r w:rsidR="00855D24">
        <w:t xml:space="preserve"> (As seen in Figure 12)</w:t>
      </w:r>
      <w:r>
        <w:t xml:space="preserve">, with a 91% and 0.95 ROC AUC, respectively. </w:t>
      </w:r>
    </w:p>
    <w:p w14:paraId="0050A0EB" w14:textId="7FE29BB2" w:rsidR="00C85C94" w:rsidRDefault="00C85C94" w:rsidP="009E3317">
      <w:pPr>
        <w:pStyle w:val="Caption"/>
        <w:spacing w:after="0"/>
      </w:pPr>
      <w:bookmarkStart w:id="46" w:name="_Toc182985182"/>
      <w:r>
        <w:t xml:space="preserve">Figure </w:t>
      </w:r>
      <w:r w:rsidR="009B73DD">
        <w:fldChar w:fldCharType="begin"/>
      </w:r>
      <w:r w:rsidR="009B73DD">
        <w:instrText xml:space="preserve"> SEQ Figure \* ARABIC </w:instrText>
      </w:r>
      <w:r w:rsidR="009B73DD">
        <w:fldChar w:fldCharType="separate"/>
      </w:r>
      <w:r w:rsidR="001174C7">
        <w:rPr>
          <w:noProof/>
        </w:rPr>
        <w:t>12</w:t>
      </w:r>
      <w:r w:rsidR="009B73DD">
        <w:rPr>
          <w:noProof/>
        </w:rPr>
        <w:fldChar w:fldCharType="end"/>
      </w:r>
      <w:r w:rsidRPr="00D17306">
        <w:t xml:space="preserve">- The Risk Factors / Feature Importances of </w:t>
      </w:r>
      <w:r>
        <w:t>11,627</w:t>
      </w:r>
      <w:r w:rsidRPr="00D17306">
        <w:t>-record dataset</w:t>
      </w:r>
      <w:bookmarkEnd w:id="46"/>
    </w:p>
    <w:p w14:paraId="3039FBA3" w14:textId="77777777" w:rsidR="00C85C94" w:rsidRDefault="00C85C94" w:rsidP="00C85C94">
      <w:pPr>
        <w:keepNext/>
        <w:jc w:val="center"/>
      </w:pPr>
    </w:p>
    <w:p w14:paraId="2DA66F23" w14:textId="2D2E6830" w:rsidR="009E3317" w:rsidRDefault="00C85C94" w:rsidP="009E3317">
      <w:pPr>
        <w:keepNext/>
        <w:jc w:val="center"/>
      </w:pPr>
      <w:r>
        <w:rPr>
          <w:noProof/>
        </w:rPr>
        <w:drawing>
          <wp:inline distT="0" distB="0" distL="0" distR="0" wp14:anchorId="707A5CD5" wp14:editId="6B9A6445">
            <wp:extent cx="4569742" cy="2828260"/>
            <wp:effectExtent l="0" t="0" r="254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87826" cy="2839452"/>
                    </a:xfrm>
                    <a:prstGeom prst="rect">
                      <a:avLst/>
                    </a:prstGeom>
                  </pic:spPr>
                </pic:pic>
              </a:graphicData>
            </a:graphic>
          </wp:inline>
        </w:drawing>
      </w:r>
    </w:p>
    <w:p w14:paraId="3F055ECB" w14:textId="77777777" w:rsidR="009E3317" w:rsidRDefault="009E3317" w:rsidP="009E3317">
      <w:pPr>
        <w:spacing w:beforeLines="120" w:before="288" w:afterLines="120" w:after="288" w:line="480" w:lineRule="auto"/>
      </w:pPr>
    </w:p>
    <w:p w14:paraId="738E04EB" w14:textId="620D198A" w:rsidR="009E3317" w:rsidRDefault="009E3317" w:rsidP="009E3317">
      <w:pPr>
        <w:spacing w:beforeLines="120" w:before="288" w:afterLines="120" w:after="288" w:line="480" w:lineRule="auto"/>
      </w:pPr>
      <w:r>
        <w:lastRenderedPageBreak/>
        <w:t>In the 303-record dataset, RF feature importance analysis identified the heart rate attained (</w:t>
      </w:r>
      <w:proofErr w:type="spellStart"/>
      <w:r>
        <w:t>thalachh</w:t>
      </w:r>
      <w:proofErr w:type="spellEnd"/>
      <w:r>
        <w:t>), type of chest pain (cp), and number of major vessels (</w:t>
      </w:r>
      <w:proofErr w:type="spellStart"/>
      <w:r>
        <w:t>caa</w:t>
      </w:r>
      <w:proofErr w:type="spellEnd"/>
      <w:r>
        <w:t>) as the strongest predictors</w:t>
      </w:r>
      <w:r w:rsidR="00855D24">
        <w:t xml:space="preserve"> (Figure 13)</w:t>
      </w:r>
      <w:r>
        <w:t xml:space="preserve">. These variables correlate with cardiovascular conditions and align with known clinical knowledge. The Stacking Generative AI algorithm that combines these powerful predictors achieved an accuracy of 95% and ROC AUC of 0.99. The model focuses on the model's generalizability and uses these predictors efficiently, even in small datasets. </w:t>
      </w:r>
    </w:p>
    <w:p w14:paraId="5D715323" w14:textId="2169020F" w:rsidR="009E3317" w:rsidRDefault="009E3317" w:rsidP="009E3317">
      <w:pPr>
        <w:pStyle w:val="Caption"/>
      </w:pPr>
      <w:bookmarkStart w:id="47" w:name="_Toc182985183"/>
      <w:r>
        <w:t xml:space="preserve">Figure </w:t>
      </w:r>
      <w:r w:rsidR="009B73DD">
        <w:fldChar w:fldCharType="begin"/>
      </w:r>
      <w:r w:rsidR="009B73DD">
        <w:instrText xml:space="preserve"> SEQ Figure \* ARABIC </w:instrText>
      </w:r>
      <w:r w:rsidR="009B73DD">
        <w:fldChar w:fldCharType="separate"/>
      </w:r>
      <w:r w:rsidR="001174C7">
        <w:rPr>
          <w:noProof/>
        </w:rPr>
        <w:t>13</w:t>
      </w:r>
      <w:r w:rsidR="009B73DD">
        <w:rPr>
          <w:noProof/>
        </w:rPr>
        <w:fldChar w:fldCharType="end"/>
      </w:r>
      <w:r>
        <w:t xml:space="preserve">- The </w:t>
      </w:r>
      <w:r w:rsidRPr="00CD482D">
        <w:t xml:space="preserve">Risk Factors / Feature Importances </w:t>
      </w:r>
      <w:r>
        <w:t>of 303-record dataset</w:t>
      </w:r>
      <w:bookmarkEnd w:id="47"/>
    </w:p>
    <w:p w14:paraId="608AE253" w14:textId="044992F5" w:rsidR="009E3317" w:rsidRDefault="009E3317" w:rsidP="0057457E">
      <w:pPr>
        <w:keepNext/>
        <w:jc w:val="center"/>
      </w:pPr>
      <w:r>
        <w:rPr>
          <w:noProof/>
        </w:rPr>
        <w:drawing>
          <wp:inline distT="0" distB="0" distL="0" distR="0" wp14:anchorId="36E96D64" wp14:editId="1B2FF729">
            <wp:extent cx="5439747" cy="3437035"/>
            <wp:effectExtent l="0" t="0" r="0" b="5080"/>
            <wp:docPr id="1560200922" name="Picture 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8" descr="A graph of a bar 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57892" cy="3448499"/>
                    </a:xfrm>
                    <a:prstGeom prst="rect">
                      <a:avLst/>
                    </a:prstGeom>
                  </pic:spPr>
                </pic:pic>
              </a:graphicData>
            </a:graphic>
          </wp:inline>
        </w:drawing>
      </w:r>
    </w:p>
    <w:p w14:paraId="3109F1D0" w14:textId="7B673BC8" w:rsidR="009E3317" w:rsidRDefault="009E3317" w:rsidP="0057457E">
      <w:pPr>
        <w:spacing w:beforeLines="120" w:before="288" w:afterLines="120" w:after="288" w:line="480" w:lineRule="auto"/>
      </w:pPr>
      <w:r>
        <w:t>In the 1,000-record dataset, RF analysis showed the slope of the ST segment (slope), chest pain (chest pain), and resting blood pressure (</w:t>
      </w:r>
      <w:proofErr w:type="spellStart"/>
      <w:r>
        <w:t>restingBP</w:t>
      </w:r>
      <w:proofErr w:type="spellEnd"/>
      <w:r>
        <w:t>) as major predictors</w:t>
      </w:r>
      <w:r w:rsidR="00855D24">
        <w:t xml:space="preserve"> (Figure 14)</w:t>
      </w:r>
      <w:r>
        <w:t xml:space="preserve">. These indicators of myocardial stress and vascular health make them essential for accurate HF predictions. The Stacking Generative AI model got 98% accuracy and an ROC AUC of 0.999, which shows that these features have predictive capabilities if embedded in advanced ensemble models. </w:t>
      </w:r>
    </w:p>
    <w:p w14:paraId="120528C2" w14:textId="3572393D" w:rsidR="009E3317" w:rsidRDefault="009E3317" w:rsidP="009E3317">
      <w:pPr>
        <w:pStyle w:val="Caption"/>
      </w:pPr>
      <w:bookmarkStart w:id="48" w:name="_Toc182985184"/>
      <w:r>
        <w:lastRenderedPageBreak/>
        <w:t xml:space="preserve">Figure </w:t>
      </w:r>
      <w:r w:rsidR="009B73DD">
        <w:fldChar w:fldCharType="begin"/>
      </w:r>
      <w:r w:rsidR="009B73DD">
        <w:instrText xml:space="preserve"> SEQ Figure \* ARABIC </w:instrText>
      </w:r>
      <w:r w:rsidR="009B73DD">
        <w:fldChar w:fldCharType="separate"/>
      </w:r>
      <w:r w:rsidR="001174C7">
        <w:rPr>
          <w:noProof/>
        </w:rPr>
        <w:t>14</w:t>
      </w:r>
      <w:r w:rsidR="009B73DD">
        <w:rPr>
          <w:noProof/>
        </w:rPr>
        <w:fldChar w:fldCharType="end"/>
      </w:r>
      <w:r w:rsidRPr="00D617BB">
        <w:t xml:space="preserve">- The Risk Factors / Feature Importances of </w:t>
      </w:r>
      <w:r>
        <w:t>1,000</w:t>
      </w:r>
      <w:r w:rsidRPr="00D617BB">
        <w:t>-record dataset</w:t>
      </w:r>
      <w:bookmarkEnd w:id="48"/>
    </w:p>
    <w:p w14:paraId="658E7A0C" w14:textId="1D05AD5F" w:rsidR="009E3317" w:rsidRDefault="009E3317" w:rsidP="003E5D6C">
      <w:pPr>
        <w:pStyle w:val="Caption"/>
      </w:pPr>
      <w:r>
        <w:rPr>
          <w:noProof/>
        </w:rPr>
        <w:drawing>
          <wp:inline distT="0" distB="0" distL="0" distR="0" wp14:anchorId="7CAB7338" wp14:editId="6A266C7A">
            <wp:extent cx="6073999" cy="3056467"/>
            <wp:effectExtent l="0" t="0" r="0" b="4445"/>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38103" cy="3088724"/>
                    </a:xfrm>
                    <a:prstGeom prst="rect">
                      <a:avLst/>
                    </a:prstGeom>
                  </pic:spPr>
                </pic:pic>
              </a:graphicData>
            </a:graphic>
          </wp:inline>
        </w:drawing>
      </w:r>
    </w:p>
    <w:p w14:paraId="54007882" w14:textId="6D56BA32" w:rsidR="00097D58" w:rsidRDefault="00097D58" w:rsidP="00097D58">
      <w:pPr>
        <w:spacing w:beforeLines="120" w:before="288" w:afterLines="120" w:after="288" w:line="480" w:lineRule="auto"/>
      </w:pPr>
      <w:r>
        <w:t xml:space="preserve">Blood pressure, chest pain, cholesterol levels, and age emerge as critical predictors of heart failure risk across all </w:t>
      </w:r>
      <w:r w:rsidR="00B041EE">
        <w:t>nine</w:t>
      </w:r>
      <w:r>
        <w:t xml:space="preserve"> datasets analyzed. These variables contribute to the interpretability of predictive models, enhancing their applicability in clinical settings. High-performing models, such as the Stacking Generative AI model, leverage these predictors to achieve superior accuracy and ROC AUC values. This underscores the importance of systematically identifying and integrating relevant features into predictive models to optimize performance.</w:t>
      </w:r>
    </w:p>
    <w:p w14:paraId="7FEB6BDB" w14:textId="1AC0D00D" w:rsidR="003E5D6C" w:rsidRDefault="00097D58" w:rsidP="00C85C94">
      <w:pPr>
        <w:spacing w:beforeLines="120" w:before="288" w:afterLines="120" w:after="288" w:line="480" w:lineRule="auto"/>
      </w:pPr>
      <w:r>
        <w:t>The consistent relevance of these key predictors across datasets of varying sizes and contexts highlights the broader applicability of this large-scale analysis. These findings hold significant implications for clinical practice and future research, offering valuable insights into developing and refining predictive models for heart failure.</w:t>
      </w:r>
    </w:p>
    <w:p w14:paraId="3DDC8B0B" w14:textId="77777777" w:rsidR="0057457E" w:rsidRDefault="0057457E" w:rsidP="00C85C94">
      <w:pPr>
        <w:spacing w:beforeLines="120" w:before="288" w:afterLines="120" w:after="288" w:line="480" w:lineRule="auto"/>
      </w:pPr>
    </w:p>
    <w:p w14:paraId="3A1B44CD" w14:textId="77777777" w:rsidR="0057457E" w:rsidRDefault="0057457E" w:rsidP="00C85C94">
      <w:pPr>
        <w:spacing w:beforeLines="120" w:before="288" w:afterLines="120" w:after="288" w:line="480" w:lineRule="auto"/>
      </w:pPr>
    </w:p>
    <w:p w14:paraId="6A820F40" w14:textId="1872EFD3" w:rsidR="006D3355" w:rsidRPr="002F2F87" w:rsidRDefault="006D3355" w:rsidP="00C85C94">
      <w:pPr>
        <w:pStyle w:val="Caption"/>
      </w:pPr>
      <w:bookmarkStart w:id="49" w:name="_Toc182985185"/>
      <w:r>
        <w:lastRenderedPageBreak/>
        <w:t xml:space="preserve">Figure </w:t>
      </w:r>
      <w:r w:rsidR="009B73DD">
        <w:fldChar w:fldCharType="begin"/>
      </w:r>
      <w:r w:rsidR="009B73DD">
        <w:instrText xml:space="preserve"> SEQ Figure \* ARABIC </w:instrText>
      </w:r>
      <w:r w:rsidR="009B73DD">
        <w:fldChar w:fldCharType="separate"/>
      </w:r>
      <w:r w:rsidR="001174C7">
        <w:rPr>
          <w:noProof/>
        </w:rPr>
        <w:t>15</w:t>
      </w:r>
      <w:r w:rsidR="009B73DD">
        <w:rPr>
          <w:noProof/>
        </w:rPr>
        <w:fldChar w:fldCharType="end"/>
      </w:r>
      <w:r>
        <w:t xml:space="preserve">- The </w:t>
      </w:r>
      <w:r w:rsidRPr="00FF18B5">
        <w:t>ROC Curve for the dataset of 1,025 records</w:t>
      </w:r>
      <w:bookmarkEnd w:id="49"/>
    </w:p>
    <w:p w14:paraId="4C79A2FC" w14:textId="1FCA9B34" w:rsidR="006726DD" w:rsidRDefault="008608A4" w:rsidP="0057457E">
      <w:pPr>
        <w:keepNext/>
        <w:spacing w:beforeLines="120" w:before="288" w:afterLines="120" w:after="288"/>
      </w:pPr>
      <w:r w:rsidRPr="002F2F87">
        <w:rPr>
          <w:noProof/>
        </w:rPr>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346F1B74" w14:textId="679C72CE" w:rsidR="006D3355" w:rsidRDefault="006D3355" w:rsidP="00C85C94">
      <w:pPr>
        <w:pStyle w:val="Caption"/>
      </w:pPr>
      <w:bookmarkStart w:id="50" w:name="_Toc186103062"/>
      <w:r>
        <w:t xml:space="preserve">Table </w:t>
      </w:r>
      <w:r w:rsidR="009B73DD">
        <w:fldChar w:fldCharType="begin"/>
      </w:r>
      <w:r w:rsidR="009B73DD">
        <w:instrText xml:space="preserve"> SEQ Table \* ARABIC </w:instrText>
      </w:r>
      <w:r w:rsidR="009B73DD">
        <w:fldChar w:fldCharType="separate"/>
      </w:r>
      <w:r w:rsidR="001174C7">
        <w:rPr>
          <w:noProof/>
        </w:rPr>
        <w:t>5</w:t>
      </w:r>
      <w:r w:rsidR="009B73DD">
        <w:rPr>
          <w:noProof/>
        </w:rPr>
        <w:fldChar w:fldCharType="end"/>
      </w:r>
      <w:r>
        <w:t xml:space="preserve">- </w:t>
      </w:r>
      <w:r w:rsidRPr="00D54CA2">
        <w:t>Performance of proposed model vs. other models on dataset of 1,025 records</w:t>
      </w:r>
      <w:bookmarkEnd w:id="50"/>
    </w:p>
    <w:p w14:paraId="5026E046"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376A7C63"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A42394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299B239E"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3FB2364C"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2D9C98B"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8159B5B"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FF5E54D" w14:textId="77777777" w:rsidR="001969DA" w:rsidRDefault="001969DA">
            <w:pPr>
              <w:jc w:val="center"/>
              <w:rPr>
                <w:color w:val="000000"/>
                <w:sz w:val="18"/>
                <w:szCs w:val="18"/>
              </w:rPr>
            </w:pPr>
            <w:r>
              <w:rPr>
                <w:color w:val="000000"/>
                <w:sz w:val="18"/>
                <w:szCs w:val="18"/>
              </w:rPr>
              <w:t>Source</w:t>
            </w:r>
          </w:p>
        </w:tc>
      </w:tr>
      <w:tr w:rsidR="001969DA" w14:paraId="5B4CB4B4"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B32AB6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1E61BD5"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63C6818F"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51653A38"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33774612"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1C7DE3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BA45D89"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BA53926"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C8E3242"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662AE471"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68AB46C"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2383FE4"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22F7F18F"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CFACB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5C664AB4" w14:textId="77777777" w:rsidR="001969DA" w:rsidRDefault="001969DA">
            <w:pPr>
              <w:jc w:val="center"/>
              <w:rPr>
                <w:color w:val="000000"/>
                <w:sz w:val="18"/>
                <w:szCs w:val="18"/>
              </w:rPr>
            </w:pPr>
            <w:r>
              <w:rPr>
                <w:color w:val="000000"/>
                <w:sz w:val="18"/>
                <w:szCs w:val="18"/>
              </w:rPr>
              <w:t>Reference</w:t>
            </w:r>
          </w:p>
        </w:tc>
      </w:tr>
      <w:tr w:rsidR="001969DA" w14:paraId="7952F42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8BD4B03" w14:textId="7AFF8CB5" w:rsidR="001969DA" w:rsidRDefault="005E52D3">
            <w:pPr>
              <w:jc w:val="center"/>
              <w:rPr>
                <w:color w:val="000000"/>
                <w:sz w:val="18"/>
                <w:szCs w:val="18"/>
              </w:rPr>
            </w:pPr>
            <w:r>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00F381F8"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18CDAC56" w14:textId="77777777" w:rsidR="001969DA" w:rsidRDefault="001969DA">
            <w:pPr>
              <w:jc w:val="center"/>
              <w:rPr>
                <w:color w:val="000000"/>
                <w:sz w:val="18"/>
                <w:szCs w:val="18"/>
              </w:rPr>
            </w:pPr>
            <w:r>
              <w:rPr>
                <w:color w:val="000000"/>
                <w:sz w:val="18"/>
                <w:szCs w:val="18"/>
              </w:rPr>
              <w:t>82</w:t>
            </w:r>
          </w:p>
        </w:tc>
        <w:tc>
          <w:tcPr>
            <w:tcW w:w="607" w:type="dxa"/>
            <w:tcBorders>
              <w:top w:val="nil"/>
              <w:left w:val="nil"/>
              <w:bottom w:val="single" w:sz="8" w:space="0" w:color="595959"/>
              <w:right w:val="single" w:sz="8" w:space="0" w:color="595959"/>
            </w:tcBorders>
            <w:shd w:val="clear" w:color="auto" w:fill="auto"/>
            <w:noWrap/>
            <w:vAlign w:val="center"/>
            <w:hideMark/>
          </w:tcPr>
          <w:p w14:paraId="25591D49" w14:textId="77777777" w:rsidR="001969DA" w:rsidRDefault="001969DA">
            <w:pPr>
              <w:jc w:val="center"/>
              <w:rPr>
                <w:color w:val="000000"/>
                <w:sz w:val="18"/>
                <w:szCs w:val="18"/>
              </w:rPr>
            </w:pPr>
            <w:r>
              <w:rPr>
                <w:color w:val="000000"/>
                <w:sz w:val="18"/>
                <w:szCs w:val="18"/>
              </w:rPr>
              <w:t>81</w:t>
            </w:r>
          </w:p>
        </w:tc>
        <w:tc>
          <w:tcPr>
            <w:tcW w:w="437" w:type="dxa"/>
            <w:tcBorders>
              <w:top w:val="nil"/>
              <w:left w:val="nil"/>
              <w:bottom w:val="single" w:sz="8" w:space="0" w:color="595959"/>
              <w:right w:val="single" w:sz="8" w:space="0" w:color="595959"/>
            </w:tcBorders>
            <w:shd w:val="clear" w:color="auto" w:fill="auto"/>
            <w:noWrap/>
            <w:vAlign w:val="center"/>
            <w:hideMark/>
          </w:tcPr>
          <w:p w14:paraId="66C547C8" w14:textId="77777777" w:rsidR="001969DA" w:rsidRDefault="001969DA">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95FA613" w14:textId="77777777" w:rsidR="001969DA" w:rsidRDefault="001969DA">
            <w:pPr>
              <w:jc w:val="center"/>
              <w:rPr>
                <w:color w:val="000000"/>
                <w:sz w:val="18"/>
                <w:szCs w:val="18"/>
              </w:rPr>
            </w:pPr>
            <w:r>
              <w:rPr>
                <w:color w:val="000000"/>
                <w:sz w:val="18"/>
                <w:szCs w:val="18"/>
              </w:rPr>
              <w:t>91</w:t>
            </w:r>
          </w:p>
        </w:tc>
        <w:tc>
          <w:tcPr>
            <w:tcW w:w="597" w:type="dxa"/>
            <w:tcBorders>
              <w:top w:val="nil"/>
              <w:left w:val="nil"/>
              <w:bottom w:val="single" w:sz="8" w:space="0" w:color="595959"/>
              <w:right w:val="single" w:sz="8" w:space="0" w:color="595959"/>
            </w:tcBorders>
            <w:shd w:val="clear" w:color="auto" w:fill="auto"/>
            <w:noWrap/>
            <w:vAlign w:val="center"/>
            <w:hideMark/>
          </w:tcPr>
          <w:p w14:paraId="257303F7"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86BE522" w14:textId="77777777" w:rsidR="001969DA" w:rsidRDefault="001969DA">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6E423159" w14:textId="77777777" w:rsidR="001969DA" w:rsidRDefault="001969DA">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7C6C2807" w14:textId="77777777" w:rsidR="001969DA" w:rsidRDefault="001969DA">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C4888C1" w14:textId="77777777" w:rsidR="001969DA" w:rsidRDefault="001969DA">
            <w:pPr>
              <w:jc w:val="center"/>
              <w:rPr>
                <w:color w:val="000000"/>
                <w:sz w:val="18"/>
                <w:szCs w:val="18"/>
              </w:rPr>
            </w:pPr>
            <w:r>
              <w:rPr>
                <w:color w:val="000000"/>
                <w:sz w:val="18"/>
                <w:szCs w:val="18"/>
              </w:rPr>
              <w:t>95</w:t>
            </w:r>
          </w:p>
        </w:tc>
        <w:tc>
          <w:tcPr>
            <w:tcW w:w="640" w:type="dxa"/>
            <w:tcBorders>
              <w:top w:val="nil"/>
              <w:left w:val="nil"/>
              <w:bottom w:val="single" w:sz="8" w:space="0" w:color="595959"/>
              <w:right w:val="single" w:sz="8" w:space="0" w:color="595959"/>
            </w:tcBorders>
            <w:shd w:val="clear" w:color="auto" w:fill="auto"/>
            <w:noWrap/>
            <w:vAlign w:val="center"/>
            <w:hideMark/>
          </w:tcPr>
          <w:p w14:paraId="65B349D3" w14:textId="77777777" w:rsidR="001969DA" w:rsidRDefault="001969DA">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2A240B34" w14:textId="77777777" w:rsidR="001969DA" w:rsidRDefault="001969DA">
            <w:pPr>
              <w:jc w:val="center"/>
              <w:rPr>
                <w:color w:val="000000"/>
                <w:sz w:val="18"/>
                <w:szCs w:val="18"/>
              </w:rPr>
            </w:pPr>
            <w:r>
              <w:rPr>
                <w:color w:val="000000"/>
                <w:sz w:val="18"/>
                <w:szCs w:val="18"/>
              </w:rPr>
              <w:t>98</w:t>
            </w:r>
          </w:p>
        </w:tc>
        <w:tc>
          <w:tcPr>
            <w:tcW w:w="926" w:type="dxa"/>
            <w:tcBorders>
              <w:top w:val="nil"/>
              <w:left w:val="nil"/>
              <w:bottom w:val="single" w:sz="8" w:space="0" w:color="595959"/>
              <w:right w:val="single" w:sz="8" w:space="0" w:color="595959"/>
            </w:tcBorders>
            <w:shd w:val="clear" w:color="000000" w:fill="F7C7AC"/>
            <w:noWrap/>
            <w:vAlign w:val="center"/>
            <w:hideMark/>
          </w:tcPr>
          <w:p w14:paraId="43CEA4C7" w14:textId="77777777" w:rsidR="001969DA" w:rsidRDefault="001969DA">
            <w:pPr>
              <w:jc w:val="center"/>
              <w:rPr>
                <w:color w:val="000000"/>
                <w:sz w:val="18"/>
                <w:szCs w:val="18"/>
              </w:rPr>
            </w:pPr>
            <w:r>
              <w:rPr>
                <w:color w:val="000000"/>
                <w:sz w:val="18"/>
                <w:szCs w:val="18"/>
              </w:rPr>
              <w:t>92</w:t>
            </w:r>
          </w:p>
        </w:tc>
        <w:tc>
          <w:tcPr>
            <w:tcW w:w="1780" w:type="dxa"/>
            <w:tcBorders>
              <w:top w:val="nil"/>
              <w:left w:val="nil"/>
              <w:bottom w:val="single" w:sz="8" w:space="0" w:color="595959"/>
              <w:right w:val="single" w:sz="8" w:space="0" w:color="595959"/>
            </w:tcBorders>
            <w:shd w:val="clear" w:color="auto" w:fill="auto"/>
            <w:noWrap/>
            <w:vAlign w:val="center"/>
            <w:hideMark/>
          </w:tcPr>
          <w:p w14:paraId="69944CCB" w14:textId="77777777" w:rsidR="001969DA" w:rsidRDefault="001969DA">
            <w:pPr>
              <w:jc w:val="center"/>
              <w:rPr>
                <w:color w:val="000000"/>
                <w:sz w:val="18"/>
                <w:szCs w:val="18"/>
              </w:rPr>
            </w:pPr>
            <w:r>
              <w:rPr>
                <w:color w:val="000000"/>
                <w:sz w:val="18"/>
                <w:szCs w:val="18"/>
              </w:rPr>
              <w:t>Nasser, A. (n.d.)</w:t>
            </w:r>
          </w:p>
        </w:tc>
      </w:tr>
      <w:tr w:rsidR="001969DA" w14:paraId="50DFF74A"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E6DE916"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993FEAE"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D9E45A2" w14:textId="77777777" w:rsidR="001969DA" w:rsidRDefault="001969DA">
            <w:pPr>
              <w:jc w:val="center"/>
              <w:rPr>
                <w:color w:val="000000"/>
                <w:sz w:val="18"/>
                <w:szCs w:val="18"/>
              </w:rPr>
            </w:pPr>
            <w:r>
              <w:rPr>
                <w:color w:val="000000"/>
                <w:sz w:val="18"/>
                <w:szCs w:val="18"/>
              </w:rPr>
              <w:t>91</w:t>
            </w:r>
          </w:p>
        </w:tc>
        <w:tc>
          <w:tcPr>
            <w:tcW w:w="607" w:type="dxa"/>
            <w:tcBorders>
              <w:top w:val="nil"/>
              <w:left w:val="nil"/>
              <w:bottom w:val="single" w:sz="8" w:space="0" w:color="595959"/>
              <w:right w:val="single" w:sz="8" w:space="0" w:color="595959"/>
            </w:tcBorders>
            <w:shd w:val="clear" w:color="auto" w:fill="auto"/>
            <w:noWrap/>
            <w:vAlign w:val="center"/>
            <w:hideMark/>
          </w:tcPr>
          <w:p w14:paraId="5BE22B52" w14:textId="77777777" w:rsidR="001969DA" w:rsidRDefault="001969DA">
            <w:pPr>
              <w:jc w:val="center"/>
              <w:rPr>
                <w:color w:val="000000"/>
                <w:sz w:val="18"/>
                <w:szCs w:val="18"/>
              </w:rPr>
            </w:pPr>
            <w:r>
              <w:rPr>
                <w:color w:val="000000"/>
                <w:sz w:val="18"/>
                <w:szCs w:val="18"/>
              </w:rPr>
              <w:t>91</w:t>
            </w:r>
          </w:p>
        </w:tc>
        <w:tc>
          <w:tcPr>
            <w:tcW w:w="437" w:type="dxa"/>
            <w:tcBorders>
              <w:top w:val="nil"/>
              <w:left w:val="nil"/>
              <w:bottom w:val="single" w:sz="8" w:space="0" w:color="595959"/>
              <w:right w:val="single" w:sz="8" w:space="0" w:color="595959"/>
            </w:tcBorders>
            <w:shd w:val="clear" w:color="auto" w:fill="auto"/>
            <w:noWrap/>
            <w:vAlign w:val="center"/>
            <w:hideMark/>
          </w:tcPr>
          <w:p w14:paraId="0EA4CFF8" w14:textId="77777777" w:rsidR="001969DA" w:rsidRDefault="001969DA">
            <w:pPr>
              <w:jc w:val="center"/>
              <w:rPr>
                <w:color w:val="000000"/>
                <w:sz w:val="18"/>
                <w:szCs w:val="18"/>
              </w:rPr>
            </w:pPr>
            <w:r>
              <w:rPr>
                <w:color w:val="000000"/>
                <w:sz w:val="18"/>
                <w:szCs w:val="18"/>
              </w:rPr>
              <w:t>95</w:t>
            </w:r>
          </w:p>
        </w:tc>
        <w:tc>
          <w:tcPr>
            <w:tcW w:w="627" w:type="dxa"/>
            <w:tcBorders>
              <w:top w:val="nil"/>
              <w:left w:val="nil"/>
              <w:bottom w:val="single" w:sz="8" w:space="0" w:color="595959"/>
              <w:right w:val="single" w:sz="8" w:space="0" w:color="595959"/>
            </w:tcBorders>
            <w:shd w:val="clear" w:color="auto" w:fill="auto"/>
            <w:noWrap/>
            <w:vAlign w:val="center"/>
            <w:hideMark/>
          </w:tcPr>
          <w:p w14:paraId="63CB1523" w14:textId="77777777" w:rsidR="001969DA" w:rsidRDefault="001969DA">
            <w:pPr>
              <w:jc w:val="center"/>
              <w:rPr>
                <w:color w:val="000000"/>
                <w:sz w:val="18"/>
                <w:szCs w:val="18"/>
              </w:rPr>
            </w:pPr>
            <w:r>
              <w:rPr>
                <w:color w:val="000000"/>
                <w:sz w:val="18"/>
                <w:szCs w:val="18"/>
              </w:rPr>
              <w:t>97</w:t>
            </w:r>
          </w:p>
        </w:tc>
        <w:tc>
          <w:tcPr>
            <w:tcW w:w="597" w:type="dxa"/>
            <w:tcBorders>
              <w:top w:val="nil"/>
              <w:left w:val="nil"/>
              <w:bottom w:val="single" w:sz="8" w:space="0" w:color="595959"/>
              <w:right w:val="single" w:sz="8" w:space="0" w:color="595959"/>
            </w:tcBorders>
            <w:shd w:val="clear" w:color="auto" w:fill="auto"/>
            <w:noWrap/>
            <w:vAlign w:val="center"/>
            <w:hideMark/>
          </w:tcPr>
          <w:p w14:paraId="00F6DAD4" w14:textId="77777777" w:rsidR="001969DA" w:rsidRDefault="001969DA">
            <w:pPr>
              <w:jc w:val="center"/>
              <w:rPr>
                <w:color w:val="000000"/>
                <w:sz w:val="18"/>
                <w:szCs w:val="18"/>
              </w:rPr>
            </w:pPr>
            <w:r>
              <w:rPr>
                <w:color w:val="000000"/>
                <w:sz w:val="18"/>
                <w:szCs w:val="18"/>
              </w:rPr>
              <w:t>98</w:t>
            </w:r>
          </w:p>
        </w:tc>
        <w:tc>
          <w:tcPr>
            <w:tcW w:w="597" w:type="dxa"/>
            <w:tcBorders>
              <w:top w:val="nil"/>
              <w:left w:val="nil"/>
              <w:bottom w:val="single" w:sz="8" w:space="0" w:color="595959"/>
              <w:right w:val="single" w:sz="8" w:space="0" w:color="595959"/>
            </w:tcBorders>
            <w:shd w:val="clear" w:color="auto" w:fill="auto"/>
            <w:noWrap/>
            <w:vAlign w:val="center"/>
            <w:hideMark/>
          </w:tcPr>
          <w:p w14:paraId="193594D7" w14:textId="77777777" w:rsidR="001969DA" w:rsidRDefault="001969DA">
            <w:pPr>
              <w:jc w:val="center"/>
              <w:rPr>
                <w:color w:val="000000"/>
                <w:sz w:val="18"/>
                <w:szCs w:val="18"/>
              </w:rPr>
            </w:pPr>
            <w:r>
              <w:rPr>
                <w:color w:val="000000"/>
                <w:sz w:val="18"/>
                <w:szCs w:val="18"/>
              </w:rPr>
              <w:t>93</w:t>
            </w:r>
          </w:p>
        </w:tc>
        <w:tc>
          <w:tcPr>
            <w:tcW w:w="916" w:type="dxa"/>
            <w:tcBorders>
              <w:top w:val="nil"/>
              <w:left w:val="nil"/>
              <w:bottom w:val="single" w:sz="8" w:space="0" w:color="595959"/>
              <w:right w:val="single" w:sz="8" w:space="0" w:color="595959"/>
            </w:tcBorders>
            <w:shd w:val="clear" w:color="auto" w:fill="auto"/>
            <w:noWrap/>
            <w:vAlign w:val="center"/>
            <w:hideMark/>
          </w:tcPr>
          <w:p w14:paraId="379BBAD3" w14:textId="77777777" w:rsidR="001969DA" w:rsidRDefault="001969DA">
            <w:pPr>
              <w:jc w:val="center"/>
              <w:rPr>
                <w:color w:val="000000"/>
                <w:sz w:val="18"/>
                <w:szCs w:val="18"/>
              </w:rPr>
            </w:pPr>
            <w:r>
              <w:rPr>
                <w:color w:val="000000"/>
                <w:sz w:val="18"/>
                <w:szCs w:val="18"/>
              </w:rPr>
              <w:t>86</w:t>
            </w:r>
          </w:p>
        </w:tc>
        <w:tc>
          <w:tcPr>
            <w:tcW w:w="677" w:type="dxa"/>
            <w:tcBorders>
              <w:top w:val="nil"/>
              <w:left w:val="nil"/>
              <w:bottom w:val="single" w:sz="8" w:space="0" w:color="595959"/>
              <w:right w:val="single" w:sz="8" w:space="0" w:color="595959"/>
            </w:tcBorders>
            <w:shd w:val="clear" w:color="auto" w:fill="auto"/>
            <w:noWrap/>
            <w:vAlign w:val="center"/>
            <w:hideMark/>
          </w:tcPr>
          <w:p w14:paraId="6C5AF0E7" w14:textId="77777777" w:rsidR="001969DA" w:rsidRDefault="001969DA">
            <w:pPr>
              <w:jc w:val="center"/>
              <w:rPr>
                <w:color w:val="000000"/>
                <w:sz w:val="18"/>
                <w:szCs w:val="18"/>
              </w:rPr>
            </w:pPr>
            <w:r>
              <w:rPr>
                <w:color w:val="000000"/>
                <w:sz w:val="18"/>
                <w:szCs w:val="18"/>
              </w:rPr>
              <w:t>92</w:t>
            </w:r>
          </w:p>
        </w:tc>
        <w:tc>
          <w:tcPr>
            <w:tcW w:w="846" w:type="dxa"/>
            <w:tcBorders>
              <w:top w:val="nil"/>
              <w:left w:val="nil"/>
              <w:bottom w:val="single" w:sz="8" w:space="0" w:color="595959"/>
              <w:right w:val="single" w:sz="8" w:space="0" w:color="595959"/>
            </w:tcBorders>
            <w:shd w:val="clear" w:color="auto" w:fill="auto"/>
            <w:noWrap/>
            <w:vAlign w:val="center"/>
            <w:hideMark/>
          </w:tcPr>
          <w:p w14:paraId="77D8B192" w14:textId="77777777" w:rsidR="001969DA" w:rsidRDefault="001969DA">
            <w:pPr>
              <w:jc w:val="center"/>
              <w:rPr>
                <w:color w:val="000000"/>
                <w:sz w:val="18"/>
                <w:szCs w:val="18"/>
              </w:rPr>
            </w:pPr>
            <w:r>
              <w:rPr>
                <w:color w:val="000000"/>
                <w:sz w:val="18"/>
                <w:szCs w:val="18"/>
              </w:rPr>
              <w:t>98</w:t>
            </w:r>
          </w:p>
        </w:tc>
        <w:tc>
          <w:tcPr>
            <w:tcW w:w="640" w:type="dxa"/>
            <w:tcBorders>
              <w:top w:val="nil"/>
              <w:left w:val="nil"/>
              <w:bottom w:val="single" w:sz="8" w:space="0" w:color="595959"/>
              <w:right w:val="single" w:sz="8" w:space="0" w:color="595959"/>
            </w:tcBorders>
            <w:shd w:val="clear" w:color="auto" w:fill="auto"/>
            <w:noWrap/>
            <w:vAlign w:val="center"/>
            <w:hideMark/>
          </w:tcPr>
          <w:p w14:paraId="4F211E5B" w14:textId="77777777" w:rsidR="001969DA" w:rsidRDefault="001969DA">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44966DB0" w14:textId="77777777" w:rsidR="001969DA" w:rsidRDefault="001969DA">
            <w:pPr>
              <w:jc w:val="center"/>
              <w:rPr>
                <w:color w:val="000000"/>
                <w:sz w:val="18"/>
                <w:szCs w:val="18"/>
              </w:rPr>
            </w:pPr>
            <w:r>
              <w:rPr>
                <w:color w:val="000000"/>
                <w:sz w:val="18"/>
                <w:szCs w:val="18"/>
              </w:rPr>
              <w:t>99.9</w:t>
            </w:r>
          </w:p>
        </w:tc>
        <w:tc>
          <w:tcPr>
            <w:tcW w:w="926" w:type="dxa"/>
            <w:tcBorders>
              <w:top w:val="nil"/>
              <w:left w:val="nil"/>
              <w:bottom w:val="single" w:sz="8" w:space="0" w:color="595959"/>
              <w:right w:val="single" w:sz="8" w:space="0" w:color="595959"/>
            </w:tcBorders>
            <w:shd w:val="clear" w:color="000000" w:fill="F7C7AC"/>
            <w:noWrap/>
            <w:vAlign w:val="center"/>
            <w:hideMark/>
          </w:tcPr>
          <w:p w14:paraId="59FAD09A" w14:textId="77777777" w:rsidR="001969DA" w:rsidRDefault="001969DA">
            <w:pPr>
              <w:jc w:val="center"/>
              <w:rPr>
                <w:color w:val="000000"/>
                <w:sz w:val="18"/>
                <w:szCs w:val="18"/>
              </w:rPr>
            </w:pPr>
            <w:r>
              <w:rPr>
                <w:color w:val="00000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062191B8" w14:textId="77777777" w:rsidR="001969DA" w:rsidRDefault="001969DA">
            <w:pPr>
              <w:jc w:val="center"/>
              <w:rPr>
                <w:color w:val="000000"/>
                <w:sz w:val="18"/>
                <w:szCs w:val="18"/>
              </w:rPr>
            </w:pPr>
            <w:r>
              <w:rPr>
                <w:color w:val="000000"/>
                <w:sz w:val="18"/>
                <w:szCs w:val="18"/>
              </w:rPr>
              <w:t> </w:t>
            </w:r>
          </w:p>
        </w:tc>
      </w:tr>
    </w:tbl>
    <w:p w14:paraId="78E32ADA" w14:textId="77777777" w:rsidR="00C2373A" w:rsidRDefault="00C2373A" w:rsidP="00C85C94">
      <w:pPr>
        <w:pStyle w:val="Caption"/>
      </w:pPr>
    </w:p>
    <w:p w14:paraId="2D27CF4E" w14:textId="5F9E6C5D" w:rsidR="006D3355" w:rsidRDefault="009F5075" w:rsidP="00873A10">
      <w:pPr>
        <w:spacing w:beforeLines="120" w:before="288" w:afterLines="120" w:after="288" w:line="480" w:lineRule="auto"/>
      </w:pPr>
      <w:r w:rsidRPr="009F5075">
        <w:t xml:space="preserve">The proposed </w:t>
      </w:r>
      <w:r w:rsidR="006B77DE">
        <w:t>Stacking Generative AI</w:t>
      </w:r>
      <w:r w:rsidRPr="009F5075">
        <w:t xml:space="preserve"> model, using RF, GBM, </w:t>
      </w:r>
      <w:proofErr w:type="spellStart"/>
      <w:r w:rsidRPr="009F5075">
        <w:t>xGBM</w:t>
      </w:r>
      <w:proofErr w:type="spellEnd"/>
      <w:r w:rsidRPr="009F5075">
        <w:t>, and CNN with Generative AI on the 70,000-record dataset, achieved a ROC AUC of 0.</w:t>
      </w:r>
      <w:r w:rsidR="00FF5805">
        <w:t>81</w:t>
      </w:r>
      <w:r w:rsidRPr="009F5075">
        <w:t xml:space="preserve">. This is comparable to </w:t>
      </w:r>
      <w:r w:rsidRPr="009F5075">
        <w:lastRenderedPageBreak/>
        <w:t xml:space="preserve">individual models like </w:t>
      </w:r>
      <w:proofErr w:type="spellStart"/>
      <w:r w:rsidRPr="009F5075">
        <w:t>xGB</w:t>
      </w:r>
      <w:r w:rsidR="00FF5805">
        <w:t>M</w:t>
      </w:r>
      <w:proofErr w:type="spellEnd"/>
      <w:r w:rsidR="00FF5805">
        <w:t>, GRU with Attention, and stacking ML model</w:t>
      </w:r>
      <w:r w:rsidRPr="009F5075">
        <w:t xml:space="preserve">, which </w:t>
      </w:r>
      <w:r w:rsidR="00FF5805">
        <w:t>they</w:t>
      </w:r>
      <w:r w:rsidRPr="009F5075">
        <w:t xml:space="preserve"> had ROC AUCs of 0.8</w:t>
      </w:r>
      <w:r w:rsidR="00FF5805">
        <w:t>1</w:t>
      </w:r>
      <w:r w:rsidR="00097D58">
        <w:t xml:space="preserve"> (Figure 16).</w:t>
      </w:r>
      <w:r w:rsidRPr="009F5075">
        <w:t xml:space="preserve"> </w:t>
      </w:r>
    </w:p>
    <w:p w14:paraId="46EC2383" w14:textId="3500CC3B" w:rsidR="003E5D6C" w:rsidRDefault="006D3355" w:rsidP="00C85C94">
      <w:pPr>
        <w:pStyle w:val="Caption"/>
      </w:pPr>
      <w:bookmarkStart w:id="51" w:name="_Toc182985186"/>
      <w:r>
        <w:t xml:space="preserve">Figure </w:t>
      </w:r>
      <w:r w:rsidR="009B73DD">
        <w:fldChar w:fldCharType="begin"/>
      </w:r>
      <w:r w:rsidR="009B73DD">
        <w:instrText xml:space="preserve"> SEQ Figure \* ARABIC </w:instrText>
      </w:r>
      <w:r w:rsidR="009B73DD">
        <w:fldChar w:fldCharType="separate"/>
      </w:r>
      <w:r w:rsidR="001174C7">
        <w:rPr>
          <w:noProof/>
        </w:rPr>
        <w:t>16</w:t>
      </w:r>
      <w:r w:rsidR="009B73DD">
        <w:rPr>
          <w:noProof/>
        </w:rPr>
        <w:fldChar w:fldCharType="end"/>
      </w:r>
      <w:r>
        <w:t xml:space="preserve">- The </w:t>
      </w:r>
      <w:r w:rsidRPr="000D5D72">
        <w:t>ROC Curve for the dataset of 70,000 records</w:t>
      </w:r>
      <w:bookmarkEnd w:id="51"/>
    </w:p>
    <w:p w14:paraId="61C6FD52" w14:textId="3AB0D9A8" w:rsidR="003E5D6C" w:rsidRDefault="00D7233F" w:rsidP="0057457E">
      <w:pPr>
        <w:pStyle w:val="Caption"/>
      </w:pPr>
      <w:r w:rsidRPr="002F2F87">
        <w:rPr>
          <w:noProof/>
        </w:rPr>
        <w:drawing>
          <wp:inline distT="0" distB="0" distL="0" distR="0" wp14:anchorId="4F6B6731" wp14:editId="1E6B56B7">
            <wp:extent cx="5933720" cy="5012689"/>
            <wp:effectExtent l="0" t="0" r="0" b="4445"/>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33720" cy="5012689"/>
                    </a:xfrm>
                    <a:prstGeom prst="rect">
                      <a:avLst/>
                    </a:prstGeom>
                  </pic:spPr>
                </pic:pic>
              </a:graphicData>
            </a:graphic>
          </wp:inline>
        </w:drawing>
      </w:r>
    </w:p>
    <w:p w14:paraId="3ED1D70E" w14:textId="77777777" w:rsidR="003E5D6C" w:rsidRPr="003E5D6C" w:rsidRDefault="003E5D6C" w:rsidP="003E5D6C"/>
    <w:p w14:paraId="0946ECE0" w14:textId="5F9335FC" w:rsidR="006D3355" w:rsidRDefault="006D3355" w:rsidP="00C85C94">
      <w:pPr>
        <w:pStyle w:val="Caption"/>
      </w:pPr>
      <w:bookmarkStart w:id="52" w:name="_Toc186103063"/>
      <w:r>
        <w:t xml:space="preserve">Table </w:t>
      </w:r>
      <w:r w:rsidR="009B73DD">
        <w:fldChar w:fldCharType="begin"/>
      </w:r>
      <w:r w:rsidR="009B73DD">
        <w:instrText xml:space="preserve"> SEQ Table \* ARABIC </w:instrText>
      </w:r>
      <w:r w:rsidR="009B73DD">
        <w:fldChar w:fldCharType="separate"/>
      </w:r>
      <w:r w:rsidR="001174C7">
        <w:rPr>
          <w:noProof/>
        </w:rPr>
        <w:t>6</w:t>
      </w:r>
      <w:r w:rsidR="009B73DD">
        <w:rPr>
          <w:noProof/>
        </w:rPr>
        <w:fldChar w:fldCharType="end"/>
      </w:r>
      <w:r>
        <w:t xml:space="preserve">- </w:t>
      </w:r>
      <w:r w:rsidRPr="004E17F8">
        <w:t>Performance of proposed model vs. other models on dataset of 70,000 records</w:t>
      </w:r>
      <w:bookmarkEnd w:id="52"/>
    </w:p>
    <w:p w14:paraId="14F284D2" w14:textId="77777777" w:rsidR="00873A10" w:rsidRPr="00873A10" w:rsidRDefault="00873A10" w:rsidP="00873A10"/>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199BE51F"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9DDDDB1"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5F8EB175"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003AAD66"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661AD800"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EDD6FD0"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00175170" w14:textId="77777777" w:rsidR="001969DA" w:rsidRDefault="001969DA">
            <w:pPr>
              <w:jc w:val="center"/>
              <w:rPr>
                <w:color w:val="000000"/>
                <w:sz w:val="18"/>
                <w:szCs w:val="18"/>
              </w:rPr>
            </w:pPr>
            <w:r>
              <w:rPr>
                <w:color w:val="000000"/>
                <w:sz w:val="18"/>
                <w:szCs w:val="18"/>
              </w:rPr>
              <w:t>Source</w:t>
            </w:r>
          </w:p>
        </w:tc>
      </w:tr>
      <w:tr w:rsidR="001969DA" w14:paraId="7189676A"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0CB188EB"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1DE586A"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19F28EE7"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96104A3"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69FBA4E4"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75F1B801"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52CEBA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375A7303"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3FB1D26"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399F339"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7414C94A"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5C7B1830"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795BD076"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525935B4"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36E1787" w14:textId="77777777" w:rsidR="001969DA" w:rsidRDefault="001969DA">
            <w:pPr>
              <w:jc w:val="center"/>
              <w:rPr>
                <w:color w:val="000000"/>
                <w:sz w:val="18"/>
                <w:szCs w:val="18"/>
              </w:rPr>
            </w:pPr>
            <w:r>
              <w:rPr>
                <w:color w:val="000000"/>
                <w:sz w:val="18"/>
                <w:szCs w:val="18"/>
              </w:rPr>
              <w:t>Reference</w:t>
            </w:r>
          </w:p>
        </w:tc>
      </w:tr>
      <w:tr w:rsidR="001969DA" w14:paraId="14DB7D68"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3F513163" w14:textId="77777777" w:rsidR="001969DA" w:rsidRDefault="001969DA">
            <w:pPr>
              <w:jc w:val="center"/>
              <w:rPr>
                <w:color w:val="000000"/>
                <w:sz w:val="18"/>
                <w:szCs w:val="18"/>
              </w:rPr>
            </w:pPr>
            <w:r>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28E081C0"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47DE73F9" w14:textId="77777777" w:rsidR="001969DA" w:rsidRDefault="001969DA">
            <w:pPr>
              <w:jc w:val="center"/>
              <w:rPr>
                <w:color w:val="000000"/>
                <w:sz w:val="18"/>
                <w:szCs w:val="18"/>
              </w:rPr>
            </w:pPr>
            <w:r>
              <w:rPr>
                <w:color w:val="000000"/>
                <w:sz w:val="18"/>
                <w:szCs w:val="18"/>
              </w:rPr>
              <w:t>72</w:t>
            </w:r>
          </w:p>
        </w:tc>
        <w:tc>
          <w:tcPr>
            <w:tcW w:w="607" w:type="dxa"/>
            <w:tcBorders>
              <w:top w:val="nil"/>
              <w:left w:val="nil"/>
              <w:bottom w:val="single" w:sz="8" w:space="0" w:color="595959"/>
              <w:right w:val="single" w:sz="8" w:space="0" w:color="595959"/>
            </w:tcBorders>
            <w:shd w:val="clear" w:color="auto" w:fill="auto"/>
            <w:noWrap/>
            <w:vAlign w:val="center"/>
            <w:hideMark/>
          </w:tcPr>
          <w:p w14:paraId="3C13ED66" w14:textId="4411B88C" w:rsidR="001969DA" w:rsidRDefault="001969DA">
            <w:pPr>
              <w:jc w:val="center"/>
              <w:rPr>
                <w:color w:val="000000"/>
                <w:sz w:val="18"/>
                <w:szCs w:val="18"/>
              </w:rPr>
            </w:pPr>
            <w:r>
              <w:rPr>
                <w:color w:val="000000"/>
                <w:sz w:val="18"/>
                <w:szCs w:val="18"/>
              </w:rPr>
              <w:t>7</w:t>
            </w:r>
            <w:r w:rsidR="00071C96">
              <w:rPr>
                <w:color w:val="000000"/>
                <w:sz w:val="18"/>
                <w:szCs w:val="18"/>
              </w:rPr>
              <w:t>3</w:t>
            </w:r>
          </w:p>
        </w:tc>
        <w:tc>
          <w:tcPr>
            <w:tcW w:w="437" w:type="dxa"/>
            <w:tcBorders>
              <w:top w:val="nil"/>
              <w:left w:val="nil"/>
              <w:bottom w:val="single" w:sz="8" w:space="0" w:color="595959"/>
              <w:right w:val="single" w:sz="8" w:space="0" w:color="595959"/>
            </w:tcBorders>
            <w:shd w:val="clear" w:color="auto" w:fill="auto"/>
            <w:noWrap/>
            <w:vAlign w:val="center"/>
            <w:hideMark/>
          </w:tcPr>
          <w:p w14:paraId="63874901" w14:textId="77777777" w:rsidR="001969DA" w:rsidRDefault="001969DA">
            <w:pPr>
              <w:jc w:val="center"/>
              <w:rPr>
                <w:color w:val="000000"/>
                <w:sz w:val="18"/>
                <w:szCs w:val="18"/>
              </w:rPr>
            </w:pPr>
            <w:r>
              <w:rPr>
                <w:color w:val="000000"/>
                <w:sz w:val="18"/>
                <w:szCs w:val="18"/>
              </w:rPr>
              <w:t>73</w:t>
            </w:r>
          </w:p>
        </w:tc>
        <w:tc>
          <w:tcPr>
            <w:tcW w:w="627" w:type="dxa"/>
            <w:tcBorders>
              <w:top w:val="nil"/>
              <w:left w:val="nil"/>
              <w:bottom w:val="single" w:sz="8" w:space="0" w:color="595959"/>
              <w:right w:val="single" w:sz="8" w:space="0" w:color="595959"/>
            </w:tcBorders>
            <w:shd w:val="clear" w:color="auto" w:fill="auto"/>
            <w:noWrap/>
            <w:vAlign w:val="center"/>
            <w:hideMark/>
          </w:tcPr>
          <w:p w14:paraId="58089B3B"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5D38078A" w14:textId="77777777" w:rsidR="001969DA" w:rsidRDefault="001969DA">
            <w:pPr>
              <w:jc w:val="center"/>
              <w:rPr>
                <w:color w:val="000000"/>
                <w:sz w:val="18"/>
                <w:szCs w:val="18"/>
              </w:rPr>
            </w:pPr>
            <w:r>
              <w:rPr>
                <w:color w:val="000000"/>
                <w:sz w:val="18"/>
                <w:szCs w:val="18"/>
              </w:rPr>
              <w:t>74</w:t>
            </w:r>
          </w:p>
        </w:tc>
        <w:tc>
          <w:tcPr>
            <w:tcW w:w="597" w:type="dxa"/>
            <w:tcBorders>
              <w:top w:val="nil"/>
              <w:left w:val="nil"/>
              <w:bottom w:val="single" w:sz="8" w:space="0" w:color="595959"/>
              <w:right w:val="single" w:sz="8" w:space="0" w:color="595959"/>
            </w:tcBorders>
            <w:shd w:val="clear" w:color="auto" w:fill="auto"/>
            <w:noWrap/>
            <w:vAlign w:val="center"/>
            <w:hideMark/>
          </w:tcPr>
          <w:p w14:paraId="4986228F" w14:textId="77777777" w:rsidR="001969DA" w:rsidRDefault="001969DA">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39E8913B" w14:textId="77777777" w:rsidR="001969DA" w:rsidRDefault="001969DA">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2A1850A3" w14:textId="77777777" w:rsidR="001969DA" w:rsidRDefault="001969DA">
            <w:pPr>
              <w:jc w:val="center"/>
              <w:rPr>
                <w:color w:val="000000"/>
                <w:sz w:val="18"/>
                <w:szCs w:val="18"/>
              </w:rPr>
            </w:pPr>
            <w:r>
              <w:rPr>
                <w:color w:val="000000"/>
                <w:sz w:val="18"/>
                <w:szCs w:val="18"/>
              </w:rPr>
              <w:t>74</w:t>
            </w:r>
          </w:p>
        </w:tc>
        <w:tc>
          <w:tcPr>
            <w:tcW w:w="846" w:type="dxa"/>
            <w:tcBorders>
              <w:top w:val="nil"/>
              <w:left w:val="nil"/>
              <w:bottom w:val="single" w:sz="8" w:space="0" w:color="595959"/>
              <w:right w:val="single" w:sz="8" w:space="0" w:color="595959"/>
            </w:tcBorders>
            <w:shd w:val="clear" w:color="auto" w:fill="auto"/>
            <w:noWrap/>
            <w:vAlign w:val="center"/>
            <w:hideMark/>
          </w:tcPr>
          <w:p w14:paraId="01DA4CA5" w14:textId="77777777" w:rsidR="001969DA" w:rsidRDefault="001969DA">
            <w:pPr>
              <w:jc w:val="center"/>
              <w:rPr>
                <w:color w:val="000000"/>
                <w:sz w:val="18"/>
                <w:szCs w:val="18"/>
              </w:rPr>
            </w:pPr>
            <w:r>
              <w:rPr>
                <w:color w:val="000000"/>
                <w:sz w:val="18"/>
                <w:szCs w:val="18"/>
              </w:rPr>
              <w:t>74</w:t>
            </w:r>
          </w:p>
        </w:tc>
        <w:tc>
          <w:tcPr>
            <w:tcW w:w="640" w:type="dxa"/>
            <w:tcBorders>
              <w:top w:val="nil"/>
              <w:left w:val="nil"/>
              <w:bottom w:val="single" w:sz="8" w:space="0" w:color="595959"/>
              <w:right w:val="single" w:sz="8" w:space="0" w:color="595959"/>
            </w:tcBorders>
            <w:shd w:val="clear" w:color="auto" w:fill="auto"/>
            <w:noWrap/>
            <w:vAlign w:val="center"/>
            <w:hideMark/>
          </w:tcPr>
          <w:p w14:paraId="2EBAF7BC" w14:textId="3C286361" w:rsidR="001969DA" w:rsidRDefault="001969DA">
            <w:pPr>
              <w:jc w:val="center"/>
              <w:rPr>
                <w:color w:val="000000"/>
                <w:sz w:val="18"/>
                <w:szCs w:val="18"/>
              </w:rPr>
            </w:pPr>
            <w:r>
              <w:rPr>
                <w:color w:val="000000"/>
                <w:sz w:val="18"/>
                <w:szCs w:val="18"/>
              </w:rPr>
              <w:t>7</w:t>
            </w:r>
            <w:r w:rsidR="00071C96">
              <w:rPr>
                <w:color w:val="000000"/>
                <w:sz w:val="18"/>
                <w:szCs w:val="18"/>
              </w:rPr>
              <w:t>4</w:t>
            </w:r>
          </w:p>
        </w:tc>
        <w:tc>
          <w:tcPr>
            <w:tcW w:w="846" w:type="dxa"/>
            <w:tcBorders>
              <w:top w:val="nil"/>
              <w:left w:val="nil"/>
              <w:bottom w:val="single" w:sz="8" w:space="0" w:color="595959"/>
              <w:right w:val="single" w:sz="8" w:space="0" w:color="595959"/>
            </w:tcBorders>
            <w:shd w:val="clear" w:color="000000" w:fill="B5E6A2"/>
            <w:noWrap/>
            <w:vAlign w:val="center"/>
            <w:hideMark/>
          </w:tcPr>
          <w:p w14:paraId="55BEBE11" w14:textId="77777777" w:rsidR="001969DA" w:rsidRDefault="001969DA">
            <w:pPr>
              <w:jc w:val="center"/>
              <w:rPr>
                <w:color w:val="000000"/>
                <w:sz w:val="18"/>
                <w:szCs w:val="18"/>
              </w:rPr>
            </w:pPr>
            <w:r>
              <w:rPr>
                <w:color w:val="000000"/>
                <w:sz w:val="18"/>
                <w:szCs w:val="18"/>
              </w:rPr>
              <w:t>74</w:t>
            </w:r>
          </w:p>
        </w:tc>
        <w:tc>
          <w:tcPr>
            <w:tcW w:w="926" w:type="dxa"/>
            <w:tcBorders>
              <w:top w:val="nil"/>
              <w:left w:val="nil"/>
              <w:bottom w:val="single" w:sz="8" w:space="0" w:color="595959"/>
              <w:right w:val="single" w:sz="8" w:space="0" w:color="595959"/>
            </w:tcBorders>
            <w:shd w:val="clear" w:color="000000" w:fill="F7C7AC"/>
            <w:noWrap/>
            <w:vAlign w:val="center"/>
            <w:hideMark/>
          </w:tcPr>
          <w:p w14:paraId="118E69B2" w14:textId="77777777" w:rsidR="001969DA" w:rsidRDefault="001969DA">
            <w:pPr>
              <w:jc w:val="center"/>
              <w:rPr>
                <w:sz w:val="18"/>
                <w:szCs w:val="18"/>
              </w:rPr>
            </w:pPr>
            <w:r>
              <w:rPr>
                <w:sz w:val="18"/>
                <w:szCs w:val="18"/>
              </w:rPr>
              <w:t>73</w:t>
            </w:r>
          </w:p>
        </w:tc>
        <w:tc>
          <w:tcPr>
            <w:tcW w:w="1780" w:type="dxa"/>
            <w:tcBorders>
              <w:top w:val="nil"/>
              <w:left w:val="nil"/>
              <w:bottom w:val="single" w:sz="8" w:space="0" w:color="595959"/>
              <w:right w:val="single" w:sz="8" w:space="0" w:color="595959"/>
            </w:tcBorders>
            <w:shd w:val="clear" w:color="auto" w:fill="auto"/>
            <w:noWrap/>
            <w:vAlign w:val="center"/>
            <w:hideMark/>
          </w:tcPr>
          <w:p w14:paraId="1F798B23" w14:textId="77777777" w:rsidR="001969DA" w:rsidRDefault="001969DA">
            <w:pPr>
              <w:jc w:val="center"/>
              <w:rPr>
                <w:color w:val="000000"/>
                <w:sz w:val="18"/>
                <w:szCs w:val="18"/>
              </w:rPr>
            </w:pPr>
            <w:r>
              <w:rPr>
                <w:color w:val="000000"/>
                <w:sz w:val="18"/>
                <w:szCs w:val="18"/>
              </w:rPr>
              <w:t>Jain, S. (n.d.)</w:t>
            </w:r>
          </w:p>
        </w:tc>
      </w:tr>
      <w:tr w:rsidR="001969DA" w14:paraId="2347A900"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366C165"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8160586"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5FDECA9B" w14:textId="77777777" w:rsidR="001969DA" w:rsidRDefault="001969DA">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010F8FDA" w14:textId="77777777" w:rsidR="001969DA" w:rsidRDefault="001969DA">
            <w:pPr>
              <w:jc w:val="center"/>
              <w:rPr>
                <w:color w:val="000000"/>
                <w:sz w:val="18"/>
                <w:szCs w:val="18"/>
              </w:rPr>
            </w:pPr>
            <w:r>
              <w:rPr>
                <w:color w:val="000000"/>
                <w:sz w:val="18"/>
                <w:szCs w:val="18"/>
              </w:rPr>
              <w:t>79</w:t>
            </w:r>
          </w:p>
        </w:tc>
        <w:tc>
          <w:tcPr>
            <w:tcW w:w="437" w:type="dxa"/>
            <w:tcBorders>
              <w:top w:val="nil"/>
              <w:left w:val="nil"/>
              <w:bottom w:val="single" w:sz="8" w:space="0" w:color="595959"/>
              <w:right w:val="single" w:sz="8" w:space="0" w:color="595959"/>
            </w:tcBorders>
            <w:shd w:val="clear" w:color="auto" w:fill="auto"/>
            <w:noWrap/>
            <w:vAlign w:val="center"/>
            <w:hideMark/>
          </w:tcPr>
          <w:p w14:paraId="4D0E551E"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39E43F36" w14:textId="77777777" w:rsidR="001969DA" w:rsidRDefault="001969DA">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0459BB5C" w14:textId="2BDAB9DE"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597" w:type="dxa"/>
            <w:tcBorders>
              <w:top w:val="nil"/>
              <w:left w:val="nil"/>
              <w:bottom w:val="single" w:sz="8" w:space="0" w:color="595959"/>
              <w:right w:val="single" w:sz="8" w:space="0" w:color="595959"/>
            </w:tcBorders>
            <w:shd w:val="clear" w:color="auto" w:fill="auto"/>
            <w:noWrap/>
            <w:vAlign w:val="center"/>
            <w:hideMark/>
          </w:tcPr>
          <w:p w14:paraId="01756981" w14:textId="77777777" w:rsidR="001969DA" w:rsidRDefault="001969DA">
            <w:pPr>
              <w:jc w:val="center"/>
              <w:rPr>
                <w:color w:val="000000"/>
                <w:sz w:val="18"/>
                <w:szCs w:val="18"/>
              </w:rPr>
            </w:pPr>
            <w:r>
              <w:rPr>
                <w:color w:val="000000"/>
                <w:sz w:val="18"/>
                <w:szCs w:val="18"/>
              </w:rPr>
              <w:t>80</w:t>
            </w:r>
          </w:p>
        </w:tc>
        <w:tc>
          <w:tcPr>
            <w:tcW w:w="916" w:type="dxa"/>
            <w:tcBorders>
              <w:top w:val="nil"/>
              <w:left w:val="nil"/>
              <w:bottom w:val="single" w:sz="8" w:space="0" w:color="595959"/>
              <w:right w:val="single" w:sz="8" w:space="0" w:color="595959"/>
            </w:tcBorders>
            <w:shd w:val="clear" w:color="auto" w:fill="auto"/>
            <w:noWrap/>
            <w:vAlign w:val="center"/>
            <w:hideMark/>
          </w:tcPr>
          <w:p w14:paraId="105D2C5E" w14:textId="47BCEDEB" w:rsidR="001969DA" w:rsidRDefault="001969DA">
            <w:pPr>
              <w:jc w:val="center"/>
              <w:rPr>
                <w:color w:val="000000"/>
                <w:sz w:val="18"/>
                <w:szCs w:val="18"/>
              </w:rPr>
            </w:pPr>
            <w:r>
              <w:rPr>
                <w:color w:val="000000"/>
                <w:sz w:val="18"/>
                <w:szCs w:val="18"/>
              </w:rPr>
              <w:t>8</w:t>
            </w:r>
            <w:r w:rsidR="00071C96">
              <w:rPr>
                <w:color w:val="000000"/>
                <w:sz w:val="18"/>
                <w:szCs w:val="18"/>
              </w:rPr>
              <w:t>1</w:t>
            </w:r>
          </w:p>
        </w:tc>
        <w:tc>
          <w:tcPr>
            <w:tcW w:w="677" w:type="dxa"/>
            <w:tcBorders>
              <w:top w:val="nil"/>
              <w:left w:val="nil"/>
              <w:bottom w:val="single" w:sz="8" w:space="0" w:color="595959"/>
              <w:right w:val="single" w:sz="8" w:space="0" w:color="595959"/>
            </w:tcBorders>
            <w:shd w:val="clear" w:color="auto" w:fill="auto"/>
            <w:noWrap/>
            <w:vAlign w:val="center"/>
            <w:hideMark/>
          </w:tcPr>
          <w:p w14:paraId="617BD5F5" w14:textId="77777777" w:rsidR="001969DA" w:rsidRDefault="001969DA">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66CC0C1A" w14:textId="77777777" w:rsidR="001969DA" w:rsidRDefault="001969DA">
            <w:pPr>
              <w:jc w:val="center"/>
              <w:rPr>
                <w:color w:val="000000"/>
                <w:sz w:val="18"/>
                <w:szCs w:val="18"/>
              </w:rPr>
            </w:pPr>
            <w:r>
              <w:rPr>
                <w:color w:val="000000"/>
                <w:sz w:val="18"/>
                <w:szCs w:val="18"/>
              </w:rPr>
              <w:t>81</w:t>
            </w:r>
          </w:p>
        </w:tc>
        <w:tc>
          <w:tcPr>
            <w:tcW w:w="640" w:type="dxa"/>
            <w:tcBorders>
              <w:top w:val="nil"/>
              <w:left w:val="nil"/>
              <w:bottom w:val="single" w:sz="8" w:space="0" w:color="595959"/>
              <w:right w:val="single" w:sz="8" w:space="0" w:color="595959"/>
            </w:tcBorders>
            <w:shd w:val="clear" w:color="auto" w:fill="auto"/>
            <w:noWrap/>
            <w:vAlign w:val="center"/>
            <w:hideMark/>
          </w:tcPr>
          <w:p w14:paraId="3CF93FC6" w14:textId="01DC6D68" w:rsidR="001969DA" w:rsidRDefault="00071C96">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000000" w:fill="B5E6A2"/>
            <w:noWrap/>
            <w:vAlign w:val="center"/>
            <w:hideMark/>
          </w:tcPr>
          <w:p w14:paraId="41107236" w14:textId="77777777" w:rsidR="001969DA" w:rsidRDefault="001969DA">
            <w:pPr>
              <w:jc w:val="center"/>
              <w:rPr>
                <w:color w:val="000000"/>
                <w:sz w:val="18"/>
                <w:szCs w:val="18"/>
              </w:rPr>
            </w:pPr>
            <w:r>
              <w:rPr>
                <w:color w:val="000000"/>
                <w:sz w:val="18"/>
                <w:szCs w:val="18"/>
              </w:rPr>
              <w:t>81</w:t>
            </w:r>
          </w:p>
        </w:tc>
        <w:tc>
          <w:tcPr>
            <w:tcW w:w="926" w:type="dxa"/>
            <w:tcBorders>
              <w:top w:val="nil"/>
              <w:left w:val="nil"/>
              <w:bottom w:val="single" w:sz="8" w:space="0" w:color="595959"/>
              <w:right w:val="single" w:sz="8" w:space="0" w:color="595959"/>
            </w:tcBorders>
            <w:shd w:val="clear" w:color="000000" w:fill="F7C7AC"/>
            <w:noWrap/>
            <w:vAlign w:val="center"/>
            <w:hideMark/>
          </w:tcPr>
          <w:p w14:paraId="2EFA4EF2"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53B35EC6" w14:textId="77777777" w:rsidR="001969DA" w:rsidRDefault="001969DA">
            <w:pPr>
              <w:jc w:val="center"/>
              <w:rPr>
                <w:color w:val="000000"/>
                <w:sz w:val="18"/>
                <w:szCs w:val="18"/>
              </w:rPr>
            </w:pPr>
            <w:r>
              <w:rPr>
                <w:color w:val="000000"/>
                <w:sz w:val="18"/>
                <w:szCs w:val="18"/>
              </w:rPr>
              <w:t> </w:t>
            </w:r>
          </w:p>
        </w:tc>
      </w:tr>
    </w:tbl>
    <w:p w14:paraId="39DA4F5C" w14:textId="77777777" w:rsidR="00587528" w:rsidRDefault="00587528" w:rsidP="00587528"/>
    <w:p w14:paraId="16E4C65C" w14:textId="571CC51A" w:rsidR="009F5075" w:rsidRDefault="009F5075" w:rsidP="009F5075">
      <w:pPr>
        <w:spacing w:beforeLines="120" w:before="288" w:afterLines="120" w:after="288" w:line="480" w:lineRule="auto"/>
      </w:pPr>
      <w:r>
        <w:t xml:space="preserve">The results show that, while models like Random Forest (with a ROC AUC of 0.79) and </w:t>
      </w:r>
      <w:proofErr w:type="spellStart"/>
      <w:r>
        <w:t>xGBM</w:t>
      </w:r>
      <w:proofErr w:type="spellEnd"/>
      <w:r>
        <w:t xml:space="preserve"> (ROC AUC of 0.8</w:t>
      </w:r>
      <w:r w:rsidR="00FF5805">
        <w:t>1</w:t>
      </w:r>
      <w:r>
        <w:t>)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268D942C" w14:textId="5C21382F" w:rsidR="001969DA" w:rsidRDefault="001969DA" w:rsidP="009F5075">
      <w:pPr>
        <w:spacing w:beforeLines="120" w:before="288" w:afterLines="120" w:after="288" w:line="480" w:lineRule="auto"/>
      </w:pPr>
      <w:r>
        <w:t>Compare the Stacking Generative AI model result, 74% of accuracy and 0.81 in ROC AUC, while existing literature which range from 70% to 73% in accuracy and with NA in ROC AUC</w:t>
      </w:r>
      <w:r w:rsidR="00097D58">
        <w:t xml:space="preserve"> (As shown in Table 6)</w:t>
      </w:r>
      <w:r>
        <w:t>.</w:t>
      </w:r>
    </w:p>
    <w:p w14:paraId="24B6BDF9" w14:textId="11318C90" w:rsidR="00A846F5" w:rsidRPr="002F2F87" w:rsidRDefault="00774C58" w:rsidP="00BA7FEA">
      <w:pPr>
        <w:spacing w:beforeLines="120" w:before="288" w:afterLines="120" w:after="288" w:line="480" w:lineRule="auto"/>
      </w:pPr>
      <w:r>
        <w:t xml:space="preserve">4.1.3. </w:t>
      </w:r>
      <w:r w:rsidR="00B4729B" w:rsidRPr="002F2F87">
        <w:t xml:space="preserve">Research Question 3: </w:t>
      </w:r>
      <w:r w:rsidR="00501AEF" w:rsidRPr="00132C9E">
        <w:t>Can a hybrid stacking model that combines traditional machine learning and deep learning techniques provide superior predictive performance compared to single models</w:t>
      </w:r>
      <w:r w:rsidR="00A846F5" w:rsidRPr="00A846F5">
        <w:t>?</w:t>
      </w:r>
    </w:p>
    <w:p w14:paraId="1B567E42" w14:textId="2A80A36B" w:rsidR="0022164B" w:rsidRDefault="0022164B" w:rsidP="0022164B">
      <w:pPr>
        <w:spacing w:beforeLines="120" w:before="288" w:afterLines="120" w:after="288" w:line="480" w:lineRule="auto"/>
      </w:pPr>
      <w:r>
        <w:t xml:space="preserve">This study investigates the effectiveness of the stacking model, which is a hybrid combination of traditional machine learning including RF and GBM with deep learning models such as CNN and RNN. In this combination, the best from both worlds of ML and DL are put together </w:t>
      </w:r>
      <w:proofErr w:type="gramStart"/>
      <w:r>
        <w:t>in order to</w:t>
      </w:r>
      <w:proofErr w:type="gramEnd"/>
      <w:r>
        <w:t xml:space="preserve"> further improve predictive accuracy beyond what is achievable by a single model.</w:t>
      </w:r>
    </w:p>
    <w:p w14:paraId="22750840" w14:textId="6D0D18E3" w:rsidR="0022164B" w:rsidRDefault="0022164B" w:rsidP="0022164B">
      <w:pPr>
        <w:spacing w:beforeLines="120" w:before="288" w:afterLines="120" w:after="288" w:line="480" w:lineRule="auto"/>
      </w:pPr>
      <w:r>
        <w:t xml:space="preserve">The performance of the hybrid stacking model, combined ML, and DL, was evaluated on a set of datasets. Using this small dataset with 303 records, the stacking model showed 82% accuracy with an ROC AUC of 0.90. On running this model with much greater data with a record count of 4,240, it showed not only a relative increase in performance, but algorithms had significantly improved performance, yielding an accuracy of 90% with a ROC AUC of 0.97. These results </w:t>
      </w:r>
      <w:r>
        <w:lastRenderedPageBreak/>
        <w:t>clearly present how the hybrid model can outperform other single-model methods, such as Logistic Regression, Support Vector Machine, CNN, and RNN, in both accuracy and ROC AUC.</w:t>
      </w:r>
    </w:p>
    <w:p w14:paraId="7E8A8E7A" w14:textId="2D9ACB9D" w:rsidR="003A63E1" w:rsidRDefault="0022164B" w:rsidP="0022164B">
      <w:pPr>
        <w:spacing w:beforeLines="120" w:before="288" w:afterLines="120" w:after="288" w:line="480" w:lineRule="auto"/>
      </w:pPr>
      <w:r>
        <w:t>This study used the baseline from the ML</w:t>
      </w:r>
      <w:r w:rsidR="00125A00">
        <w:t xml:space="preserve"> and </w:t>
      </w:r>
      <w:r>
        <w:t xml:space="preserve">DL stacking configuration and compared the different model combinations </w:t>
      </w:r>
      <w:proofErr w:type="gramStart"/>
      <w:r>
        <w:t>in order to</w:t>
      </w:r>
      <w:proofErr w:type="gramEnd"/>
      <w:r>
        <w:t xml:space="preserve"> provide a benchmark against individual models. This approach not only validated the superior performance of the hybrid model but also provided useful insights for moving on to a more advanced method of stacking. The results obtained from the ML </w:t>
      </w:r>
      <w:r w:rsidR="00125A00">
        <w:t>and</w:t>
      </w:r>
      <w:r>
        <w:t xml:space="preserve"> DL stacking model set a good precedent for the development of the Stacking Generative AI model. </w:t>
      </w:r>
    </w:p>
    <w:p w14:paraId="37098A0B" w14:textId="2570A66C" w:rsidR="003A63E1" w:rsidRDefault="003A63E1" w:rsidP="003A63E1">
      <w:pPr>
        <w:pStyle w:val="Caption"/>
      </w:pPr>
      <w:bookmarkStart w:id="53" w:name="_Toc186103064"/>
      <w:r>
        <w:t xml:space="preserve">Table </w:t>
      </w:r>
      <w:r>
        <w:fldChar w:fldCharType="begin"/>
      </w:r>
      <w:r>
        <w:instrText xml:space="preserve"> SEQ Table \* ARABIC </w:instrText>
      </w:r>
      <w:r>
        <w:fldChar w:fldCharType="separate"/>
      </w:r>
      <w:r w:rsidR="001174C7">
        <w:rPr>
          <w:noProof/>
        </w:rPr>
        <w:t>7</w:t>
      </w:r>
      <w:r>
        <w:rPr>
          <w:noProof/>
        </w:rPr>
        <w:fldChar w:fldCharType="end"/>
      </w:r>
      <w:r>
        <w:t xml:space="preserve">- </w:t>
      </w:r>
      <w:r w:rsidRPr="00A57407">
        <w:t>Performance of proposed model vs. other models on dataset of 11,627 records</w:t>
      </w:r>
      <w:bookmarkEnd w:id="53"/>
    </w:p>
    <w:p w14:paraId="04019C4B" w14:textId="77777777" w:rsidR="003A63E1" w:rsidRPr="006D3355" w:rsidRDefault="003A63E1" w:rsidP="003A63E1"/>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3A63E1" w14:paraId="2D7B81A7" w14:textId="77777777" w:rsidTr="00E33A8E">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4CD5A9FC" w14:textId="77777777" w:rsidR="003A63E1" w:rsidRDefault="003A63E1" w:rsidP="00E33A8E">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3BE6FFFD" w14:textId="77777777" w:rsidR="003A63E1" w:rsidRDefault="003A63E1" w:rsidP="00E33A8E">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27F765C7" w14:textId="77777777" w:rsidR="003A63E1" w:rsidRDefault="003A63E1" w:rsidP="00E33A8E">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5908471A" w14:textId="77777777" w:rsidR="003A63E1" w:rsidRDefault="003A63E1" w:rsidP="00E33A8E">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2D9C990C" w14:textId="77777777" w:rsidR="003A63E1" w:rsidRDefault="003A63E1" w:rsidP="00E33A8E">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6BA82AB6" w14:textId="77777777" w:rsidR="003A63E1" w:rsidRDefault="003A63E1" w:rsidP="00E33A8E">
            <w:pPr>
              <w:jc w:val="center"/>
              <w:rPr>
                <w:color w:val="000000"/>
                <w:sz w:val="18"/>
                <w:szCs w:val="18"/>
              </w:rPr>
            </w:pPr>
            <w:r>
              <w:rPr>
                <w:color w:val="000000"/>
                <w:sz w:val="18"/>
                <w:szCs w:val="18"/>
              </w:rPr>
              <w:t>Source</w:t>
            </w:r>
          </w:p>
        </w:tc>
      </w:tr>
      <w:tr w:rsidR="003A63E1" w14:paraId="0472F99F" w14:textId="77777777" w:rsidTr="00E33A8E">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7629AEF8" w14:textId="77777777" w:rsidR="003A63E1" w:rsidRDefault="003A63E1" w:rsidP="00E33A8E">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82A4EFD" w14:textId="77777777" w:rsidR="003A63E1" w:rsidRDefault="003A63E1" w:rsidP="00E33A8E">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A251328" w14:textId="77777777" w:rsidR="003A63E1" w:rsidRDefault="003A63E1" w:rsidP="00E33A8E">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0B5CB7CE" w14:textId="77777777" w:rsidR="003A63E1" w:rsidRDefault="003A63E1" w:rsidP="00E33A8E">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7F041E3E" w14:textId="77777777" w:rsidR="003A63E1" w:rsidRDefault="003A63E1" w:rsidP="00E33A8E">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C092A81" w14:textId="77777777" w:rsidR="003A63E1" w:rsidRDefault="003A63E1" w:rsidP="00E33A8E">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66B08BF9" w14:textId="77777777" w:rsidR="003A63E1" w:rsidRDefault="003A63E1" w:rsidP="00E33A8E">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DF6CBFE" w14:textId="77777777" w:rsidR="003A63E1" w:rsidRDefault="003A63E1" w:rsidP="00E33A8E">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1FFC7E68" w14:textId="77777777" w:rsidR="003A63E1" w:rsidRDefault="003A63E1" w:rsidP="00E33A8E">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348A18EC" w14:textId="77777777" w:rsidR="003A63E1" w:rsidRDefault="003A63E1" w:rsidP="00E33A8E">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30EAF7F7" w14:textId="77777777" w:rsidR="003A63E1" w:rsidRDefault="003A63E1" w:rsidP="00E33A8E">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41379D97" w14:textId="77777777" w:rsidR="003A63E1" w:rsidRDefault="003A63E1" w:rsidP="00E33A8E">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0DA5820D" w14:textId="77777777" w:rsidR="003A63E1" w:rsidRDefault="003A63E1" w:rsidP="00E33A8E">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217AD82F" w14:textId="77777777" w:rsidR="003A63E1" w:rsidRDefault="003A63E1" w:rsidP="00E33A8E">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00C4440B" w14:textId="77777777" w:rsidR="003A63E1" w:rsidRDefault="003A63E1" w:rsidP="00E33A8E">
            <w:pPr>
              <w:jc w:val="center"/>
              <w:rPr>
                <w:color w:val="000000"/>
                <w:sz w:val="18"/>
                <w:szCs w:val="18"/>
              </w:rPr>
            </w:pPr>
            <w:r>
              <w:rPr>
                <w:color w:val="000000"/>
                <w:sz w:val="18"/>
                <w:szCs w:val="18"/>
              </w:rPr>
              <w:t>Reference</w:t>
            </w:r>
          </w:p>
        </w:tc>
      </w:tr>
      <w:tr w:rsidR="003A63E1" w14:paraId="18B0AB54" w14:textId="77777777" w:rsidTr="00E33A8E">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9DEEEE7" w14:textId="77777777" w:rsidR="003A63E1" w:rsidRDefault="003A63E1" w:rsidP="00E33A8E">
            <w:pPr>
              <w:jc w:val="center"/>
              <w:rPr>
                <w:color w:val="000000"/>
                <w:sz w:val="18"/>
                <w:szCs w:val="18"/>
              </w:rPr>
            </w:pPr>
            <w:r>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087FE45B" w14:textId="77777777" w:rsidR="003A63E1" w:rsidRDefault="003A63E1" w:rsidP="00E33A8E">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2D683D6B" w14:textId="77777777" w:rsidR="003A63E1" w:rsidRDefault="003A63E1" w:rsidP="00E33A8E">
            <w:pPr>
              <w:jc w:val="center"/>
              <w:rPr>
                <w:color w:val="000000"/>
                <w:sz w:val="18"/>
                <w:szCs w:val="18"/>
              </w:rPr>
            </w:pPr>
            <w:r>
              <w:rPr>
                <w:color w:val="000000"/>
                <w:sz w:val="18"/>
                <w:szCs w:val="18"/>
              </w:rPr>
              <w:t>71</w:t>
            </w:r>
          </w:p>
        </w:tc>
        <w:tc>
          <w:tcPr>
            <w:tcW w:w="607" w:type="dxa"/>
            <w:tcBorders>
              <w:top w:val="nil"/>
              <w:left w:val="nil"/>
              <w:bottom w:val="single" w:sz="8" w:space="0" w:color="595959"/>
              <w:right w:val="single" w:sz="8" w:space="0" w:color="595959"/>
            </w:tcBorders>
            <w:shd w:val="clear" w:color="auto" w:fill="auto"/>
            <w:noWrap/>
            <w:vAlign w:val="center"/>
            <w:hideMark/>
          </w:tcPr>
          <w:p w14:paraId="1308FADB" w14:textId="77777777" w:rsidR="003A63E1" w:rsidRDefault="003A63E1" w:rsidP="00E33A8E">
            <w:pPr>
              <w:jc w:val="center"/>
              <w:rPr>
                <w:color w:val="000000"/>
                <w:sz w:val="18"/>
                <w:szCs w:val="18"/>
              </w:rPr>
            </w:pPr>
            <w:r>
              <w:rPr>
                <w:color w:val="000000"/>
                <w:sz w:val="18"/>
                <w:szCs w:val="18"/>
              </w:rPr>
              <w:t>78</w:t>
            </w:r>
          </w:p>
        </w:tc>
        <w:tc>
          <w:tcPr>
            <w:tcW w:w="437" w:type="dxa"/>
            <w:tcBorders>
              <w:top w:val="nil"/>
              <w:left w:val="nil"/>
              <w:bottom w:val="single" w:sz="8" w:space="0" w:color="595959"/>
              <w:right w:val="single" w:sz="8" w:space="0" w:color="595959"/>
            </w:tcBorders>
            <w:shd w:val="clear" w:color="auto" w:fill="auto"/>
            <w:noWrap/>
            <w:vAlign w:val="center"/>
            <w:hideMark/>
          </w:tcPr>
          <w:p w14:paraId="5A8C53E3" w14:textId="77777777" w:rsidR="003A63E1" w:rsidRDefault="003A63E1" w:rsidP="00E33A8E">
            <w:pPr>
              <w:jc w:val="center"/>
              <w:rPr>
                <w:color w:val="000000"/>
                <w:sz w:val="18"/>
                <w:szCs w:val="18"/>
              </w:rPr>
            </w:pPr>
            <w:r>
              <w:rPr>
                <w:color w:val="000000"/>
                <w:sz w:val="18"/>
                <w:szCs w:val="18"/>
              </w:rPr>
              <w:t>84</w:t>
            </w:r>
          </w:p>
        </w:tc>
        <w:tc>
          <w:tcPr>
            <w:tcW w:w="627" w:type="dxa"/>
            <w:tcBorders>
              <w:top w:val="nil"/>
              <w:left w:val="nil"/>
              <w:bottom w:val="single" w:sz="8" w:space="0" w:color="595959"/>
              <w:right w:val="single" w:sz="8" w:space="0" w:color="595959"/>
            </w:tcBorders>
            <w:shd w:val="clear" w:color="auto" w:fill="auto"/>
            <w:noWrap/>
            <w:vAlign w:val="center"/>
            <w:hideMark/>
          </w:tcPr>
          <w:p w14:paraId="547B0B5F" w14:textId="77777777" w:rsidR="003A63E1" w:rsidRDefault="003A63E1" w:rsidP="00E33A8E">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0F702889" w14:textId="77777777" w:rsidR="003A63E1" w:rsidRDefault="003A63E1" w:rsidP="00E33A8E">
            <w:pPr>
              <w:jc w:val="center"/>
              <w:rPr>
                <w:color w:val="000000"/>
                <w:sz w:val="18"/>
                <w:szCs w:val="18"/>
              </w:rPr>
            </w:pPr>
            <w:r>
              <w:rPr>
                <w:color w:val="000000"/>
                <w:sz w:val="18"/>
                <w:szCs w:val="18"/>
              </w:rPr>
              <w:t>83</w:t>
            </w:r>
          </w:p>
        </w:tc>
        <w:tc>
          <w:tcPr>
            <w:tcW w:w="597" w:type="dxa"/>
            <w:tcBorders>
              <w:top w:val="nil"/>
              <w:left w:val="nil"/>
              <w:bottom w:val="single" w:sz="8" w:space="0" w:color="595959"/>
              <w:right w:val="single" w:sz="8" w:space="0" w:color="595959"/>
            </w:tcBorders>
            <w:shd w:val="clear" w:color="auto" w:fill="auto"/>
            <w:noWrap/>
            <w:vAlign w:val="center"/>
            <w:hideMark/>
          </w:tcPr>
          <w:p w14:paraId="5CCFCE42" w14:textId="77777777" w:rsidR="003A63E1" w:rsidRDefault="003A63E1" w:rsidP="00E33A8E">
            <w:pPr>
              <w:jc w:val="center"/>
              <w:rPr>
                <w:color w:val="000000"/>
                <w:sz w:val="18"/>
                <w:szCs w:val="18"/>
              </w:rPr>
            </w:pPr>
            <w:r>
              <w:rPr>
                <w:color w:val="000000"/>
                <w:sz w:val="18"/>
                <w:szCs w:val="18"/>
              </w:rPr>
              <w:t>74</w:t>
            </w:r>
          </w:p>
        </w:tc>
        <w:tc>
          <w:tcPr>
            <w:tcW w:w="916" w:type="dxa"/>
            <w:tcBorders>
              <w:top w:val="nil"/>
              <w:left w:val="nil"/>
              <w:bottom w:val="single" w:sz="8" w:space="0" w:color="595959"/>
              <w:right w:val="single" w:sz="8" w:space="0" w:color="595959"/>
            </w:tcBorders>
            <w:shd w:val="clear" w:color="auto" w:fill="auto"/>
            <w:noWrap/>
            <w:vAlign w:val="center"/>
            <w:hideMark/>
          </w:tcPr>
          <w:p w14:paraId="2B28A68D" w14:textId="77777777" w:rsidR="003A63E1" w:rsidRDefault="003A63E1" w:rsidP="00E33A8E">
            <w:pPr>
              <w:jc w:val="center"/>
              <w:rPr>
                <w:color w:val="000000"/>
                <w:sz w:val="18"/>
                <w:szCs w:val="18"/>
              </w:rPr>
            </w:pPr>
            <w:r>
              <w:rPr>
                <w:color w:val="000000"/>
                <w:sz w:val="18"/>
                <w:szCs w:val="18"/>
              </w:rPr>
              <w:t>74</w:t>
            </w:r>
          </w:p>
        </w:tc>
        <w:tc>
          <w:tcPr>
            <w:tcW w:w="677" w:type="dxa"/>
            <w:tcBorders>
              <w:top w:val="nil"/>
              <w:left w:val="nil"/>
              <w:bottom w:val="single" w:sz="8" w:space="0" w:color="595959"/>
              <w:right w:val="single" w:sz="8" w:space="0" w:color="595959"/>
            </w:tcBorders>
            <w:shd w:val="clear" w:color="auto" w:fill="auto"/>
            <w:noWrap/>
            <w:vAlign w:val="center"/>
            <w:hideMark/>
          </w:tcPr>
          <w:p w14:paraId="518A2A44" w14:textId="77777777" w:rsidR="003A63E1" w:rsidRDefault="003A63E1" w:rsidP="00E33A8E">
            <w:pPr>
              <w:jc w:val="center"/>
              <w:rPr>
                <w:color w:val="000000"/>
                <w:sz w:val="18"/>
                <w:szCs w:val="18"/>
              </w:rPr>
            </w:pPr>
            <w:r>
              <w:rPr>
                <w:color w:val="000000"/>
                <w:sz w:val="18"/>
                <w:szCs w:val="18"/>
              </w:rPr>
              <w:t>73</w:t>
            </w:r>
          </w:p>
        </w:tc>
        <w:tc>
          <w:tcPr>
            <w:tcW w:w="846" w:type="dxa"/>
            <w:tcBorders>
              <w:top w:val="nil"/>
              <w:left w:val="nil"/>
              <w:bottom w:val="single" w:sz="8" w:space="0" w:color="595959"/>
              <w:right w:val="single" w:sz="8" w:space="0" w:color="595959"/>
            </w:tcBorders>
            <w:shd w:val="clear" w:color="auto" w:fill="auto"/>
            <w:noWrap/>
            <w:vAlign w:val="center"/>
            <w:hideMark/>
          </w:tcPr>
          <w:p w14:paraId="3C8451A3" w14:textId="77777777" w:rsidR="003A63E1" w:rsidRDefault="003A63E1" w:rsidP="00E33A8E">
            <w:pPr>
              <w:jc w:val="center"/>
              <w:rPr>
                <w:color w:val="000000"/>
                <w:sz w:val="18"/>
                <w:szCs w:val="18"/>
              </w:rPr>
            </w:pPr>
            <w:r>
              <w:rPr>
                <w:color w:val="000000"/>
                <w:sz w:val="18"/>
                <w:szCs w:val="18"/>
              </w:rPr>
              <w:t>85</w:t>
            </w:r>
          </w:p>
        </w:tc>
        <w:tc>
          <w:tcPr>
            <w:tcW w:w="640" w:type="dxa"/>
            <w:tcBorders>
              <w:top w:val="nil"/>
              <w:left w:val="nil"/>
              <w:bottom w:val="single" w:sz="8" w:space="0" w:color="595959"/>
              <w:right w:val="single" w:sz="8" w:space="0" w:color="595959"/>
            </w:tcBorders>
            <w:shd w:val="clear" w:color="auto" w:fill="auto"/>
            <w:noWrap/>
            <w:vAlign w:val="center"/>
            <w:hideMark/>
          </w:tcPr>
          <w:p w14:paraId="3B3CB960" w14:textId="77777777" w:rsidR="003A63E1" w:rsidRDefault="003A63E1" w:rsidP="00E33A8E">
            <w:pPr>
              <w:jc w:val="center"/>
              <w:rPr>
                <w:color w:val="000000"/>
                <w:sz w:val="18"/>
                <w:szCs w:val="18"/>
              </w:rPr>
            </w:pPr>
            <w:r>
              <w:rPr>
                <w:color w:val="000000"/>
                <w:sz w:val="18"/>
                <w:szCs w:val="18"/>
              </w:rPr>
              <w:t>91</w:t>
            </w:r>
          </w:p>
        </w:tc>
        <w:tc>
          <w:tcPr>
            <w:tcW w:w="846" w:type="dxa"/>
            <w:tcBorders>
              <w:top w:val="nil"/>
              <w:left w:val="nil"/>
              <w:bottom w:val="single" w:sz="8" w:space="0" w:color="595959"/>
              <w:right w:val="single" w:sz="8" w:space="0" w:color="595959"/>
            </w:tcBorders>
            <w:shd w:val="clear" w:color="000000" w:fill="B5E6A2"/>
            <w:noWrap/>
            <w:vAlign w:val="center"/>
            <w:hideMark/>
          </w:tcPr>
          <w:p w14:paraId="23A06594" w14:textId="77777777" w:rsidR="003A63E1" w:rsidRDefault="003A63E1" w:rsidP="00E33A8E">
            <w:pPr>
              <w:jc w:val="center"/>
              <w:rPr>
                <w:color w:val="000000"/>
                <w:sz w:val="18"/>
                <w:szCs w:val="18"/>
              </w:rPr>
            </w:pPr>
            <w:r>
              <w:rPr>
                <w:color w:val="000000"/>
                <w:sz w:val="18"/>
                <w:szCs w:val="18"/>
              </w:rPr>
              <w:t>91</w:t>
            </w:r>
          </w:p>
        </w:tc>
        <w:tc>
          <w:tcPr>
            <w:tcW w:w="926" w:type="dxa"/>
            <w:tcBorders>
              <w:top w:val="nil"/>
              <w:left w:val="nil"/>
              <w:bottom w:val="single" w:sz="8" w:space="0" w:color="595959"/>
              <w:right w:val="single" w:sz="8" w:space="0" w:color="595959"/>
            </w:tcBorders>
            <w:shd w:val="clear" w:color="000000" w:fill="F7C7AC"/>
            <w:noWrap/>
            <w:vAlign w:val="center"/>
            <w:hideMark/>
          </w:tcPr>
          <w:p w14:paraId="5B65A01A" w14:textId="77777777" w:rsidR="003A63E1" w:rsidRDefault="003A63E1" w:rsidP="00E33A8E">
            <w:pPr>
              <w:jc w:val="center"/>
              <w:rPr>
                <w:color w:val="000000"/>
                <w:sz w:val="18"/>
                <w:szCs w:val="18"/>
              </w:rPr>
            </w:pPr>
            <w:r>
              <w:rPr>
                <w:color w:val="000000"/>
                <w:sz w:val="18"/>
                <w:szCs w:val="18"/>
              </w:rPr>
              <w:t>97*</w:t>
            </w:r>
          </w:p>
        </w:tc>
        <w:tc>
          <w:tcPr>
            <w:tcW w:w="1780" w:type="dxa"/>
            <w:tcBorders>
              <w:top w:val="nil"/>
              <w:left w:val="nil"/>
              <w:bottom w:val="single" w:sz="8" w:space="0" w:color="595959"/>
              <w:right w:val="single" w:sz="8" w:space="0" w:color="595959"/>
            </w:tcBorders>
            <w:shd w:val="clear" w:color="auto" w:fill="auto"/>
            <w:noWrap/>
            <w:vAlign w:val="center"/>
            <w:hideMark/>
          </w:tcPr>
          <w:p w14:paraId="64BBEE45" w14:textId="77777777" w:rsidR="003A63E1" w:rsidRDefault="003A63E1" w:rsidP="00E33A8E">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w:t>
            </w:r>
          </w:p>
        </w:tc>
      </w:tr>
      <w:tr w:rsidR="003A63E1" w14:paraId="00092689" w14:textId="77777777" w:rsidTr="00E33A8E">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CA97C53" w14:textId="77777777" w:rsidR="003A63E1" w:rsidRDefault="003A63E1" w:rsidP="00E33A8E">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1D134895" w14:textId="77777777" w:rsidR="003A63E1" w:rsidRDefault="003A63E1" w:rsidP="00E33A8E">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7D43A19" w14:textId="77777777" w:rsidR="003A63E1" w:rsidRDefault="003A63E1" w:rsidP="00E33A8E">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3C58CDF" w14:textId="77777777" w:rsidR="003A63E1" w:rsidRDefault="003A63E1" w:rsidP="00E33A8E">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CBA4543" w14:textId="77777777" w:rsidR="003A63E1" w:rsidRDefault="003A63E1" w:rsidP="00E33A8E">
            <w:pPr>
              <w:jc w:val="center"/>
              <w:rPr>
                <w:color w:val="000000"/>
                <w:sz w:val="18"/>
                <w:szCs w:val="18"/>
              </w:rPr>
            </w:pPr>
            <w:r>
              <w:rPr>
                <w:color w:val="000000"/>
                <w:sz w:val="18"/>
                <w:szCs w:val="18"/>
              </w:rPr>
              <w:t>92</w:t>
            </w:r>
          </w:p>
        </w:tc>
        <w:tc>
          <w:tcPr>
            <w:tcW w:w="627" w:type="dxa"/>
            <w:tcBorders>
              <w:top w:val="nil"/>
              <w:left w:val="nil"/>
              <w:bottom w:val="single" w:sz="8" w:space="0" w:color="595959"/>
              <w:right w:val="single" w:sz="8" w:space="0" w:color="595959"/>
            </w:tcBorders>
            <w:shd w:val="clear" w:color="auto" w:fill="auto"/>
            <w:noWrap/>
            <w:vAlign w:val="center"/>
            <w:hideMark/>
          </w:tcPr>
          <w:p w14:paraId="11001E18" w14:textId="77777777" w:rsidR="003A63E1" w:rsidRDefault="003A63E1" w:rsidP="00E33A8E">
            <w:pPr>
              <w:jc w:val="center"/>
              <w:rPr>
                <w:color w:val="000000"/>
                <w:sz w:val="18"/>
                <w:szCs w:val="18"/>
              </w:rPr>
            </w:pPr>
            <w:r>
              <w:rPr>
                <w:color w:val="000000"/>
                <w:sz w:val="18"/>
                <w:szCs w:val="18"/>
              </w:rPr>
              <w:t>88</w:t>
            </w:r>
          </w:p>
        </w:tc>
        <w:tc>
          <w:tcPr>
            <w:tcW w:w="597" w:type="dxa"/>
            <w:tcBorders>
              <w:top w:val="nil"/>
              <w:left w:val="nil"/>
              <w:bottom w:val="single" w:sz="8" w:space="0" w:color="595959"/>
              <w:right w:val="single" w:sz="8" w:space="0" w:color="595959"/>
            </w:tcBorders>
            <w:shd w:val="clear" w:color="auto" w:fill="auto"/>
            <w:noWrap/>
            <w:vAlign w:val="center"/>
            <w:hideMark/>
          </w:tcPr>
          <w:p w14:paraId="4C8F30D8" w14:textId="77777777" w:rsidR="003A63E1" w:rsidRDefault="003A63E1" w:rsidP="00E33A8E">
            <w:pPr>
              <w:jc w:val="center"/>
              <w:rPr>
                <w:color w:val="000000"/>
                <w:sz w:val="18"/>
                <w:szCs w:val="18"/>
              </w:rPr>
            </w:pPr>
            <w:r>
              <w:rPr>
                <w:color w:val="000000"/>
                <w:sz w:val="18"/>
                <w:szCs w:val="18"/>
              </w:rPr>
              <w:t>92</w:t>
            </w:r>
          </w:p>
        </w:tc>
        <w:tc>
          <w:tcPr>
            <w:tcW w:w="597" w:type="dxa"/>
            <w:tcBorders>
              <w:top w:val="nil"/>
              <w:left w:val="nil"/>
              <w:bottom w:val="single" w:sz="8" w:space="0" w:color="595959"/>
              <w:right w:val="single" w:sz="8" w:space="0" w:color="595959"/>
            </w:tcBorders>
            <w:shd w:val="clear" w:color="auto" w:fill="auto"/>
            <w:noWrap/>
            <w:vAlign w:val="center"/>
            <w:hideMark/>
          </w:tcPr>
          <w:p w14:paraId="2C51BC2A" w14:textId="77777777" w:rsidR="003A63E1" w:rsidRDefault="003A63E1" w:rsidP="00E33A8E">
            <w:pPr>
              <w:jc w:val="center"/>
              <w:rPr>
                <w:color w:val="000000"/>
                <w:sz w:val="18"/>
                <w:szCs w:val="18"/>
              </w:rPr>
            </w:pPr>
            <w:r>
              <w:rPr>
                <w:color w:val="000000"/>
                <w:sz w:val="18"/>
                <w:szCs w:val="18"/>
              </w:rPr>
              <w:t>83</w:t>
            </w:r>
          </w:p>
        </w:tc>
        <w:tc>
          <w:tcPr>
            <w:tcW w:w="916" w:type="dxa"/>
            <w:tcBorders>
              <w:top w:val="nil"/>
              <w:left w:val="nil"/>
              <w:bottom w:val="single" w:sz="8" w:space="0" w:color="595959"/>
              <w:right w:val="single" w:sz="8" w:space="0" w:color="595959"/>
            </w:tcBorders>
            <w:shd w:val="clear" w:color="auto" w:fill="auto"/>
            <w:noWrap/>
            <w:vAlign w:val="center"/>
            <w:hideMark/>
          </w:tcPr>
          <w:p w14:paraId="56AC6E19" w14:textId="77777777" w:rsidR="003A63E1" w:rsidRDefault="003A63E1" w:rsidP="00E33A8E">
            <w:pPr>
              <w:jc w:val="center"/>
              <w:rPr>
                <w:color w:val="000000"/>
                <w:sz w:val="18"/>
                <w:szCs w:val="18"/>
              </w:rPr>
            </w:pPr>
            <w:r>
              <w:rPr>
                <w:color w:val="000000"/>
                <w:sz w:val="18"/>
                <w:szCs w:val="18"/>
              </w:rPr>
              <w:t>82</w:t>
            </w:r>
          </w:p>
        </w:tc>
        <w:tc>
          <w:tcPr>
            <w:tcW w:w="677" w:type="dxa"/>
            <w:tcBorders>
              <w:top w:val="nil"/>
              <w:left w:val="nil"/>
              <w:bottom w:val="single" w:sz="8" w:space="0" w:color="595959"/>
              <w:right w:val="single" w:sz="8" w:space="0" w:color="595959"/>
            </w:tcBorders>
            <w:shd w:val="clear" w:color="auto" w:fill="auto"/>
            <w:noWrap/>
            <w:vAlign w:val="center"/>
            <w:hideMark/>
          </w:tcPr>
          <w:p w14:paraId="3008A2EE" w14:textId="77777777" w:rsidR="003A63E1" w:rsidRDefault="003A63E1" w:rsidP="00E33A8E">
            <w:pPr>
              <w:jc w:val="center"/>
              <w:rPr>
                <w:color w:val="000000"/>
                <w:sz w:val="18"/>
                <w:szCs w:val="18"/>
              </w:rPr>
            </w:pPr>
            <w:r>
              <w:rPr>
                <w:color w:val="000000"/>
                <w:sz w:val="18"/>
                <w:szCs w:val="18"/>
              </w:rPr>
              <w:t>84</w:t>
            </w:r>
          </w:p>
        </w:tc>
        <w:tc>
          <w:tcPr>
            <w:tcW w:w="846" w:type="dxa"/>
            <w:tcBorders>
              <w:top w:val="nil"/>
              <w:left w:val="nil"/>
              <w:bottom w:val="single" w:sz="8" w:space="0" w:color="595959"/>
              <w:right w:val="single" w:sz="8" w:space="0" w:color="595959"/>
            </w:tcBorders>
            <w:shd w:val="clear" w:color="auto" w:fill="auto"/>
            <w:noWrap/>
            <w:vAlign w:val="center"/>
            <w:hideMark/>
          </w:tcPr>
          <w:p w14:paraId="565F42E0" w14:textId="77777777" w:rsidR="003A63E1" w:rsidRDefault="003A63E1" w:rsidP="00E33A8E">
            <w:pPr>
              <w:jc w:val="center"/>
              <w:rPr>
                <w:color w:val="000000"/>
                <w:sz w:val="18"/>
                <w:szCs w:val="18"/>
              </w:rPr>
            </w:pPr>
            <w:r>
              <w:rPr>
                <w:color w:val="000000"/>
                <w:sz w:val="18"/>
                <w:szCs w:val="18"/>
              </w:rPr>
              <w:t>93</w:t>
            </w:r>
          </w:p>
        </w:tc>
        <w:tc>
          <w:tcPr>
            <w:tcW w:w="640" w:type="dxa"/>
            <w:tcBorders>
              <w:top w:val="nil"/>
              <w:left w:val="nil"/>
              <w:bottom w:val="single" w:sz="8" w:space="0" w:color="595959"/>
              <w:right w:val="single" w:sz="8" w:space="0" w:color="595959"/>
            </w:tcBorders>
            <w:shd w:val="clear" w:color="auto" w:fill="auto"/>
            <w:noWrap/>
            <w:vAlign w:val="center"/>
            <w:hideMark/>
          </w:tcPr>
          <w:p w14:paraId="1F9570FB" w14:textId="77777777" w:rsidR="003A63E1" w:rsidRDefault="003A63E1" w:rsidP="00E33A8E">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431C0C59" w14:textId="77777777" w:rsidR="003A63E1" w:rsidRDefault="003A63E1" w:rsidP="00E33A8E">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261290E5" w14:textId="77777777" w:rsidR="003A63E1" w:rsidRDefault="003A63E1" w:rsidP="00E33A8E">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314D5D83" w14:textId="77777777" w:rsidR="003A63E1" w:rsidRDefault="003A63E1" w:rsidP="00E33A8E">
            <w:pPr>
              <w:jc w:val="center"/>
              <w:rPr>
                <w:color w:val="000000"/>
                <w:sz w:val="18"/>
                <w:szCs w:val="18"/>
              </w:rPr>
            </w:pPr>
            <w:r>
              <w:rPr>
                <w:color w:val="000000"/>
                <w:sz w:val="18"/>
                <w:szCs w:val="18"/>
              </w:rPr>
              <w:t> </w:t>
            </w:r>
          </w:p>
        </w:tc>
      </w:tr>
    </w:tbl>
    <w:p w14:paraId="7A18153B" w14:textId="77777777" w:rsidR="003A63E1" w:rsidRDefault="003A63E1" w:rsidP="003A63E1">
      <w:pPr>
        <w:pStyle w:val="Caption"/>
      </w:pPr>
    </w:p>
    <w:p w14:paraId="0CFE78A9" w14:textId="77777777" w:rsidR="003E5D6C" w:rsidRDefault="003E5D6C" w:rsidP="0022164B">
      <w:pPr>
        <w:spacing w:beforeLines="120" w:before="288" w:afterLines="120" w:after="288" w:line="480" w:lineRule="auto"/>
      </w:pPr>
    </w:p>
    <w:p w14:paraId="784C217A" w14:textId="77777777" w:rsidR="003E5D6C" w:rsidRDefault="003E5D6C" w:rsidP="0022164B">
      <w:pPr>
        <w:spacing w:beforeLines="120" w:before="288" w:afterLines="120" w:after="288" w:line="480" w:lineRule="auto"/>
      </w:pPr>
    </w:p>
    <w:p w14:paraId="65700FB0" w14:textId="77777777" w:rsidR="0057457E" w:rsidRDefault="0057457E" w:rsidP="0022164B">
      <w:pPr>
        <w:spacing w:beforeLines="120" w:before="288" w:afterLines="120" w:after="288" w:line="480" w:lineRule="auto"/>
      </w:pPr>
    </w:p>
    <w:p w14:paraId="5F41F9AF" w14:textId="77777777" w:rsidR="0057457E" w:rsidRDefault="0057457E" w:rsidP="0022164B">
      <w:pPr>
        <w:spacing w:beforeLines="120" w:before="288" w:afterLines="120" w:after="288" w:line="480" w:lineRule="auto"/>
      </w:pPr>
    </w:p>
    <w:p w14:paraId="02860197" w14:textId="77777777" w:rsidR="0057457E" w:rsidRDefault="0057457E" w:rsidP="0022164B">
      <w:pPr>
        <w:spacing w:beforeLines="120" w:before="288" w:afterLines="120" w:after="288" w:line="480" w:lineRule="auto"/>
      </w:pPr>
    </w:p>
    <w:p w14:paraId="15EB7C9F" w14:textId="77777777" w:rsidR="0057457E" w:rsidRDefault="0057457E" w:rsidP="0022164B">
      <w:pPr>
        <w:spacing w:beforeLines="120" w:before="288" w:afterLines="120" w:after="288" w:line="480" w:lineRule="auto"/>
      </w:pPr>
    </w:p>
    <w:p w14:paraId="119241C9" w14:textId="22A899AF" w:rsidR="006D3355" w:rsidRDefault="006D3355" w:rsidP="00C85C94">
      <w:pPr>
        <w:pStyle w:val="Caption"/>
      </w:pPr>
      <w:bookmarkStart w:id="54" w:name="_Toc182985187"/>
      <w:r>
        <w:lastRenderedPageBreak/>
        <w:t xml:space="preserve">Figure </w:t>
      </w:r>
      <w:r w:rsidR="009B73DD">
        <w:fldChar w:fldCharType="begin"/>
      </w:r>
      <w:r w:rsidR="009B73DD">
        <w:instrText xml:space="preserve"> SEQ Figure \* ARABIC </w:instrText>
      </w:r>
      <w:r w:rsidR="009B73DD">
        <w:fldChar w:fldCharType="separate"/>
      </w:r>
      <w:r w:rsidR="001174C7">
        <w:rPr>
          <w:noProof/>
        </w:rPr>
        <w:t>17</w:t>
      </w:r>
      <w:r w:rsidR="009B73DD">
        <w:rPr>
          <w:noProof/>
        </w:rPr>
        <w:fldChar w:fldCharType="end"/>
      </w:r>
      <w:r>
        <w:t xml:space="preserve">- The </w:t>
      </w:r>
      <w:r w:rsidRPr="00C54303">
        <w:t>ROC Curve for the dataset of 11,627 records</w:t>
      </w:r>
      <w:bookmarkEnd w:id="54"/>
    </w:p>
    <w:p w14:paraId="078EB059" w14:textId="77777777" w:rsidR="00873A10" w:rsidRDefault="002D422A" w:rsidP="00873A10">
      <w:pPr>
        <w:keepNext/>
        <w:spacing w:beforeLines="120" w:before="288" w:afterLines="120" w:after="288"/>
      </w:pPr>
      <w:r w:rsidRPr="002F2F87">
        <w:rPr>
          <w:noProof/>
        </w:rPr>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233917B5" w14:textId="0D58E7FF"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A846F5">
        <w:t>a hybrid algorithm combination of Decision Tree and AdaBoost to predict CHD. Such an approach reached a high accuracy of 97.43%, with a True Positive Rate of 95.67% and</w:t>
      </w:r>
      <w:r w:rsidR="005C6AA8">
        <w:t xml:space="preserve"> True Negative/</w:t>
      </w:r>
      <w:r w:rsidRPr="00A846F5">
        <w:t>Specificity of 94.65%</w:t>
      </w:r>
      <w:r w:rsidR="003A63E1">
        <w:t xml:space="preserve"> (Table 7)</w:t>
      </w:r>
      <w:r w:rsidRPr="00A846F5">
        <w:t xml:space="preserve">. Although </w:t>
      </w:r>
      <w:r w:rsidR="00740623">
        <w:t>the proposed</w:t>
      </w:r>
      <w:r w:rsidRPr="00A846F5">
        <w:t xml:space="preserve">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3A63E1">
        <w:t xml:space="preserve"> (Figure 17)</w:t>
      </w:r>
      <w:r w:rsidR="001538F9">
        <w:t>.</w:t>
      </w:r>
    </w:p>
    <w:p w14:paraId="28D68C6F" w14:textId="77777777" w:rsidR="003E5D6C" w:rsidRDefault="003E5D6C" w:rsidP="001538F9">
      <w:pPr>
        <w:spacing w:beforeLines="120" w:before="288" w:afterLines="120" w:after="288" w:line="480" w:lineRule="auto"/>
      </w:pPr>
    </w:p>
    <w:p w14:paraId="5D954113" w14:textId="4D82899E" w:rsidR="003A63E1" w:rsidRDefault="005C6AA8" w:rsidP="0081058D">
      <w:pPr>
        <w:spacing w:beforeLines="120" w:before="288" w:afterLines="120" w:after="288" w:line="480" w:lineRule="auto"/>
      </w:pPr>
      <w:r w:rsidRPr="005C6AA8">
        <w:lastRenderedPageBreak/>
        <w:t xml:space="preserve">Compared to AdaBoost + Decision Tree: The hybrid model using AdaBoost and Decision Trees from the article indeed yielded good accuracy. This is because of its robust feature selection and boosting approach, effectively enhancing the weak classifiers. </w:t>
      </w:r>
      <w:r w:rsidR="00323D4F">
        <w:t xml:space="preserve">The </w:t>
      </w:r>
      <w:r w:rsidRPr="005C6AA8">
        <w:t xml:space="preserve">contribution to the proposed method has almost the same performance using a more flexible architecture that integrates ML and DL, therefore being robust across datasets. While both approaches do an excellent job of predicting CHD, </w:t>
      </w:r>
      <w:r w:rsidR="00323D4F">
        <w:t>the</w:t>
      </w:r>
      <w:r w:rsidRPr="005C6AA8">
        <w:t xml:space="preserve">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p w14:paraId="50094A07" w14:textId="65612C35" w:rsidR="006D3355" w:rsidRDefault="006D3355" w:rsidP="00C85C94">
      <w:pPr>
        <w:pStyle w:val="Caption"/>
      </w:pPr>
      <w:bookmarkStart w:id="55" w:name="_Toc186103065"/>
      <w:r>
        <w:t xml:space="preserve">Table </w:t>
      </w:r>
      <w:r w:rsidR="009B73DD">
        <w:fldChar w:fldCharType="begin"/>
      </w:r>
      <w:r w:rsidR="009B73DD">
        <w:instrText xml:space="preserve"> SEQ Table \* ARABIC </w:instrText>
      </w:r>
      <w:r w:rsidR="009B73DD">
        <w:fldChar w:fldCharType="separate"/>
      </w:r>
      <w:r w:rsidR="001174C7">
        <w:rPr>
          <w:noProof/>
        </w:rPr>
        <w:t>8</w:t>
      </w:r>
      <w:r w:rsidR="009B73DD">
        <w:rPr>
          <w:noProof/>
        </w:rPr>
        <w:fldChar w:fldCharType="end"/>
      </w:r>
      <w:r>
        <w:t xml:space="preserve">- </w:t>
      </w:r>
      <w:r w:rsidRPr="00C724E7">
        <w:t>Performance of proposed model vs. other models on dataset of 4,240 records</w:t>
      </w:r>
      <w:bookmarkEnd w:id="55"/>
    </w:p>
    <w:p w14:paraId="69FAE44E" w14:textId="77777777" w:rsidR="006D3355" w:rsidRPr="006D3355" w:rsidRDefault="006D3355" w:rsidP="006D3355"/>
    <w:tbl>
      <w:tblPr>
        <w:tblW w:w="11899" w:type="dxa"/>
        <w:tblInd w:w="-1270" w:type="dxa"/>
        <w:tblLook w:val="04A0" w:firstRow="1" w:lastRow="0" w:firstColumn="1" w:lastColumn="0" w:noHBand="0" w:noVBand="1"/>
      </w:tblPr>
      <w:tblGrid>
        <w:gridCol w:w="820"/>
        <w:gridCol w:w="1136"/>
        <w:gridCol w:w="447"/>
        <w:gridCol w:w="607"/>
        <w:gridCol w:w="437"/>
        <w:gridCol w:w="627"/>
        <w:gridCol w:w="597"/>
        <w:gridCol w:w="597"/>
        <w:gridCol w:w="916"/>
        <w:gridCol w:w="677"/>
        <w:gridCol w:w="846"/>
        <w:gridCol w:w="640"/>
        <w:gridCol w:w="846"/>
        <w:gridCol w:w="926"/>
        <w:gridCol w:w="1780"/>
      </w:tblGrid>
      <w:tr w:rsidR="001969DA" w14:paraId="7EB7BC01" w14:textId="77777777" w:rsidTr="001969DA">
        <w:trPr>
          <w:trHeight w:val="330"/>
        </w:trPr>
        <w:tc>
          <w:tcPr>
            <w:tcW w:w="82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1107516A" w14:textId="77777777" w:rsidR="001969DA" w:rsidRDefault="001969DA">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60CB0E39" w14:textId="77777777" w:rsidR="001969DA" w:rsidRDefault="001969DA">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ED7BD1" w14:textId="77777777" w:rsidR="001969DA" w:rsidRDefault="001969DA">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79B3FC54" w14:textId="77777777" w:rsidR="001969DA" w:rsidRDefault="001969DA">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08E428F1" w14:textId="77777777" w:rsidR="001969DA" w:rsidRDefault="001969DA">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340353EF" w14:textId="77777777" w:rsidR="001969DA" w:rsidRDefault="001969DA">
            <w:pPr>
              <w:jc w:val="center"/>
              <w:rPr>
                <w:color w:val="000000"/>
                <w:sz w:val="18"/>
                <w:szCs w:val="18"/>
              </w:rPr>
            </w:pPr>
            <w:r>
              <w:rPr>
                <w:color w:val="000000"/>
                <w:sz w:val="18"/>
                <w:szCs w:val="18"/>
              </w:rPr>
              <w:t>Source</w:t>
            </w:r>
          </w:p>
        </w:tc>
      </w:tr>
      <w:tr w:rsidR="001969DA" w14:paraId="428CB557" w14:textId="77777777" w:rsidTr="001969DA">
        <w:trPr>
          <w:trHeight w:val="495"/>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69B47DCD"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C4B2306" w14:textId="77777777" w:rsidR="001969DA" w:rsidRDefault="001969DA">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798B7930" w14:textId="77777777" w:rsidR="001969DA" w:rsidRDefault="001969DA">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6B528BC" w14:textId="77777777" w:rsidR="001969DA" w:rsidRDefault="001969DA">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1EE8AFB5" w14:textId="77777777" w:rsidR="001969DA" w:rsidRDefault="001969DA">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5FA96C86" w14:textId="77777777" w:rsidR="001969DA" w:rsidRDefault="001969DA">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01B52C3F" w14:textId="77777777" w:rsidR="001969DA" w:rsidRDefault="001969DA">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E6F1F04" w14:textId="77777777" w:rsidR="001969DA" w:rsidRDefault="001969DA">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2805A3CA" w14:textId="77777777" w:rsidR="001969DA" w:rsidRDefault="001969DA">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7B6943DC" w14:textId="77777777" w:rsidR="001969DA" w:rsidRDefault="001969DA">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05D5A11" w14:textId="77777777" w:rsidR="001969DA" w:rsidRDefault="001969DA">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6854FD7D" w14:textId="77777777" w:rsidR="001969DA" w:rsidRDefault="001969DA">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1F8D90E9" w14:textId="77777777" w:rsidR="001969DA" w:rsidRDefault="001969DA">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14FCEEB9" w14:textId="77777777" w:rsidR="001969DA" w:rsidRDefault="001969DA">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465EEBE6" w14:textId="77777777" w:rsidR="001969DA" w:rsidRDefault="001969DA">
            <w:pPr>
              <w:jc w:val="center"/>
              <w:rPr>
                <w:color w:val="000000"/>
                <w:sz w:val="18"/>
                <w:szCs w:val="18"/>
              </w:rPr>
            </w:pPr>
            <w:r>
              <w:rPr>
                <w:color w:val="000000"/>
                <w:sz w:val="18"/>
                <w:szCs w:val="18"/>
              </w:rPr>
              <w:t>Reference</w:t>
            </w:r>
          </w:p>
        </w:tc>
      </w:tr>
      <w:tr w:rsidR="001969DA" w14:paraId="30E10F7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2B159BD4" w14:textId="70B1A205" w:rsidR="001969DA" w:rsidRDefault="005E52D3">
            <w:pPr>
              <w:jc w:val="center"/>
              <w:rPr>
                <w:color w:val="000000"/>
                <w:sz w:val="18"/>
                <w:szCs w:val="18"/>
              </w:rPr>
            </w:pPr>
            <w:r>
              <w:rPr>
                <w:color w:val="000000"/>
                <w:sz w:val="18"/>
                <w:szCs w:val="18"/>
              </w:rPr>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707E9F5" w14:textId="77777777" w:rsidR="001969DA" w:rsidRDefault="001969DA">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5A742F6" w14:textId="77777777" w:rsidR="001969DA" w:rsidRDefault="001969DA">
            <w:pPr>
              <w:jc w:val="center"/>
              <w:rPr>
                <w:color w:val="000000"/>
                <w:sz w:val="18"/>
                <w:szCs w:val="18"/>
              </w:rPr>
            </w:pPr>
            <w:r>
              <w:rPr>
                <w:color w:val="000000"/>
                <w:sz w:val="18"/>
                <w:szCs w:val="18"/>
              </w:rPr>
              <w:t>65</w:t>
            </w:r>
          </w:p>
        </w:tc>
        <w:tc>
          <w:tcPr>
            <w:tcW w:w="607" w:type="dxa"/>
            <w:tcBorders>
              <w:top w:val="nil"/>
              <w:left w:val="nil"/>
              <w:bottom w:val="single" w:sz="8" w:space="0" w:color="595959"/>
              <w:right w:val="single" w:sz="8" w:space="0" w:color="595959"/>
            </w:tcBorders>
            <w:shd w:val="clear" w:color="auto" w:fill="auto"/>
            <w:noWrap/>
            <w:vAlign w:val="center"/>
            <w:hideMark/>
          </w:tcPr>
          <w:p w14:paraId="7CC07AA8" w14:textId="77777777" w:rsidR="001969DA" w:rsidRDefault="001969DA">
            <w:pPr>
              <w:jc w:val="center"/>
              <w:rPr>
                <w:color w:val="000000"/>
                <w:sz w:val="18"/>
                <w:szCs w:val="18"/>
              </w:rPr>
            </w:pPr>
            <w:r>
              <w:rPr>
                <w:color w:val="000000"/>
                <w:sz w:val="18"/>
                <w:szCs w:val="18"/>
              </w:rPr>
              <w:t>67</w:t>
            </w:r>
          </w:p>
        </w:tc>
        <w:tc>
          <w:tcPr>
            <w:tcW w:w="437" w:type="dxa"/>
            <w:tcBorders>
              <w:top w:val="nil"/>
              <w:left w:val="nil"/>
              <w:bottom w:val="single" w:sz="8" w:space="0" w:color="595959"/>
              <w:right w:val="single" w:sz="8" w:space="0" w:color="595959"/>
            </w:tcBorders>
            <w:shd w:val="clear" w:color="auto" w:fill="auto"/>
            <w:noWrap/>
            <w:vAlign w:val="center"/>
            <w:hideMark/>
          </w:tcPr>
          <w:p w14:paraId="7F2E6E12" w14:textId="77777777" w:rsidR="001969DA" w:rsidRDefault="001969DA">
            <w:pPr>
              <w:jc w:val="center"/>
              <w:rPr>
                <w:color w:val="000000"/>
                <w:sz w:val="18"/>
                <w:szCs w:val="18"/>
              </w:rPr>
            </w:pPr>
            <w:r>
              <w:rPr>
                <w:color w:val="000000"/>
                <w:sz w:val="18"/>
                <w:szCs w:val="18"/>
              </w:rPr>
              <w:t>71</w:t>
            </w:r>
          </w:p>
        </w:tc>
        <w:tc>
          <w:tcPr>
            <w:tcW w:w="627" w:type="dxa"/>
            <w:tcBorders>
              <w:top w:val="nil"/>
              <w:left w:val="nil"/>
              <w:bottom w:val="single" w:sz="8" w:space="0" w:color="595959"/>
              <w:right w:val="single" w:sz="8" w:space="0" w:color="595959"/>
            </w:tcBorders>
            <w:shd w:val="clear" w:color="auto" w:fill="auto"/>
            <w:noWrap/>
            <w:vAlign w:val="center"/>
            <w:hideMark/>
          </w:tcPr>
          <w:p w14:paraId="3341B03C" w14:textId="77777777" w:rsidR="001969DA" w:rsidRDefault="001969DA">
            <w:pPr>
              <w:jc w:val="center"/>
              <w:rPr>
                <w:color w:val="000000"/>
                <w:sz w:val="18"/>
                <w:szCs w:val="18"/>
              </w:rPr>
            </w:pPr>
            <w:r>
              <w:rPr>
                <w:color w:val="000000"/>
                <w:sz w:val="18"/>
                <w:szCs w:val="18"/>
              </w:rPr>
              <w:t>81</w:t>
            </w:r>
          </w:p>
        </w:tc>
        <w:tc>
          <w:tcPr>
            <w:tcW w:w="597" w:type="dxa"/>
            <w:tcBorders>
              <w:top w:val="nil"/>
              <w:left w:val="nil"/>
              <w:bottom w:val="single" w:sz="8" w:space="0" w:color="595959"/>
              <w:right w:val="single" w:sz="8" w:space="0" w:color="595959"/>
            </w:tcBorders>
            <w:shd w:val="clear" w:color="auto" w:fill="auto"/>
            <w:noWrap/>
            <w:vAlign w:val="center"/>
            <w:hideMark/>
          </w:tcPr>
          <w:p w14:paraId="7A12C5D6" w14:textId="77777777" w:rsidR="001969DA" w:rsidRDefault="001969DA">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D3C8CFE" w14:textId="77777777" w:rsidR="001969DA" w:rsidRDefault="001969DA">
            <w:pPr>
              <w:jc w:val="center"/>
              <w:rPr>
                <w:color w:val="000000"/>
                <w:sz w:val="18"/>
                <w:szCs w:val="18"/>
              </w:rPr>
            </w:pPr>
            <w:r>
              <w:rPr>
                <w:color w:val="000000"/>
                <w:sz w:val="18"/>
                <w:szCs w:val="18"/>
              </w:rPr>
              <w:t>70</w:t>
            </w:r>
          </w:p>
        </w:tc>
        <w:tc>
          <w:tcPr>
            <w:tcW w:w="916" w:type="dxa"/>
            <w:tcBorders>
              <w:top w:val="nil"/>
              <w:left w:val="nil"/>
              <w:bottom w:val="single" w:sz="8" w:space="0" w:color="595959"/>
              <w:right w:val="single" w:sz="8" w:space="0" w:color="595959"/>
            </w:tcBorders>
            <w:shd w:val="clear" w:color="auto" w:fill="auto"/>
            <w:noWrap/>
            <w:vAlign w:val="center"/>
            <w:hideMark/>
          </w:tcPr>
          <w:p w14:paraId="56F9B5A1" w14:textId="77777777" w:rsidR="001969DA" w:rsidRDefault="001969DA">
            <w:pPr>
              <w:jc w:val="center"/>
              <w:rPr>
                <w:color w:val="000000"/>
                <w:sz w:val="18"/>
                <w:szCs w:val="18"/>
              </w:rPr>
            </w:pPr>
            <w:r>
              <w:rPr>
                <w:color w:val="000000"/>
                <w:sz w:val="18"/>
                <w:szCs w:val="18"/>
              </w:rPr>
              <w:t>63</w:t>
            </w:r>
          </w:p>
        </w:tc>
        <w:tc>
          <w:tcPr>
            <w:tcW w:w="677" w:type="dxa"/>
            <w:tcBorders>
              <w:top w:val="nil"/>
              <w:left w:val="nil"/>
              <w:bottom w:val="single" w:sz="8" w:space="0" w:color="595959"/>
              <w:right w:val="single" w:sz="8" w:space="0" w:color="595959"/>
            </w:tcBorders>
            <w:shd w:val="clear" w:color="auto" w:fill="auto"/>
            <w:noWrap/>
            <w:vAlign w:val="center"/>
            <w:hideMark/>
          </w:tcPr>
          <w:p w14:paraId="44B9B4A9" w14:textId="77777777" w:rsidR="001969DA" w:rsidRDefault="001969DA">
            <w:pPr>
              <w:jc w:val="center"/>
              <w:rPr>
                <w:color w:val="000000"/>
                <w:sz w:val="18"/>
                <w:szCs w:val="18"/>
              </w:rPr>
            </w:pPr>
            <w:r>
              <w:rPr>
                <w:color w:val="000000"/>
                <w:sz w:val="18"/>
                <w:szCs w:val="18"/>
              </w:rPr>
              <w:t>67</w:t>
            </w:r>
          </w:p>
        </w:tc>
        <w:tc>
          <w:tcPr>
            <w:tcW w:w="846" w:type="dxa"/>
            <w:tcBorders>
              <w:top w:val="nil"/>
              <w:left w:val="nil"/>
              <w:bottom w:val="single" w:sz="8" w:space="0" w:color="595959"/>
              <w:right w:val="single" w:sz="8" w:space="0" w:color="595959"/>
            </w:tcBorders>
            <w:shd w:val="clear" w:color="auto" w:fill="auto"/>
            <w:noWrap/>
            <w:vAlign w:val="center"/>
            <w:hideMark/>
          </w:tcPr>
          <w:p w14:paraId="235482B3" w14:textId="77777777" w:rsidR="001969DA" w:rsidRDefault="001969DA">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7C26D58E" w14:textId="77777777" w:rsidR="001969DA" w:rsidRDefault="001969DA">
            <w:pPr>
              <w:jc w:val="center"/>
              <w:rPr>
                <w:color w:val="000000"/>
                <w:sz w:val="18"/>
                <w:szCs w:val="18"/>
              </w:rPr>
            </w:pPr>
            <w:r>
              <w:rPr>
                <w:color w:val="000000"/>
                <w:sz w:val="18"/>
                <w:szCs w:val="18"/>
              </w:rPr>
              <w:t>93</w:t>
            </w:r>
          </w:p>
        </w:tc>
        <w:tc>
          <w:tcPr>
            <w:tcW w:w="846" w:type="dxa"/>
            <w:tcBorders>
              <w:top w:val="nil"/>
              <w:left w:val="nil"/>
              <w:bottom w:val="single" w:sz="8" w:space="0" w:color="595959"/>
              <w:right w:val="single" w:sz="8" w:space="0" w:color="595959"/>
            </w:tcBorders>
            <w:shd w:val="clear" w:color="000000" w:fill="B5E6A2"/>
            <w:noWrap/>
            <w:vAlign w:val="center"/>
            <w:hideMark/>
          </w:tcPr>
          <w:p w14:paraId="78DBA231" w14:textId="77777777" w:rsidR="001969DA" w:rsidRDefault="001969DA">
            <w:pPr>
              <w:jc w:val="center"/>
              <w:rPr>
                <w:color w:val="000000"/>
                <w:sz w:val="18"/>
                <w:szCs w:val="18"/>
              </w:rPr>
            </w:pPr>
            <w:r>
              <w:rPr>
                <w:color w:val="000000"/>
                <w:sz w:val="18"/>
                <w:szCs w:val="18"/>
              </w:rPr>
              <w:t>92</w:t>
            </w:r>
          </w:p>
        </w:tc>
        <w:tc>
          <w:tcPr>
            <w:tcW w:w="926" w:type="dxa"/>
            <w:tcBorders>
              <w:top w:val="nil"/>
              <w:left w:val="nil"/>
              <w:bottom w:val="single" w:sz="8" w:space="0" w:color="595959"/>
              <w:right w:val="single" w:sz="8" w:space="0" w:color="595959"/>
            </w:tcBorders>
            <w:shd w:val="clear" w:color="000000" w:fill="F7C7AC"/>
            <w:noWrap/>
            <w:vAlign w:val="center"/>
            <w:hideMark/>
          </w:tcPr>
          <w:p w14:paraId="1CEA2A83" w14:textId="77777777" w:rsidR="001969DA" w:rsidRDefault="001969DA">
            <w:pPr>
              <w:jc w:val="center"/>
              <w:rPr>
                <w:color w:val="000000"/>
                <w:sz w:val="18"/>
                <w:szCs w:val="18"/>
              </w:rPr>
            </w:pPr>
            <w:r>
              <w:rPr>
                <w:color w:val="000000"/>
                <w:sz w:val="18"/>
                <w:szCs w:val="18"/>
              </w:rPr>
              <w:t>91</w:t>
            </w:r>
          </w:p>
        </w:tc>
        <w:tc>
          <w:tcPr>
            <w:tcW w:w="1780" w:type="dxa"/>
            <w:tcBorders>
              <w:top w:val="nil"/>
              <w:left w:val="nil"/>
              <w:bottom w:val="single" w:sz="8" w:space="0" w:color="595959"/>
              <w:right w:val="single" w:sz="8" w:space="0" w:color="595959"/>
            </w:tcBorders>
            <w:shd w:val="clear" w:color="auto" w:fill="auto"/>
            <w:noWrap/>
            <w:vAlign w:val="center"/>
            <w:hideMark/>
          </w:tcPr>
          <w:p w14:paraId="5E6DAF0B" w14:textId="77777777" w:rsidR="001969DA" w:rsidRDefault="001969DA">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w:t>
            </w:r>
          </w:p>
        </w:tc>
      </w:tr>
      <w:tr w:rsidR="001969DA" w14:paraId="5F96AFF7" w14:textId="77777777" w:rsidTr="001969DA">
        <w:trPr>
          <w:trHeight w:val="330"/>
        </w:trPr>
        <w:tc>
          <w:tcPr>
            <w:tcW w:w="820" w:type="dxa"/>
            <w:tcBorders>
              <w:top w:val="nil"/>
              <w:left w:val="single" w:sz="8" w:space="0" w:color="595959"/>
              <w:bottom w:val="single" w:sz="8" w:space="0" w:color="595959"/>
              <w:right w:val="single" w:sz="8" w:space="0" w:color="595959"/>
            </w:tcBorders>
            <w:shd w:val="clear" w:color="auto" w:fill="auto"/>
            <w:noWrap/>
            <w:vAlign w:val="center"/>
            <w:hideMark/>
          </w:tcPr>
          <w:p w14:paraId="451B133C" w14:textId="77777777" w:rsidR="001969DA" w:rsidRDefault="001969DA">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ABDB7D1" w14:textId="77777777" w:rsidR="001969DA" w:rsidRDefault="001969DA">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1B41B0A8" w14:textId="77777777" w:rsidR="001969DA" w:rsidRDefault="001969DA">
            <w:pPr>
              <w:jc w:val="center"/>
              <w:rPr>
                <w:color w:val="000000"/>
                <w:sz w:val="18"/>
                <w:szCs w:val="18"/>
              </w:rPr>
            </w:pPr>
            <w:r>
              <w:rPr>
                <w:color w:val="000000"/>
                <w:sz w:val="18"/>
                <w:szCs w:val="18"/>
              </w:rPr>
              <w:t>74</w:t>
            </w:r>
          </w:p>
        </w:tc>
        <w:tc>
          <w:tcPr>
            <w:tcW w:w="607" w:type="dxa"/>
            <w:tcBorders>
              <w:top w:val="nil"/>
              <w:left w:val="nil"/>
              <w:bottom w:val="single" w:sz="8" w:space="0" w:color="595959"/>
              <w:right w:val="single" w:sz="8" w:space="0" w:color="595959"/>
            </w:tcBorders>
            <w:shd w:val="clear" w:color="auto" w:fill="auto"/>
            <w:noWrap/>
            <w:vAlign w:val="center"/>
            <w:hideMark/>
          </w:tcPr>
          <w:p w14:paraId="4222EDCE" w14:textId="77777777" w:rsidR="001969DA" w:rsidRDefault="001969DA">
            <w:pPr>
              <w:jc w:val="center"/>
              <w:rPr>
                <w:color w:val="000000"/>
                <w:sz w:val="18"/>
                <w:szCs w:val="18"/>
              </w:rPr>
            </w:pPr>
            <w:r>
              <w:rPr>
                <w:color w:val="000000"/>
                <w:sz w:val="18"/>
                <w:szCs w:val="18"/>
              </w:rPr>
              <w:t>74</w:t>
            </w:r>
          </w:p>
        </w:tc>
        <w:tc>
          <w:tcPr>
            <w:tcW w:w="437" w:type="dxa"/>
            <w:tcBorders>
              <w:top w:val="nil"/>
              <w:left w:val="nil"/>
              <w:bottom w:val="single" w:sz="8" w:space="0" w:color="595959"/>
              <w:right w:val="single" w:sz="8" w:space="0" w:color="595959"/>
            </w:tcBorders>
            <w:shd w:val="clear" w:color="auto" w:fill="auto"/>
            <w:noWrap/>
            <w:vAlign w:val="center"/>
            <w:hideMark/>
          </w:tcPr>
          <w:p w14:paraId="5109CA55" w14:textId="77777777" w:rsidR="001969DA" w:rsidRDefault="001969DA">
            <w:pPr>
              <w:jc w:val="center"/>
              <w:rPr>
                <w:color w:val="000000"/>
                <w:sz w:val="18"/>
                <w:szCs w:val="18"/>
              </w:rPr>
            </w:pPr>
            <w:r>
              <w:rPr>
                <w:color w:val="000000"/>
                <w:sz w:val="18"/>
                <w:szCs w:val="18"/>
              </w:rPr>
              <w:t>79</w:t>
            </w:r>
          </w:p>
        </w:tc>
        <w:tc>
          <w:tcPr>
            <w:tcW w:w="627" w:type="dxa"/>
            <w:tcBorders>
              <w:top w:val="nil"/>
              <w:left w:val="nil"/>
              <w:bottom w:val="single" w:sz="8" w:space="0" w:color="595959"/>
              <w:right w:val="single" w:sz="8" w:space="0" w:color="595959"/>
            </w:tcBorders>
            <w:shd w:val="clear" w:color="auto" w:fill="auto"/>
            <w:noWrap/>
            <w:vAlign w:val="center"/>
            <w:hideMark/>
          </w:tcPr>
          <w:p w14:paraId="7FA3F831" w14:textId="77777777" w:rsidR="001969DA" w:rsidRDefault="001969DA">
            <w:pPr>
              <w:jc w:val="center"/>
              <w:rPr>
                <w:color w:val="000000"/>
                <w:sz w:val="18"/>
                <w:szCs w:val="18"/>
              </w:rPr>
            </w:pPr>
            <w:r>
              <w:rPr>
                <w:color w:val="000000"/>
                <w:sz w:val="18"/>
                <w:szCs w:val="18"/>
              </w:rPr>
              <w:t>89</w:t>
            </w:r>
          </w:p>
        </w:tc>
        <w:tc>
          <w:tcPr>
            <w:tcW w:w="597" w:type="dxa"/>
            <w:tcBorders>
              <w:top w:val="nil"/>
              <w:left w:val="nil"/>
              <w:bottom w:val="single" w:sz="8" w:space="0" w:color="595959"/>
              <w:right w:val="single" w:sz="8" w:space="0" w:color="595959"/>
            </w:tcBorders>
            <w:shd w:val="clear" w:color="auto" w:fill="auto"/>
            <w:noWrap/>
            <w:vAlign w:val="center"/>
            <w:hideMark/>
          </w:tcPr>
          <w:p w14:paraId="50755D6C" w14:textId="77777777" w:rsidR="001969DA" w:rsidRDefault="001969DA">
            <w:pPr>
              <w:jc w:val="center"/>
              <w:rPr>
                <w:color w:val="000000"/>
                <w:sz w:val="18"/>
                <w:szCs w:val="18"/>
              </w:rPr>
            </w:pPr>
            <w:r>
              <w:rPr>
                <w:color w:val="000000"/>
                <w:sz w:val="18"/>
                <w:szCs w:val="18"/>
              </w:rPr>
              <w:t>93</w:t>
            </w:r>
          </w:p>
        </w:tc>
        <w:tc>
          <w:tcPr>
            <w:tcW w:w="597" w:type="dxa"/>
            <w:tcBorders>
              <w:top w:val="nil"/>
              <w:left w:val="nil"/>
              <w:bottom w:val="single" w:sz="8" w:space="0" w:color="595959"/>
              <w:right w:val="single" w:sz="8" w:space="0" w:color="595959"/>
            </w:tcBorders>
            <w:shd w:val="clear" w:color="auto" w:fill="auto"/>
            <w:noWrap/>
            <w:vAlign w:val="center"/>
            <w:hideMark/>
          </w:tcPr>
          <w:p w14:paraId="418DC82F" w14:textId="77777777" w:rsidR="001969DA" w:rsidRDefault="001969DA">
            <w:pPr>
              <w:jc w:val="center"/>
              <w:rPr>
                <w:color w:val="000000"/>
                <w:sz w:val="18"/>
                <w:szCs w:val="18"/>
              </w:rPr>
            </w:pPr>
            <w:r>
              <w:rPr>
                <w:color w:val="000000"/>
                <w:sz w:val="18"/>
                <w:szCs w:val="18"/>
              </w:rPr>
              <w:t>77</w:t>
            </w:r>
          </w:p>
        </w:tc>
        <w:tc>
          <w:tcPr>
            <w:tcW w:w="916" w:type="dxa"/>
            <w:tcBorders>
              <w:top w:val="nil"/>
              <w:left w:val="nil"/>
              <w:bottom w:val="single" w:sz="8" w:space="0" w:color="595959"/>
              <w:right w:val="single" w:sz="8" w:space="0" w:color="595959"/>
            </w:tcBorders>
            <w:shd w:val="clear" w:color="auto" w:fill="auto"/>
            <w:noWrap/>
            <w:vAlign w:val="center"/>
            <w:hideMark/>
          </w:tcPr>
          <w:p w14:paraId="774585A4" w14:textId="77777777" w:rsidR="001969DA" w:rsidRDefault="001969DA">
            <w:pPr>
              <w:jc w:val="center"/>
              <w:rPr>
                <w:color w:val="000000"/>
                <w:sz w:val="18"/>
                <w:szCs w:val="18"/>
              </w:rPr>
            </w:pPr>
            <w:r>
              <w:rPr>
                <w:color w:val="000000"/>
                <w:sz w:val="18"/>
                <w:szCs w:val="18"/>
              </w:rPr>
              <w:t>70</w:t>
            </w:r>
          </w:p>
        </w:tc>
        <w:tc>
          <w:tcPr>
            <w:tcW w:w="677" w:type="dxa"/>
            <w:tcBorders>
              <w:top w:val="nil"/>
              <w:left w:val="nil"/>
              <w:bottom w:val="single" w:sz="8" w:space="0" w:color="595959"/>
              <w:right w:val="single" w:sz="8" w:space="0" w:color="595959"/>
            </w:tcBorders>
            <w:shd w:val="clear" w:color="auto" w:fill="auto"/>
            <w:noWrap/>
            <w:vAlign w:val="center"/>
            <w:hideMark/>
          </w:tcPr>
          <w:p w14:paraId="4124EB39" w14:textId="77777777" w:rsidR="001969DA" w:rsidRDefault="001969DA">
            <w:pPr>
              <w:jc w:val="center"/>
              <w:rPr>
                <w:color w:val="000000"/>
                <w:sz w:val="18"/>
                <w:szCs w:val="18"/>
              </w:rPr>
            </w:pPr>
            <w:r>
              <w:rPr>
                <w:color w:val="000000"/>
                <w:sz w:val="18"/>
                <w:szCs w:val="18"/>
              </w:rPr>
              <w:t>72</w:t>
            </w:r>
          </w:p>
        </w:tc>
        <w:tc>
          <w:tcPr>
            <w:tcW w:w="846" w:type="dxa"/>
            <w:tcBorders>
              <w:top w:val="nil"/>
              <w:left w:val="nil"/>
              <w:bottom w:val="single" w:sz="8" w:space="0" w:color="595959"/>
              <w:right w:val="single" w:sz="8" w:space="0" w:color="595959"/>
            </w:tcBorders>
            <w:shd w:val="clear" w:color="auto" w:fill="auto"/>
            <w:noWrap/>
            <w:vAlign w:val="center"/>
            <w:hideMark/>
          </w:tcPr>
          <w:p w14:paraId="4060D348" w14:textId="77777777" w:rsidR="001969DA" w:rsidRDefault="001969DA">
            <w:pPr>
              <w:jc w:val="center"/>
              <w:rPr>
                <w:color w:val="000000"/>
                <w:sz w:val="18"/>
                <w:szCs w:val="18"/>
              </w:rPr>
            </w:pPr>
            <w:r>
              <w:rPr>
                <w:color w:val="000000"/>
                <w:sz w:val="18"/>
                <w:szCs w:val="18"/>
              </w:rPr>
              <w:t>97</w:t>
            </w:r>
          </w:p>
        </w:tc>
        <w:tc>
          <w:tcPr>
            <w:tcW w:w="640" w:type="dxa"/>
            <w:tcBorders>
              <w:top w:val="nil"/>
              <w:left w:val="nil"/>
              <w:bottom w:val="single" w:sz="8" w:space="0" w:color="595959"/>
              <w:right w:val="single" w:sz="8" w:space="0" w:color="595959"/>
            </w:tcBorders>
            <w:shd w:val="clear" w:color="auto" w:fill="auto"/>
            <w:noWrap/>
            <w:vAlign w:val="center"/>
            <w:hideMark/>
          </w:tcPr>
          <w:p w14:paraId="5D96485F" w14:textId="77777777" w:rsidR="001969DA" w:rsidRDefault="001969DA">
            <w:pPr>
              <w:jc w:val="center"/>
              <w:rPr>
                <w:color w:val="000000"/>
                <w:sz w:val="18"/>
                <w:szCs w:val="18"/>
              </w:rPr>
            </w:pPr>
            <w:r>
              <w:rPr>
                <w:color w:val="000000"/>
                <w:sz w:val="18"/>
                <w:szCs w:val="18"/>
              </w:rPr>
              <w:t>96</w:t>
            </w:r>
          </w:p>
        </w:tc>
        <w:tc>
          <w:tcPr>
            <w:tcW w:w="846" w:type="dxa"/>
            <w:tcBorders>
              <w:top w:val="nil"/>
              <w:left w:val="nil"/>
              <w:bottom w:val="single" w:sz="8" w:space="0" w:color="595959"/>
              <w:right w:val="single" w:sz="8" w:space="0" w:color="595959"/>
            </w:tcBorders>
            <w:shd w:val="clear" w:color="000000" w:fill="B5E6A2"/>
            <w:noWrap/>
            <w:vAlign w:val="center"/>
            <w:hideMark/>
          </w:tcPr>
          <w:p w14:paraId="69634ED5" w14:textId="77777777" w:rsidR="001969DA" w:rsidRDefault="001969DA">
            <w:pPr>
              <w:jc w:val="center"/>
              <w:rPr>
                <w:color w:val="000000"/>
                <w:sz w:val="18"/>
                <w:szCs w:val="18"/>
              </w:rPr>
            </w:pPr>
            <w:r>
              <w:rPr>
                <w:color w:val="000000"/>
                <w:sz w:val="18"/>
                <w:szCs w:val="18"/>
              </w:rPr>
              <w:t>96</w:t>
            </w:r>
          </w:p>
        </w:tc>
        <w:tc>
          <w:tcPr>
            <w:tcW w:w="926" w:type="dxa"/>
            <w:tcBorders>
              <w:top w:val="nil"/>
              <w:left w:val="nil"/>
              <w:bottom w:val="single" w:sz="8" w:space="0" w:color="595959"/>
              <w:right w:val="single" w:sz="8" w:space="0" w:color="595959"/>
            </w:tcBorders>
            <w:shd w:val="clear" w:color="000000" w:fill="F7C7AC"/>
            <w:noWrap/>
            <w:vAlign w:val="center"/>
            <w:hideMark/>
          </w:tcPr>
          <w:p w14:paraId="21D437EB" w14:textId="77777777" w:rsidR="001969DA" w:rsidRDefault="001969DA">
            <w:pPr>
              <w:jc w:val="center"/>
              <w:rPr>
                <w:color w:val="808080"/>
                <w:sz w:val="18"/>
                <w:szCs w:val="18"/>
              </w:rPr>
            </w:pPr>
            <w:r>
              <w:rPr>
                <w:color w:val="808080"/>
                <w:sz w:val="18"/>
                <w:szCs w:val="18"/>
              </w:rPr>
              <w:t>NA</w:t>
            </w:r>
          </w:p>
        </w:tc>
        <w:tc>
          <w:tcPr>
            <w:tcW w:w="1780" w:type="dxa"/>
            <w:tcBorders>
              <w:top w:val="nil"/>
              <w:left w:val="nil"/>
              <w:bottom w:val="single" w:sz="8" w:space="0" w:color="595959"/>
              <w:right w:val="single" w:sz="8" w:space="0" w:color="595959"/>
            </w:tcBorders>
            <w:shd w:val="clear" w:color="auto" w:fill="auto"/>
            <w:noWrap/>
            <w:vAlign w:val="center"/>
            <w:hideMark/>
          </w:tcPr>
          <w:p w14:paraId="6571F37B" w14:textId="77777777" w:rsidR="001969DA" w:rsidRDefault="001969DA">
            <w:pPr>
              <w:jc w:val="center"/>
              <w:rPr>
                <w:color w:val="000000"/>
                <w:sz w:val="18"/>
                <w:szCs w:val="18"/>
              </w:rPr>
            </w:pPr>
            <w:r>
              <w:rPr>
                <w:color w:val="000000"/>
                <w:sz w:val="18"/>
                <w:szCs w:val="18"/>
              </w:rPr>
              <w:t> </w:t>
            </w:r>
          </w:p>
        </w:tc>
      </w:tr>
    </w:tbl>
    <w:p w14:paraId="130F8FD8" w14:textId="04D40400" w:rsidR="008C60C8" w:rsidRDefault="008C60C8" w:rsidP="00C85C94">
      <w:pPr>
        <w:pStyle w:val="Caption"/>
      </w:pPr>
    </w:p>
    <w:p w14:paraId="27542D49" w14:textId="2B2F6D4E" w:rsidR="006D3355" w:rsidRDefault="005C6AA8" w:rsidP="0081058D">
      <w:pPr>
        <w:spacing w:beforeLines="120" w:before="288" w:afterLines="120" w:after="288" w:line="480" w:lineRule="auto"/>
      </w:pPr>
      <w:r w:rsidRPr="005C6AA8">
        <w:t xml:space="preserve">The stacking with </w:t>
      </w:r>
      <w:r w:rsidR="0015113B">
        <w:t>Generative AI</w:t>
      </w:r>
      <w:r w:rsidRPr="005C6AA8">
        <w:t xml:space="preserve"> with RF, GBM, and </w:t>
      </w:r>
      <w:proofErr w:type="spellStart"/>
      <w:r w:rsidRPr="005C6AA8">
        <w:t>xGBM</w:t>
      </w:r>
      <w:proofErr w:type="spellEnd"/>
      <w:r w:rsidRPr="005C6AA8">
        <w:t xml:space="preserve"> with GAN for the 4,240-record dataset </w:t>
      </w:r>
      <w:r w:rsidR="003A63E1">
        <w:t>achieved an ROC AUC of</w:t>
      </w:r>
      <w:r w:rsidRPr="005C6AA8">
        <w:t xml:space="preserve"> 0.96</w:t>
      </w:r>
      <w:r w:rsidR="00C71BE3">
        <w:t xml:space="preserve"> (Figure 18)</w:t>
      </w:r>
      <w:r w:rsidRPr="005C6AA8">
        <w:t xml:space="preserve">. This is a very good number, though at the cost of substantially lower ROC AUC than traditionally </w:t>
      </w:r>
      <w:r w:rsidR="003A63E1">
        <w:t xml:space="preserve">(ML – DL) </w:t>
      </w:r>
      <w:r w:rsidRPr="005C6AA8">
        <w:t>stacking, at 0.97</w:t>
      </w:r>
      <w:r w:rsidR="003A63E1">
        <w:t xml:space="preserve"> (Table 8)</w:t>
      </w:r>
      <w:r w:rsidRPr="005C6AA8">
        <w:t xml:space="preserve">.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p w14:paraId="5666420E" w14:textId="77777777" w:rsidR="0057457E" w:rsidRDefault="0057457E" w:rsidP="0081058D">
      <w:pPr>
        <w:spacing w:beforeLines="120" w:before="288" w:afterLines="120" w:after="288" w:line="480" w:lineRule="auto"/>
      </w:pPr>
    </w:p>
    <w:p w14:paraId="36A876CB" w14:textId="73644359" w:rsidR="006D3355" w:rsidRDefault="006D3355" w:rsidP="00C85C94">
      <w:pPr>
        <w:pStyle w:val="Caption"/>
      </w:pPr>
      <w:bookmarkStart w:id="56" w:name="_Toc186103066"/>
      <w:r>
        <w:lastRenderedPageBreak/>
        <w:t xml:space="preserve">Table </w:t>
      </w:r>
      <w:r w:rsidR="009B73DD">
        <w:fldChar w:fldCharType="begin"/>
      </w:r>
      <w:r w:rsidR="009B73DD">
        <w:instrText xml:space="preserve"> SEQ Table \* ARABIC </w:instrText>
      </w:r>
      <w:r w:rsidR="009B73DD">
        <w:fldChar w:fldCharType="separate"/>
      </w:r>
      <w:r w:rsidR="001174C7">
        <w:rPr>
          <w:noProof/>
        </w:rPr>
        <w:t>9</w:t>
      </w:r>
      <w:r w:rsidR="009B73DD">
        <w:rPr>
          <w:noProof/>
        </w:rPr>
        <w:fldChar w:fldCharType="end"/>
      </w:r>
      <w:r>
        <w:t xml:space="preserve">- </w:t>
      </w:r>
      <w:r w:rsidRPr="00AC45CC">
        <w:t>Performance of proposed model vs. article’s models on dataset of 4,240 records</w:t>
      </w:r>
      <w:bookmarkEnd w:id="56"/>
    </w:p>
    <w:p w14:paraId="105C6476" w14:textId="77777777" w:rsidR="006D3355" w:rsidRPr="006D3355" w:rsidRDefault="006D3355" w:rsidP="006D3355"/>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proofErr w:type="spellStart"/>
            <w:r w:rsidRPr="00B86F6A">
              <w:rPr>
                <w:color w:val="000000"/>
                <w:sz w:val="21"/>
                <w:szCs w:val="21"/>
              </w:rPr>
              <w:t>Mienye</w:t>
            </w:r>
            <w:proofErr w:type="spellEnd"/>
            <w:r w:rsidRPr="00B86F6A">
              <w:rPr>
                <w:color w:val="000000"/>
                <w:sz w:val="21"/>
                <w:szCs w:val="21"/>
              </w:rPr>
              <w:t xml:space="preserv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1F65BD3C" w14:textId="77777777" w:rsidR="007B25A2" w:rsidRDefault="007B25A2" w:rsidP="00C85C94">
      <w:pPr>
        <w:pStyle w:val="Caption"/>
      </w:pPr>
    </w:p>
    <w:p w14:paraId="70D6BB80" w14:textId="009FBF96"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w:t>
      </w:r>
      <w:r w:rsidR="002D6648">
        <w:t xml:space="preserve"> </w:t>
      </w:r>
      <w:r w:rsidR="002D6648" w:rsidRPr="002D6648">
        <w:t>on the Framingham dataset</w:t>
      </w:r>
      <w:r w:rsidR="00032EC2" w:rsidRPr="002F2F87">
        <w:t>.</w:t>
      </w:r>
    </w:p>
    <w:p w14:paraId="757D349F" w14:textId="5A701E8E"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proofErr w:type="spellStart"/>
      <w:r>
        <w:t>Mienye</w:t>
      </w:r>
      <w:proofErr w:type="spellEnd"/>
      <w:r>
        <w:t xml:space="preserve"> et al.</w:t>
      </w:r>
      <w:r w:rsidR="00063F27" w:rsidRPr="00063F27">
        <w:t xml:space="preserve"> </w:t>
      </w:r>
      <w:r w:rsidR="00063F27">
        <w:t xml:space="preserve">(2020) </w:t>
      </w:r>
      <w:r w:rsidR="002D6648" w:rsidRPr="002D6648">
        <w:t>Framingham dataset</w:t>
      </w:r>
      <w:r w:rsidR="003A63E1">
        <w:t xml:space="preserve"> – </w:t>
      </w:r>
      <w:r w:rsidR="002D6648" w:rsidRPr="002D6648">
        <w:t>For</w:t>
      </w:r>
      <w:r w:rsidR="003A63E1">
        <w:t xml:space="preserve"> </w:t>
      </w:r>
      <w:r w:rsidR="002D6648" w:rsidRPr="002D6648">
        <w:t xml:space="preserve">the Framingham dataset, their model returned an accuracy of 91%, while proposed </w:t>
      </w:r>
      <w:r w:rsidR="006B77DE">
        <w:t>Stacking Generative AI</w:t>
      </w:r>
      <w:r w:rsidR="002D6648" w:rsidRPr="002D6648">
        <w:t xml:space="preserve"> model returned an accuracy of 92%</w:t>
      </w:r>
      <w:r w:rsidR="003A63E1">
        <w:t xml:space="preserve"> (Table 9)</w:t>
      </w:r>
      <w:r w:rsidR="002D6648" w:rsidRPr="002D6648">
        <w:t xml:space="preserve">. Comparison: Because </w:t>
      </w:r>
      <w:r w:rsidR="00323D4F">
        <w:t>the</w:t>
      </w:r>
      <w:r w:rsidR="002D6648" w:rsidRPr="002D6648">
        <w:t xml:space="preserve"> </w:t>
      </w:r>
      <w:r w:rsidR="006B77DE">
        <w:t>Stacking Generative AI</w:t>
      </w:r>
      <w:r w:rsidR="002D6648" w:rsidRPr="002D6648">
        <w:t xml:space="preserve"> model outperformed </w:t>
      </w:r>
      <w:proofErr w:type="spellStart"/>
      <w:r w:rsidR="002D6648" w:rsidRPr="002D6648">
        <w:t>Mienye</w:t>
      </w:r>
      <w:proofErr w:type="spellEnd"/>
      <w:r w:rsidR="002D6648" w:rsidRPr="002D6648">
        <w:t xml:space="preserve"> et al. (2020) 's proposed model by 1%, this proved that this combination of </w:t>
      </w:r>
      <w:r w:rsidR="00323D4F">
        <w:t>the proposed</w:t>
      </w:r>
      <w:r w:rsidR="002D6648" w:rsidRPr="002D6648">
        <w:t xml:space="preserve"> models, Generative AI along with Random Forest, XGB</w:t>
      </w:r>
      <w:r w:rsidR="002D6648">
        <w:t>M</w:t>
      </w:r>
      <w:r w:rsidR="002D6648" w:rsidRPr="002D6648">
        <w:t xml:space="preserve">, and CNN, resulted in better predictive results compared to the usage of the CART-based ensemble done by </w:t>
      </w:r>
      <w:proofErr w:type="spellStart"/>
      <w:r w:rsidR="002D6648" w:rsidRPr="002D6648">
        <w:t>Mienye</w:t>
      </w:r>
      <w:proofErr w:type="spellEnd"/>
      <w:r w:rsidR="002D6648" w:rsidRPr="002D6648">
        <w:t xml:space="preserve"> et al. (2020)</w:t>
      </w:r>
      <w:r w:rsidR="00063F27">
        <w:t>.</w:t>
      </w:r>
    </w:p>
    <w:p w14:paraId="4502AC0A" w14:textId="56F87620" w:rsidR="00032EC2" w:rsidRDefault="00032EC2" w:rsidP="00032EC2">
      <w:pPr>
        <w:spacing w:beforeLines="120" w:before="288" w:afterLines="120" w:after="288" w:line="480" w:lineRule="auto"/>
      </w:pPr>
      <w:r w:rsidRPr="00B971D9">
        <w:rPr>
          <w:b/>
          <w:bCs/>
        </w:rPr>
        <w:t>ROC AUC</w:t>
      </w:r>
      <w:r w:rsidR="00B971D9">
        <w:t xml:space="preserve">: </w:t>
      </w:r>
      <w:proofErr w:type="spellStart"/>
      <w:r>
        <w:t>Mienye</w:t>
      </w:r>
      <w:proofErr w:type="spellEnd"/>
      <w:r>
        <w:t xml:space="preserve"> et al. (2020) </w:t>
      </w:r>
      <w:r w:rsidR="002D6648" w:rsidRPr="002D6648">
        <w:t>Framingham dataset</w:t>
      </w:r>
      <w:r w:rsidR="003A63E1">
        <w:t xml:space="preserve"> – </w:t>
      </w:r>
      <w:r w:rsidR="002D6648" w:rsidRPr="002D6648">
        <w:t>The</w:t>
      </w:r>
      <w:r w:rsidR="003A63E1">
        <w:t xml:space="preserve"> </w:t>
      </w:r>
      <w:r w:rsidR="002D6648" w:rsidRPr="002D6648">
        <w:t xml:space="preserve">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w:t>
      </w:r>
      <w:r w:rsidR="000765A7">
        <w:t>0.</w:t>
      </w:r>
      <w:r w:rsidR="002D6648" w:rsidRPr="002D6648">
        <w:t>96</w:t>
      </w:r>
      <w:r w:rsidR="003A63E1">
        <w:t xml:space="preserve"> (Table 8)</w:t>
      </w:r>
      <w:r w:rsidR="002D6648" w:rsidRPr="002D6648">
        <w:t xml:space="preserve">. Compare the following: </w:t>
      </w:r>
      <w:r w:rsidR="00323D4F">
        <w:t xml:space="preserve">The proposed </w:t>
      </w:r>
      <w:r w:rsidR="002D6648" w:rsidRPr="002D6648">
        <w:t xml:space="preserve">model's </w:t>
      </w:r>
      <w:r w:rsidR="000765A7">
        <w:t>0.</w:t>
      </w:r>
      <w:r w:rsidR="002D6648" w:rsidRPr="002D6648">
        <w:t xml:space="preserve">96 ROC AUC applies great discriminative capability, which can effectively differentiate between heart disease or no heart disease with high capacity. The ROC AUC of </w:t>
      </w:r>
      <w:r w:rsidR="00323D4F">
        <w:t>the proposed</w:t>
      </w:r>
      <w:r w:rsidR="002D6648" w:rsidRPr="002D6648">
        <w:t xml:space="preserve"> model is much more likely to be </w:t>
      </w:r>
      <w:r w:rsidR="002D6648" w:rsidRPr="002D6648">
        <w:lastRenderedPageBreak/>
        <w:t xml:space="preserve">higher than that of the </w:t>
      </w:r>
      <w:proofErr w:type="spellStart"/>
      <w:r w:rsidR="002D6648" w:rsidRPr="002D6648">
        <w:t>Mienye</w:t>
      </w:r>
      <w:proofErr w:type="spellEnd"/>
      <w:r w:rsidR="002D6648" w:rsidRPr="002D6648">
        <w:t xml:space="preserve"> et al. (2020) model on the Framingham dataset as such, and this will reflect the strengths of </w:t>
      </w:r>
      <w:r w:rsidR="00323D4F">
        <w:t>the</w:t>
      </w:r>
      <w:r w:rsidR="002D6648" w:rsidRPr="002D6648">
        <w:t xml:space="preserve"> approach-stacked-in classification accuracy and generalization</w:t>
      </w:r>
      <w:r>
        <w:t xml:space="preserve">. </w:t>
      </w:r>
    </w:p>
    <w:p w14:paraId="3BC181AD" w14:textId="171D18A0" w:rsidR="00032EC2" w:rsidRDefault="002D6648" w:rsidP="00032EC2">
      <w:pPr>
        <w:spacing w:beforeLines="120" w:before="288" w:afterLines="120" w:after="288" w:line="480" w:lineRule="auto"/>
      </w:pPr>
      <w:r w:rsidRPr="002D6648">
        <w:t xml:space="preserve">When considering only the Framingham dataset results presented by the authors, </w:t>
      </w:r>
      <w:proofErr w:type="spellStart"/>
      <w:r w:rsidRPr="002D6648">
        <w:t>Mienye</w:t>
      </w:r>
      <w:proofErr w:type="spellEnd"/>
      <w:r w:rsidRPr="002D6648">
        <w:t xml:space="preserve"> et al. (2020), the </w:t>
      </w:r>
      <w:r w:rsidR="006B77DE">
        <w:t>Stacking Generative AI</w:t>
      </w:r>
      <w:r w:rsidRPr="002D6648">
        <w:t xml:space="preserve"> model proposed shows somewhat higher accuracy: 92% versus 91%. Moreover, </w:t>
      </w:r>
      <w:r w:rsidR="00C71BE3">
        <w:t>the proposed model</w:t>
      </w:r>
      <w:r w:rsidRPr="002D6648">
        <w:t xml:space="preserve"> gives superior performance in ROC AUC: </w:t>
      </w:r>
      <w:r w:rsidR="00323D4F">
        <w:t>0.</w:t>
      </w:r>
      <w:r w:rsidRPr="002D6648">
        <w:t>96. This</w:t>
      </w:r>
      <w:r w:rsidR="00C71BE3">
        <w:t xml:space="preserve"> </w:t>
      </w:r>
      <w:r w:rsidRPr="002D6648">
        <w:t xml:space="preserve">means that </w:t>
      </w:r>
      <w:r w:rsidR="00323D4F">
        <w:t>the proposed</w:t>
      </w:r>
      <w:r w:rsidRPr="002D6648">
        <w:t xml:space="preserve">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w:t>
      </w:r>
      <w:proofErr w:type="spellStart"/>
      <w:r w:rsidRPr="002D6648">
        <w:t>Mienye</w:t>
      </w:r>
      <w:proofErr w:type="spellEnd"/>
      <w:r w:rsidRPr="002D6648">
        <w:t xml:space="preserve"> et al. (2020) conducted research on the Framingham dataset with </w:t>
      </w:r>
      <w:r w:rsidR="00CE69C5">
        <w:t>4,240</w:t>
      </w:r>
      <w:r w:rsidRPr="002D6648">
        <w:t xml:space="preserve"> records</w:t>
      </w:r>
      <w:r w:rsidR="00C71BE3">
        <w:t xml:space="preserve"> (Table 8)</w:t>
      </w:r>
      <w:r w:rsidR="00032EC2">
        <w:t>.</w:t>
      </w:r>
    </w:p>
    <w:p w14:paraId="41BDB23C" w14:textId="77777777" w:rsidR="00032EC2" w:rsidRDefault="00032EC2" w:rsidP="0081058D">
      <w:pPr>
        <w:spacing w:beforeLines="120" w:before="288" w:afterLines="120" w:after="288"/>
      </w:pPr>
    </w:p>
    <w:p w14:paraId="2E992ED3" w14:textId="77777777" w:rsidR="006D3355" w:rsidRDefault="006D3355" w:rsidP="0081058D">
      <w:pPr>
        <w:spacing w:beforeLines="120" w:before="288" w:afterLines="120" w:after="288"/>
      </w:pPr>
    </w:p>
    <w:p w14:paraId="04657D7B" w14:textId="77777777" w:rsidR="006726DD" w:rsidRDefault="006726DD" w:rsidP="0081058D">
      <w:pPr>
        <w:spacing w:beforeLines="120" w:before="288" w:afterLines="120" w:after="288"/>
      </w:pPr>
    </w:p>
    <w:p w14:paraId="3A8E5CBD" w14:textId="77777777" w:rsidR="006726DD" w:rsidRDefault="006726DD" w:rsidP="0081058D">
      <w:pPr>
        <w:spacing w:beforeLines="120" w:before="288" w:afterLines="120" w:after="288"/>
      </w:pPr>
    </w:p>
    <w:p w14:paraId="49A62255" w14:textId="77777777" w:rsidR="006726DD" w:rsidRDefault="006726DD" w:rsidP="0081058D">
      <w:pPr>
        <w:spacing w:beforeLines="120" w:before="288" w:afterLines="120" w:after="288"/>
      </w:pPr>
    </w:p>
    <w:p w14:paraId="184E2B01" w14:textId="77777777" w:rsidR="006726DD" w:rsidRDefault="006726DD" w:rsidP="0081058D">
      <w:pPr>
        <w:spacing w:beforeLines="120" w:before="288" w:afterLines="120" w:after="288"/>
      </w:pPr>
    </w:p>
    <w:p w14:paraId="1C3181A0" w14:textId="77777777" w:rsidR="003E5D6C" w:rsidRDefault="003E5D6C" w:rsidP="0081058D">
      <w:pPr>
        <w:spacing w:beforeLines="120" w:before="288" w:afterLines="120" w:after="288"/>
      </w:pPr>
    </w:p>
    <w:p w14:paraId="742A1A4B" w14:textId="77777777" w:rsidR="00C71BE3" w:rsidRDefault="00C71BE3" w:rsidP="0081058D">
      <w:pPr>
        <w:spacing w:beforeLines="120" w:before="288" w:afterLines="120" w:after="288"/>
      </w:pPr>
    </w:p>
    <w:p w14:paraId="59CB1A53" w14:textId="77777777" w:rsidR="003E5D6C" w:rsidRDefault="003E5D6C" w:rsidP="0081058D">
      <w:pPr>
        <w:spacing w:beforeLines="120" w:before="288" w:afterLines="120" w:after="288"/>
      </w:pPr>
    </w:p>
    <w:p w14:paraId="0DC93680" w14:textId="77777777" w:rsidR="003E5D6C" w:rsidRDefault="003E5D6C" w:rsidP="0081058D">
      <w:pPr>
        <w:spacing w:beforeLines="120" w:before="288" w:afterLines="120" w:after="288"/>
      </w:pPr>
    </w:p>
    <w:p w14:paraId="12C86FA8" w14:textId="77777777" w:rsidR="006D3355" w:rsidRDefault="006D3355" w:rsidP="0081058D">
      <w:pPr>
        <w:spacing w:beforeLines="120" w:before="288" w:afterLines="120" w:after="288"/>
      </w:pPr>
    </w:p>
    <w:p w14:paraId="22498A55" w14:textId="77777777" w:rsidR="006D3355" w:rsidRDefault="006D3355" w:rsidP="0081058D">
      <w:pPr>
        <w:spacing w:beforeLines="120" w:before="288" w:afterLines="120" w:after="288"/>
      </w:pPr>
    </w:p>
    <w:p w14:paraId="66D0FC24" w14:textId="2CCE9264" w:rsidR="006D3355" w:rsidRDefault="006D3355" w:rsidP="00C85C94">
      <w:pPr>
        <w:pStyle w:val="Caption"/>
      </w:pPr>
      <w:bookmarkStart w:id="57" w:name="_Toc182985188"/>
      <w:r>
        <w:lastRenderedPageBreak/>
        <w:t xml:space="preserve">Figure </w:t>
      </w:r>
      <w:r w:rsidR="009B73DD">
        <w:fldChar w:fldCharType="begin"/>
      </w:r>
      <w:r w:rsidR="009B73DD">
        <w:instrText xml:space="preserve"> SEQ Figure \* ARABIC </w:instrText>
      </w:r>
      <w:r w:rsidR="009B73DD">
        <w:fldChar w:fldCharType="separate"/>
      </w:r>
      <w:r w:rsidR="001174C7">
        <w:rPr>
          <w:noProof/>
        </w:rPr>
        <w:t>18</w:t>
      </w:r>
      <w:r w:rsidR="009B73DD">
        <w:rPr>
          <w:noProof/>
        </w:rPr>
        <w:fldChar w:fldCharType="end"/>
      </w:r>
      <w:r>
        <w:t xml:space="preserve">- The </w:t>
      </w:r>
      <w:r w:rsidRPr="00642B37">
        <w:t>ROC Curve for dataset of 4,240 records</w:t>
      </w:r>
      <w:bookmarkEnd w:id="57"/>
    </w:p>
    <w:p w14:paraId="12CCFC4D" w14:textId="77777777" w:rsidR="00873A10" w:rsidRDefault="00CB7C8D" w:rsidP="00873A10">
      <w:pPr>
        <w:keepNext/>
        <w:spacing w:beforeLines="120" w:before="288" w:afterLines="120" w:after="288"/>
      </w:pPr>
      <w:r w:rsidRPr="002F2F87">
        <w:rPr>
          <w:noProof/>
        </w:rPr>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486B8DE6" w14:textId="25675DAE" w:rsidR="00C335FD" w:rsidRDefault="002D6648" w:rsidP="00C335FD">
      <w:pPr>
        <w:spacing w:beforeLines="120" w:before="288" w:afterLines="120" w:after="288" w:line="480" w:lineRule="auto"/>
      </w:pPr>
      <w:r w:rsidRPr="002D6648">
        <w:t xml:space="preserve">In the smallest dataset in </w:t>
      </w:r>
      <w:r w:rsidR="00323D4F">
        <w:t>this</w:t>
      </w:r>
      <w:r w:rsidRPr="002D6648">
        <w:t xml:space="preserve"> research, with 303 records, the proposed </w:t>
      </w:r>
      <w:r w:rsidR="006B77DE">
        <w:t>Stacking Generative AI</w:t>
      </w:r>
      <w:r w:rsidRPr="002D6648">
        <w:t xml:space="preserve"> model </w:t>
      </w:r>
      <w:proofErr w:type="spellStart"/>
      <w:r w:rsidRPr="002D6648">
        <w:t>ensembling</w:t>
      </w:r>
      <w:proofErr w:type="spellEnd"/>
      <w:r w:rsidRPr="002D6648">
        <w:t xml:space="preserve"> RF, </w:t>
      </w:r>
      <w:proofErr w:type="spellStart"/>
      <w:r w:rsidRPr="002D6648">
        <w:t>xGBM</w:t>
      </w:r>
      <w:proofErr w:type="spellEnd"/>
      <w:r w:rsidRPr="002D6648">
        <w:t>, and CNN realized an ROC AUC of 0.99</w:t>
      </w:r>
      <w:r w:rsidR="006B7EAB">
        <w:t xml:space="preserve"> (Figure 19)</w:t>
      </w:r>
      <w:r w:rsidRPr="002D6648">
        <w:t xml:space="preserve">. This far outperforms constituent models like Random Forest at ROC AUC </w:t>
      </w:r>
      <w:r w:rsidR="00323D4F">
        <w:t>of</w:t>
      </w:r>
      <w:r w:rsidRPr="002D6648">
        <w:t xml:space="preserve"> 0.91 and SVM at ROC AUC </w:t>
      </w:r>
      <w:r w:rsidR="00323D4F">
        <w:t>of</w:t>
      </w:r>
      <w:r w:rsidRPr="002D6648">
        <w:t xml:space="preserve"> 0.86. Its performance is </w:t>
      </w:r>
      <w:proofErr w:type="gramStart"/>
      <w:r w:rsidRPr="002D6648">
        <w:t>pretty high</w:t>
      </w:r>
      <w:proofErr w:type="gramEnd"/>
      <w:r w:rsidRPr="002D6648">
        <w:t xml:space="preserve">, a substantial improvement over the baseline models. The standalone </w:t>
      </w:r>
      <w:r w:rsidR="0015113B">
        <w:t>Generative AI</w:t>
      </w:r>
      <w:r w:rsidRPr="002D6648">
        <w:t xml:space="preserve"> is also at 0.99 ROC AUC</w:t>
      </w:r>
      <w:r w:rsidR="00060289">
        <w:t xml:space="preserve"> (Table 10)</w:t>
      </w:r>
      <w:r w:rsidRPr="002D6648">
        <w:t>, maintaining the same value.</w:t>
      </w:r>
    </w:p>
    <w:p w14:paraId="12A0A86E" w14:textId="77777777" w:rsidR="006D3355" w:rsidRDefault="006D3355" w:rsidP="00C335FD">
      <w:pPr>
        <w:spacing w:beforeLines="120" w:before="288" w:afterLines="120" w:after="288" w:line="480" w:lineRule="auto"/>
      </w:pPr>
    </w:p>
    <w:p w14:paraId="5D145E69" w14:textId="77777777" w:rsidR="006D3355" w:rsidRDefault="006D3355" w:rsidP="00C335FD">
      <w:pPr>
        <w:spacing w:beforeLines="120" w:before="288" w:afterLines="120" w:after="288" w:line="480" w:lineRule="auto"/>
      </w:pPr>
    </w:p>
    <w:p w14:paraId="3025FD6E" w14:textId="0DAE9686" w:rsidR="00E02E45" w:rsidRDefault="006D3355" w:rsidP="00C85C94">
      <w:pPr>
        <w:pStyle w:val="Caption"/>
      </w:pPr>
      <w:bookmarkStart w:id="58" w:name="_Toc186103067"/>
      <w:r>
        <w:lastRenderedPageBreak/>
        <w:t xml:space="preserve">Table </w:t>
      </w:r>
      <w:r w:rsidR="009B73DD">
        <w:fldChar w:fldCharType="begin"/>
      </w:r>
      <w:r w:rsidR="009B73DD">
        <w:instrText xml:space="preserve"> SEQ Table \* ARABIC </w:instrText>
      </w:r>
      <w:r w:rsidR="009B73DD">
        <w:fldChar w:fldCharType="separate"/>
      </w:r>
      <w:r w:rsidR="001174C7">
        <w:rPr>
          <w:noProof/>
        </w:rPr>
        <w:t>10</w:t>
      </w:r>
      <w:r w:rsidR="009B73DD">
        <w:rPr>
          <w:noProof/>
        </w:rPr>
        <w:fldChar w:fldCharType="end"/>
      </w:r>
      <w:r>
        <w:t xml:space="preserve">- </w:t>
      </w:r>
      <w:r w:rsidRPr="00343287">
        <w:t>Performance of proposed model vs. other models on dataset of 303 records</w:t>
      </w:r>
      <w:bookmarkEnd w:id="58"/>
    </w:p>
    <w:p w14:paraId="58580B45" w14:textId="77777777" w:rsidR="006D3355" w:rsidRPr="006D3355" w:rsidRDefault="006D3355" w:rsidP="006D3355"/>
    <w:tbl>
      <w:tblPr>
        <w:tblW w:w="11835" w:type="dxa"/>
        <w:tblInd w:w="-1240" w:type="dxa"/>
        <w:tblLook w:val="04A0" w:firstRow="1" w:lastRow="0" w:firstColumn="1" w:lastColumn="0" w:noHBand="0" w:noVBand="1"/>
      </w:tblPr>
      <w:tblGrid>
        <w:gridCol w:w="756"/>
        <w:gridCol w:w="1136"/>
        <w:gridCol w:w="447"/>
        <w:gridCol w:w="607"/>
        <w:gridCol w:w="437"/>
        <w:gridCol w:w="627"/>
        <w:gridCol w:w="597"/>
        <w:gridCol w:w="597"/>
        <w:gridCol w:w="916"/>
        <w:gridCol w:w="677"/>
        <w:gridCol w:w="846"/>
        <w:gridCol w:w="640"/>
        <w:gridCol w:w="846"/>
        <w:gridCol w:w="926"/>
        <w:gridCol w:w="1780"/>
      </w:tblGrid>
      <w:tr w:rsidR="00E02E45" w14:paraId="0D2DC5ED" w14:textId="77777777" w:rsidTr="00E02E45">
        <w:trPr>
          <w:trHeight w:val="402"/>
        </w:trPr>
        <w:tc>
          <w:tcPr>
            <w:tcW w:w="75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62DC8248" w14:textId="77777777" w:rsidR="00E02E45" w:rsidRDefault="00E02E45">
            <w:pPr>
              <w:jc w:val="center"/>
              <w:rPr>
                <w:color w:val="000000"/>
                <w:sz w:val="18"/>
                <w:szCs w:val="18"/>
              </w:rPr>
            </w:pPr>
            <w:r>
              <w:rPr>
                <w:color w:val="000000"/>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407EF6F2" w14:textId="77777777" w:rsidR="00E02E45" w:rsidRDefault="00E02E45">
            <w:pPr>
              <w:jc w:val="center"/>
              <w:rPr>
                <w:color w:val="000000"/>
                <w:sz w:val="18"/>
                <w:szCs w:val="18"/>
              </w:rPr>
            </w:pPr>
            <w:r>
              <w:rPr>
                <w:color w:val="000000"/>
                <w:sz w:val="18"/>
                <w:szCs w:val="18"/>
              </w:rPr>
              <w:t>Performance</w:t>
            </w:r>
          </w:p>
        </w:tc>
        <w:tc>
          <w:tcPr>
            <w:tcW w:w="5751"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1D4863E" w14:textId="77777777" w:rsidR="00E02E45" w:rsidRDefault="00E02E45">
            <w:pPr>
              <w:jc w:val="center"/>
              <w:rPr>
                <w:color w:val="000000"/>
                <w:sz w:val="18"/>
                <w:szCs w:val="18"/>
              </w:rPr>
            </w:pPr>
            <w:r>
              <w:rPr>
                <w:color w:val="000000"/>
                <w:sz w:val="18"/>
                <w:szCs w:val="18"/>
              </w:rPr>
              <w:t>Model</w:t>
            </w:r>
          </w:p>
        </w:tc>
        <w:tc>
          <w:tcPr>
            <w:tcW w:w="148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312EDAAE" w14:textId="77777777" w:rsidR="00E02E45" w:rsidRDefault="00E02E45">
            <w:pPr>
              <w:jc w:val="center"/>
              <w:rPr>
                <w:color w:val="000000"/>
                <w:sz w:val="18"/>
                <w:szCs w:val="18"/>
              </w:rPr>
            </w:pPr>
            <w:r>
              <w:rPr>
                <w:color w:val="000000"/>
                <w:sz w:val="18"/>
                <w:szCs w:val="18"/>
              </w:rPr>
              <w:t>Proposed Model</w:t>
            </w:r>
          </w:p>
        </w:tc>
        <w:tc>
          <w:tcPr>
            <w:tcW w:w="926" w:type="dxa"/>
            <w:tcBorders>
              <w:top w:val="single" w:sz="8" w:space="0" w:color="595959"/>
              <w:left w:val="nil"/>
              <w:bottom w:val="single" w:sz="8" w:space="0" w:color="595959"/>
              <w:right w:val="single" w:sz="8" w:space="0" w:color="595959"/>
            </w:tcBorders>
            <w:shd w:val="clear" w:color="000000" w:fill="E8E8E8"/>
            <w:noWrap/>
            <w:vAlign w:val="center"/>
            <w:hideMark/>
          </w:tcPr>
          <w:p w14:paraId="6D881D19" w14:textId="77777777" w:rsidR="00E02E45" w:rsidRDefault="00E02E45">
            <w:pPr>
              <w:jc w:val="center"/>
              <w:rPr>
                <w:color w:val="000000"/>
                <w:sz w:val="18"/>
                <w:szCs w:val="18"/>
              </w:rPr>
            </w:pPr>
            <w:r>
              <w:rPr>
                <w:color w:val="000000"/>
                <w:sz w:val="18"/>
                <w:szCs w:val="18"/>
              </w:rPr>
              <w:t>Current</w:t>
            </w:r>
          </w:p>
        </w:tc>
        <w:tc>
          <w:tcPr>
            <w:tcW w:w="1780" w:type="dxa"/>
            <w:tcBorders>
              <w:top w:val="single" w:sz="8" w:space="0" w:color="595959"/>
              <w:left w:val="nil"/>
              <w:bottom w:val="single" w:sz="8" w:space="0" w:color="595959"/>
              <w:right w:val="single" w:sz="8" w:space="0" w:color="595959"/>
            </w:tcBorders>
            <w:shd w:val="clear" w:color="000000" w:fill="E8E8E8"/>
            <w:noWrap/>
            <w:vAlign w:val="center"/>
            <w:hideMark/>
          </w:tcPr>
          <w:p w14:paraId="19D14AC2" w14:textId="77777777" w:rsidR="00E02E45" w:rsidRDefault="00E02E45">
            <w:pPr>
              <w:jc w:val="center"/>
              <w:rPr>
                <w:color w:val="000000"/>
                <w:sz w:val="18"/>
                <w:szCs w:val="18"/>
              </w:rPr>
            </w:pPr>
            <w:r>
              <w:rPr>
                <w:color w:val="000000"/>
                <w:sz w:val="18"/>
                <w:szCs w:val="18"/>
              </w:rPr>
              <w:t>Source</w:t>
            </w:r>
          </w:p>
        </w:tc>
      </w:tr>
      <w:tr w:rsidR="00E02E45" w14:paraId="231B80A0" w14:textId="77777777" w:rsidTr="00E02E45">
        <w:trPr>
          <w:trHeight w:val="615"/>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300ED995"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4BE03B8" w14:textId="77777777" w:rsidR="00E02E45" w:rsidRDefault="00E02E45">
            <w:pPr>
              <w:jc w:val="center"/>
              <w:rPr>
                <w:color w:val="000000"/>
                <w:sz w:val="18"/>
                <w:szCs w:val="18"/>
              </w:rPr>
            </w:pPr>
            <w:r>
              <w:rPr>
                <w:color w:val="000000"/>
                <w:sz w:val="18"/>
                <w:szCs w:val="18"/>
              </w:rPr>
              <w:t> </w:t>
            </w:r>
          </w:p>
        </w:tc>
        <w:tc>
          <w:tcPr>
            <w:tcW w:w="447" w:type="dxa"/>
            <w:tcBorders>
              <w:top w:val="nil"/>
              <w:left w:val="nil"/>
              <w:bottom w:val="single" w:sz="8" w:space="0" w:color="595959"/>
              <w:right w:val="single" w:sz="8" w:space="0" w:color="595959"/>
            </w:tcBorders>
            <w:shd w:val="clear" w:color="auto" w:fill="auto"/>
            <w:noWrap/>
            <w:vAlign w:val="center"/>
            <w:hideMark/>
          </w:tcPr>
          <w:p w14:paraId="48A17479" w14:textId="77777777" w:rsidR="00E02E45" w:rsidRDefault="00E02E45">
            <w:pPr>
              <w:jc w:val="center"/>
              <w:rPr>
                <w:color w:val="000000"/>
                <w:sz w:val="18"/>
                <w:szCs w:val="18"/>
              </w:rPr>
            </w:pPr>
            <w:r>
              <w:rPr>
                <w:color w:val="000000"/>
                <w:sz w:val="18"/>
                <w:szCs w:val="18"/>
              </w:rPr>
              <w:t>LR</w:t>
            </w:r>
          </w:p>
        </w:tc>
        <w:tc>
          <w:tcPr>
            <w:tcW w:w="607" w:type="dxa"/>
            <w:tcBorders>
              <w:top w:val="nil"/>
              <w:left w:val="nil"/>
              <w:bottom w:val="single" w:sz="8" w:space="0" w:color="595959"/>
              <w:right w:val="single" w:sz="8" w:space="0" w:color="595959"/>
            </w:tcBorders>
            <w:shd w:val="clear" w:color="auto" w:fill="auto"/>
            <w:noWrap/>
            <w:vAlign w:val="center"/>
            <w:hideMark/>
          </w:tcPr>
          <w:p w14:paraId="74FE1C7F" w14:textId="77777777" w:rsidR="00E02E45" w:rsidRDefault="00E02E45">
            <w:pPr>
              <w:jc w:val="center"/>
              <w:rPr>
                <w:color w:val="000000"/>
                <w:sz w:val="18"/>
                <w:szCs w:val="18"/>
              </w:rPr>
            </w:pPr>
            <w:r>
              <w:rPr>
                <w:color w:val="000000"/>
                <w:sz w:val="18"/>
                <w:szCs w:val="18"/>
              </w:rPr>
              <w:t>SVM</w:t>
            </w:r>
          </w:p>
        </w:tc>
        <w:tc>
          <w:tcPr>
            <w:tcW w:w="437" w:type="dxa"/>
            <w:tcBorders>
              <w:top w:val="nil"/>
              <w:left w:val="nil"/>
              <w:bottom w:val="single" w:sz="8" w:space="0" w:color="595959"/>
              <w:right w:val="single" w:sz="8" w:space="0" w:color="595959"/>
            </w:tcBorders>
            <w:shd w:val="clear" w:color="auto" w:fill="auto"/>
            <w:noWrap/>
            <w:vAlign w:val="center"/>
            <w:hideMark/>
          </w:tcPr>
          <w:p w14:paraId="53982C78" w14:textId="77777777" w:rsidR="00E02E45" w:rsidRDefault="00E02E45">
            <w:pPr>
              <w:jc w:val="center"/>
              <w:rPr>
                <w:color w:val="000000"/>
                <w:sz w:val="18"/>
                <w:szCs w:val="18"/>
              </w:rPr>
            </w:pPr>
            <w:r>
              <w:rPr>
                <w:color w:val="000000"/>
                <w:sz w:val="18"/>
                <w:szCs w:val="18"/>
              </w:rPr>
              <w:t>RF</w:t>
            </w:r>
          </w:p>
        </w:tc>
        <w:tc>
          <w:tcPr>
            <w:tcW w:w="627" w:type="dxa"/>
            <w:tcBorders>
              <w:top w:val="nil"/>
              <w:left w:val="nil"/>
              <w:bottom w:val="single" w:sz="8" w:space="0" w:color="595959"/>
              <w:right w:val="single" w:sz="8" w:space="0" w:color="595959"/>
            </w:tcBorders>
            <w:shd w:val="clear" w:color="auto" w:fill="auto"/>
            <w:noWrap/>
            <w:vAlign w:val="center"/>
            <w:hideMark/>
          </w:tcPr>
          <w:p w14:paraId="0FEEED02" w14:textId="77777777" w:rsidR="00E02E45" w:rsidRDefault="00E02E45">
            <w:pPr>
              <w:jc w:val="center"/>
              <w:rPr>
                <w:color w:val="000000"/>
                <w:sz w:val="18"/>
                <w:szCs w:val="18"/>
              </w:rPr>
            </w:pPr>
            <w:r>
              <w:rPr>
                <w:color w:val="000000"/>
                <w:sz w:val="18"/>
                <w:szCs w:val="18"/>
              </w:rPr>
              <w:t>GBM</w:t>
            </w:r>
          </w:p>
        </w:tc>
        <w:tc>
          <w:tcPr>
            <w:tcW w:w="597" w:type="dxa"/>
            <w:tcBorders>
              <w:top w:val="nil"/>
              <w:left w:val="nil"/>
              <w:bottom w:val="single" w:sz="8" w:space="0" w:color="595959"/>
              <w:right w:val="single" w:sz="8" w:space="0" w:color="595959"/>
            </w:tcBorders>
            <w:shd w:val="clear" w:color="auto" w:fill="auto"/>
            <w:noWrap/>
            <w:vAlign w:val="center"/>
            <w:hideMark/>
          </w:tcPr>
          <w:p w14:paraId="5C073167" w14:textId="77777777" w:rsidR="00E02E45" w:rsidRDefault="00E02E45">
            <w:pPr>
              <w:jc w:val="center"/>
              <w:rPr>
                <w:color w:val="000000"/>
                <w:sz w:val="18"/>
                <w:szCs w:val="18"/>
              </w:rPr>
            </w:pPr>
            <w:r>
              <w:rPr>
                <w:color w:val="000000"/>
                <w:sz w:val="18"/>
                <w:szCs w:val="18"/>
              </w:rPr>
              <w:t>XGB</w:t>
            </w:r>
          </w:p>
        </w:tc>
        <w:tc>
          <w:tcPr>
            <w:tcW w:w="597" w:type="dxa"/>
            <w:tcBorders>
              <w:top w:val="nil"/>
              <w:left w:val="nil"/>
              <w:bottom w:val="single" w:sz="8" w:space="0" w:color="595959"/>
              <w:right w:val="single" w:sz="8" w:space="0" w:color="595959"/>
            </w:tcBorders>
            <w:shd w:val="clear" w:color="auto" w:fill="auto"/>
            <w:noWrap/>
            <w:vAlign w:val="center"/>
            <w:hideMark/>
          </w:tcPr>
          <w:p w14:paraId="1AFF27CB" w14:textId="77777777" w:rsidR="00E02E45" w:rsidRDefault="00E02E45">
            <w:pPr>
              <w:jc w:val="center"/>
              <w:rPr>
                <w:color w:val="000000"/>
                <w:sz w:val="18"/>
                <w:szCs w:val="18"/>
              </w:rPr>
            </w:pPr>
            <w:r>
              <w:rPr>
                <w:color w:val="000000"/>
                <w:sz w:val="18"/>
                <w:szCs w:val="18"/>
              </w:rPr>
              <w:t>CNN</w:t>
            </w:r>
          </w:p>
        </w:tc>
        <w:tc>
          <w:tcPr>
            <w:tcW w:w="916" w:type="dxa"/>
            <w:tcBorders>
              <w:top w:val="nil"/>
              <w:left w:val="nil"/>
              <w:bottom w:val="single" w:sz="8" w:space="0" w:color="595959"/>
              <w:right w:val="single" w:sz="8" w:space="0" w:color="595959"/>
            </w:tcBorders>
            <w:shd w:val="clear" w:color="auto" w:fill="auto"/>
            <w:vAlign w:val="center"/>
            <w:hideMark/>
          </w:tcPr>
          <w:p w14:paraId="49A65563" w14:textId="77777777" w:rsidR="00E02E45" w:rsidRDefault="00E02E45">
            <w:pPr>
              <w:jc w:val="center"/>
              <w:rPr>
                <w:color w:val="000000"/>
                <w:sz w:val="18"/>
                <w:szCs w:val="18"/>
              </w:rPr>
            </w:pPr>
            <w:r>
              <w:rPr>
                <w:color w:val="000000"/>
                <w:sz w:val="18"/>
                <w:szCs w:val="18"/>
              </w:rPr>
              <w:t>GRU w/ Attention</w:t>
            </w:r>
          </w:p>
        </w:tc>
        <w:tc>
          <w:tcPr>
            <w:tcW w:w="677" w:type="dxa"/>
            <w:tcBorders>
              <w:top w:val="nil"/>
              <w:left w:val="nil"/>
              <w:bottom w:val="single" w:sz="8" w:space="0" w:color="595959"/>
              <w:right w:val="single" w:sz="8" w:space="0" w:color="595959"/>
            </w:tcBorders>
            <w:shd w:val="clear" w:color="auto" w:fill="auto"/>
            <w:vAlign w:val="center"/>
            <w:hideMark/>
          </w:tcPr>
          <w:p w14:paraId="0D268B1D" w14:textId="77777777" w:rsidR="00E02E45" w:rsidRDefault="00E02E45">
            <w:pPr>
              <w:jc w:val="center"/>
              <w:rPr>
                <w:color w:val="000000"/>
                <w:sz w:val="18"/>
                <w:szCs w:val="18"/>
              </w:rPr>
            </w:pPr>
            <w:r>
              <w:rPr>
                <w:color w:val="000000"/>
                <w:sz w:val="18"/>
                <w:szCs w:val="18"/>
              </w:rPr>
              <w:t>CNN w/ GRU</w:t>
            </w:r>
          </w:p>
        </w:tc>
        <w:tc>
          <w:tcPr>
            <w:tcW w:w="846" w:type="dxa"/>
            <w:tcBorders>
              <w:top w:val="nil"/>
              <w:left w:val="nil"/>
              <w:bottom w:val="single" w:sz="8" w:space="0" w:color="595959"/>
              <w:right w:val="single" w:sz="8" w:space="0" w:color="595959"/>
            </w:tcBorders>
            <w:shd w:val="clear" w:color="auto" w:fill="auto"/>
            <w:vAlign w:val="center"/>
            <w:hideMark/>
          </w:tcPr>
          <w:p w14:paraId="1AB38A57" w14:textId="77777777" w:rsidR="00E02E45" w:rsidRDefault="00E02E45">
            <w:pPr>
              <w:jc w:val="center"/>
              <w:rPr>
                <w:color w:val="000000"/>
                <w:sz w:val="18"/>
                <w:szCs w:val="18"/>
              </w:rPr>
            </w:pPr>
            <w:r>
              <w:rPr>
                <w:color w:val="000000"/>
                <w:sz w:val="18"/>
                <w:szCs w:val="18"/>
              </w:rPr>
              <w:t>Stacking ML+DL</w:t>
            </w:r>
          </w:p>
        </w:tc>
        <w:tc>
          <w:tcPr>
            <w:tcW w:w="640" w:type="dxa"/>
            <w:tcBorders>
              <w:top w:val="nil"/>
              <w:left w:val="nil"/>
              <w:bottom w:val="single" w:sz="8" w:space="0" w:color="595959"/>
              <w:right w:val="single" w:sz="8" w:space="0" w:color="595959"/>
            </w:tcBorders>
            <w:shd w:val="clear" w:color="auto" w:fill="auto"/>
            <w:vAlign w:val="center"/>
            <w:hideMark/>
          </w:tcPr>
          <w:p w14:paraId="74CEE4EC" w14:textId="77777777" w:rsidR="00E02E45" w:rsidRDefault="00E02E45">
            <w:pPr>
              <w:jc w:val="center"/>
              <w:rPr>
                <w:color w:val="000000"/>
                <w:sz w:val="18"/>
                <w:szCs w:val="18"/>
              </w:rPr>
            </w:pPr>
            <w:r>
              <w:rPr>
                <w:color w:val="000000"/>
                <w:sz w:val="18"/>
                <w:szCs w:val="18"/>
              </w:rPr>
              <w:t>Gen AI</w:t>
            </w:r>
          </w:p>
        </w:tc>
        <w:tc>
          <w:tcPr>
            <w:tcW w:w="846" w:type="dxa"/>
            <w:tcBorders>
              <w:top w:val="nil"/>
              <w:left w:val="nil"/>
              <w:bottom w:val="single" w:sz="8" w:space="0" w:color="595959"/>
              <w:right w:val="single" w:sz="8" w:space="0" w:color="595959"/>
            </w:tcBorders>
            <w:shd w:val="clear" w:color="000000" w:fill="DAF2D0"/>
            <w:vAlign w:val="center"/>
            <w:hideMark/>
          </w:tcPr>
          <w:p w14:paraId="40313037" w14:textId="77777777" w:rsidR="00E02E45" w:rsidRDefault="00E02E45">
            <w:pPr>
              <w:jc w:val="center"/>
              <w:rPr>
                <w:color w:val="000000"/>
                <w:sz w:val="18"/>
                <w:szCs w:val="18"/>
              </w:rPr>
            </w:pPr>
            <w:r>
              <w:rPr>
                <w:color w:val="000000"/>
                <w:sz w:val="18"/>
                <w:szCs w:val="18"/>
              </w:rPr>
              <w:t>Stacking</w:t>
            </w:r>
            <w:r>
              <w:rPr>
                <w:color w:val="000000"/>
                <w:sz w:val="18"/>
                <w:szCs w:val="18"/>
              </w:rPr>
              <w:br/>
              <w:t>Gen AI</w:t>
            </w:r>
          </w:p>
        </w:tc>
        <w:tc>
          <w:tcPr>
            <w:tcW w:w="926" w:type="dxa"/>
            <w:tcBorders>
              <w:top w:val="nil"/>
              <w:left w:val="nil"/>
              <w:bottom w:val="single" w:sz="8" w:space="0" w:color="595959"/>
              <w:right w:val="single" w:sz="8" w:space="0" w:color="595959"/>
            </w:tcBorders>
            <w:shd w:val="clear" w:color="000000" w:fill="FBE2D5"/>
            <w:vAlign w:val="center"/>
            <w:hideMark/>
          </w:tcPr>
          <w:p w14:paraId="3A1378D6" w14:textId="77777777" w:rsidR="00E02E45" w:rsidRDefault="00E02E45">
            <w:pPr>
              <w:jc w:val="center"/>
              <w:rPr>
                <w:color w:val="000000"/>
                <w:sz w:val="18"/>
                <w:szCs w:val="18"/>
              </w:rPr>
            </w:pPr>
            <w:r>
              <w:rPr>
                <w:color w:val="000000"/>
                <w:sz w:val="18"/>
                <w:szCs w:val="18"/>
              </w:rPr>
              <w:t>Research Literature</w:t>
            </w:r>
          </w:p>
        </w:tc>
        <w:tc>
          <w:tcPr>
            <w:tcW w:w="1780" w:type="dxa"/>
            <w:tcBorders>
              <w:top w:val="nil"/>
              <w:left w:val="nil"/>
              <w:bottom w:val="single" w:sz="8" w:space="0" w:color="595959"/>
              <w:right w:val="single" w:sz="8" w:space="0" w:color="595959"/>
            </w:tcBorders>
            <w:shd w:val="clear" w:color="auto" w:fill="auto"/>
            <w:vAlign w:val="center"/>
            <w:hideMark/>
          </w:tcPr>
          <w:p w14:paraId="180F6ED4" w14:textId="77777777" w:rsidR="00E02E45" w:rsidRDefault="00E02E45">
            <w:pPr>
              <w:jc w:val="center"/>
              <w:rPr>
                <w:color w:val="000000"/>
                <w:sz w:val="18"/>
                <w:szCs w:val="18"/>
              </w:rPr>
            </w:pPr>
            <w:r>
              <w:rPr>
                <w:color w:val="000000"/>
                <w:sz w:val="18"/>
                <w:szCs w:val="18"/>
              </w:rPr>
              <w:t>Reference</w:t>
            </w:r>
          </w:p>
        </w:tc>
      </w:tr>
      <w:tr w:rsidR="00E02E45" w14:paraId="39760BF6"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71224A25" w14:textId="77777777" w:rsidR="00E02E45" w:rsidRDefault="00E02E45">
            <w:pPr>
              <w:jc w:val="center"/>
              <w:rPr>
                <w:color w:val="000000"/>
                <w:sz w:val="18"/>
                <w:szCs w:val="18"/>
              </w:rPr>
            </w:pPr>
            <w:r>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4B836D58" w14:textId="77777777" w:rsidR="00E02E45" w:rsidRDefault="00E02E45">
            <w:pPr>
              <w:jc w:val="center"/>
              <w:rPr>
                <w:color w:val="000000"/>
                <w:sz w:val="18"/>
                <w:szCs w:val="18"/>
              </w:rPr>
            </w:pPr>
            <w:r>
              <w:rPr>
                <w:color w:val="000000"/>
                <w:sz w:val="18"/>
                <w:szCs w:val="18"/>
              </w:rPr>
              <w:t>Accuracy</w:t>
            </w:r>
          </w:p>
        </w:tc>
        <w:tc>
          <w:tcPr>
            <w:tcW w:w="447" w:type="dxa"/>
            <w:tcBorders>
              <w:top w:val="nil"/>
              <w:left w:val="nil"/>
              <w:bottom w:val="single" w:sz="8" w:space="0" w:color="595959"/>
              <w:right w:val="single" w:sz="8" w:space="0" w:color="595959"/>
            </w:tcBorders>
            <w:shd w:val="clear" w:color="auto" w:fill="auto"/>
            <w:noWrap/>
            <w:vAlign w:val="center"/>
            <w:hideMark/>
          </w:tcPr>
          <w:p w14:paraId="0C06A535" w14:textId="77777777" w:rsidR="00E02E45" w:rsidRDefault="00E02E45">
            <w:pPr>
              <w:jc w:val="center"/>
              <w:rPr>
                <w:color w:val="000000"/>
                <w:sz w:val="18"/>
                <w:szCs w:val="18"/>
              </w:rPr>
            </w:pPr>
            <w:r>
              <w:rPr>
                <w:color w:val="000000"/>
                <w:sz w:val="18"/>
                <w:szCs w:val="18"/>
              </w:rPr>
              <w:t>79</w:t>
            </w:r>
          </w:p>
        </w:tc>
        <w:tc>
          <w:tcPr>
            <w:tcW w:w="607" w:type="dxa"/>
            <w:tcBorders>
              <w:top w:val="nil"/>
              <w:left w:val="nil"/>
              <w:bottom w:val="single" w:sz="8" w:space="0" w:color="595959"/>
              <w:right w:val="single" w:sz="8" w:space="0" w:color="595959"/>
            </w:tcBorders>
            <w:shd w:val="clear" w:color="auto" w:fill="auto"/>
            <w:noWrap/>
            <w:vAlign w:val="center"/>
            <w:hideMark/>
          </w:tcPr>
          <w:p w14:paraId="75FCACBB" w14:textId="77777777" w:rsidR="00E02E45" w:rsidRDefault="00E02E45">
            <w:pPr>
              <w:jc w:val="center"/>
              <w:rPr>
                <w:color w:val="000000"/>
                <w:sz w:val="18"/>
                <w:szCs w:val="18"/>
              </w:rPr>
            </w:pPr>
            <w:r>
              <w:rPr>
                <w:color w:val="000000"/>
                <w:sz w:val="18"/>
                <w:szCs w:val="18"/>
              </w:rPr>
              <w:t>85</w:t>
            </w:r>
          </w:p>
        </w:tc>
        <w:tc>
          <w:tcPr>
            <w:tcW w:w="437" w:type="dxa"/>
            <w:tcBorders>
              <w:top w:val="nil"/>
              <w:left w:val="nil"/>
              <w:bottom w:val="single" w:sz="8" w:space="0" w:color="595959"/>
              <w:right w:val="single" w:sz="8" w:space="0" w:color="595959"/>
            </w:tcBorders>
            <w:shd w:val="clear" w:color="auto" w:fill="auto"/>
            <w:noWrap/>
            <w:vAlign w:val="center"/>
            <w:hideMark/>
          </w:tcPr>
          <w:p w14:paraId="797B70E6" w14:textId="77777777" w:rsidR="00E02E45" w:rsidRDefault="00E02E45">
            <w:pPr>
              <w:jc w:val="center"/>
              <w:rPr>
                <w:color w:val="000000"/>
                <w:sz w:val="18"/>
                <w:szCs w:val="18"/>
              </w:rPr>
            </w:pPr>
            <w:r>
              <w:rPr>
                <w:color w:val="000000"/>
                <w:sz w:val="18"/>
                <w:szCs w:val="18"/>
              </w:rPr>
              <w:t>83</w:t>
            </w:r>
          </w:p>
        </w:tc>
        <w:tc>
          <w:tcPr>
            <w:tcW w:w="627" w:type="dxa"/>
            <w:tcBorders>
              <w:top w:val="nil"/>
              <w:left w:val="nil"/>
              <w:bottom w:val="single" w:sz="8" w:space="0" w:color="595959"/>
              <w:right w:val="single" w:sz="8" w:space="0" w:color="595959"/>
            </w:tcBorders>
            <w:shd w:val="clear" w:color="auto" w:fill="auto"/>
            <w:noWrap/>
            <w:vAlign w:val="center"/>
            <w:hideMark/>
          </w:tcPr>
          <w:p w14:paraId="0FA72836" w14:textId="77777777" w:rsidR="00E02E45" w:rsidRDefault="00E02E45">
            <w:pPr>
              <w:jc w:val="center"/>
              <w:rPr>
                <w:color w:val="000000"/>
                <w:sz w:val="18"/>
                <w:szCs w:val="18"/>
              </w:rPr>
            </w:pPr>
            <w:r>
              <w:rPr>
                <w:color w:val="000000"/>
                <w:sz w:val="18"/>
                <w:szCs w:val="18"/>
              </w:rPr>
              <w:t>79</w:t>
            </w:r>
          </w:p>
        </w:tc>
        <w:tc>
          <w:tcPr>
            <w:tcW w:w="597" w:type="dxa"/>
            <w:tcBorders>
              <w:top w:val="nil"/>
              <w:left w:val="nil"/>
              <w:bottom w:val="single" w:sz="8" w:space="0" w:color="595959"/>
              <w:right w:val="single" w:sz="8" w:space="0" w:color="595959"/>
            </w:tcBorders>
            <w:shd w:val="clear" w:color="auto" w:fill="auto"/>
            <w:noWrap/>
            <w:vAlign w:val="center"/>
            <w:hideMark/>
          </w:tcPr>
          <w:p w14:paraId="1ABE4E73" w14:textId="77777777" w:rsidR="00E02E45" w:rsidRDefault="00E02E45">
            <w:pPr>
              <w:jc w:val="center"/>
              <w:rPr>
                <w:color w:val="000000"/>
                <w:sz w:val="18"/>
                <w:szCs w:val="18"/>
              </w:rPr>
            </w:pPr>
            <w:r>
              <w:rPr>
                <w:color w:val="000000"/>
                <w:sz w:val="18"/>
                <w:szCs w:val="18"/>
              </w:rPr>
              <w:t>80</w:t>
            </w:r>
          </w:p>
        </w:tc>
        <w:tc>
          <w:tcPr>
            <w:tcW w:w="597" w:type="dxa"/>
            <w:tcBorders>
              <w:top w:val="nil"/>
              <w:left w:val="nil"/>
              <w:bottom w:val="single" w:sz="8" w:space="0" w:color="595959"/>
              <w:right w:val="single" w:sz="8" w:space="0" w:color="595959"/>
            </w:tcBorders>
            <w:shd w:val="clear" w:color="auto" w:fill="auto"/>
            <w:noWrap/>
            <w:vAlign w:val="center"/>
            <w:hideMark/>
          </w:tcPr>
          <w:p w14:paraId="11D45969" w14:textId="77777777" w:rsidR="00E02E45" w:rsidRDefault="00E02E45">
            <w:pPr>
              <w:jc w:val="center"/>
              <w:rPr>
                <w:color w:val="000000"/>
                <w:sz w:val="18"/>
                <w:szCs w:val="18"/>
              </w:rPr>
            </w:pPr>
            <w:r>
              <w:rPr>
                <w:color w:val="000000"/>
                <w:sz w:val="18"/>
                <w:szCs w:val="18"/>
              </w:rPr>
              <w:t>82</w:t>
            </w:r>
          </w:p>
        </w:tc>
        <w:tc>
          <w:tcPr>
            <w:tcW w:w="916" w:type="dxa"/>
            <w:tcBorders>
              <w:top w:val="nil"/>
              <w:left w:val="nil"/>
              <w:bottom w:val="single" w:sz="8" w:space="0" w:color="595959"/>
              <w:right w:val="single" w:sz="8" w:space="0" w:color="595959"/>
            </w:tcBorders>
            <w:shd w:val="clear" w:color="auto" w:fill="auto"/>
            <w:noWrap/>
            <w:vAlign w:val="center"/>
            <w:hideMark/>
          </w:tcPr>
          <w:p w14:paraId="1A76DD80" w14:textId="77777777" w:rsidR="00E02E45" w:rsidRDefault="00E02E45">
            <w:pPr>
              <w:jc w:val="center"/>
              <w:rPr>
                <w:color w:val="000000"/>
                <w:sz w:val="18"/>
                <w:szCs w:val="18"/>
              </w:rPr>
            </w:pPr>
            <w:r>
              <w:rPr>
                <w:color w:val="000000"/>
                <w:sz w:val="18"/>
                <w:szCs w:val="18"/>
              </w:rPr>
              <w:t>80</w:t>
            </w:r>
          </w:p>
        </w:tc>
        <w:tc>
          <w:tcPr>
            <w:tcW w:w="677" w:type="dxa"/>
            <w:tcBorders>
              <w:top w:val="nil"/>
              <w:left w:val="nil"/>
              <w:bottom w:val="single" w:sz="8" w:space="0" w:color="595959"/>
              <w:right w:val="single" w:sz="8" w:space="0" w:color="595959"/>
            </w:tcBorders>
            <w:shd w:val="clear" w:color="auto" w:fill="auto"/>
            <w:noWrap/>
            <w:vAlign w:val="center"/>
            <w:hideMark/>
          </w:tcPr>
          <w:p w14:paraId="5D1C2E7F" w14:textId="77777777" w:rsidR="00E02E45" w:rsidRDefault="00E02E45">
            <w:pPr>
              <w:jc w:val="center"/>
              <w:rPr>
                <w:color w:val="000000"/>
                <w:sz w:val="18"/>
                <w:szCs w:val="18"/>
              </w:rPr>
            </w:pPr>
            <w:r>
              <w:rPr>
                <w:color w:val="000000"/>
                <w:sz w:val="18"/>
                <w:szCs w:val="18"/>
              </w:rPr>
              <w:t>80</w:t>
            </w:r>
          </w:p>
        </w:tc>
        <w:tc>
          <w:tcPr>
            <w:tcW w:w="846" w:type="dxa"/>
            <w:tcBorders>
              <w:top w:val="nil"/>
              <w:left w:val="nil"/>
              <w:bottom w:val="single" w:sz="8" w:space="0" w:color="595959"/>
              <w:right w:val="single" w:sz="8" w:space="0" w:color="595959"/>
            </w:tcBorders>
            <w:shd w:val="clear" w:color="auto" w:fill="auto"/>
            <w:noWrap/>
            <w:vAlign w:val="center"/>
            <w:hideMark/>
          </w:tcPr>
          <w:p w14:paraId="1D30A46B" w14:textId="77777777" w:rsidR="00E02E45" w:rsidRDefault="00E02E45">
            <w:pPr>
              <w:jc w:val="center"/>
              <w:rPr>
                <w:color w:val="000000"/>
                <w:sz w:val="18"/>
                <w:szCs w:val="18"/>
              </w:rPr>
            </w:pPr>
            <w:r>
              <w:rPr>
                <w:color w:val="000000"/>
                <w:sz w:val="18"/>
                <w:szCs w:val="18"/>
              </w:rPr>
              <w:t>82</w:t>
            </w:r>
          </w:p>
        </w:tc>
        <w:tc>
          <w:tcPr>
            <w:tcW w:w="640" w:type="dxa"/>
            <w:tcBorders>
              <w:top w:val="nil"/>
              <w:left w:val="nil"/>
              <w:bottom w:val="single" w:sz="8" w:space="0" w:color="595959"/>
              <w:right w:val="single" w:sz="8" w:space="0" w:color="595959"/>
            </w:tcBorders>
            <w:shd w:val="clear" w:color="auto" w:fill="auto"/>
            <w:noWrap/>
            <w:vAlign w:val="center"/>
            <w:hideMark/>
          </w:tcPr>
          <w:p w14:paraId="6E204E06" w14:textId="77777777" w:rsidR="00E02E45" w:rsidRDefault="00E02E45">
            <w:pPr>
              <w:jc w:val="center"/>
              <w:rPr>
                <w:color w:val="000000"/>
                <w:sz w:val="18"/>
                <w:szCs w:val="18"/>
              </w:rPr>
            </w:pPr>
            <w:r>
              <w:rPr>
                <w:color w:val="000000"/>
                <w:sz w:val="18"/>
                <w:szCs w:val="18"/>
              </w:rPr>
              <w:t>95</w:t>
            </w:r>
          </w:p>
        </w:tc>
        <w:tc>
          <w:tcPr>
            <w:tcW w:w="846" w:type="dxa"/>
            <w:tcBorders>
              <w:top w:val="nil"/>
              <w:left w:val="nil"/>
              <w:bottom w:val="single" w:sz="8" w:space="0" w:color="595959"/>
              <w:right w:val="single" w:sz="8" w:space="0" w:color="595959"/>
            </w:tcBorders>
            <w:shd w:val="clear" w:color="000000" w:fill="B5E6A2"/>
            <w:noWrap/>
            <w:vAlign w:val="center"/>
            <w:hideMark/>
          </w:tcPr>
          <w:p w14:paraId="685E1C03" w14:textId="77777777" w:rsidR="00E02E45" w:rsidRDefault="00E02E45">
            <w:pPr>
              <w:jc w:val="center"/>
              <w:rPr>
                <w:color w:val="000000"/>
                <w:sz w:val="18"/>
                <w:szCs w:val="18"/>
              </w:rPr>
            </w:pPr>
            <w:r>
              <w:rPr>
                <w:color w:val="000000"/>
                <w:sz w:val="18"/>
                <w:szCs w:val="18"/>
              </w:rPr>
              <w:t>95</w:t>
            </w:r>
          </w:p>
        </w:tc>
        <w:tc>
          <w:tcPr>
            <w:tcW w:w="926" w:type="dxa"/>
            <w:tcBorders>
              <w:top w:val="nil"/>
              <w:left w:val="nil"/>
              <w:bottom w:val="single" w:sz="8" w:space="0" w:color="595959"/>
              <w:right w:val="single" w:sz="8" w:space="0" w:color="595959"/>
            </w:tcBorders>
            <w:shd w:val="clear" w:color="000000" w:fill="F7C7AC"/>
            <w:noWrap/>
            <w:vAlign w:val="center"/>
            <w:hideMark/>
          </w:tcPr>
          <w:p w14:paraId="7D658537" w14:textId="77777777" w:rsidR="00E02E45" w:rsidRDefault="00E02E45">
            <w:pPr>
              <w:jc w:val="center"/>
              <w:rPr>
                <w:color w:val="000000"/>
                <w:sz w:val="18"/>
                <w:szCs w:val="18"/>
              </w:rPr>
            </w:pPr>
            <w:r>
              <w:rPr>
                <w:color w:val="000000"/>
                <w:sz w:val="18"/>
                <w:szCs w:val="18"/>
              </w:rPr>
              <w:t>93</w:t>
            </w:r>
          </w:p>
        </w:tc>
        <w:tc>
          <w:tcPr>
            <w:tcW w:w="1780" w:type="dxa"/>
            <w:tcBorders>
              <w:top w:val="nil"/>
              <w:left w:val="nil"/>
              <w:bottom w:val="single" w:sz="8" w:space="0" w:color="595959"/>
              <w:right w:val="single" w:sz="8" w:space="0" w:color="595959"/>
            </w:tcBorders>
            <w:shd w:val="clear" w:color="auto" w:fill="auto"/>
            <w:noWrap/>
            <w:vAlign w:val="center"/>
            <w:hideMark/>
          </w:tcPr>
          <w:p w14:paraId="3AB47EED" w14:textId="77777777" w:rsidR="00E02E45" w:rsidRDefault="00E02E45">
            <w:pPr>
              <w:jc w:val="center"/>
              <w:rPr>
                <w:color w:val="000000"/>
                <w:sz w:val="18"/>
                <w:szCs w:val="18"/>
              </w:rPr>
            </w:pPr>
            <w:r>
              <w:rPr>
                <w:color w:val="000000"/>
                <w:sz w:val="18"/>
                <w:szCs w:val="18"/>
              </w:rPr>
              <w:t>Rimal, Y. et al. (2024)</w:t>
            </w:r>
          </w:p>
        </w:tc>
      </w:tr>
      <w:tr w:rsidR="00E02E45" w14:paraId="2B3329AD" w14:textId="77777777" w:rsidTr="00E02E45">
        <w:trPr>
          <w:trHeight w:val="330"/>
        </w:trPr>
        <w:tc>
          <w:tcPr>
            <w:tcW w:w="756" w:type="dxa"/>
            <w:tcBorders>
              <w:top w:val="nil"/>
              <w:left w:val="single" w:sz="8" w:space="0" w:color="595959"/>
              <w:bottom w:val="single" w:sz="8" w:space="0" w:color="595959"/>
              <w:right w:val="single" w:sz="8" w:space="0" w:color="595959"/>
            </w:tcBorders>
            <w:shd w:val="clear" w:color="auto" w:fill="auto"/>
            <w:noWrap/>
            <w:vAlign w:val="center"/>
            <w:hideMark/>
          </w:tcPr>
          <w:p w14:paraId="00B5A93F" w14:textId="77777777" w:rsidR="00E02E45" w:rsidRDefault="00E02E45">
            <w:pPr>
              <w:jc w:val="center"/>
              <w:rPr>
                <w:color w:val="000000"/>
                <w:sz w:val="18"/>
                <w:szCs w:val="18"/>
              </w:rPr>
            </w:pPr>
            <w:r>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42A974C" w14:textId="77777777" w:rsidR="00E02E45" w:rsidRDefault="00E02E45">
            <w:pPr>
              <w:jc w:val="center"/>
              <w:rPr>
                <w:color w:val="000000"/>
                <w:sz w:val="18"/>
                <w:szCs w:val="18"/>
              </w:rPr>
            </w:pPr>
            <w:r>
              <w:rPr>
                <w:color w:val="000000"/>
                <w:sz w:val="18"/>
                <w:szCs w:val="18"/>
              </w:rPr>
              <w:t>ROC AUC</w:t>
            </w:r>
          </w:p>
        </w:tc>
        <w:tc>
          <w:tcPr>
            <w:tcW w:w="447" w:type="dxa"/>
            <w:tcBorders>
              <w:top w:val="nil"/>
              <w:left w:val="nil"/>
              <w:bottom w:val="single" w:sz="8" w:space="0" w:color="595959"/>
              <w:right w:val="single" w:sz="8" w:space="0" w:color="595959"/>
            </w:tcBorders>
            <w:shd w:val="clear" w:color="auto" w:fill="auto"/>
            <w:noWrap/>
            <w:vAlign w:val="center"/>
            <w:hideMark/>
          </w:tcPr>
          <w:p w14:paraId="00FB2E68" w14:textId="77777777" w:rsidR="00E02E45" w:rsidRDefault="00E02E45">
            <w:pPr>
              <w:jc w:val="center"/>
              <w:rPr>
                <w:color w:val="000000"/>
                <w:sz w:val="18"/>
                <w:szCs w:val="18"/>
              </w:rPr>
            </w:pPr>
            <w:r>
              <w:rPr>
                <w:color w:val="000000"/>
                <w:sz w:val="18"/>
                <w:szCs w:val="18"/>
              </w:rPr>
              <w:t>85</w:t>
            </w:r>
          </w:p>
        </w:tc>
        <w:tc>
          <w:tcPr>
            <w:tcW w:w="607" w:type="dxa"/>
            <w:tcBorders>
              <w:top w:val="nil"/>
              <w:left w:val="nil"/>
              <w:bottom w:val="single" w:sz="8" w:space="0" w:color="595959"/>
              <w:right w:val="single" w:sz="8" w:space="0" w:color="595959"/>
            </w:tcBorders>
            <w:shd w:val="clear" w:color="auto" w:fill="auto"/>
            <w:noWrap/>
            <w:vAlign w:val="center"/>
            <w:hideMark/>
          </w:tcPr>
          <w:p w14:paraId="3F300B05" w14:textId="77777777" w:rsidR="00E02E45" w:rsidRDefault="00E02E45">
            <w:pPr>
              <w:jc w:val="center"/>
              <w:rPr>
                <w:color w:val="000000"/>
                <w:sz w:val="18"/>
                <w:szCs w:val="18"/>
              </w:rPr>
            </w:pPr>
            <w:r>
              <w:rPr>
                <w:color w:val="000000"/>
                <w:sz w:val="18"/>
                <w:szCs w:val="18"/>
              </w:rPr>
              <w:t>86</w:t>
            </w:r>
          </w:p>
        </w:tc>
        <w:tc>
          <w:tcPr>
            <w:tcW w:w="437" w:type="dxa"/>
            <w:tcBorders>
              <w:top w:val="nil"/>
              <w:left w:val="nil"/>
              <w:bottom w:val="single" w:sz="8" w:space="0" w:color="595959"/>
              <w:right w:val="single" w:sz="8" w:space="0" w:color="595959"/>
            </w:tcBorders>
            <w:shd w:val="clear" w:color="auto" w:fill="auto"/>
            <w:noWrap/>
            <w:vAlign w:val="center"/>
            <w:hideMark/>
          </w:tcPr>
          <w:p w14:paraId="3123A459" w14:textId="77777777" w:rsidR="00E02E45" w:rsidRDefault="00E02E45">
            <w:pPr>
              <w:jc w:val="center"/>
              <w:rPr>
                <w:color w:val="000000"/>
                <w:sz w:val="18"/>
                <w:szCs w:val="18"/>
              </w:rPr>
            </w:pPr>
            <w:r>
              <w:rPr>
                <w:color w:val="000000"/>
                <w:sz w:val="18"/>
                <w:szCs w:val="18"/>
              </w:rPr>
              <w:t>91</w:t>
            </w:r>
          </w:p>
        </w:tc>
        <w:tc>
          <w:tcPr>
            <w:tcW w:w="627" w:type="dxa"/>
            <w:tcBorders>
              <w:top w:val="nil"/>
              <w:left w:val="nil"/>
              <w:bottom w:val="single" w:sz="8" w:space="0" w:color="595959"/>
              <w:right w:val="single" w:sz="8" w:space="0" w:color="595959"/>
            </w:tcBorders>
            <w:shd w:val="clear" w:color="auto" w:fill="auto"/>
            <w:noWrap/>
            <w:vAlign w:val="center"/>
            <w:hideMark/>
          </w:tcPr>
          <w:p w14:paraId="3F64ADFE" w14:textId="77777777" w:rsidR="00E02E45" w:rsidRDefault="00E02E45">
            <w:pPr>
              <w:jc w:val="center"/>
              <w:rPr>
                <w:color w:val="000000"/>
                <w:sz w:val="18"/>
                <w:szCs w:val="18"/>
              </w:rPr>
            </w:pPr>
            <w:r>
              <w:rPr>
                <w:color w:val="000000"/>
                <w:sz w:val="18"/>
                <w:szCs w:val="18"/>
              </w:rPr>
              <w:t>87</w:t>
            </w:r>
          </w:p>
        </w:tc>
        <w:tc>
          <w:tcPr>
            <w:tcW w:w="597" w:type="dxa"/>
            <w:tcBorders>
              <w:top w:val="nil"/>
              <w:left w:val="nil"/>
              <w:bottom w:val="single" w:sz="8" w:space="0" w:color="595959"/>
              <w:right w:val="single" w:sz="8" w:space="0" w:color="595959"/>
            </w:tcBorders>
            <w:shd w:val="clear" w:color="auto" w:fill="auto"/>
            <w:noWrap/>
            <w:vAlign w:val="center"/>
            <w:hideMark/>
          </w:tcPr>
          <w:p w14:paraId="1473C3F1" w14:textId="77777777" w:rsidR="00E02E45" w:rsidRDefault="00E02E45">
            <w:pPr>
              <w:jc w:val="center"/>
              <w:rPr>
                <w:color w:val="000000"/>
                <w:sz w:val="18"/>
                <w:szCs w:val="18"/>
              </w:rPr>
            </w:pPr>
            <w:r>
              <w:rPr>
                <w:color w:val="000000"/>
                <w:sz w:val="18"/>
                <w:szCs w:val="18"/>
              </w:rPr>
              <w:t>86</w:t>
            </w:r>
          </w:p>
        </w:tc>
        <w:tc>
          <w:tcPr>
            <w:tcW w:w="597" w:type="dxa"/>
            <w:tcBorders>
              <w:top w:val="nil"/>
              <w:left w:val="nil"/>
              <w:bottom w:val="single" w:sz="8" w:space="0" w:color="595959"/>
              <w:right w:val="single" w:sz="8" w:space="0" w:color="595959"/>
            </w:tcBorders>
            <w:shd w:val="clear" w:color="auto" w:fill="auto"/>
            <w:noWrap/>
            <w:vAlign w:val="center"/>
            <w:hideMark/>
          </w:tcPr>
          <w:p w14:paraId="38309FC9" w14:textId="77777777" w:rsidR="00E02E45" w:rsidRDefault="00E02E45">
            <w:pPr>
              <w:jc w:val="center"/>
              <w:rPr>
                <w:color w:val="000000"/>
                <w:sz w:val="18"/>
                <w:szCs w:val="18"/>
              </w:rPr>
            </w:pPr>
            <w:r>
              <w:rPr>
                <w:color w:val="000000"/>
                <w:sz w:val="18"/>
                <w:szCs w:val="18"/>
              </w:rPr>
              <w:t>85</w:t>
            </w:r>
          </w:p>
        </w:tc>
        <w:tc>
          <w:tcPr>
            <w:tcW w:w="916" w:type="dxa"/>
            <w:tcBorders>
              <w:top w:val="nil"/>
              <w:left w:val="nil"/>
              <w:bottom w:val="single" w:sz="8" w:space="0" w:color="595959"/>
              <w:right w:val="single" w:sz="8" w:space="0" w:color="595959"/>
            </w:tcBorders>
            <w:shd w:val="clear" w:color="auto" w:fill="auto"/>
            <w:noWrap/>
            <w:vAlign w:val="center"/>
            <w:hideMark/>
          </w:tcPr>
          <w:p w14:paraId="3C6EB471" w14:textId="77777777" w:rsidR="00E02E45" w:rsidRDefault="00E02E45">
            <w:pPr>
              <w:jc w:val="center"/>
              <w:rPr>
                <w:color w:val="000000"/>
                <w:sz w:val="18"/>
                <w:szCs w:val="18"/>
              </w:rPr>
            </w:pPr>
            <w:r>
              <w:rPr>
                <w:color w:val="000000"/>
                <w:sz w:val="18"/>
                <w:szCs w:val="18"/>
              </w:rPr>
              <w:t>84</w:t>
            </w:r>
          </w:p>
        </w:tc>
        <w:tc>
          <w:tcPr>
            <w:tcW w:w="677" w:type="dxa"/>
            <w:tcBorders>
              <w:top w:val="nil"/>
              <w:left w:val="nil"/>
              <w:bottom w:val="single" w:sz="8" w:space="0" w:color="595959"/>
              <w:right w:val="single" w:sz="8" w:space="0" w:color="595959"/>
            </w:tcBorders>
            <w:shd w:val="clear" w:color="auto" w:fill="auto"/>
            <w:noWrap/>
            <w:vAlign w:val="center"/>
            <w:hideMark/>
          </w:tcPr>
          <w:p w14:paraId="7E0D2565" w14:textId="77777777" w:rsidR="00E02E45" w:rsidRDefault="00E02E45">
            <w:pPr>
              <w:jc w:val="center"/>
              <w:rPr>
                <w:color w:val="000000"/>
                <w:sz w:val="18"/>
                <w:szCs w:val="18"/>
              </w:rPr>
            </w:pPr>
            <w:r>
              <w:rPr>
                <w:color w:val="000000"/>
                <w:sz w:val="18"/>
                <w:szCs w:val="18"/>
              </w:rPr>
              <w:t>87</w:t>
            </w:r>
          </w:p>
        </w:tc>
        <w:tc>
          <w:tcPr>
            <w:tcW w:w="846" w:type="dxa"/>
            <w:tcBorders>
              <w:top w:val="nil"/>
              <w:left w:val="nil"/>
              <w:bottom w:val="single" w:sz="8" w:space="0" w:color="595959"/>
              <w:right w:val="single" w:sz="8" w:space="0" w:color="595959"/>
            </w:tcBorders>
            <w:shd w:val="clear" w:color="auto" w:fill="auto"/>
            <w:noWrap/>
            <w:vAlign w:val="center"/>
            <w:hideMark/>
          </w:tcPr>
          <w:p w14:paraId="5960856E" w14:textId="77777777" w:rsidR="00E02E45" w:rsidRDefault="00E02E45">
            <w:pPr>
              <w:jc w:val="center"/>
              <w:rPr>
                <w:color w:val="000000"/>
                <w:sz w:val="18"/>
                <w:szCs w:val="18"/>
              </w:rPr>
            </w:pPr>
            <w:r>
              <w:rPr>
                <w:color w:val="000000"/>
                <w:sz w:val="18"/>
                <w:szCs w:val="18"/>
              </w:rPr>
              <w:t>90</w:t>
            </w:r>
          </w:p>
        </w:tc>
        <w:tc>
          <w:tcPr>
            <w:tcW w:w="640" w:type="dxa"/>
            <w:tcBorders>
              <w:top w:val="nil"/>
              <w:left w:val="nil"/>
              <w:bottom w:val="single" w:sz="8" w:space="0" w:color="595959"/>
              <w:right w:val="single" w:sz="8" w:space="0" w:color="595959"/>
            </w:tcBorders>
            <w:shd w:val="clear" w:color="auto" w:fill="auto"/>
            <w:noWrap/>
            <w:vAlign w:val="center"/>
            <w:hideMark/>
          </w:tcPr>
          <w:p w14:paraId="66EBC2F9" w14:textId="77777777" w:rsidR="00E02E45" w:rsidRDefault="00E02E45">
            <w:pPr>
              <w:jc w:val="center"/>
              <w:rPr>
                <w:color w:val="000000"/>
                <w:sz w:val="18"/>
                <w:szCs w:val="18"/>
              </w:rPr>
            </w:pPr>
            <w:r>
              <w:rPr>
                <w:color w:val="000000"/>
                <w:sz w:val="18"/>
                <w:szCs w:val="18"/>
              </w:rPr>
              <w:t>99</w:t>
            </w:r>
          </w:p>
        </w:tc>
        <w:tc>
          <w:tcPr>
            <w:tcW w:w="846" w:type="dxa"/>
            <w:tcBorders>
              <w:top w:val="nil"/>
              <w:left w:val="nil"/>
              <w:bottom w:val="single" w:sz="8" w:space="0" w:color="595959"/>
              <w:right w:val="single" w:sz="8" w:space="0" w:color="595959"/>
            </w:tcBorders>
            <w:shd w:val="clear" w:color="000000" w:fill="B5E6A2"/>
            <w:noWrap/>
            <w:vAlign w:val="center"/>
            <w:hideMark/>
          </w:tcPr>
          <w:p w14:paraId="7DA3A784" w14:textId="77777777" w:rsidR="00E02E45" w:rsidRDefault="00E02E45">
            <w:pPr>
              <w:jc w:val="center"/>
              <w:rPr>
                <w:color w:val="000000"/>
                <w:sz w:val="18"/>
                <w:szCs w:val="18"/>
              </w:rPr>
            </w:pPr>
            <w:r>
              <w:rPr>
                <w:color w:val="000000"/>
                <w:sz w:val="18"/>
                <w:szCs w:val="18"/>
              </w:rPr>
              <w:t>99</w:t>
            </w:r>
          </w:p>
        </w:tc>
        <w:tc>
          <w:tcPr>
            <w:tcW w:w="926" w:type="dxa"/>
            <w:tcBorders>
              <w:top w:val="nil"/>
              <w:left w:val="nil"/>
              <w:bottom w:val="single" w:sz="8" w:space="0" w:color="595959"/>
              <w:right w:val="single" w:sz="8" w:space="0" w:color="595959"/>
            </w:tcBorders>
            <w:shd w:val="clear" w:color="000000" w:fill="F7C7AC"/>
            <w:noWrap/>
            <w:vAlign w:val="center"/>
            <w:hideMark/>
          </w:tcPr>
          <w:p w14:paraId="0A5E63B9" w14:textId="77777777" w:rsidR="00E02E45" w:rsidRDefault="00E02E45">
            <w:pPr>
              <w:jc w:val="center"/>
              <w:rPr>
                <w:color w:val="000000"/>
                <w:sz w:val="18"/>
                <w:szCs w:val="18"/>
              </w:rPr>
            </w:pPr>
            <w:r>
              <w:rPr>
                <w:color w:val="000000"/>
                <w:sz w:val="18"/>
                <w:szCs w:val="18"/>
              </w:rPr>
              <w:t>90</w:t>
            </w:r>
          </w:p>
        </w:tc>
        <w:tc>
          <w:tcPr>
            <w:tcW w:w="1780" w:type="dxa"/>
            <w:tcBorders>
              <w:top w:val="nil"/>
              <w:left w:val="nil"/>
              <w:bottom w:val="single" w:sz="8" w:space="0" w:color="595959"/>
              <w:right w:val="single" w:sz="8" w:space="0" w:color="595959"/>
            </w:tcBorders>
            <w:shd w:val="clear" w:color="auto" w:fill="auto"/>
            <w:noWrap/>
            <w:vAlign w:val="center"/>
            <w:hideMark/>
          </w:tcPr>
          <w:p w14:paraId="622471EB" w14:textId="77777777" w:rsidR="00E02E45" w:rsidRDefault="00E02E45">
            <w:pPr>
              <w:jc w:val="center"/>
              <w:rPr>
                <w:color w:val="000000"/>
                <w:sz w:val="18"/>
                <w:szCs w:val="18"/>
              </w:rPr>
            </w:pPr>
            <w:r>
              <w:rPr>
                <w:color w:val="000000"/>
                <w:sz w:val="18"/>
                <w:szCs w:val="18"/>
              </w:rPr>
              <w:t> </w:t>
            </w:r>
          </w:p>
        </w:tc>
      </w:tr>
    </w:tbl>
    <w:p w14:paraId="1FDE069F" w14:textId="77777777" w:rsidR="007B25A2" w:rsidRDefault="007B25A2" w:rsidP="00C85C94">
      <w:pPr>
        <w:pStyle w:val="Caption"/>
      </w:pPr>
    </w:p>
    <w:p w14:paraId="5450FEA6" w14:textId="5960FE0B" w:rsidR="0081058D" w:rsidRDefault="006B7EAB" w:rsidP="001108FA">
      <w:pPr>
        <w:spacing w:beforeLines="120" w:before="288" w:afterLines="120" w:after="288" w:line="480" w:lineRule="auto"/>
      </w:pPr>
      <w:r>
        <w:t>In the review of</w:t>
      </w:r>
      <w:r w:rsidR="00A350D4">
        <w:t xml:space="preserve"> </w:t>
      </w:r>
      <w:r>
        <w:t>a research from</w:t>
      </w:r>
      <w:r w:rsidR="00A350D4">
        <w:t xml:space="preserve"> Rimal, Y. et al. (2024), </w:t>
      </w:r>
      <w:r w:rsidR="00B971D9" w:rsidRPr="00B971D9">
        <w:t>which uses the same dataset of 303 records extracted from the UCI repository, let</w:t>
      </w:r>
      <w:r w:rsidR="00A350D4">
        <w:t xml:space="preserve"> u</w:t>
      </w:r>
      <w:r w:rsidR="00B971D9" w:rsidRPr="00B971D9">
        <w:t xml:space="preserve">s compare with </w:t>
      </w:r>
      <w:r w:rsidR="00A350D4">
        <w:t>the</w:t>
      </w:r>
      <w:r w:rsidR="00B971D9" w:rsidRPr="00B971D9">
        <w:t xml:space="preserve"> proposed model </w:t>
      </w:r>
      <w:r w:rsidR="006B77DE">
        <w:t>Stacking Generative AI</w:t>
      </w:r>
      <w:r w:rsidR="001108FA">
        <w:t>:</w:t>
      </w:r>
    </w:p>
    <w:p w14:paraId="7A095A43" w14:textId="4CD7B27B" w:rsidR="006D3355" w:rsidRDefault="006D3355" w:rsidP="00C85C94">
      <w:pPr>
        <w:pStyle w:val="Caption"/>
      </w:pPr>
      <w:bookmarkStart w:id="59" w:name="_Toc186103068"/>
      <w:r>
        <w:t xml:space="preserve">Table </w:t>
      </w:r>
      <w:r w:rsidR="009B73DD">
        <w:fldChar w:fldCharType="begin"/>
      </w:r>
      <w:r w:rsidR="009B73DD">
        <w:instrText xml:space="preserve"> SEQ Table \* ARABIC </w:instrText>
      </w:r>
      <w:r w:rsidR="009B73DD">
        <w:fldChar w:fldCharType="separate"/>
      </w:r>
      <w:r w:rsidR="001174C7">
        <w:rPr>
          <w:noProof/>
        </w:rPr>
        <w:t>11</w:t>
      </w:r>
      <w:r w:rsidR="009B73DD">
        <w:rPr>
          <w:noProof/>
        </w:rPr>
        <w:fldChar w:fldCharType="end"/>
      </w:r>
      <w:r>
        <w:t xml:space="preserve">- </w:t>
      </w:r>
      <w:r w:rsidRPr="00817F5A">
        <w:t>Performance of proposed model vs. article’s models on dataset of 303 records</w:t>
      </w:r>
      <w:bookmarkEnd w:id="59"/>
    </w:p>
    <w:p w14:paraId="09DD209B" w14:textId="77777777" w:rsidR="006D3355" w:rsidRPr="006D3355" w:rsidRDefault="006D3355" w:rsidP="006D3355"/>
    <w:tbl>
      <w:tblPr>
        <w:tblW w:w="7105" w:type="dxa"/>
        <w:tblInd w:w="698" w:type="dxa"/>
        <w:tblLook w:val="04A0" w:firstRow="1" w:lastRow="0" w:firstColumn="1" w:lastColumn="0" w:noHBand="0" w:noVBand="1"/>
      </w:tblPr>
      <w:tblGrid>
        <w:gridCol w:w="1493"/>
        <w:gridCol w:w="2462"/>
        <w:gridCol w:w="3150"/>
      </w:tblGrid>
      <w:tr w:rsidR="001108FA" w:rsidRPr="00B86F6A" w14:paraId="768B46A3" w14:textId="77777777" w:rsidTr="006D3355">
        <w:trPr>
          <w:trHeight w:val="916"/>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6D3355">
        <w:trPr>
          <w:trHeight w:val="386"/>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6D3355">
        <w:trPr>
          <w:trHeight w:val="440"/>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0F62745B"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 xml:space="preserve">85 </w:t>
            </w:r>
            <w:r>
              <w:rPr>
                <w:color w:val="000000"/>
                <w:sz w:val="21"/>
                <w:szCs w:val="21"/>
              </w:rPr>
              <w:t>–</w:t>
            </w:r>
            <w:r w:rsidR="001108FA" w:rsidRPr="00B86F6A">
              <w:rPr>
                <w:color w:val="000000"/>
                <w:sz w:val="21"/>
                <w:szCs w:val="21"/>
              </w:rPr>
              <w:t xml:space="preserve"> </w:t>
            </w:r>
            <w:r>
              <w:rPr>
                <w:color w:val="000000"/>
                <w:sz w:val="21"/>
                <w:szCs w:val="21"/>
              </w:rPr>
              <w:t>0.</w:t>
            </w:r>
            <w:r w:rsidR="001108FA" w:rsidRPr="00B86F6A">
              <w:rPr>
                <w:color w:val="000000"/>
                <w:sz w:val="21"/>
                <w:szCs w:val="21"/>
              </w:rPr>
              <w:t>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5AACFEA3" w:rsidR="001108FA" w:rsidRPr="00B86F6A" w:rsidRDefault="00323D4F" w:rsidP="00477B1F">
            <w:pPr>
              <w:jc w:val="center"/>
              <w:rPr>
                <w:color w:val="000000"/>
                <w:sz w:val="21"/>
                <w:szCs w:val="21"/>
              </w:rPr>
            </w:pPr>
            <w:r>
              <w:rPr>
                <w:color w:val="000000"/>
                <w:sz w:val="21"/>
                <w:szCs w:val="21"/>
              </w:rPr>
              <w:t>0.</w:t>
            </w:r>
            <w:r w:rsidR="001108FA" w:rsidRPr="00B86F6A">
              <w:rPr>
                <w:color w:val="000000"/>
                <w:sz w:val="21"/>
                <w:szCs w:val="21"/>
              </w:rPr>
              <w:t>99</w:t>
            </w:r>
          </w:p>
        </w:tc>
      </w:tr>
    </w:tbl>
    <w:p w14:paraId="143A6BAD" w14:textId="77777777" w:rsidR="007B25A2" w:rsidRDefault="007B25A2" w:rsidP="00C85C94">
      <w:pPr>
        <w:pStyle w:val="Caption"/>
      </w:pPr>
    </w:p>
    <w:p w14:paraId="59515B46" w14:textId="757A482A"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Article Rimal, Y. et al., 2024</w:t>
      </w:r>
      <w:r w:rsidR="005A18C3">
        <w:rPr>
          <w:color w:val="000000"/>
        </w:rPr>
        <w:t xml:space="preserve"> – which achieved</w:t>
      </w:r>
      <w:r w:rsidR="00F96564" w:rsidRPr="00F96564">
        <w:rPr>
          <w:color w:val="000000"/>
        </w:rPr>
        <w:t xml:space="preserve"> an accuracy within the 91% to 95% range. While </w:t>
      </w:r>
      <w:r w:rsidR="00323D4F">
        <w:rPr>
          <w:color w:val="000000"/>
        </w:rPr>
        <w:t>the</w:t>
      </w:r>
      <w:r w:rsidR="00F96564" w:rsidRPr="00F96564">
        <w:rPr>
          <w:color w:val="000000"/>
        </w:rPr>
        <w:t xml:space="preserve"> </w:t>
      </w:r>
      <w:r w:rsidR="006B77DE">
        <w:rPr>
          <w:color w:val="000000"/>
        </w:rPr>
        <w:t>Stacking Generative AI</w:t>
      </w:r>
      <w:r w:rsidR="00F96564" w:rsidRPr="00F96564">
        <w:rPr>
          <w:color w:val="000000"/>
        </w:rPr>
        <w:t xml:space="preserve"> model achieved 95% accuracy</w:t>
      </w:r>
      <w:r w:rsidR="005A18C3">
        <w:rPr>
          <w:color w:val="000000"/>
        </w:rPr>
        <w:t xml:space="preserve"> (Table 1</w:t>
      </w:r>
      <w:r w:rsidR="00DA4D55">
        <w:rPr>
          <w:color w:val="000000"/>
        </w:rPr>
        <w:t>1</w:t>
      </w:r>
      <w:r w:rsidR="005A18C3">
        <w:rPr>
          <w:color w:val="000000"/>
        </w:rPr>
        <w:t>)</w:t>
      </w:r>
      <w:r w:rsidR="00F96564" w:rsidRPr="00F96564">
        <w:rPr>
          <w:color w:val="000000"/>
        </w:rPr>
        <w:t xml:space="preserve">, it is very competitive and close to the upper bound of the accuracy in the article. That means </w:t>
      </w:r>
      <w:r w:rsidR="00323D4F">
        <w:rPr>
          <w:color w:val="000000"/>
        </w:rPr>
        <w:t>the</w:t>
      </w:r>
      <w:r w:rsidR="00F96564" w:rsidRPr="00F96564">
        <w:rPr>
          <w:color w:val="000000"/>
        </w:rPr>
        <w:t xml:space="preserve"> ensemble method captures the pattern within the data </w:t>
      </w:r>
      <w:proofErr w:type="gramStart"/>
      <w:r w:rsidR="00F96564" w:rsidRPr="00F96564">
        <w:rPr>
          <w:color w:val="000000"/>
        </w:rPr>
        <w:t>pretty well</w:t>
      </w:r>
      <w:proofErr w:type="gramEnd"/>
      <w:r w:rsidR="00F96564" w:rsidRPr="00F96564">
        <w:rPr>
          <w:color w:val="000000"/>
        </w:rPr>
        <w:t>.</w:t>
      </w:r>
    </w:p>
    <w:p w14:paraId="3E21175F" w14:textId="18273DB2" w:rsidR="00397C80" w:rsidRDefault="00F96564" w:rsidP="00F96564">
      <w:pPr>
        <w:spacing w:beforeLines="120" w:before="288" w:afterLines="120" w:after="288" w:line="480" w:lineRule="auto"/>
      </w:pPr>
      <w:r w:rsidRPr="00F96564">
        <w:rPr>
          <w:b/>
          <w:bCs/>
          <w:color w:val="000000"/>
        </w:rPr>
        <w:t>ROC AUC</w:t>
      </w:r>
      <w:r w:rsidRPr="00F96564">
        <w:rPr>
          <w:color w:val="000000"/>
        </w:rPr>
        <w:t xml:space="preserve">: The Rimal, Y. et al. (2024) article achieved ROC AUC values ranging from </w:t>
      </w:r>
      <w:r w:rsidR="00323D4F">
        <w:rPr>
          <w:color w:val="000000"/>
        </w:rPr>
        <w:t>0.</w:t>
      </w:r>
      <w:r w:rsidRPr="00F96564">
        <w:rPr>
          <w:color w:val="000000"/>
        </w:rPr>
        <w:t xml:space="preserve">85 to </w:t>
      </w:r>
      <w:r w:rsidR="00323D4F">
        <w:rPr>
          <w:color w:val="000000"/>
        </w:rPr>
        <w:t>0.</w:t>
      </w:r>
      <w:r w:rsidRPr="00F96564">
        <w:rPr>
          <w:color w:val="000000"/>
        </w:rPr>
        <w:t xml:space="preserve">95 for optimized models. For </w:t>
      </w:r>
      <w:r w:rsidR="00323D4F">
        <w:rPr>
          <w:color w:val="000000"/>
        </w:rPr>
        <w:t>the</w:t>
      </w:r>
      <w:r w:rsidRPr="00F96564">
        <w:rPr>
          <w:color w:val="000000"/>
        </w:rPr>
        <w:t xml:space="preserve"> </w:t>
      </w:r>
      <w:r w:rsidR="006B77DE">
        <w:rPr>
          <w:color w:val="000000"/>
        </w:rPr>
        <w:t>Stacking Generative AI</w:t>
      </w:r>
      <w:r w:rsidRPr="00F96564">
        <w:rPr>
          <w:color w:val="000000"/>
        </w:rPr>
        <w:t xml:space="preserve"> model, the ROC AUC reached as high as </w:t>
      </w:r>
      <w:r w:rsidR="00323D4F">
        <w:rPr>
          <w:color w:val="000000"/>
        </w:rPr>
        <w:t>0.</w:t>
      </w:r>
      <w:r w:rsidRPr="00F96564">
        <w:rPr>
          <w:color w:val="000000"/>
        </w:rPr>
        <w:t xml:space="preserve">99, beating the models in the article, and its discriminatory power is much stronger. That is to say; </w:t>
      </w:r>
      <w:r w:rsidR="00323D4F">
        <w:rPr>
          <w:color w:val="000000"/>
        </w:rPr>
        <w:t>the proposed</w:t>
      </w:r>
      <w:r w:rsidRPr="00F96564">
        <w:rPr>
          <w:color w:val="000000"/>
        </w:rPr>
        <w:t xml:space="preserve"> model could perform well in distinguishing between the positive and </w:t>
      </w:r>
      <w:r w:rsidRPr="00F96564">
        <w:rPr>
          <w:color w:val="000000"/>
        </w:rPr>
        <w:lastRenderedPageBreak/>
        <w:t>negative cases.</w:t>
      </w:r>
      <w:r w:rsidR="006D3355">
        <w:rPr>
          <w:color w:val="000000"/>
        </w:rPr>
        <w:t xml:space="preserve"> </w:t>
      </w: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w:t>
      </w:r>
      <w:r w:rsidR="008E4EB9">
        <w:rPr>
          <w:color w:val="000000"/>
        </w:rPr>
        <w:t>study</w:t>
      </w:r>
      <w:r w:rsidRPr="00F96564">
        <w:rPr>
          <w:color w:val="000000"/>
        </w:rPr>
        <w:t>. Integrating Generative AI, CNN, XGBM, and Random Forest in the stacking approach outperforms the model's heart disease prediction capability, especially ROC AUC</w:t>
      </w:r>
      <w:r w:rsidR="001108FA">
        <w:t>.</w:t>
      </w:r>
    </w:p>
    <w:p w14:paraId="76294D36" w14:textId="6658B00C" w:rsidR="00053531" w:rsidRPr="002F2F87" w:rsidRDefault="00053531" w:rsidP="00053531">
      <w:pPr>
        <w:pStyle w:val="Caption"/>
      </w:pPr>
      <w:bookmarkStart w:id="60" w:name="_Toc182985189"/>
      <w:r>
        <w:t xml:space="preserve">Figure </w:t>
      </w:r>
      <w:r>
        <w:fldChar w:fldCharType="begin"/>
      </w:r>
      <w:r>
        <w:instrText xml:space="preserve"> SEQ Figure \* ARABIC </w:instrText>
      </w:r>
      <w:r>
        <w:fldChar w:fldCharType="separate"/>
      </w:r>
      <w:r w:rsidR="001174C7">
        <w:rPr>
          <w:noProof/>
        </w:rPr>
        <w:t>19</w:t>
      </w:r>
      <w:r>
        <w:rPr>
          <w:noProof/>
        </w:rPr>
        <w:fldChar w:fldCharType="end"/>
      </w:r>
      <w:r>
        <w:t xml:space="preserve">- The </w:t>
      </w:r>
      <w:r w:rsidRPr="000265F9">
        <w:t>ROC Curve for the dataset of 303 records</w:t>
      </w:r>
      <w:bookmarkEnd w:id="60"/>
    </w:p>
    <w:p w14:paraId="29841491" w14:textId="77777777" w:rsidR="00053531" w:rsidRDefault="00053531" w:rsidP="00053531">
      <w:pPr>
        <w:keepNext/>
        <w:spacing w:beforeLines="120" w:before="288" w:afterLines="120" w:after="288"/>
      </w:pPr>
      <w:r w:rsidRPr="002F2F87">
        <w:rPr>
          <w:noProof/>
        </w:rPr>
        <w:drawing>
          <wp:inline distT="0" distB="0" distL="0" distR="0" wp14:anchorId="4B15D392" wp14:editId="1F625A2A">
            <wp:extent cx="5754820" cy="4861560"/>
            <wp:effectExtent l="0" t="0" r="0" b="254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814749" cy="4912187"/>
                    </a:xfrm>
                    <a:prstGeom prst="rect">
                      <a:avLst/>
                    </a:prstGeom>
                  </pic:spPr>
                </pic:pic>
              </a:graphicData>
            </a:graphic>
          </wp:inline>
        </w:drawing>
      </w:r>
    </w:p>
    <w:p w14:paraId="4C30D5CD" w14:textId="77777777" w:rsidR="00053531" w:rsidRDefault="00053531" w:rsidP="00F96564">
      <w:pPr>
        <w:spacing w:beforeLines="120" w:before="288" w:afterLines="120" w:after="288" w:line="480" w:lineRule="auto"/>
      </w:pPr>
    </w:p>
    <w:p w14:paraId="59B5EA1A" w14:textId="353CF3FF" w:rsidR="003315FE"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w:t>
      </w:r>
      <w:r w:rsidR="003F2727">
        <w:t xml:space="preserve"> (As shown in Table 12)</w:t>
      </w:r>
      <w:r w:rsidRPr="00F96564">
        <w:t xml:space="preserve">, including very small ones, is proof of the efficiency of this hybrid stacking approach. While combining the benefits of different algorithms—especially when integrating conventional machine learning methods like RF and </w:t>
      </w:r>
      <w:proofErr w:type="spellStart"/>
      <w:r w:rsidRPr="00F96564">
        <w:t>xGBM</w:t>
      </w:r>
      <w:proofErr w:type="spellEnd"/>
      <w:r w:rsidRPr="00F96564">
        <w:t xml:space="preserve">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4C328C70" w14:textId="7A92E261" w:rsidR="003315FE" w:rsidRPr="00C3771F" w:rsidRDefault="003315FE" w:rsidP="003315FE">
      <w:pPr>
        <w:spacing w:beforeLines="120" w:before="288" w:afterLines="120" w:after="288" w:line="480" w:lineRule="auto"/>
      </w:pPr>
      <w:r>
        <w:t xml:space="preserve">4.1.4. </w:t>
      </w:r>
      <w:r w:rsidRPr="002F2F87">
        <w:t xml:space="preserve">Research Question </w:t>
      </w:r>
      <w:r>
        <w:t>4</w:t>
      </w:r>
      <w:r w:rsidRPr="002F2F87">
        <w:t xml:space="preserve">: </w:t>
      </w:r>
      <w:r w:rsidRPr="00C3771F">
        <w:t>Impact of Generative AI on Predictive Accuracy: How does the use of Generative AI, particularly GANs, in a stacking model improve performance compared to standalone models? Does it enhance generalizability and scalability across diverse healthcare settings?</w:t>
      </w:r>
    </w:p>
    <w:p w14:paraId="306CABC7" w14:textId="1B29B3BC" w:rsidR="00A170C9" w:rsidRPr="00C3771F" w:rsidRDefault="003315FE" w:rsidP="003315FE">
      <w:pPr>
        <w:spacing w:before="240" w:after="240" w:line="480" w:lineRule="auto"/>
      </w:pPr>
      <w:r w:rsidRPr="00C3771F">
        <w:t>Generative AI with GANs profits from a stacking framework to produce predictive performance robustly outperforming that which might be achieved using any one model in isolation. GANs alleviate some of the most important problems, such as class imbalance, by artificially generating new data to augment the underrepresented classes and enable models to learn from a much more balanced dataset and generalize better with less bias in their predictions.</w:t>
      </w:r>
    </w:p>
    <w:p w14:paraId="7691F4F8" w14:textId="7FBE6A61" w:rsidR="003315FE" w:rsidRPr="00C3771F" w:rsidRDefault="003315FE" w:rsidP="003315FE">
      <w:pPr>
        <w:spacing w:before="240" w:after="240" w:line="480" w:lineRule="auto"/>
      </w:pPr>
      <w:r w:rsidRPr="00C3771F">
        <w:t xml:space="preserve">Among all the datasets studied, the Stacking Generative AI model, including GAN-generated synthetic data, always outperformed the standalone models. Correspondingly, on the dataset with 303 records, the accuracy of the standalone RF and GBM resulted in 83% and 79%, respectively, while that from the Generative AI-integrated stacking model was 95% with an ROC AUC of </w:t>
      </w:r>
      <w:r w:rsidR="003E5D6C">
        <w:lastRenderedPageBreak/>
        <w:t>0.</w:t>
      </w:r>
      <w:r w:rsidRPr="00C3771F">
        <w:t>99</w:t>
      </w:r>
      <w:r w:rsidR="00BD623E">
        <w:t xml:space="preserve"> (Table 11)</w:t>
      </w:r>
      <w:r w:rsidRPr="00C3771F">
        <w:t>. This is a considerable improvement, showing the efficiency of GANs in model training improvement owing to high-quality synthetic samples that fill gaps in data.</w:t>
      </w:r>
    </w:p>
    <w:p w14:paraId="586FB2B9" w14:textId="77777777" w:rsidR="003315FE" w:rsidRPr="00C3771F" w:rsidRDefault="003315FE" w:rsidP="003315FE">
      <w:pPr>
        <w:spacing w:before="240" w:after="240" w:line="480" w:lineRule="auto"/>
      </w:pPr>
      <w:r w:rsidRPr="00C3771F">
        <w:t>Thus, the generative AI-based stacking model develops an apparent advantage, particularly when scalability and computational efficiency have a bearing on the large data set of 400,000 records.</w:t>
      </w:r>
    </w:p>
    <w:p w14:paraId="50283AF3" w14:textId="12001BE2" w:rsidR="003315FE" w:rsidRPr="00C3771F" w:rsidRDefault="003315FE" w:rsidP="003315FE">
      <w:pPr>
        <w:spacing w:before="240" w:after="240" w:line="480" w:lineRule="auto"/>
      </w:pPr>
      <w:r w:rsidRPr="00C3771F">
        <w:t xml:space="preserve">On its own, the CNN achieved an accuracy of 78% with an ROC AUC of </w:t>
      </w:r>
      <w:r w:rsidR="003E5D6C">
        <w:t>0.</w:t>
      </w:r>
      <w:r w:rsidRPr="00C3771F">
        <w:t xml:space="preserve">86, while the stacking model with GANs reached an accuracy as high as 96%, with a corresponding ROC AUC of </w:t>
      </w:r>
      <w:r w:rsidR="003E5D6C">
        <w:t>0.</w:t>
      </w:r>
      <w:r w:rsidRPr="00C3771F">
        <w:t>99. Therefore, the inclusions listed in GANs help not only to improve predictive performance but also allow the model to scale by maintaining high accuracy and robustness across diverse sets. The increased generalizability of the Stacking Generative AI model across healthcare settings was realized in its performance on diverse datasets of varying sizes and attributes. Class imbalance addressing and complex pattern capturing by GANs allowed the model to generalize well across contexts, enhancing its real-world utility in healthcare applications.</w:t>
      </w:r>
    </w:p>
    <w:p w14:paraId="3A08C79F" w14:textId="22161357" w:rsidR="003315FE" w:rsidRDefault="003315FE" w:rsidP="003315FE">
      <w:pPr>
        <w:spacing w:before="240" w:after="240" w:line="480" w:lineRule="auto"/>
      </w:pPr>
      <w:r w:rsidRPr="00C3771F">
        <w:t xml:space="preserve">In the case of the application with the dataset comprising 1,000 records, the model using stacking achieved 98% accuracy and </w:t>
      </w:r>
      <w:r w:rsidR="00A170C9">
        <w:t>0.</w:t>
      </w:r>
      <w:r w:rsidRPr="00C3771F">
        <w:t>999 on the ROC AUC, as opposed to stand-alone CNNs with 79% accuracy and Random Forests at 90% accuracy</w:t>
      </w:r>
      <w:r w:rsidR="00BD623E">
        <w:t xml:space="preserve"> (Table 2)</w:t>
      </w:r>
      <w:r w:rsidRPr="00C3771F">
        <w:t>. Overall, the stacking framework allows Generative AI to make possible superior predictive precision, a higher degree of generalizability, and better scalability across diverse sizes and complexities of datasets. The integration really represents ways in which advanced AI techniques solve long-standing challenges in the feature of healthcare predictive modeling in support of more robust and fair clinical decision-making.</w:t>
      </w:r>
    </w:p>
    <w:p w14:paraId="119BCE7D" w14:textId="20A7A274" w:rsidR="003315FE" w:rsidRPr="00733B95" w:rsidRDefault="003315FE" w:rsidP="003315FE">
      <w:pPr>
        <w:spacing w:before="240" w:after="240" w:line="480" w:lineRule="auto"/>
      </w:pPr>
      <w:r>
        <w:lastRenderedPageBreak/>
        <w:t xml:space="preserve">4.1.5. </w:t>
      </w:r>
      <w:r w:rsidRPr="002F2F87">
        <w:t xml:space="preserve">Research Question </w:t>
      </w:r>
      <w:r>
        <w:t>5</w:t>
      </w:r>
      <w:r w:rsidRPr="002F2F87">
        <w:t xml:space="preserve">: </w:t>
      </w:r>
      <w:r w:rsidRPr="00C3771F">
        <w:t xml:space="preserve">How does the unique Stacking Generative AI model specifically </w:t>
      </w:r>
      <w:r w:rsidRPr="00733B95">
        <w:t>contribute to advancements in the healthcare industry, particularly in predicting and managing heart failure?</w:t>
      </w:r>
    </w:p>
    <w:p w14:paraId="16D148DE" w14:textId="2ED05EBD" w:rsidR="00733B95" w:rsidRPr="00733B95" w:rsidRDefault="00733B95" w:rsidP="00733B95">
      <w:pPr>
        <w:spacing w:beforeLines="120" w:before="288" w:afterLines="120" w:after="288" w:line="480" w:lineRule="auto"/>
      </w:pPr>
      <w:r w:rsidRPr="00733B95">
        <w:t>The Stacking Generative AI model makes a big impact in the healthcare sector especially in heart failure prediction and treatment. This algorithm successfully fuses the ML algorithms like RF, Gradient Boosting Machine (GBM),</w:t>
      </w:r>
      <w:r w:rsidR="00A170C9">
        <w:t xml:space="preserve"> Extreme Gradient Boosting Machine (</w:t>
      </w:r>
      <w:proofErr w:type="spellStart"/>
      <w:r w:rsidR="00A170C9">
        <w:t>xGBM</w:t>
      </w:r>
      <w:proofErr w:type="spellEnd"/>
      <w:r w:rsidR="00A170C9">
        <w:t>),</w:t>
      </w:r>
      <w:r w:rsidRPr="00733B95">
        <w:t xml:space="preserve"> and neural network algorithms like CNNs and Recurrent Neural Networks (RNNs). </w:t>
      </w:r>
      <w:r w:rsidR="00A170C9" w:rsidRPr="00733B95">
        <w:t>Also,</w:t>
      </w:r>
      <w:r w:rsidRPr="00733B95">
        <w:t xml:space="preserve"> by adding Generative Adversarial Networks (GANs), it solves ongoing problems such as class imbalance, scalability, and predictive accuracy.</w:t>
      </w:r>
    </w:p>
    <w:p w14:paraId="74B77EA5" w14:textId="43F0C653" w:rsidR="00733B95" w:rsidRDefault="00733B95" w:rsidP="00733B95">
      <w:pPr>
        <w:spacing w:beforeLines="120" w:before="288" w:afterLines="120" w:after="288" w:line="480" w:lineRule="auto"/>
      </w:pPr>
      <w:r w:rsidRPr="00733B95">
        <w:t>One of the major contributions of this model comes through its capability for dealing with imbalanced datasets-the common problem in healthcare data where the high-risk cases are</w:t>
      </w:r>
      <w:r>
        <w:t xml:space="preserve"> underrepresented. GANs generate synthetic data points to augment the minority class, making it better represented during training. This augments the recall and F1-score of the model, demonstrated across a variety of datasets. On this 303-record dataset, the proposed Stacking Generative AI model has an accuracy of 95% and a ROC AUC of </w:t>
      </w:r>
      <w:r w:rsidR="00A170C9">
        <w:t>0.</w:t>
      </w:r>
      <w:r>
        <w:t>99</w:t>
      </w:r>
      <w:r w:rsidR="00BD623E">
        <w:t xml:space="preserve"> (Table 10)</w:t>
      </w:r>
      <w:r>
        <w:t xml:space="preserve">, considerably outperforming more traditional models, such as RF-crafted ones, with an accuracy of 83% and a ROC AUC of </w:t>
      </w:r>
      <w:r w:rsidR="00A170C9">
        <w:t>0.</w:t>
      </w:r>
      <w:r>
        <w:t xml:space="preserve">91, and neural network-based CNNs, at 82% accuracy and </w:t>
      </w:r>
      <w:r w:rsidR="00A170C9">
        <w:t>0.</w:t>
      </w:r>
      <w:r>
        <w:t>85 ROC AUC. These results underline the capability of the model in capturing complex patterns and relationships within the data.</w:t>
      </w:r>
    </w:p>
    <w:p w14:paraId="3410DD8D" w14:textId="3029196A" w:rsidR="00733B95" w:rsidRDefault="00733B95" w:rsidP="00733B95">
      <w:pPr>
        <w:spacing w:beforeLines="120" w:before="288" w:afterLines="120" w:after="288" w:line="480" w:lineRule="auto"/>
      </w:pPr>
      <w:r>
        <w:t xml:space="preserve">Another critical development is scalability within the Stacking Generative AI model. On the larger datasets, like the one with 400,000 records, it demonstrated very strong performance with 96% accuracy and </w:t>
      </w:r>
      <w:r w:rsidR="00A170C9">
        <w:t>0.</w:t>
      </w:r>
      <w:r>
        <w:t>99 ROC AUC</w:t>
      </w:r>
      <w:r w:rsidR="00BD623E">
        <w:t xml:space="preserve"> (Table 4)</w:t>
      </w:r>
      <w:r>
        <w:t xml:space="preserve">. Its robustness and reliability on various datasets </w:t>
      </w:r>
      <w:r>
        <w:lastRenderedPageBreak/>
        <w:t>make the model fit for clinical environments. Integration of the GANs into the hybrid framework enhances the generalizability of the model by improving its ability to predict heart failure outcomes across diverse patient populations.</w:t>
      </w:r>
    </w:p>
    <w:p w14:paraId="6ACB3513" w14:textId="249947C8" w:rsidR="003315FE" w:rsidRPr="002F2F87" w:rsidRDefault="00733B95" w:rsidP="0022357C">
      <w:pPr>
        <w:spacing w:beforeLines="120" w:before="288" w:afterLines="120" w:after="288" w:line="480" w:lineRule="auto"/>
      </w:pPr>
      <w:r>
        <w:t xml:space="preserve">This model helps in early detection and risk stratification by estimating key predictors such as systolic blood pressure, cholesterol levels, and glucose levels in heart failure management. Such information shall enable healthcare practitioners with actionable insights in enabling personalized treatment plans and timely interventions. The enhanced performance and interpretability of the developed Stacking Generative AI model makes it a very useful tool through its assistance with clinical decisions </w:t>
      </w:r>
      <w:proofErr w:type="gramStart"/>
      <w:r>
        <w:t>so as to</w:t>
      </w:r>
      <w:proofErr w:type="gramEnd"/>
      <w:r>
        <w:t xml:space="preserve"> help optimize resource allocation and utilization in a healthcare setting. Fundamentally, the Stacking Generative AI model extends </w:t>
      </w:r>
      <w:r w:rsidR="00A170C9">
        <w:t xml:space="preserve">HF </w:t>
      </w:r>
      <w:r>
        <w:t xml:space="preserve">prediction by providing superior accuracy, improved generalizability, and strong scalability. If applied in health systems, this could totally reimagine </w:t>
      </w:r>
      <w:r w:rsidR="00A170C9">
        <w:t>HF</w:t>
      </w:r>
      <w:r>
        <w:t xml:space="preserve"> prediction and management for improved patient outcomes and truly proactive care.</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61" w:name="_Toc186103040"/>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61"/>
    </w:p>
    <w:p w14:paraId="28C52366" w14:textId="77777777" w:rsidR="00A31A2A" w:rsidRDefault="00A31A2A" w:rsidP="00A31A2A">
      <w:pPr>
        <w:spacing w:beforeLines="120" w:before="288" w:afterLines="120" w:after="288" w:line="480" w:lineRule="auto"/>
      </w:pPr>
      <w:r>
        <w:t>The findings in this chapter position the Stacking Generative AI model as a significant hybrid approach in predictive modeling for heart disease. By integrating Generative AI techniques with traditional machine learning models such as Random Forest (RF), Gradient Boosting Machines (GBM), and Extreme Gradient Boosting (</w:t>
      </w:r>
      <w:proofErr w:type="spellStart"/>
      <w:r>
        <w:t>xGBM</w:t>
      </w:r>
      <w:proofErr w:type="spellEnd"/>
      <w:r>
        <w:t xml:space="preserve">), alongside deep learning architectures such as Convolutional Neural Networks (CNN) and Recurrent Neural Networks (RNN), the model effectively combines the strengths of these methods to achieve superior predictive accuracy. The inclusion of Generative AI, particularly Generative Adversarial Networks (GANs), enhances the </w:t>
      </w:r>
      <w:r>
        <w:lastRenderedPageBreak/>
        <w:t>model’s ability to perform data augmentation and address class imbalances, which are common and critical challenges in healthcare datasets.</w:t>
      </w:r>
    </w:p>
    <w:p w14:paraId="2DEBD540" w14:textId="0938DB74" w:rsidR="00A31A2A" w:rsidRDefault="00A31A2A" w:rsidP="00A31A2A">
      <w:pPr>
        <w:spacing w:beforeLines="120" w:before="288" w:afterLines="120" w:after="288" w:line="480" w:lineRule="auto"/>
      </w:pPr>
      <w:r>
        <w:t xml:space="preserve">The model consistently demonstrated high accuracy and ROC AUC scores across datasets ranging from </w:t>
      </w:r>
      <w:r w:rsidR="005E47C1">
        <w:t>299</w:t>
      </w:r>
      <w:r>
        <w:t xml:space="preserve"> to 400,000 records</w:t>
      </w:r>
      <w:r w:rsidR="0032372D">
        <w:t xml:space="preserve"> as shown in Table 12</w:t>
      </w:r>
      <w:r>
        <w:t xml:space="preserve">. For smaller datasets, such as the </w:t>
      </w:r>
      <w:r w:rsidR="005E47C1">
        <w:t>299</w:t>
      </w:r>
      <w:r>
        <w:t>-record dataset, it achieved an ROC AUC of 0.9</w:t>
      </w:r>
      <w:r w:rsidR="005E47C1">
        <w:t>8</w:t>
      </w:r>
      <w:r>
        <w:t xml:space="preserve">, outperforming standalone models like RF, CNN, and </w:t>
      </w:r>
      <w:proofErr w:type="spellStart"/>
      <w:r>
        <w:t>xGBM</w:t>
      </w:r>
      <w:proofErr w:type="spellEnd"/>
      <w:r>
        <w:t>. On larger datasets, such as the 400,000-record dataset, the model maintained its strong performance with an accuracy of 96% and an ROC AUC of 0.99. These results confirm the model’s scalability and generalizability, making it highly effective for small-scale and large-scale clinical applications.</w:t>
      </w:r>
    </w:p>
    <w:p w14:paraId="4B60BFE2" w14:textId="77777777" w:rsidR="00A31A2A" w:rsidRDefault="00A31A2A" w:rsidP="00A31A2A">
      <w:pPr>
        <w:spacing w:beforeLines="120" w:before="288" w:afterLines="120" w:after="288" w:line="480" w:lineRule="auto"/>
      </w:pPr>
      <w:r>
        <w:t>A key strength of this approach lies in the integration of Generative AI within the stacking framework. The use of GANs enables the generation of synthetic data to balance underrepresented classes, ensuring more robust training and improving the model's ability to generalize across diverse and imbalanced datasets. This feature is particularly advantageous in healthcare, where imbalanced datasets are prevalent, and accurate predictions for minority classes, such as high-risk patients, are essential for improving clinical outcomes.</w:t>
      </w:r>
    </w:p>
    <w:p w14:paraId="59AE0D74" w14:textId="77777777" w:rsidR="00A31A2A" w:rsidRDefault="00A31A2A" w:rsidP="00A31A2A">
      <w:pPr>
        <w:spacing w:beforeLines="120" w:before="288" w:afterLines="120" w:after="288" w:line="480" w:lineRule="auto"/>
      </w:pPr>
      <w:r>
        <w:t xml:space="preserve">The Stacking Generative AI model's hybrid structure leverages the strengths of traditional machine learning and deep learning methods. While traditional models like RF and </w:t>
      </w:r>
      <w:proofErr w:type="spellStart"/>
      <w:r>
        <w:t>xGBM</w:t>
      </w:r>
      <w:proofErr w:type="spellEnd"/>
      <w:r>
        <w:t xml:space="preserve"> excel in analyzing structured data and assessing feature importance, deep learning models like CNNs and RNNs effectively capture nonlinear relationships and temporal patterns. The seamless integration of these approaches allows the Stacking Generative AI model to provide a comprehensive solution for heart disease prediction.</w:t>
      </w:r>
    </w:p>
    <w:p w14:paraId="4A5808A0" w14:textId="7B7AE2F3" w:rsidR="009451D6" w:rsidRDefault="006D3355" w:rsidP="005352AE">
      <w:pPr>
        <w:pStyle w:val="Caption"/>
      </w:pPr>
      <w:bookmarkStart w:id="62" w:name="_Toc186103069"/>
      <w:r>
        <w:lastRenderedPageBreak/>
        <w:t xml:space="preserve">Table </w:t>
      </w:r>
      <w:r w:rsidR="009B73DD">
        <w:fldChar w:fldCharType="begin"/>
      </w:r>
      <w:r w:rsidR="009B73DD">
        <w:instrText xml:space="preserve"> SEQ Table \* ARABIC </w:instrText>
      </w:r>
      <w:r w:rsidR="009B73DD">
        <w:fldChar w:fldCharType="separate"/>
      </w:r>
      <w:r w:rsidR="001174C7">
        <w:rPr>
          <w:noProof/>
        </w:rPr>
        <w:t>12</w:t>
      </w:r>
      <w:r w:rsidR="009B73DD">
        <w:rPr>
          <w:noProof/>
        </w:rPr>
        <w:fldChar w:fldCharType="end"/>
      </w:r>
      <w:r>
        <w:t>-</w:t>
      </w:r>
      <w:r w:rsidRPr="002D6635">
        <w:t xml:space="preserve"> Summary of all models’ performances</w:t>
      </w:r>
      <w:r w:rsidR="00101FC5">
        <w:t xml:space="preserve"> over the </w:t>
      </w:r>
      <w:r w:rsidR="00B041EE">
        <w:t>9</w:t>
      </w:r>
      <w:r w:rsidR="00101FC5">
        <w:t xml:space="preserve"> datasets and 1</w:t>
      </w:r>
      <w:r w:rsidR="00B041EE">
        <w:t>1</w:t>
      </w:r>
      <w:r w:rsidR="00101FC5">
        <w:t xml:space="preserve"> models.</w:t>
      </w:r>
      <w:bookmarkEnd w:id="62"/>
    </w:p>
    <w:p w14:paraId="4221B8F7" w14:textId="77777777" w:rsidR="009451D6" w:rsidRDefault="009451D6" w:rsidP="009451D6"/>
    <w:tbl>
      <w:tblPr>
        <w:tblpPr w:leftFromText="180" w:rightFromText="180" w:vertAnchor="text" w:horzAnchor="margin" w:tblpXSpec="center" w:tblpY="11"/>
        <w:tblW w:w="11730" w:type="dxa"/>
        <w:tblLook w:val="0600" w:firstRow="0" w:lastRow="0" w:firstColumn="0" w:lastColumn="0" w:noHBand="1" w:noVBand="1"/>
      </w:tblPr>
      <w:tblGrid>
        <w:gridCol w:w="861"/>
        <w:gridCol w:w="1327"/>
        <w:gridCol w:w="447"/>
        <w:gridCol w:w="607"/>
        <w:gridCol w:w="437"/>
        <w:gridCol w:w="627"/>
        <w:gridCol w:w="597"/>
        <w:gridCol w:w="597"/>
        <w:gridCol w:w="896"/>
        <w:gridCol w:w="597"/>
        <w:gridCol w:w="846"/>
        <w:gridCol w:w="516"/>
        <w:gridCol w:w="1016"/>
        <w:gridCol w:w="926"/>
        <w:gridCol w:w="1433"/>
      </w:tblGrid>
      <w:tr w:rsidR="00B041EE" w14:paraId="2BA8CB87" w14:textId="77777777" w:rsidTr="00B041EE">
        <w:trPr>
          <w:trHeight w:val="527"/>
        </w:trPr>
        <w:tc>
          <w:tcPr>
            <w:tcW w:w="861" w:type="dxa"/>
            <w:tcBorders>
              <w:top w:val="single" w:sz="8" w:space="0" w:color="808080"/>
              <w:left w:val="single" w:sz="8" w:space="0" w:color="808080"/>
              <w:bottom w:val="single" w:sz="8" w:space="0" w:color="808080"/>
              <w:right w:val="single" w:sz="8" w:space="0" w:color="808080"/>
            </w:tcBorders>
            <w:shd w:val="clear" w:color="000000" w:fill="D9D9D9"/>
            <w:vAlign w:val="center"/>
            <w:hideMark/>
          </w:tcPr>
          <w:p w14:paraId="7FE1C549" w14:textId="77777777" w:rsidR="00B041EE" w:rsidRDefault="00B041EE" w:rsidP="00B041EE">
            <w:pPr>
              <w:jc w:val="center"/>
              <w:rPr>
                <w:b/>
                <w:bCs/>
                <w:color w:val="000000"/>
                <w:sz w:val="20"/>
                <w:szCs w:val="20"/>
              </w:rPr>
            </w:pPr>
            <w:r>
              <w:rPr>
                <w:b/>
                <w:bCs/>
                <w:color w:val="000000"/>
                <w:sz w:val="20"/>
                <w:szCs w:val="20"/>
              </w:rPr>
              <w:t>Dataset</w:t>
            </w:r>
          </w:p>
        </w:tc>
        <w:tc>
          <w:tcPr>
            <w:tcW w:w="1327" w:type="dxa"/>
            <w:tcBorders>
              <w:top w:val="single" w:sz="8" w:space="0" w:color="808080"/>
              <w:left w:val="nil"/>
              <w:bottom w:val="single" w:sz="8" w:space="0" w:color="808080"/>
              <w:right w:val="single" w:sz="8" w:space="0" w:color="808080"/>
            </w:tcBorders>
            <w:shd w:val="clear" w:color="000000" w:fill="D9D9D9"/>
            <w:vAlign w:val="center"/>
            <w:hideMark/>
          </w:tcPr>
          <w:p w14:paraId="135A90A3" w14:textId="77777777" w:rsidR="00B041EE" w:rsidRDefault="00B041EE" w:rsidP="00B041EE">
            <w:pPr>
              <w:jc w:val="center"/>
              <w:rPr>
                <w:b/>
                <w:bCs/>
                <w:color w:val="000000"/>
                <w:sz w:val="20"/>
                <w:szCs w:val="20"/>
              </w:rPr>
            </w:pPr>
            <w:r>
              <w:rPr>
                <w:b/>
                <w:bCs/>
                <w:color w:val="000000"/>
                <w:sz w:val="20"/>
                <w:szCs w:val="20"/>
              </w:rPr>
              <w:t>Performance</w:t>
            </w:r>
          </w:p>
        </w:tc>
        <w:tc>
          <w:tcPr>
            <w:tcW w:w="6167" w:type="dxa"/>
            <w:gridSpan w:val="10"/>
            <w:tcBorders>
              <w:top w:val="single" w:sz="8" w:space="0" w:color="808080"/>
              <w:left w:val="nil"/>
              <w:bottom w:val="single" w:sz="8" w:space="0" w:color="808080"/>
              <w:right w:val="single" w:sz="8" w:space="0" w:color="808080"/>
            </w:tcBorders>
            <w:shd w:val="clear" w:color="000000" w:fill="D9D9D9"/>
            <w:vAlign w:val="center"/>
            <w:hideMark/>
          </w:tcPr>
          <w:p w14:paraId="146B6E25" w14:textId="77777777" w:rsidR="00B041EE" w:rsidRDefault="00B041EE" w:rsidP="00B041EE">
            <w:pPr>
              <w:jc w:val="center"/>
              <w:rPr>
                <w:b/>
                <w:bCs/>
                <w:color w:val="000000"/>
                <w:sz w:val="20"/>
                <w:szCs w:val="20"/>
              </w:rPr>
            </w:pPr>
            <w:r>
              <w:rPr>
                <w:b/>
                <w:bCs/>
                <w:color w:val="000000"/>
                <w:sz w:val="20"/>
                <w:szCs w:val="20"/>
              </w:rPr>
              <w:t>Model</w:t>
            </w:r>
          </w:p>
        </w:tc>
        <w:tc>
          <w:tcPr>
            <w:tcW w:w="1016" w:type="dxa"/>
            <w:tcBorders>
              <w:top w:val="single" w:sz="8" w:space="0" w:color="808080"/>
              <w:left w:val="nil"/>
              <w:bottom w:val="single" w:sz="8" w:space="0" w:color="808080"/>
              <w:right w:val="single" w:sz="8" w:space="0" w:color="808080"/>
            </w:tcBorders>
            <w:shd w:val="clear" w:color="000000" w:fill="D9D9D9"/>
            <w:vAlign w:val="center"/>
            <w:hideMark/>
          </w:tcPr>
          <w:p w14:paraId="786D4C5E" w14:textId="77777777" w:rsidR="00B041EE" w:rsidRDefault="00B041EE" w:rsidP="00B041EE">
            <w:pPr>
              <w:jc w:val="center"/>
              <w:rPr>
                <w:b/>
                <w:bCs/>
                <w:color w:val="000000"/>
                <w:sz w:val="20"/>
                <w:szCs w:val="20"/>
              </w:rPr>
            </w:pPr>
            <w:r>
              <w:rPr>
                <w:b/>
                <w:bCs/>
                <w:color w:val="000000"/>
                <w:sz w:val="20"/>
                <w:szCs w:val="20"/>
              </w:rPr>
              <w:t>Proposed</w:t>
            </w:r>
          </w:p>
        </w:tc>
        <w:tc>
          <w:tcPr>
            <w:tcW w:w="926" w:type="dxa"/>
            <w:tcBorders>
              <w:top w:val="single" w:sz="8" w:space="0" w:color="808080"/>
              <w:left w:val="nil"/>
              <w:bottom w:val="single" w:sz="8" w:space="0" w:color="808080"/>
              <w:right w:val="single" w:sz="8" w:space="0" w:color="808080"/>
            </w:tcBorders>
            <w:shd w:val="clear" w:color="000000" w:fill="D9D9D9"/>
            <w:vAlign w:val="center"/>
            <w:hideMark/>
          </w:tcPr>
          <w:p w14:paraId="1417A491" w14:textId="77777777" w:rsidR="00B041EE" w:rsidRDefault="00B041EE" w:rsidP="00B041EE">
            <w:pPr>
              <w:jc w:val="center"/>
              <w:rPr>
                <w:b/>
                <w:bCs/>
                <w:color w:val="000000"/>
                <w:sz w:val="20"/>
                <w:szCs w:val="20"/>
              </w:rPr>
            </w:pPr>
            <w:r>
              <w:rPr>
                <w:b/>
                <w:bCs/>
                <w:color w:val="000000"/>
                <w:sz w:val="20"/>
                <w:szCs w:val="20"/>
              </w:rPr>
              <w:t>Current</w:t>
            </w:r>
          </w:p>
        </w:tc>
        <w:tc>
          <w:tcPr>
            <w:tcW w:w="1433" w:type="dxa"/>
            <w:tcBorders>
              <w:top w:val="single" w:sz="8" w:space="0" w:color="808080"/>
              <w:left w:val="nil"/>
              <w:bottom w:val="single" w:sz="8" w:space="0" w:color="808080"/>
              <w:right w:val="single" w:sz="8" w:space="0" w:color="808080"/>
            </w:tcBorders>
            <w:shd w:val="clear" w:color="000000" w:fill="D9D9D9"/>
            <w:vAlign w:val="center"/>
            <w:hideMark/>
          </w:tcPr>
          <w:p w14:paraId="6A11103C" w14:textId="77777777" w:rsidR="00B041EE" w:rsidRDefault="00B041EE" w:rsidP="00B041EE">
            <w:pPr>
              <w:jc w:val="center"/>
              <w:rPr>
                <w:b/>
                <w:bCs/>
                <w:color w:val="000000"/>
                <w:sz w:val="20"/>
                <w:szCs w:val="20"/>
              </w:rPr>
            </w:pPr>
            <w:r>
              <w:rPr>
                <w:b/>
                <w:bCs/>
                <w:color w:val="000000"/>
                <w:sz w:val="20"/>
                <w:szCs w:val="20"/>
              </w:rPr>
              <w:t>Source</w:t>
            </w:r>
          </w:p>
        </w:tc>
      </w:tr>
      <w:tr w:rsidR="00B041EE" w14:paraId="11AFE10A" w14:textId="77777777" w:rsidTr="00B041EE">
        <w:trPr>
          <w:trHeight w:val="667"/>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594CBF2" w14:textId="77777777" w:rsidR="00B041EE" w:rsidRDefault="00B041EE" w:rsidP="00B041EE">
            <w:pPr>
              <w:jc w:val="center"/>
              <w:rPr>
                <w:color w:val="000000"/>
                <w:sz w:val="18"/>
                <w:szCs w:val="18"/>
              </w:rPr>
            </w:pPr>
            <w:r>
              <w:rPr>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3860A47C" w14:textId="77777777" w:rsidR="00B041EE" w:rsidRDefault="00B041EE" w:rsidP="00B041EE">
            <w:pPr>
              <w:jc w:val="center"/>
              <w:rPr>
                <w:color w:val="000000"/>
                <w:sz w:val="18"/>
                <w:szCs w:val="18"/>
              </w:rPr>
            </w:pPr>
            <w:r>
              <w:rPr>
                <w:color w:val="000000"/>
                <w:sz w:val="18"/>
                <w:szCs w:val="18"/>
              </w:rPr>
              <w:t> </w:t>
            </w:r>
          </w:p>
        </w:tc>
        <w:tc>
          <w:tcPr>
            <w:tcW w:w="447" w:type="dxa"/>
            <w:tcBorders>
              <w:top w:val="nil"/>
              <w:left w:val="nil"/>
              <w:bottom w:val="single" w:sz="8" w:space="0" w:color="808080"/>
              <w:right w:val="single" w:sz="8" w:space="0" w:color="808080"/>
            </w:tcBorders>
            <w:shd w:val="clear" w:color="auto" w:fill="auto"/>
            <w:vAlign w:val="center"/>
            <w:hideMark/>
          </w:tcPr>
          <w:p w14:paraId="6E92EAE8" w14:textId="77777777" w:rsidR="00B041EE" w:rsidRDefault="00B041EE" w:rsidP="00B041EE">
            <w:pPr>
              <w:jc w:val="center"/>
              <w:rPr>
                <w:color w:val="000000"/>
                <w:sz w:val="18"/>
                <w:szCs w:val="18"/>
              </w:rPr>
            </w:pPr>
            <w:r>
              <w:rPr>
                <w:color w:val="000000"/>
                <w:sz w:val="18"/>
                <w:szCs w:val="18"/>
              </w:rPr>
              <w:t>LR</w:t>
            </w:r>
          </w:p>
        </w:tc>
        <w:tc>
          <w:tcPr>
            <w:tcW w:w="607" w:type="dxa"/>
            <w:tcBorders>
              <w:top w:val="nil"/>
              <w:left w:val="nil"/>
              <w:bottom w:val="single" w:sz="8" w:space="0" w:color="808080"/>
              <w:right w:val="single" w:sz="8" w:space="0" w:color="808080"/>
            </w:tcBorders>
            <w:shd w:val="clear" w:color="auto" w:fill="auto"/>
            <w:vAlign w:val="center"/>
            <w:hideMark/>
          </w:tcPr>
          <w:p w14:paraId="154AB986" w14:textId="77777777" w:rsidR="00B041EE" w:rsidRDefault="00B041EE" w:rsidP="00B041EE">
            <w:pPr>
              <w:jc w:val="center"/>
              <w:rPr>
                <w:color w:val="000000"/>
                <w:sz w:val="18"/>
                <w:szCs w:val="18"/>
              </w:rPr>
            </w:pPr>
            <w:r>
              <w:rPr>
                <w:color w:val="000000"/>
                <w:sz w:val="18"/>
                <w:szCs w:val="18"/>
              </w:rPr>
              <w:t>SVM</w:t>
            </w:r>
          </w:p>
        </w:tc>
        <w:tc>
          <w:tcPr>
            <w:tcW w:w="437" w:type="dxa"/>
            <w:tcBorders>
              <w:top w:val="nil"/>
              <w:left w:val="nil"/>
              <w:bottom w:val="single" w:sz="8" w:space="0" w:color="808080"/>
              <w:right w:val="single" w:sz="8" w:space="0" w:color="808080"/>
            </w:tcBorders>
            <w:shd w:val="clear" w:color="auto" w:fill="auto"/>
            <w:vAlign w:val="center"/>
            <w:hideMark/>
          </w:tcPr>
          <w:p w14:paraId="6EBC0B17" w14:textId="77777777" w:rsidR="00B041EE" w:rsidRDefault="00B041EE" w:rsidP="00B041EE">
            <w:pPr>
              <w:jc w:val="center"/>
              <w:rPr>
                <w:color w:val="000000"/>
                <w:sz w:val="18"/>
                <w:szCs w:val="18"/>
              </w:rPr>
            </w:pPr>
            <w:r>
              <w:rPr>
                <w:color w:val="000000"/>
                <w:sz w:val="18"/>
                <w:szCs w:val="18"/>
              </w:rPr>
              <w:t>RF</w:t>
            </w:r>
          </w:p>
        </w:tc>
        <w:tc>
          <w:tcPr>
            <w:tcW w:w="627" w:type="dxa"/>
            <w:tcBorders>
              <w:top w:val="nil"/>
              <w:left w:val="nil"/>
              <w:bottom w:val="single" w:sz="8" w:space="0" w:color="808080"/>
              <w:right w:val="single" w:sz="8" w:space="0" w:color="808080"/>
            </w:tcBorders>
            <w:shd w:val="clear" w:color="auto" w:fill="auto"/>
            <w:vAlign w:val="center"/>
            <w:hideMark/>
          </w:tcPr>
          <w:p w14:paraId="3F026126" w14:textId="77777777" w:rsidR="00B041EE" w:rsidRDefault="00B041EE" w:rsidP="00B041EE">
            <w:pPr>
              <w:jc w:val="center"/>
              <w:rPr>
                <w:color w:val="000000"/>
                <w:sz w:val="18"/>
                <w:szCs w:val="18"/>
              </w:rPr>
            </w:pPr>
            <w:r>
              <w:rPr>
                <w:color w:val="000000"/>
                <w:sz w:val="18"/>
                <w:szCs w:val="18"/>
              </w:rPr>
              <w:t>GBM</w:t>
            </w:r>
          </w:p>
        </w:tc>
        <w:tc>
          <w:tcPr>
            <w:tcW w:w="597" w:type="dxa"/>
            <w:tcBorders>
              <w:top w:val="nil"/>
              <w:left w:val="nil"/>
              <w:bottom w:val="single" w:sz="8" w:space="0" w:color="808080"/>
              <w:right w:val="single" w:sz="8" w:space="0" w:color="808080"/>
            </w:tcBorders>
            <w:shd w:val="clear" w:color="auto" w:fill="auto"/>
            <w:vAlign w:val="center"/>
            <w:hideMark/>
          </w:tcPr>
          <w:p w14:paraId="5955C8F1" w14:textId="77777777" w:rsidR="00B041EE" w:rsidRDefault="00B041EE" w:rsidP="00B041EE">
            <w:pPr>
              <w:jc w:val="center"/>
              <w:rPr>
                <w:color w:val="000000"/>
                <w:sz w:val="18"/>
                <w:szCs w:val="18"/>
              </w:rPr>
            </w:pPr>
            <w:r>
              <w:rPr>
                <w:color w:val="000000"/>
                <w:sz w:val="18"/>
                <w:szCs w:val="18"/>
              </w:rPr>
              <w:t>XGB</w:t>
            </w:r>
          </w:p>
        </w:tc>
        <w:tc>
          <w:tcPr>
            <w:tcW w:w="597" w:type="dxa"/>
            <w:tcBorders>
              <w:top w:val="nil"/>
              <w:left w:val="nil"/>
              <w:bottom w:val="single" w:sz="8" w:space="0" w:color="808080"/>
              <w:right w:val="single" w:sz="8" w:space="0" w:color="808080"/>
            </w:tcBorders>
            <w:shd w:val="clear" w:color="auto" w:fill="auto"/>
            <w:vAlign w:val="center"/>
            <w:hideMark/>
          </w:tcPr>
          <w:p w14:paraId="4B0AB318" w14:textId="77777777" w:rsidR="00B041EE" w:rsidRDefault="00B041EE" w:rsidP="00B041EE">
            <w:pPr>
              <w:jc w:val="center"/>
              <w:rPr>
                <w:color w:val="000000"/>
                <w:sz w:val="18"/>
                <w:szCs w:val="18"/>
              </w:rPr>
            </w:pPr>
            <w:r>
              <w:rPr>
                <w:color w:val="000000"/>
                <w:sz w:val="18"/>
                <w:szCs w:val="18"/>
              </w:rPr>
              <w:t>CNN</w:t>
            </w:r>
          </w:p>
        </w:tc>
        <w:tc>
          <w:tcPr>
            <w:tcW w:w="896" w:type="dxa"/>
            <w:tcBorders>
              <w:top w:val="nil"/>
              <w:left w:val="nil"/>
              <w:bottom w:val="single" w:sz="8" w:space="0" w:color="808080"/>
              <w:right w:val="single" w:sz="8" w:space="0" w:color="808080"/>
            </w:tcBorders>
            <w:shd w:val="clear" w:color="auto" w:fill="auto"/>
            <w:vAlign w:val="center"/>
            <w:hideMark/>
          </w:tcPr>
          <w:p w14:paraId="74858EFC" w14:textId="77777777" w:rsidR="00B041EE" w:rsidRDefault="00B041EE" w:rsidP="00B041EE">
            <w:pPr>
              <w:jc w:val="center"/>
              <w:rPr>
                <w:color w:val="000000"/>
                <w:sz w:val="18"/>
                <w:szCs w:val="18"/>
              </w:rPr>
            </w:pPr>
            <w:r>
              <w:rPr>
                <w:color w:val="000000"/>
                <w:sz w:val="18"/>
                <w:szCs w:val="18"/>
              </w:rPr>
              <w:t>GRU w/ Attention</w:t>
            </w:r>
          </w:p>
        </w:tc>
        <w:tc>
          <w:tcPr>
            <w:tcW w:w="704" w:type="dxa"/>
            <w:tcBorders>
              <w:top w:val="nil"/>
              <w:left w:val="nil"/>
              <w:bottom w:val="single" w:sz="8" w:space="0" w:color="808080"/>
              <w:right w:val="single" w:sz="8" w:space="0" w:color="808080"/>
            </w:tcBorders>
            <w:shd w:val="clear" w:color="auto" w:fill="auto"/>
            <w:vAlign w:val="center"/>
            <w:hideMark/>
          </w:tcPr>
          <w:p w14:paraId="42CB4FA2" w14:textId="77777777" w:rsidR="00B041EE" w:rsidRDefault="00B041EE" w:rsidP="00B041EE">
            <w:pPr>
              <w:jc w:val="center"/>
              <w:rPr>
                <w:color w:val="000000"/>
                <w:sz w:val="18"/>
                <w:szCs w:val="18"/>
              </w:rPr>
            </w:pPr>
            <w:r>
              <w:rPr>
                <w:color w:val="000000"/>
                <w:sz w:val="18"/>
                <w:szCs w:val="18"/>
              </w:rPr>
              <w:t>CNN w/ GRU</w:t>
            </w:r>
          </w:p>
        </w:tc>
        <w:tc>
          <w:tcPr>
            <w:tcW w:w="739" w:type="dxa"/>
            <w:tcBorders>
              <w:top w:val="nil"/>
              <w:left w:val="nil"/>
              <w:bottom w:val="single" w:sz="8" w:space="0" w:color="808080"/>
              <w:right w:val="single" w:sz="8" w:space="0" w:color="808080"/>
            </w:tcBorders>
            <w:shd w:val="clear" w:color="auto" w:fill="auto"/>
            <w:vAlign w:val="center"/>
            <w:hideMark/>
          </w:tcPr>
          <w:p w14:paraId="0CBADDE2" w14:textId="77777777" w:rsidR="00B041EE" w:rsidRDefault="00B041EE" w:rsidP="00B041EE">
            <w:pPr>
              <w:jc w:val="center"/>
              <w:rPr>
                <w:color w:val="000000"/>
                <w:sz w:val="18"/>
                <w:szCs w:val="18"/>
              </w:rPr>
            </w:pPr>
            <w:r>
              <w:rPr>
                <w:color w:val="000000"/>
                <w:sz w:val="18"/>
                <w:szCs w:val="18"/>
              </w:rPr>
              <w:t>Stacking ML+DL</w:t>
            </w:r>
          </w:p>
        </w:tc>
        <w:tc>
          <w:tcPr>
            <w:tcW w:w="516" w:type="dxa"/>
            <w:tcBorders>
              <w:top w:val="nil"/>
              <w:left w:val="nil"/>
              <w:bottom w:val="single" w:sz="8" w:space="0" w:color="808080"/>
              <w:right w:val="single" w:sz="8" w:space="0" w:color="808080"/>
            </w:tcBorders>
            <w:shd w:val="clear" w:color="auto" w:fill="auto"/>
            <w:vAlign w:val="center"/>
            <w:hideMark/>
          </w:tcPr>
          <w:p w14:paraId="77DEED62" w14:textId="77777777" w:rsidR="00B041EE" w:rsidRDefault="00B041EE" w:rsidP="00B041EE">
            <w:pPr>
              <w:jc w:val="center"/>
              <w:rPr>
                <w:color w:val="000000"/>
                <w:sz w:val="18"/>
                <w:szCs w:val="18"/>
              </w:rPr>
            </w:pPr>
            <w:r>
              <w:rPr>
                <w:color w:val="000000"/>
                <w:sz w:val="18"/>
                <w:szCs w:val="18"/>
              </w:rPr>
              <w:t>Gen AI</w:t>
            </w:r>
          </w:p>
        </w:tc>
        <w:tc>
          <w:tcPr>
            <w:tcW w:w="1016" w:type="dxa"/>
            <w:tcBorders>
              <w:top w:val="nil"/>
              <w:left w:val="nil"/>
              <w:bottom w:val="single" w:sz="8" w:space="0" w:color="808080"/>
              <w:right w:val="single" w:sz="8" w:space="0" w:color="808080"/>
            </w:tcBorders>
            <w:shd w:val="clear" w:color="000000" w:fill="D5F0CA"/>
            <w:vAlign w:val="center"/>
            <w:hideMark/>
          </w:tcPr>
          <w:p w14:paraId="3E45B0FA" w14:textId="77777777" w:rsidR="00B041EE" w:rsidRDefault="00B041EE" w:rsidP="00B041EE">
            <w:pPr>
              <w:jc w:val="center"/>
              <w:rPr>
                <w:color w:val="000000"/>
                <w:sz w:val="18"/>
                <w:szCs w:val="18"/>
              </w:rPr>
            </w:pPr>
            <w:r>
              <w:rPr>
                <w:color w:val="000000"/>
                <w:sz w:val="18"/>
                <w:szCs w:val="18"/>
              </w:rPr>
              <w:t>Stacking Gen AI</w:t>
            </w:r>
          </w:p>
        </w:tc>
        <w:tc>
          <w:tcPr>
            <w:tcW w:w="926" w:type="dxa"/>
            <w:tcBorders>
              <w:top w:val="nil"/>
              <w:left w:val="nil"/>
              <w:bottom w:val="single" w:sz="8" w:space="0" w:color="808080"/>
              <w:right w:val="single" w:sz="8" w:space="0" w:color="808080"/>
            </w:tcBorders>
            <w:shd w:val="clear" w:color="000000" w:fill="FADECF"/>
            <w:vAlign w:val="center"/>
            <w:hideMark/>
          </w:tcPr>
          <w:p w14:paraId="12A341B6" w14:textId="77777777" w:rsidR="00B041EE" w:rsidRDefault="00B041EE" w:rsidP="00B041EE">
            <w:pPr>
              <w:jc w:val="center"/>
              <w:rPr>
                <w:color w:val="000000"/>
                <w:sz w:val="18"/>
                <w:szCs w:val="18"/>
              </w:rPr>
            </w:pPr>
            <w:r>
              <w:rPr>
                <w:color w:val="000000"/>
                <w:sz w:val="18"/>
                <w:szCs w:val="18"/>
              </w:rPr>
              <w:t>Research Literature</w:t>
            </w:r>
          </w:p>
        </w:tc>
        <w:tc>
          <w:tcPr>
            <w:tcW w:w="1433" w:type="dxa"/>
            <w:tcBorders>
              <w:top w:val="nil"/>
              <w:left w:val="nil"/>
              <w:bottom w:val="single" w:sz="8" w:space="0" w:color="808080"/>
              <w:right w:val="single" w:sz="8" w:space="0" w:color="808080"/>
            </w:tcBorders>
            <w:shd w:val="clear" w:color="000000" w:fill="FADECF"/>
            <w:vAlign w:val="center"/>
            <w:hideMark/>
          </w:tcPr>
          <w:p w14:paraId="1C1CA342" w14:textId="77777777" w:rsidR="00B041EE" w:rsidRDefault="00B041EE" w:rsidP="00B041EE">
            <w:pPr>
              <w:jc w:val="center"/>
              <w:rPr>
                <w:color w:val="000000"/>
                <w:sz w:val="18"/>
                <w:szCs w:val="18"/>
              </w:rPr>
            </w:pPr>
            <w:r>
              <w:rPr>
                <w:color w:val="000000"/>
                <w:sz w:val="18"/>
                <w:szCs w:val="18"/>
              </w:rPr>
              <w:t>Reference</w:t>
            </w:r>
          </w:p>
        </w:tc>
      </w:tr>
      <w:tr w:rsidR="00B041EE" w14:paraId="2B83E74D"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358E9BE" w14:textId="77777777" w:rsidR="00B041EE" w:rsidRDefault="00B041EE" w:rsidP="00B041EE">
            <w:pPr>
              <w:jc w:val="center"/>
              <w:rPr>
                <w:b/>
                <w:bCs/>
                <w:color w:val="000000"/>
                <w:sz w:val="18"/>
                <w:szCs w:val="18"/>
              </w:rPr>
            </w:pPr>
            <w:r>
              <w:rPr>
                <w:b/>
                <w:bCs/>
                <w:color w:val="000000"/>
                <w:sz w:val="18"/>
                <w:szCs w:val="18"/>
              </w:rPr>
              <w:t>299</w:t>
            </w:r>
          </w:p>
        </w:tc>
        <w:tc>
          <w:tcPr>
            <w:tcW w:w="1327" w:type="dxa"/>
            <w:tcBorders>
              <w:top w:val="nil"/>
              <w:left w:val="nil"/>
              <w:bottom w:val="single" w:sz="8" w:space="0" w:color="808080"/>
              <w:right w:val="single" w:sz="8" w:space="0" w:color="808080"/>
            </w:tcBorders>
            <w:shd w:val="clear" w:color="auto" w:fill="auto"/>
            <w:vAlign w:val="center"/>
            <w:hideMark/>
          </w:tcPr>
          <w:p w14:paraId="250BDED7"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53709627"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213D2AEA" w14:textId="77777777" w:rsidR="00B041EE" w:rsidRDefault="00B041EE" w:rsidP="00B041EE">
            <w:pPr>
              <w:jc w:val="center"/>
              <w:rPr>
                <w:color w:val="000000"/>
                <w:sz w:val="18"/>
                <w:szCs w:val="18"/>
              </w:rPr>
            </w:pPr>
            <w:r>
              <w:rPr>
                <w:color w:val="000000"/>
                <w:sz w:val="18"/>
                <w:szCs w:val="18"/>
              </w:rPr>
              <w:t>80</w:t>
            </w:r>
          </w:p>
        </w:tc>
        <w:tc>
          <w:tcPr>
            <w:tcW w:w="437" w:type="dxa"/>
            <w:tcBorders>
              <w:top w:val="nil"/>
              <w:left w:val="nil"/>
              <w:bottom w:val="single" w:sz="8" w:space="0" w:color="808080"/>
              <w:right w:val="single" w:sz="8" w:space="0" w:color="808080"/>
            </w:tcBorders>
            <w:shd w:val="clear" w:color="auto" w:fill="auto"/>
            <w:vAlign w:val="center"/>
            <w:hideMark/>
          </w:tcPr>
          <w:p w14:paraId="42A41731" w14:textId="77777777" w:rsidR="00B041EE" w:rsidRDefault="00B041EE" w:rsidP="00B041EE">
            <w:pPr>
              <w:jc w:val="center"/>
              <w:rPr>
                <w:color w:val="000000"/>
                <w:sz w:val="18"/>
                <w:szCs w:val="18"/>
              </w:rPr>
            </w:pPr>
            <w:r>
              <w:rPr>
                <w:color w:val="000000"/>
                <w:sz w:val="18"/>
                <w:szCs w:val="18"/>
              </w:rPr>
              <w:t>83</w:t>
            </w:r>
          </w:p>
        </w:tc>
        <w:tc>
          <w:tcPr>
            <w:tcW w:w="627" w:type="dxa"/>
            <w:tcBorders>
              <w:top w:val="nil"/>
              <w:left w:val="nil"/>
              <w:bottom w:val="single" w:sz="8" w:space="0" w:color="808080"/>
              <w:right w:val="single" w:sz="8" w:space="0" w:color="808080"/>
            </w:tcBorders>
            <w:shd w:val="clear" w:color="auto" w:fill="auto"/>
            <w:vAlign w:val="center"/>
            <w:hideMark/>
          </w:tcPr>
          <w:p w14:paraId="2C1A97E1" w14:textId="77777777" w:rsidR="00B041EE" w:rsidRDefault="00B041EE" w:rsidP="00B041EE">
            <w:pPr>
              <w:jc w:val="center"/>
              <w:rPr>
                <w:color w:val="000000"/>
                <w:sz w:val="18"/>
                <w:szCs w:val="18"/>
              </w:rPr>
            </w:pPr>
            <w:r>
              <w:rPr>
                <w:color w:val="000000"/>
                <w:sz w:val="18"/>
                <w:szCs w:val="18"/>
              </w:rPr>
              <w:t>82</w:t>
            </w:r>
          </w:p>
        </w:tc>
        <w:tc>
          <w:tcPr>
            <w:tcW w:w="597" w:type="dxa"/>
            <w:tcBorders>
              <w:top w:val="nil"/>
              <w:left w:val="nil"/>
              <w:bottom w:val="single" w:sz="8" w:space="0" w:color="808080"/>
              <w:right w:val="single" w:sz="8" w:space="0" w:color="808080"/>
            </w:tcBorders>
            <w:shd w:val="clear" w:color="auto" w:fill="auto"/>
            <w:vAlign w:val="center"/>
            <w:hideMark/>
          </w:tcPr>
          <w:p w14:paraId="13416DDB" w14:textId="77777777" w:rsidR="00B041EE" w:rsidRDefault="00B041EE" w:rsidP="00B041EE">
            <w:pPr>
              <w:jc w:val="center"/>
              <w:rPr>
                <w:color w:val="000000"/>
                <w:sz w:val="18"/>
                <w:szCs w:val="18"/>
              </w:rPr>
            </w:pPr>
            <w:r>
              <w:rPr>
                <w:color w:val="000000"/>
                <w:sz w:val="18"/>
                <w:szCs w:val="18"/>
              </w:rPr>
              <w:t>82</w:t>
            </w:r>
          </w:p>
        </w:tc>
        <w:tc>
          <w:tcPr>
            <w:tcW w:w="597" w:type="dxa"/>
            <w:tcBorders>
              <w:top w:val="nil"/>
              <w:left w:val="nil"/>
              <w:bottom w:val="single" w:sz="8" w:space="0" w:color="808080"/>
              <w:right w:val="single" w:sz="8" w:space="0" w:color="808080"/>
            </w:tcBorders>
            <w:shd w:val="clear" w:color="auto" w:fill="auto"/>
            <w:vAlign w:val="center"/>
            <w:hideMark/>
          </w:tcPr>
          <w:p w14:paraId="5020193D" w14:textId="77777777" w:rsidR="00B041EE" w:rsidRDefault="00B041EE" w:rsidP="00B041EE">
            <w:pPr>
              <w:jc w:val="center"/>
              <w:rPr>
                <w:color w:val="000000"/>
                <w:sz w:val="18"/>
                <w:szCs w:val="18"/>
              </w:rPr>
            </w:pPr>
            <w:r>
              <w:rPr>
                <w:color w:val="000000"/>
                <w:sz w:val="18"/>
                <w:szCs w:val="18"/>
              </w:rPr>
              <w:t>83</w:t>
            </w:r>
          </w:p>
        </w:tc>
        <w:tc>
          <w:tcPr>
            <w:tcW w:w="896" w:type="dxa"/>
            <w:tcBorders>
              <w:top w:val="nil"/>
              <w:left w:val="nil"/>
              <w:bottom w:val="single" w:sz="8" w:space="0" w:color="808080"/>
              <w:right w:val="single" w:sz="8" w:space="0" w:color="808080"/>
            </w:tcBorders>
            <w:shd w:val="clear" w:color="auto" w:fill="auto"/>
            <w:vAlign w:val="center"/>
            <w:hideMark/>
          </w:tcPr>
          <w:p w14:paraId="7A751937" w14:textId="77777777" w:rsidR="00B041EE" w:rsidRDefault="00B041EE" w:rsidP="00B041EE">
            <w:pPr>
              <w:jc w:val="center"/>
              <w:rPr>
                <w:color w:val="000000"/>
                <w:sz w:val="18"/>
                <w:szCs w:val="18"/>
              </w:rPr>
            </w:pPr>
            <w:r>
              <w:rPr>
                <w:color w:val="000000"/>
                <w:sz w:val="18"/>
                <w:szCs w:val="18"/>
              </w:rPr>
              <w:t>83</w:t>
            </w:r>
          </w:p>
        </w:tc>
        <w:tc>
          <w:tcPr>
            <w:tcW w:w="704" w:type="dxa"/>
            <w:tcBorders>
              <w:top w:val="nil"/>
              <w:left w:val="nil"/>
              <w:bottom w:val="single" w:sz="8" w:space="0" w:color="808080"/>
              <w:right w:val="single" w:sz="8" w:space="0" w:color="808080"/>
            </w:tcBorders>
            <w:shd w:val="clear" w:color="auto" w:fill="auto"/>
            <w:vAlign w:val="center"/>
            <w:hideMark/>
          </w:tcPr>
          <w:p w14:paraId="79554DEF" w14:textId="77777777" w:rsidR="00B041EE" w:rsidRDefault="00B041EE" w:rsidP="00B041EE">
            <w:pPr>
              <w:jc w:val="center"/>
              <w:rPr>
                <w:color w:val="000000"/>
                <w:sz w:val="18"/>
                <w:szCs w:val="18"/>
              </w:rPr>
            </w:pPr>
            <w:r>
              <w:rPr>
                <w:color w:val="000000"/>
                <w:sz w:val="18"/>
                <w:szCs w:val="18"/>
              </w:rPr>
              <w:t>73</w:t>
            </w:r>
          </w:p>
        </w:tc>
        <w:tc>
          <w:tcPr>
            <w:tcW w:w="739" w:type="dxa"/>
            <w:tcBorders>
              <w:top w:val="nil"/>
              <w:left w:val="nil"/>
              <w:bottom w:val="single" w:sz="8" w:space="0" w:color="808080"/>
              <w:right w:val="single" w:sz="8" w:space="0" w:color="808080"/>
            </w:tcBorders>
            <w:shd w:val="clear" w:color="auto" w:fill="auto"/>
            <w:vAlign w:val="center"/>
            <w:hideMark/>
          </w:tcPr>
          <w:p w14:paraId="589BCCDF" w14:textId="77777777" w:rsidR="00B041EE" w:rsidRDefault="00B041EE" w:rsidP="00B041EE">
            <w:pPr>
              <w:jc w:val="center"/>
              <w:rPr>
                <w:color w:val="000000"/>
                <w:sz w:val="18"/>
                <w:szCs w:val="18"/>
              </w:rPr>
            </w:pPr>
            <w:r>
              <w:rPr>
                <w:color w:val="000000"/>
                <w:sz w:val="18"/>
                <w:szCs w:val="18"/>
              </w:rPr>
              <w:t>83</w:t>
            </w:r>
          </w:p>
        </w:tc>
        <w:tc>
          <w:tcPr>
            <w:tcW w:w="516" w:type="dxa"/>
            <w:tcBorders>
              <w:top w:val="nil"/>
              <w:left w:val="nil"/>
              <w:bottom w:val="single" w:sz="8" w:space="0" w:color="808080"/>
              <w:right w:val="single" w:sz="8" w:space="0" w:color="808080"/>
            </w:tcBorders>
            <w:shd w:val="clear" w:color="auto" w:fill="auto"/>
            <w:vAlign w:val="center"/>
            <w:hideMark/>
          </w:tcPr>
          <w:p w14:paraId="6C0F7B5F" w14:textId="77777777" w:rsidR="00B041EE" w:rsidRDefault="00B041EE" w:rsidP="00B041EE">
            <w:pPr>
              <w:jc w:val="center"/>
              <w:rPr>
                <w:color w:val="000000"/>
                <w:sz w:val="18"/>
                <w:szCs w:val="18"/>
              </w:rPr>
            </w:pPr>
            <w:r>
              <w:rPr>
                <w:color w:val="000000"/>
                <w:sz w:val="18"/>
                <w:szCs w:val="18"/>
              </w:rPr>
              <w:t>93</w:t>
            </w:r>
          </w:p>
        </w:tc>
        <w:tc>
          <w:tcPr>
            <w:tcW w:w="1016" w:type="dxa"/>
            <w:tcBorders>
              <w:top w:val="nil"/>
              <w:left w:val="nil"/>
              <w:bottom w:val="single" w:sz="8" w:space="0" w:color="808080"/>
              <w:right w:val="single" w:sz="8" w:space="0" w:color="808080"/>
            </w:tcBorders>
            <w:shd w:val="clear" w:color="000000" w:fill="ACE298"/>
            <w:vAlign w:val="center"/>
            <w:hideMark/>
          </w:tcPr>
          <w:p w14:paraId="28FCEF16" w14:textId="77777777" w:rsidR="00B041EE" w:rsidRDefault="00B041EE" w:rsidP="00B041EE">
            <w:pPr>
              <w:jc w:val="center"/>
              <w:rPr>
                <w:color w:val="000000"/>
                <w:sz w:val="18"/>
                <w:szCs w:val="18"/>
              </w:rPr>
            </w:pPr>
            <w:r>
              <w:rPr>
                <w:color w:val="000000"/>
                <w:sz w:val="18"/>
                <w:szCs w:val="18"/>
              </w:rPr>
              <w:t>93</w:t>
            </w:r>
          </w:p>
        </w:tc>
        <w:tc>
          <w:tcPr>
            <w:tcW w:w="926" w:type="dxa"/>
            <w:tcBorders>
              <w:top w:val="nil"/>
              <w:left w:val="nil"/>
              <w:bottom w:val="single" w:sz="8" w:space="0" w:color="808080"/>
              <w:right w:val="single" w:sz="8" w:space="0" w:color="808080"/>
            </w:tcBorders>
            <w:shd w:val="clear" w:color="000000" w:fill="F6C0A2"/>
            <w:vAlign w:val="center"/>
            <w:hideMark/>
          </w:tcPr>
          <w:p w14:paraId="0A6CF756" w14:textId="77777777" w:rsidR="00B041EE" w:rsidRDefault="00B041EE" w:rsidP="00B041EE">
            <w:pPr>
              <w:jc w:val="center"/>
              <w:rPr>
                <w:color w:val="000000"/>
                <w:sz w:val="18"/>
                <w:szCs w:val="18"/>
              </w:rPr>
            </w:pPr>
            <w:r>
              <w:rPr>
                <w:color w:val="000000"/>
                <w:sz w:val="18"/>
                <w:szCs w:val="18"/>
              </w:rPr>
              <w:t>74</w:t>
            </w:r>
          </w:p>
        </w:tc>
        <w:tc>
          <w:tcPr>
            <w:tcW w:w="1433" w:type="dxa"/>
            <w:tcBorders>
              <w:top w:val="nil"/>
              <w:left w:val="nil"/>
              <w:bottom w:val="single" w:sz="8" w:space="0" w:color="808080"/>
              <w:right w:val="single" w:sz="8" w:space="0" w:color="808080"/>
            </w:tcBorders>
            <w:shd w:val="clear" w:color="000000" w:fill="F6C0A2"/>
            <w:vAlign w:val="center"/>
            <w:hideMark/>
          </w:tcPr>
          <w:p w14:paraId="115957A4" w14:textId="77777777" w:rsidR="00B041EE" w:rsidRDefault="00B041EE" w:rsidP="00B041EE">
            <w:pPr>
              <w:jc w:val="center"/>
              <w:rPr>
                <w:color w:val="000000"/>
                <w:sz w:val="18"/>
                <w:szCs w:val="18"/>
              </w:rPr>
            </w:pPr>
            <w:r>
              <w:rPr>
                <w:color w:val="000000"/>
                <w:sz w:val="18"/>
                <w:szCs w:val="18"/>
              </w:rPr>
              <w:t>Chico &amp; Jurman (2020)</w:t>
            </w:r>
          </w:p>
        </w:tc>
      </w:tr>
      <w:tr w:rsidR="00B041EE" w14:paraId="61EE6395"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E4D3BB4" w14:textId="77777777" w:rsidR="00B041EE" w:rsidRDefault="00B041EE" w:rsidP="00B041EE">
            <w:pPr>
              <w:jc w:val="center"/>
              <w:rPr>
                <w:sz w:val="36"/>
                <w:szCs w:val="36"/>
              </w:rPr>
            </w:pPr>
            <w:r>
              <w:rPr>
                <w:sz w:val="36"/>
                <w:szCs w:val="36"/>
              </w:rPr>
              <w:t> </w:t>
            </w:r>
          </w:p>
        </w:tc>
        <w:tc>
          <w:tcPr>
            <w:tcW w:w="1327" w:type="dxa"/>
            <w:tcBorders>
              <w:top w:val="nil"/>
              <w:left w:val="nil"/>
              <w:bottom w:val="single" w:sz="8" w:space="0" w:color="808080"/>
              <w:right w:val="single" w:sz="8" w:space="0" w:color="808080"/>
            </w:tcBorders>
            <w:shd w:val="clear" w:color="auto" w:fill="auto"/>
            <w:vAlign w:val="center"/>
            <w:hideMark/>
          </w:tcPr>
          <w:p w14:paraId="73F85436"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18C38425" w14:textId="77777777" w:rsidR="00B041EE" w:rsidRDefault="00B041EE" w:rsidP="00B041EE">
            <w:pPr>
              <w:jc w:val="center"/>
              <w:rPr>
                <w:color w:val="000000"/>
                <w:sz w:val="18"/>
                <w:szCs w:val="18"/>
              </w:rPr>
            </w:pPr>
            <w:r>
              <w:rPr>
                <w:color w:val="000000"/>
                <w:sz w:val="18"/>
                <w:szCs w:val="18"/>
              </w:rPr>
              <w:t>86</w:t>
            </w:r>
          </w:p>
        </w:tc>
        <w:tc>
          <w:tcPr>
            <w:tcW w:w="607" w:type="dxa"/>
            <w:tcBorders>
              <w:top w:val="nil"/>
              <w:left w:val="nil"/>
              <w:bottom w:val="single" w:sz="8" w:space="0" w:color="808080"/>
              <w:right w:val="single" w:sz="8" w:space="0" w:color="808080"/>
            </w:tcBorders>
            <w:shd w:val="clear" w:color="auto" w:fill="auto"/>
            <w:vAlign w:val="center"/>
            <w:hideMark/>
          </w:tcPr>
          <w:p w14:paraId="1FB141E8" w14:textId="77777777" w:rsidR="00B041EE" w:rsidRDefault="00B041EE" w:rsidP="00B041EE">
            <w:pPr>
              <w:jc w:val="center"/>
              <w:rPr>
                <w:color w:val="000000"/>
                <w:sz w:val="18"/>
                <w:szCs w:val="18"/>
              </w:rPr>
            </w:pPr>
            <w:r>
              <w:rPr>
                <w:color w:val="000000"/>
                <w:sz w:val="18"/>
                <w:szCs w:val="18"/>
              </w:rPr>
              <w:t>88</w:t>
            </w:r>
          </w:p>
        </w:tc>
        <w:tc>
          <w:tcPr>
            <w:tcW w:w="437" w:type="dxa"/>
            <w:tcBorders>
              <w:top w:val="nil"/>
              <w:left w:val="nil"/>
              <w:bottom w:val="single" w:sz="8" w:space="0" w:color="808080"/>
              <w:right w:val="single" w:sz="8" w:space="0" w:color="808080"/>
            </w:tcBorders>
            <w:shd w:val="clear" w:color="auto" w:fill="auto"/>
            <w:vAlign w:val="center"/>
            <w:hideMark/>
          </w:tcPr>
          <w:p w14:paraId="6E3A192D" w14:textId="77777777" w:rsidR="00B041EE" w:rsidRDefault="00B041EE" w:rsidP="00B041EE">
            <w:pPr>
              <w:jc w:val="center"/>
              <w:rPr>
                <w:color w:val="000000"/>
                <w:sz w:val="18"/>
                <w:szCs w:val="18"/>
              </w:rPr>
            </w:pPr>
            <w:r>
              <w:rPr>
                <w:color w:val="000000"/>
                <w:sz w:val="18"/>
                <w:szCs w:val="18"/>
              </w:rPr>
              <w:t>92</w:t>
            </w:r>
          </w:p>
        </w:tc>
        <w:tc>
          <w:tcPr>
            <w:tcW w:w="627" w:type="dxa"/>
            <w:tcBorders>
              <w:top w:val="nil"/>
              <w:left w:val="nil"/>
              <w:bottom w:val="single" w:sz="8" w:space="0" w:color="808080"/>
              <w:right w:val="single" w:sz="8" w:space="0" w:color="808080"/>
            </w:tcBorders>
            <w:shd w:val="clear" w:color="auto" w:fill="auto"/>
            <w:vAlign w:val="center"/>
            <w:hideMark/>
          </w:tcPr>
          <w:p w14:paraId="45E4C085" w14:textId="77777777" w:rsidR="00B041EE" w:rsidRDefault="00B041EE" w:rsidP="00B041EE">
            <w:pPr>
              <w:jc w:val="center"/>
              <w:rPr>
                <w:color w:val="000000"/>
                <w:sz w:val="18"/>
                <w:szCs w:val="18"/>
              </w:rPr>
            </w:pPr>
            <w:r>
              <w:rPr>
                <w:color w:val="000000"/>
                <w:sz w:val="18"/>
                <w:szCs w:val="18"/>
              </w:rPr>
              <w:t>87</w:t>
            </w:r>
          </w:p>
        </w:tc>
        <w:tc>
          <w:tcPr>
            <w:tcW w:w="597" w:type="dxa"/>
            <w:tcBorders>
              <w:top w:val="nil"/>
              <w:left w:val="nil"/>
              <w:bottom w:val="single" w:sz="8" w:space="0" w:color="808080"/>
              <w:right w:val="single" w:sz="8" w:space="0" w:color="808080"/>
            </w:tcBorders>
            <w:shd w:val="clear" w:color="auto" w:fill="auto"/>
            <w:vAlign w:val="center"/>
            <w:hideMark/>
          </w:tcPr>
          <w:p w14:paraId="73BA7AD1" w14:textId="77777777" w:rsidR="00B041EE" w:rsidRDefault="00B041EE" w:rsidP="00B041EE">
            <w:pPr>
              <w:jc w:val="center"/>
              <w:rPr>
                <w:color w:val="000000"/>
                <w:sz w:val="18"/>
                <w:szCs w:val="18"/>
              </w:rPr>
            </w:pPr>
            <w:r>
              <w:rPr>
                <w:color w:val="000000"/>
                <w:sz w:val="18"/>
                <w:szCs w:val="18"/>
              </w:rPr>
              <w:t>90</w:t>
            </w:r>
          </w:p>
        </w:tc>
        <w:tc>
          <w:tcPr>
            <w:tcW w:w="597" w:type="dxa"/>
            <w:tcBorders>
              <w:top w:val="nil"/>
              <w:left w:val="nil"/>
              <w:bottom w:val="single" w:sz="8" w:space="0" w:color="808080"/>
              <w:right w:val="single" w:sz="8" w:space="0" w:color="808080"/>
            </w:tcBorders>
            <w:shd w:val="clear" w:color="auto" w:fill="auto"/>
            <w:vAlign w:val="center"/>
            <w:hideMark/>
          </w:tcPr>
          <w:p w14:paraId="54068F39" w14:textId="77777777" w:rsidR="00B041EE" w:rsidRDefault="00B041EE" w:rsidP="00B041EE">
            <w:pPr>
              <w:jc w:val="center"/>
              <w:rPr>
                <w:color w:val="000000"/>
                <w:sz w:val="18"/>
                <w:szCs w:val="18"/>
              </w:rPr>
            </w:pPr>
            <w:r>
              <w:rPr>
                <w:color w:val="000000"/>
                <w:sz w:val="18"/>
                <w:szCs w:val="18"/>
              </w:rPr>
              <w:t>87</w:t>
            </w:r>
          </w:p>
        </w:tc>
        <w:tc>
          <w:tcPr>
            <w:tcW w:w="896" w:type="dxa"/>
            <w:tcBorders>
              <w:top w:val="nil"/>
              <w:left w:val="nil"/>
              <w:bottom w:val="single" w:sz="8" w:space="0" w:color="808080"/>
              <w:right w:val="single" w:sz="8" w:space="0" w:color="808080"/>
            </w:tcBorders>
            <w:shd w:val="clear" w:color="auto" w:fill="auto"/>
            <w:vAlign w:val="center"/>
            <w:hideMark/>
          </w:tcPr>
          <w:p w14:paraId="1AB15BBF" w14:textId="77777777" w:rsidR="00B041EE" w:rsidRDefault="00B041EE" w:rsidP="00B041EE">
            <w:pPr>
              <w:jc w:val="center"/>
              <w:rPr>
                <w:color w:val="000000"/>
                <w:sz w:val="18"/>
                <w:szCs w:val="18"/>
              </w:rPr>
            </w:pPr>
            <w:r>
              <w:rPr>
                <w:color w:val="000000"/>
                <w:sz w:val="18"/>
                <w:szCs w:val="18"/>
              </w:rPr>
              <w:t>84</w:t>
            </w:r>
          </w:p>
        </w:tc>
        <w:tc>
          <w:tcPr>
            <w:tcW w:w="704" w:type="dxa"/>
            <w:tcBorders>
              <w:top w:val="nil"/>
              <w:left w:val="nil"/>
              <w:bottom w:val="single" w:sz="8" w:space="0" w:color="808080"/>
              <w:right w:val="single" w:sz="8" w:space="0" w:color="808080"/>
            </w:tcBorders>
            <w:shd w:val="clear" w:color="auto" w:fill="auto"/>
            <w:vAlign w:val="center"/>
            <w:hideMark/>
          </w:tcPr>
          <w:p w14:paraId="2119604B" w14:textId="77777777" w:rsidR="00B041EE" w:rsidRDefault="00B041EE" w:rsidP="00B041EE">
            <w:pPr>
              <w:jc w:val="center"/>
              <w:rPr>
                <w:color w:val="000000"/>
                <w:sz w:val="18"/>
                <w:szCs w:val="18"/>
              </w:rPr>
            </w:pPr>
            <w:r>
              <w:rPr>
                <w:color w:val="000000"/>
                <w:sz w:val="18"/>
                <w:szCs w:val="18"/>
              </w:rPr>
              <w:t>83</w:t>
            </w:r>
          </w:p>
        </w:tc>
        <w:tc>
          <w:tcPr>
            <w:tcW w:w="739" w:type="dxa"/>
            <w:tcBorders>
              <w:top w:val="nil"/>
              <w:left w:val="nil"/>
              <w:bottom w:val="single" w:sz="8" w:space="0" w:color="808080"/>
              <w:right w:val="single" w:sz="8" w:space="0" w:color="808080"/>
            </w:tcBorders>
            <w:shd w:val="clear" w:color="auto" w:fill="auto"/>
            <w:vAlign w:val="center"/>
            <w:hideMark/>
          </w:tcPr>
          <w:p w14:paraId="658FCFAC" w14:textId="77777777" w:rsidR="00B041EE" w:rsidRDefault="00B041EE" w:rsidP="00B041EE">
            <w:pPr>
              <w:jc w:val="center"/>
              <w:rPr>
                <w:color w:val="000000"/>
                <w:sz w:val="18"/>
                <w:szCs w:val="18"/>
              </w:rPr>
            </w:pPr>
            <w:r>
              <w:rPr>
                <w:color w:val="000000"/>
                <w:sz w:val="18"/>
                <w:szCs w:val="18"/>
              </w:rPr>
              <w:t>91</w:t>
            </w:r>
          </w:p>
        </w:tc>
        <w:tc>
          <w:tcPr>
            <w:tcW w:w="516" w:type="dxa"/>
            <w:tcBorders>
              <w:top w:val="nil"/>
              <w:left w:val="nil"/>
              <w:bottom w:val="single" w:sz="8" w:space="0" w:color="808080"/>
              <w:right w:val="single" w:sz="8" w:space="0" w:color="808080"/>
            </w:tcBorders>
            <w:shd w:val="clear" w:color="auto" w:fill="auto"/>
            <w:vAlign w:val="center"/>
            <w:hideMark/>
          </w:tcPr>
          <w:p w14:paraId="591EDCB0" w14:textId="77777777" w:rsidR="00B041EE" w:rsidRDefault="00B041EE" w:rsidP="00B041EE">
            <w:pPr>
              <w:jc w:val="center"/>
              <w:rPr>
                <w:color w:val="000000"/>
                <w:sz w:val="18"/>
                <w:szCs w:val="18"/>
              </w:rPr>
            </w:pPr>
            <w:r>
              <w:rPr>
                <w:color w:val="000000"/>
                <w:sz w:val="18"/>
                <w:szCs w:val="18"/>
              </w:rPr>
              <w:t>98</w:t>
            </w:r>
          </w:p>
        </w:tc>
        <w:tc>
          <w:tcPr>
            <w:tcW w:w="1016" w:type="dxa"/>
            <w:tcBorders>
              <w:top w:val="nil"/>
              <w:left w:val="nil"/>
              <w:bottom w:val="single" w:sz="8" w:space="0" w:color="808080"/>
              <w:right w:val="single" w:sz="8" w:space="0" w:color="808080"/>
            </w:tcBorders>
            <w:shd w:val="clear" w:color="000000" w:fill="ACE298"/>
            <w:vAlign w:val="center"/>
            <w:hideMark/>
          </w:tcPr>
          <w:p w14:paraId="100538A9"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335B7460" w14:textId="77777777" w:rsidR="00B041EE" w:rsidRDefault="00B041EE" w:rsidP="00B041EE">
            <w:pPr>
              <w:jc w:val="center"/>
              <w:rPr>
                <w:color w:val="000000"/>
                <w:sz w:val="18"/>
                <w:szCs w:val="18"/>
              </w:rPr>
            </w:pPr>
            <w:r>
              <w:rPr>
                <w:color w:val="000000"/>
                <w:sz w:val="18"/>
                <w:szCs w:val="18"/>
              </w:rPr>
              <w:t>80</w:t>
            </w:r>
          </w:p>
        </w:tc>
        <w:tc>
          <w:tcPr>
            <w:tcW w:w="1433" w:type="dxa"/>
            <w:tcBorders>
              <w:top w:val="nil"/>
              <w:left w:val="nil"/>
              <w:bottom w:val="single" w:sz="8" w:space="0" w:color="808080"/>
              <w:right w:val="single" w:sz="8" w:space="0" w:color="808080"/>
            </w:tcBorders>
            <w:shd w:val="clear" w:color="000000" w:fill="F6C0A2"/>
            <w:vAlign w:val="center"/>
            <w:hideMark/>
          </w:tcPr>
          <w:p w14:paraId="568C5D91" w14:textId="77777777" w:rsidR="00B041EE" w:rsidRDefault="00B041EE" w:rsidP="00B041EE">
            <w:pPr>
              <w:jc w:val="center"/>
              <w:rPr>
                <w:i/>
                <w:iCs/>
                <w:color w:val="808080"/>
                <w:sz w:val="18"/>
                <w:szCs w:val="18"/>
              </w:rPr>
            </w:pPr>
            <w:r>
              <w:rPr>
                <w:i/>
                <w:iCs/>
                <w:color w:val="808080"/>
                <w:sz w:val="18"/>
                <w:szCs w:val="18"/>
              </w:rPr>
              <w:t>(RF)</w:t>
            </w:r>
          </w:p>
        </w:tc>
      </w:tr>
      <w:tr w:rsidR="00B041EE" w14:paraId="3D84AA7D"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116F3827" w14:textId="77777777" w:rsidR="00B041EE" w:rsidRDefault="00B041EE" w:rsidP="00B041EE">
            <w:pPr>
              <w:jc w:val="center"/>
              <w:rPr>
                <w:b/>
                <w:bCs/>
                <w:color w:val="000000"/>
                <w:sz w:val="18"/>
                <w:szCs w:val="18"/>
              </w:rPr>
            </w:pPr>
            <w:r>
              <w:rPr>
                <w:b/>
                <w:bCs/>
                <w:color w:val="000000"/>
                <w:sz w:val="18"/>
                <w:szCs w:val="18"/>
              </w:rPr>
              <w:t>303</w:t>
            </w:r>
          </w:p>
        </w:tc>
        <w:tc>
          <w:tcPr>
            <w:tcW w:w="1327" w:type="dxa"/>
            <w:tcBorders>
              <w:top w:val="nil"/>
              <w:left w:val="nil"/>
              <w:bottom w:val="single" w:sz="8" w:space="0" w:color="808080"/>
              <w:right w:val="single" w:sz="8" w:space="0" w:color="808080"/>
            </w:tcBorders>
            <w:shd w:val="clear" w:color="auto" w:fill="auto"/>
            <w:vAlign w:val="center"/>
            <w:hideMark/>
          </w:tcPr>
          <w:p w14:paraId="72C9EEA8"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47D58F9A"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66F2E86D" w14:textId="77777777" w:rsidR="00B041EE" w:rsidRDefault="00B041EE" w:rsidP="00B041EE">
            <w:pPr>
              <w:jc w:val="center"/>
              <w:rPr>
                <w:color w:val="000000"/>
                <w:sz w:val="18"/>
                <w:szCs w:val="18"/>
              </w:rPr>
            </w:pPr>
            <w:r>
              <w:rPr>
                <w:color w:val="000000"/>
                <w:sz w:val="18"/>
                <w:szCs w:val="18"/>
              </w:rPr>
              <w:t>85</w:t>
            </w:r>
          </w:p>
        </w:tc>
        <w:tc>
          <w:tcPr>
            <w:tcW w:w="437" w:type="dxa"/>
            <w:tcBorders>
              <w:top w:val="nil"/>
              <w:left w:val="nil"/>
              <w:bottom w:val="single" w:sz="8" w:space="0" w:color="808080"/>
              <w:right w:val="single" w:sz="8" w:space="0" w:color="808080"/>
            </w:tcBorders>
            <w:shd w:val="clear" w:color="auto" w:fill="auto"/>
            <w:vAlign w:val="center"/>
            <w:hideMark/>
          </w:tcPr>
          <w:p w14:paraId="0FCB8381" w14:textId="77777777" w:rsidR="00B041EE" w:rsidRDefault="00B041EE" w:rsidP="00B041EE">
            <w:pPr>
              <w:jc w:val="center"/>
              <w:rPr>
                <w:color w:val="000000"/>
                <w:sz w:val="18"/>
                <w:szCs w:val="18"/>
              </w:rPr>
            </w:pPr>
            <w:r>
              <w:rPr>
                <w:color w:val="000000"/>
                <w:sz w:val="18"/>
                <w:szCs w:val="18"/>
              </w:rPr>
              <w:t>83</w:t>
            </w:r>
          </w:p>
        </w:tc>
        <w:tc>
          <w:tcPr>
            <w:tcW w:w="627" w:type="dxa"/>
            <w:tcBorders>
              <w:top w:val="nil"/>
              <w:left w:val="nil"/>
              <w:bottom w:val="single" w:sz="8" w:space="0" w:color="808080"/>
              <w:right w:val="single" w:sz="8" w:space="0" w:color="808080"/>
            </w:tcBorders>
            <w:shd w:val="clear" w:color="auto" w:fill="auto"/>
            <w:vAlign w:val="center"/>
            <w:hideMark/>
          </w:tcPr>
          <w:p w14:paraId="0D80A08B" w14:textId="77777777" w:rsidR="00B041EE" w:rsidRDefault="00B041EE" w:rsidP="00B041EE">
            <w:pPr>
              <w:jc w:val="center"/>
              <w:rPr>
                <w:color w:val="000000"/>
                <w:sz w:val="18"/>
                <w:szCs w:val="18"/>
              </w:rPr>
            </w:pPr>
            <w:r>
              <w:rPr>
                <w:color w:val="000000"/>
                <w:sz w:val="18"/>
                <w:szCs w:val="18"/>
              </w:rPr>
              <w:t>79</w:t>
            </w:r>
          </w:p>
        </w:tc>
        <w:tc>
          <w:tcPr>
            <w:tcW w:w="597" w:type="dxa"/>
            <w:tcBorders>
              <w:top w:val="nil"/>
              <w:left w:val="nil"/>
              <w:bottom w:val="single" w:sz="8" w:space="0" w:color="808080"/>
              <w:right w:val="single" w:sz="8" w:space="0" w:color="808080"/>
            </w:tcBorders>
            <w:shd w:val="clear" w:color="auto" w:fill="auto"/>
            <w:vAlign w:val="center"/>
            <w:hideMark/>
          </w:tcPr>
          <w:p w14:paraId="1A9B9C36" w14:textId="77777777" w:rsidR="00B041EE" w:rsidRDefault="00B041EE" w:rsidP="00B041EE">
            <w:pPr>
              <w:jc w:val="center"/>
              <w:rPr>
                <w:color w:val="000000"/>
                <w:sz w:val="18"/>
                <w:szCs w:val="18"/>
              </w:rPr>
            </w:pPr>
            <w:r>
              <w:rPr>
                <w:color w:val="000000"/>
                <w:sz w:val="18"/>
                <w:szCs w:val="18"/>
              </w:rPr>
              <w:t>80</w:t>
            </w:r>
          </w:p>
        </w:tc>
        <w:tc>
          <w:tcPr>
            <w:tcW w:w="597" w:type="dxa"/>
            <w:tcBorders>
              <w:top w:val="nil"/>
              <w:left w:val="nil"/>
              <w:bottom w:val="single" w:sz="8" w:space="0" w:color="808080"/>
              <w:right w:val="single" w:sz="8" w:space="0" w:color="808080"/>
            </w:tcBorders>
            <w:shd w:val="clear" w:color="auto" w:fill="auto"/>
            <w:vAlign w:val="center"/>
            <w:hideMark/>
          </w:tcPr>
          <w:p w14:paraId="5EC4816E" w14:textId="77777777" w:rsidR="00B041EE" w:rsidRDefault="00B041EE" w:rsidP="00B041EE">
            <w:pPr>
              <w:jc w:val="center"/>
              <w:rPr>
                <w:color w:val="000000"/>
                <w:sz w:val="18"/>
                <w:szCs w:val="18"/>
              </w:rPr>
            </w:pPr>
            <w:r>
              <w:rPr>
                <w:color w:val="000000"/>
                <w:sz w:val="18"/>
                <w:szCs w:val="18"/>
              </w:rPr>
              <w:t>82</w:t>
            </w:r>
          </w:p>
        </w:tc>
        <w:tc>
          <w:tcPr>
            <w:tcW w:w="896" w:type="dxa"/>
            <w:tcBorders>
              <w:top w:val="nil"/>
              <w:left w:val="nil"/>
              <w:bottom w:val="single" w:sz="8" w:space="0" w:color="808080"/>
              <w:right w:val="single" w:sz="8" w:space="0" w:color="808080"/>
            </w:tcBorders>
            <w:shd w:val="clear" w:color="auto" w:fill="auto"/>
            <w:vAlign w:val="center"/>
            <w:hideMark/>
          </w:tcPr>
          <w:p w14:paraId="33A6538B" w14:textId="77777777" w:rsidR="00B041EE" w:rsidRDefault="00B041EE" w:rsidP="00B041EE">
            <w:pPr>
              <w:jc w:val="center"/>
              <w:rPr>
                <w:color w:val="000000"/>
                <w:sz w:val="18"/>
                <w:szCs w:val="18"/>
              </w:rPr>
            </w:pPr>
            <w:r>
              <w:rPr>
                <w:color w:val="000000"/>
                <w:sz w:val="18"/>
                <w:szCs w:val="18"/>
              </w:rPr>
              <w:t>80</w:t>
            </w:r>
          </w:p>
        </w:tc>
        <w:tc>
          <w:tcPr>
            <w:tcW w:w="704" w:type="dxa"/>
            <w:tcBorders>
              <w:top w:val="nil"/>
              <w:left w:val="nil"/>
              <w:bottom w:val="single" w:sz="8" w:space="0" w:color="808080"/>
              <w:right w:val="single" w:sz="8" w:space="0" w:color="808080"/>
            </w:tcBorders>
            <w:shd w:val="clear" w:color="auto" w:fill="auto"/>
            <w:vAlign w:val="center"/>
            <w:hideMark/>
          </w:tcPr>
          <w:p w14:paraId="0EDFDBA2" w14:textId="77777777" w:rsidR="00B041EE" w:rsidRDefault="00B041EE" w:rsidP="00B041EE">
            <w:pPr>
              <w:jc w:val="center"/>
              <w:rPr>
                <w:color w:val="000000"/>
                <w:sz w:val="18"/>
                <w:szCs w:val="18"/>
              </w:rPr>
            </w:pPr>
            <w:r>
              <w:rPr>
                <w:color w:val="000000"/>
                <w:sz w:val="18"/>
                <w:szCs w:val="18"/>
              </w:rPr>
              <w:t>80</w:t>
            </w:r>
          </w:p>
        </w:tc>
        <w:tc>
          <w:tcPr>
            <w:tcW w:w="739" w:type="dxa"/>
            <w:tcBorders>
              <w:top w:val="nil"/>
              <w:left w:val="nil"/>
              <w:bottom w:val="single" w:sz="8" w:space="0" w:color="808080"/>
              <w:right w:val="single" w:sz="8" w:space="0" w:color="808080"/>
            </w:tcBorders>
            <w:shd w:val="clear" w:color="auto" w:fill="auto"/>
            <w:vAlign w:val="center"/>
            <w:hideMark/>
          </w:tcPr>
          <w:p w14:paraId="3CF98B0D" w14:textId="77777777" w:rsidR="00B041EE" w:rsidRDefault="00B041EE" w:rsidP="00B041EE">
            <w:pPr>
              <w:jc w:val="center"/>
              <w:rPr>
                <w:color w:val="000000"/>
                <w:sz w:val="18"/>
                <w:szCs w:val="18"/>
              </w:rPr>
            </w:pPr>
            <w:r>
              <w:rPr>
                <w:color w:val="000000"/>
                <w:sz w:val="18"/>
                <w:szCs w:val="18"/>
              </w:rPr>
              <w:t>82</w:t>
            </w:r>
          </w:p>
        </w:tc>
        <w:tc>
          <w:tcPr>
            <w:tcW w:w="516" w:type="dxa"/>
            <w:tcBorders>
              <w:top w:val="nil"/>
              <w:left w:val="nil"/>
              <w:bottom w:val="single" w:sz="8" w:space="0" w:color="808080"/>
              <w:right w:val="single" w:sz="8" w:space="0" w:color="808080"/>
            </w:tcBorders>
            <w:shd w:val="clear" w:color="auto" w:fill="auto"/>
            <w:vAlign w:val="center"/>
            <w:hideMark/>
          </w:tcPr>
          <w:p w14:paraId="4C584A36"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7223E74F" w14:textId="77777777" w:rsidR="00B041EE" w:rsidRDefault="00B041EE" w:rsidP="00B041EE">
            <w:pPr>
              <w:jc w:val="center"/>
              <w:rPr>
                <w:color w:val="000000"/>
                <w:sz w:val="18"/>
                <w:szCs w:val="18"/>
              </w:rPr>
            </w:pPr>
            <w:r>
              <w:rPr>
                <w:color w:val="000000"/>
                <w:sz w:val="18"/>
                <w:szCs w:val="18"/>
              </w:rPr>
              <w:t>95</w:t>
            </w:r>
          </w:p>
        </w:tc>
        <w:tc>
          <w:tcPr>
            <w:tcW w:w="926" w:type="dxa"/>
            <w:tcBorders>
              <w:top w:val="nil"/>
              <w:left w:val="nil"/>
              <w:bottom w:val="single" w:sz="8" w:space="0" w:color="808080"/>
              <w:right w:val="single" w:sz="8" w:space="0" w:color="808080"/>
            </w:tcBorders>
            <w:shd w:val="clear" w:color="000000" w:fill="F6C0A2"/>
            <w:vAlign w:val="center"/>
            <w:hideMark/>
          </w:tcPr>
          <w:p w14:paraId="666DBEE7" w14:textId="77777777" w:rsidR="00B041EE" w:rsidRDefault="00B041EE" w:rsidP="00B041EE">
            <w:pPr>
              <w:jc w:val="center"/>
              <w:rPr>
                <w:color w:val="000000"/>
                <w:sz w:val="18"/>
                <w:szCs w:val="18"/>
              </w:rPr>
            </w:pPr>
            <w:r>
              <w:rPr>
                <w:color w:val="000000"/>
                <w:sz w:val="18"/>
                <w:szCs w:val="18"/>
              </w:rPr>
              <w:t>93</w:t>
            </w:r>
          </w:p>
        </w:tc>
        <w:tc>
          <w:tcPr>
            <w:tcW w:w="1433" w:type="dxa"/>
            <w:tcBorders>
              <w:top w:val="nil"/>
              <w:left w:val="nil"/>
              <w:bottom w:val="single" w:sz="8" w:space="0" w:color="808080"/>
              <w:right w:val="single" w:sz="8" w:space="0" w:color="808080"/>
            </w:tcBorders>
            <w:shd w:val="clear" w:color="000000" w:fill="F6C0A2"/>
            <w:vAlign w:val="center"/>
            <w:hideMark/>
          </w:tcPr>
          <w:p w14:paraId="1B4191D7" w14:textId="77777777" w:rsidR="00B041EE" w:rsidRDefault="00B041EE" w:rsidP="00B041EE">
            <w:pPr>
              <w:jc w:val="center"/>
              <w:rPr>
                <w:color w:val="000000"/>
                <w:sz w:val="18"/>
                <w:szCs w:val="18"/>
              </w:rPr>
            </w:pPr>
            <w:r>
              <w:rPr>
                <w:color w:val="000000"/>
                <w:sz w:val="18"/>
                <w:szCs w:val="18"/>
              </w:rPr>
              <w:t>Rimal, Y. et al. (2024)</w:t>
            </w:r>
          </w:p>
        </w:tc>
      </w:tr>
      <w:tr w:rsidR="00B041EE" w14:paraId="79961A50"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58D5EE5"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3B7E36BB"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74067EF8" w14:textId="77777777" w:rsidR="00B041EE" w:rsidRDefault="00B041EE" w:rsidP="00B041EE">
            <w:pPr>
              <w:jc w:val="center"/>
              <w:rPr>
                <w:color w:val="000000"/>
                <w:sz w:val="18"/>
                <w:szCs w:val="18"/>
              </w:rPr>
            </w:pPr>
            <w:r>
              <w:rPr>
                <w:color w:val="000000"/>
                <w:sz w:val="18"/>
                <w:szCs w:val="18"/>
              </w:rPr>
              <w:t>85</w:t>
            </w:r>
          </w:p>
        </w:tc>
        <w:tc>
          <w:tcPr>
            <w:tcW w:w="607" w:type="dxa"/>
            <w:tcBorders>
              <w:top w:val="nil"/>
              <w:left w:val="nil"/>
              <w:bottom w:val="single" w:sz="8" w:space="0" w:color="808080"/>
              <w:right w:val="single" w:sz="8" w:space="0" w:color="808080"/>
            </w:tcBorders>
            <w:shd w:val="clear" w:color="auto" w:fill="auto"/>
            <w:vAlign w:val="center"/>
            <w:hideMark/>
          </w:tcPr>
          <w:p w14:paraId="3841E488" w14:textId="77777777" w:rsidR="00B041EE" w:rsidRDefault="00B041EE" w:rsidP="00B041EE">
            <w:pPr>
              <w:jc w:val="center"/>
              <w:rPr>
                <w:color w:val="000000"/>
                <w:sz w:val="18"/>
                <w:szCs w:val="18"/>
              </w:rPr>
            </w:pPr>
            <w:r>
              <w:rPr>
                <w:color w:val="000000"/>
                <w:sz w:val="18"/>
                <w:szCs w:val="18"/>
              </w:rPr>
              <w:t>86</w:t>
            </w:r>
          </w:p>
        </w:tc>
        <w:tc>
          <w:tcPr>
            <w:tcW w:w="437" w:type="dxa"/>
            <w:tcBorders>
              <w:top w:val="nil"/>
              <w:left w:val="nil"/>
              <w:bottom w:val="single" w:sz="8" w:space="0" w:color="808080"/>
              <w:right w:val="single" w:sz="8" w:space="0" w:color="808080"/>
            </w:tcBorders>
            <w:shd w:val="clear" w:color="auto" w:fill="auto"/>
            <w:vAlign w:val="center"/>
            <w:hideMark/>
          </w:tcPr>
          <w:p w14:paraId="52E91996" w14:textId="77777777" w:rsidR="00B041EE" w:rsidRDefault="00B041EE" w:rsidP="00B041EE">
            <w:pPr>
              <w:jc w:val="center"/>
              <w:rPr>
                <w:color w:val="000000"/>
                <w:sz w:val="18"/>
                <w:szCs w:val="18"/>
              </w:rPr>
            </w:pPr>
            <w:r>
              <w:rPr>
                <w:color w:val="000000"/>
                <w:sz w:val="18"/>
                <w:szCs w:val="18"/>
              </w:rPr>
              <w:t>91</w:t>
            </w:r>
          </w:p>
        </w:tc>
        <w:tc>
          <w:tcPr>
            <w:tcW w:w="627" w:type="dxa"/>
            <w:tcBorders>
              <w:top w:val="nil"/>
              <w:left w:val="nil"/>
              <w:bottom w:val="single" w:sz="8" w:space="0" w:color="808080"/>
              <w:right w:val="single" w:sz="8" w:space="0" w:color="808080"/>
            </w:tcBorders>
            <w:shd w:val="clear" w:color="auto" w:fill="auto"/>
            <w:vAlign w:val="center"/>
            <w:hideMark/>
          </w:tcPr>
          <w:p w14:paraId="538763B6" w14:textId="77777777" w:rsidR="00B041EE" w:rsidRDefault="00B041EE" w:rsidP="00B041EE">
            <w:pPr>
              <w:jc w:val="center"/>
              <w:rPr>
                <w:color w:val="000000"/>
                <w:sz w:val="18"/>
                <w:szCs w:val="18"/>
              </w:rPr>
            </w:pPr>
            <w:r>
              <w:rPr>
                <w:color w:val="000000"/>
                <w:sz w:val="18"/>
                <w:szCs w:val="18"/>
              </w:rPr>
              <w:t>87</w:t>
            </w:r>
          </w:p>
        </w:tc>
        <w:tc>
          <w:tcPr>
            <w:tcW w:w="597" w:type="dxa"/>
            <w:tcBorders>
              <w:top w:val="nil"/>
              <w:left w:val="nil"/>
              <w:bottom w:val="single" w:sz="8" w:space="0" w:color="808080"/>
              <w:right w:val="single" w:sz="8" w:space="0" w:color="808080"/>
            </w:tcBorders>
            <w:shd w:val="clear" w:color="auto" w:fill="auto"/>
            <w:vAlign w:val="center"/>
            <w:hideMark/>
          </w:tcPr>
          <w:p w14:paraId="0C091D41" w14:textId="77777777" w:rsidR="00B041EE" w:rsidRDefault="00B041EE" w:rsidP="00B041EE">
            <w:pPr>
              <w:jc w:val="center"/>
              <w:rPr>
                <w:color w:val="000000"/>
                <w:sz w:val="18"/>
                <w:szCs w:val="18"/>
              </w:rPr>
            </w:pPr>
            <w:r>
              <w:rPr>
                <w:color w:val="000000"/>
                <w:sz w:val="18"/>
                <w:szCs w:val="18"/>
              </w:rPr>
              <w:t>86</w:t>
            </w:r>
          </w:p>
        </w:tc>
        <w:tc>
          <w:tcPr>
            <w:tcW w:w="597" w:type="dxa"/>
            <w:tcBorders>
              <w:top w:val="nil"/>
              <w:left w:val="nil"/>
              <w:bottom w:val="single" w:sz="8" w:space="0" w:color="808080"/>
              <w:right w:val="single" w:sz="8" w:space="0" w:color="808080"/>
            </w:tcBorders>
            <w:shd w:val="clear" w:color="auto" w:fill="auto"/>
            <w:vAlign w:val="center"/>
            <w:hideMark/>
          </w:tcPr>
          <w:p w14:paraId="54B3FBD0" w14:textId="77777777" w:rsidR="00B041EE" w:rsidRDefault="00B041EE" w:rsidP="00B041EE">
            <w:pPr>
              <w:jc w:val="center"/>
              <w:rPr>
                <w:color w:val="000000"/>
                <w:sz w:val="18"/>
                <w:szCs w:val="18"/>
              </w:rPr>
            </w:pPr>
            <w:r>
              <w:rPr>
                <w:color w:val="000000"/>
                <w:sz w:val="18"/>
                <w:szCs w:val="18"/>
              </w:rPr>
              <w:t>85</w:t>
            </w:r>
          </w:p>
        </w:tc>
        <w:tc>
          <w:tcPr>
            <w:tcW w:w="896" w:type="dxa"/>
            <w:tcBorders>
              <w:top w:val="nil"/>
              <w:left w:val="nil"/>
              <w:bottom w:val="single" w:sz="8" w:space="0" w:color="808080"/>
              <w:right w:val="single" w:sz="8" w:space="0" w:color="808080"/>
            </w:tcBorders>
            <w:shd w:val="clear" w:color="auto" w:fill="auto"/>
            <w:vAlign w:val="center"/>
            <w:hideMark/>
          </w:tcPr>
          <w:p w14:paraId="17D0330E" w14:textId="77777777" w:rsidR="00B041EE" w:rsidRDefault="00B041EE" w:rsidP="00B041EE">
            <w:pPr>
              <w:jc w:val="center"/>
              <w:rPr>
                <w:color w:val="000000"/>
                <w:sz w:val="18"/>
                <w:szCs w:val="18"/>
              </w:rPr>
            </w:pPr>
            <w:r>
              <w:rPr>
                <w:color w:val="000000"/>
                <w:sz w:val="18"/>
                <w:szCs w:val="18"/>
              </w:rPr>
              <w:t>84</w:t>
            </w:r>
          </w:p>
        </w:tc>
        <w:tc>
          <w:tcPr>
            <w:tcW w:w="704" w:type="dxa"/>
            <w:tcBorders>
              <w:top w:val="nil"/>
              <w:left w:val="nil"/>
              <w:bottom w:val="single" w:sz="8" w:space="0" w:color="808080"/>
              <w:right w:val="single" w:sz="8" w:space="0" w:color="808080"/>
            </w:tcBorders>
            <w:shd w:val="clear" w:color="auto" w:fill="auto"/>
            <w:vAlign w:val="center"/>
            <w:hideMark/>
          </w:tcPr>
          <w:p w14:paraId="2943676B" w14:textId="77777777" w:rsidR="00B041EE" w:rsidRDefault="00B041EE" w:rsidP="00B041EE">
            <w:pPr>
              <w:jc w:val="center"/>
              <w:rPr>
                <w:color w:val="000000"/>
                <w:sz w:val="18"/>
                <w:szCs w:val="18"/>
              </w:rPr>
            </w:pPr>
            <w:r>
              <w:rPr>
                <w:color w:val="000000"/>
                <w:sz w:val="18"/>
                <w:szCs w:val="18"/>
              </w:rPr>
              <w:t>87</w:t>
            </w:r>
          </w:p>
        </w:tc>
        <w:tc>
          <w:tcPr>
            <w:tcW w:w="739" w:type="dxa"/>
            <w:tcBorders>
              <w:top w:val="nil"/>
              <w:left w:val="nil"/>
              <w:bottom w:val="single" w:sz="8" w:space="0" w:color="808080"/>
              <w:right w:val="single" w:sz="8" w:space="0" w:color="808080"/>
            </w:tcBorders>
            <w:shd w:val="clear" w:color="auto" w:fill="auto"/>
            <w:vAlign w:val="center"/>
            <w:hideMark/>
          </w:tcPr>
          <w:p w14:paraId="19E34AB7" w14:textId="77777777" w:rsidR="00B041EE" w:rsidRDefault="00B041EE" w:rsidP="00B041EE">
            <w:pPr>
              <w:jc w:val="center"/>
              <w:rPr>
                <w:color w:val="000000"/>
                <w:sz w:val="18"/>
                <w:szCs w:val="18"/>
              </w:rPr>
            </w:pPr>
            <w:r>
              <w:rPr>
                <w:color w:val="000000"/>
                <w:sz w:val="18"/>
                <w:szCs w:val="18"/>
              </w:rPr>
              <w:t>90</w:t>
            </w:r>
          </w:p>
        </w:tc>
        <w:tc>
          <w:tcPr>
            <w:tcW w:w="516" w:type="dxa"/>
            <w:tcBorders>
              <w:top w:val="nil"/>
              <w:left w:val="nil"/>
              <w:bottom w:val="single" w:sz="8" w:space="0" w:color="808080"/>
              <w:right w:val="single" w:sz="8" w:space="0" w:color="808080"/>
            </w:tcBorders>
            <w:shd w:val="clear" w:color="auto" w:fill="auto"/>
            <w:vAlign w:val="center"/>
            <w:hideMark/>
          </w:tcPr>
          <w:p w14:paraId="3FB615F6"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47756325" w14:textId="77777777" w:rsidR="00B041EE" w:rsidRDefault="00B041EE" w:rsidP="00B041EE">
            <w:pPr>
              <w:jc w:val="center"/>
              <w:rPr>
                <w:color w:val="000000"/>
                <w:sz w:val="18"/>
                <w:szCs w:val="18"/>
              </w:rPr>
            </w:pPr>
            <w:r>
              <w:rPr>
                <w:color w:val="000000"/>
                <w:sz w:val="18"/>
                <w:szCs w:val="18"/>
              </w:rPr>
              <w:t>99</w:t>
            </w:r>
          </w:p>
        </w:tc>
        <w:tc>
          <w:tcPr>
            <w:tcW w:w="926" w:type="dxa"/>
            <w:tcBorders>
              <w:top w:val="nil"/>
              <w:left w:val="nil"/>
              <w:bottom w:val="single" w:sz="8" w:space="0" w:color="808080"/>
              <w:right w:val="single" w:sz="8" w:space="0" w:color="808080"/>
            </w:tcBorders>
            <w:shd w:val="clear" w:color="000000" w:fill="F6C0A2"/>
            <w:vAlign w:val="center"/>
            <w:hideMark/>
          </w:tcPr>
          <w:p w14:paraId="7D69680A" w14:textId="77777777" w:rsidR="00B041EE" w:rsidRDefault="00B041EE" w:rsidP="00B041EE">
            <w:pPr>
              <w:jc w:val="center"/>
              <w:rPr>
                <w:color w:val="000000"/>
                <w:sz w:val="18"/>
                <w:szCs w:val="18"/>
              </w:rPr>
            </w:pPr>
            <w:r>
              <w:rPr>
                <w:color w:val="000000"/>
                <w:sz w:val="18"/>
                <w:szCs w:val="18"/>
              </w:rPr>
              <w:t>90</w:t>
            </w:r>
          </w:p>
        </w:tc>
        <w:tc>
          <w:tcPr>
            <w:tcW w:w="1433" w:type="dxa"/>
            <w:tcBorders>
              <w:top w:val="nil"/>
              <w:left w:val="nil"/>
              <w:bottom w:val="single" w:sz="8" w:space="0" w:color="808080"/>
              <w:right w:val="single" w:sz="8" w:space="0" w:color="808080"/>
            </w:tcBorders>
            <w:shd w:val="clear" w:color="000000" w:fill="F6C0A2"/>
            <w:vAlign w:val="center"/>
            <w:hideMark/>
          </w:tcPr>
          <w:p w14:paraId="4FC95386" w14:textId="77777777" w:rsidR="00B041EE" w:rsidRDefault="00B041EE" w:rsidP="00B041EE">
            <w:pPr>
              <w:jc w:val="center"/>
              <w:rPr>
                <w:i/>
                <w:iCs/>
                <w:color w:val="808080"/>
                <w:sz w:val="18"/>
                <w:szCs w:val="18"/>
              </w:rPr>
            </w:pPr>
            <w:r>
              <w:rPr>
                <w:i/>
                <w:iCs/>
                <w:color w:val="808080"/>
                <w:sz w:val="18"/>
                <w:szCs w:val="18"/>
              </w:rPr>
              <w:t> (RF &amp; SVM)</w:t>
            </w:r>
          </w:p>
        </w:tc>
      </w:tr>
      <w:tr w:rsidR="00B041EE" w14:paraId="504C0C56"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E7C58B7" w14:textId="77777777" w:rsidR="00B041EE" w:rsidRDefault="00B041EE" w:rsidP="00B041EE">
            <w:pPr>
              <w:jc w:val="center"/>
              <w:rPr>
                <w:b/>
                <w:bCs/>
                <w:color w:val="000000"/>
                <w:sz w:val="18"/>
                <w:szCs w:val="18"/>
              </w:rPr>
            </w:pPr>
            <w:r>
              <w:rPr>
                <w:b/>
                <w:bCs/>
                <w:color w:val="000000"/>
                <w:sz w:val="18"/>
                <w:szCs w:val="18"/>
              </w:rPr>
              <w:t>1,000</w:t>
            </w:r>
          </w:p>
        </w:tc>
        <w:tc>
          <w:tcPr>
            <w:tcW w:w="1327" w:type="dxa"/>
            <w:tcBorders>
              <w:top w:val="nil"/>
              <w:left w:val="nil"/>
              <w:bottom w:val="single" w:sz="8" w:space="0" w:color="808080"/>
              <w:right w:val="single" w:sz="8" w:space="0" w:color="808080"/>
            </w:tcBorders>
            <w:shd w:val="clear" w:color="auto" w:fill="auto"/>
            <w:vAlign w:val="center"/>
            <w:hideMark/>
          </w:tcPr>
          <w:p w14:paraId="53641C4D"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429E9C2D" w14:textId="77777777" w:rsidR="00B041EE" w:rsidRDefault="00B041EE" w:rsidP="00B041EE">
            <w:pPr>
              <w:jc w:val="center"/>
              <w:rPr>
                <w:color w:val="000000"/>
                <w:sz w:val="18"/>
                <w:szCs w:val="18"/>
              </w:rPr>
            </w:pPr>
            <w:r>
              <w:rPr>
                <w:color w:val="000000"/>
                <w:sz w:val="18"/>
                <w:szCs w:val="18"/>
              </w:rPr>
              <w:t>80</w:t>
            </w:r>
          </w:p>
        </w:tc>
        <w:tc>
          <w:tcPr>
            <w:tcW w:w="607" w:type="dxa"/>
            <w:tcBorders>
              <w:top w:val="nil"/>
              <w:left w:val="nil"/>
              <w:bottom w:val="single" w:sz="8" w:space="0" w:color="808080"/>
              <w:right w:val="single" w:sz="8" w:space="0" w:color="808080"/>
            </w:tcBorders>
            <w:shd w:val="clear" w:color="auto" w:fill="auto"/>
            <w:vAlign w:val="center"/>
            <w:hideMark/>
          </w:tcPr>
          <w:p w14:paraId="59DA3AE5" w14:textId="77777777" w:rsidR="00B041EE" w:rsidRDefault="00B041EE" w:rsidP="00B041EE">
            <w:pPr>
              <w:jc w:val="center"/>
              <w:rPr>
                <w:color w:val="000000"/>
                <w:sz w:val="18"/>
                <w:szCs w:val="18"/>
              </w:rPr>
            </w:pPr>
            <w:r>
              <w:rPr>
                <w:color w:val="000000"/>
                <w:sz w:val="18"/>
                <w:szCs w:val="18"/>
              </w:rPr>
              <w:t>85</w:t>
            </w:r>
          </w:p>
        </w:tc>
        <w:tc>
          <w:tcPr>
            <w:tcW w:w="437" w:type="dxa"/>
            <w:tcBorders>
              <w:top w:val="nil"/>
              <w:left w:val="nil"/>
              <w:bottom w:val="single" w:sz="8" w:space="0" w:color="808080"/>
              <w:right w:val="single" w:sz="8" w:space="0" w:color="808080"/>
            </w:tcBorders>
            <w:shd w:val="clear" w:color="auto" w:fill="auto"/>
            <w:vAlign w:val="center"/>
            <w:hideMark/>
          </w:tcPr>
          <w:p w14:paraId="24124726" w14:textId="77777777" w:rsidR="00B041EE" w:rsidRDefault="00B041EE" w:rsidP="00B041EE">
            <w:pPr>
              <w:jc w:val="center"/>
              <w:rPr>
                <w:color w:val="000000"/>
                <w:sz w:val="18"/>
                <w:szCs w:val="18"/>
              </w:rPr>
            </w:pPr>
            <w:r>
              <w:rPr>
                <w:color w:val="000000"/>
                <w:sz w:val="18"/>
                <w:szCs w:val="18"/>
              </w:rPr>
              <w:t>90</w:t>
            </w:r>
          </w:p>
        </w:tc>
        <w:tc>
          <w:tcPr>
            <w:tcW w:w="627" w:type="dxa"/>
            <w:tcBorders>
              <w:top w:val="nil"/>
              <w:left w:val="nil"/>
              <w:bottom w:val="single" w:sz="8" w:space="0" w:color="808080"/>
              <w:right w:val="single" w:sz="8" w:space="0" w:color="808080"/>
            </w:tcBorders>
            <w:shd w:val="clear" w:color="auto" w:fill="auto"/>
            <w:vAlign w:val="center"/>
            <w:hideMark/>
          </w:tcPr>
          <w:p w14:paraId="6C403C1E"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774F3764"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350CF821" w14:textId="77777777" w:rsidR="00B041EE" w:rsidRDefault="00B041EE" w:rsidP="00B041EE">
            <w:pPr>
              <w:jc w:val="center"/>
              <w:rPr>
                <w:color w:val="000000"/>
                <w:sz w:val="18"/>
                <w:szCs w:val="18"/>
              </w:rPr>
            </w:pPr>
            <w:r>
              <w:rPr>
                <w:color w:val="000000"/>
                <w:sz w:val="18"/>
                <w:szCs w:val="18"/>
              </w:rPr>
              <w:t>79</w:t>
            </w:r>
          </w:p>
        </w:tc>
        <w:tc>
          <w:tcPr>
            <w:tcW w:w="896" w:type="dxa"/>
            <w:tcBorders>
              <w:top w:val="nil"/>
              <w:left w:val="nil"/>
              <w:bottom w:val="single" w:sz="8" w:space="0" w:color="808080"/>
              <w:right w:val="single" w:sz="8" w:space="0" w:color="808080"/>
            </w:tcBorders>
            <w:shd w:val="clear" w:color="auto" w:fill="auto"/>
            <w:vAlign w:val="center"/>
            <w:hideMark/>
          </w:tcPr>
          <w:p w14:paraId="4D97ED1E" w14:textId="77777777" w:rsidR="00B041EE" w:rsidRDefault="00B041EE" w:rsidP="00B041EE">
            <w:pPr>
              <w:jc w:val="center"/>
              <w:rPr>
                <w:color w:val="000000"/>
                <w:sz w:val="18"/>
                <w:szCs w:val="18"/>
              </w:rPr>
            </w:pPr>
            <w:r>
              <w:rPr>
                <w:color w:val="000000"/>
                <w:sz w:val="18"/>
                <w:szCs w:val="18"/>
              </w:rPr>
              <w:t>77</w:t>
            </w:r>
          </w:p>
        </w:tc>
        <w:tc>
          <w:tcPr>
            <w:tcW w:w="704" w:type="dxa"/>
            <w:tcBorders>
              <w:top w:val="nil"/>
              <w:left w:val="nil"/>
              <w:bottom w:val="single" w:sz="8" w:space="0" w:color="808080"/>
              <w:right w:val="single" w:sz="8" w:space="0" w:color="808080"/>
            </w:tcBorders>
            <w:shd w:val="clear" w:color="auto" w:fill="auto"/>
            <w:vAlign w:val="center"/>
            <w:hideMark/>
          </w:tcPr>
          <w:p w14:paraId="58707DA6" w14:textId="77777777" w:rsidR="00B041EE" w:rsidRDefault="00B041EE" w:rsidP="00B041EE">
            <w:pPr>
              <w:jc w:val="center"/>
              <w:rPr>
                <w:color w:val="000000"/>
                <w:sz w:val="18"/>
                <w:szCs w:val="18"/>
              </w:rPr>
            </w:pPr>
            <w:r>
              <w:rPr>
                <w:color w:val="000000"/>
                <w:sz w:val="18"/>
                <w:szCs w:val="18"/>
              </w:rPr>
              <w:t>78</w:t>
            </w:r>
          </w:p>
        </w:tc>
        <w:tc>
          <w:tcPr>
            <w:tcW w:w="739" w:type="dxa"/>
            <w:tcBorders>
              <w:top w:val="nil"/>
              <w:left w:val="nil"/>
              <w:bottom w:val="single" w:sz="8" w:space="0" w:color="808080"/>
              <w:right w:val="single" w:sz="8" w:space="0" w:color="808080"/>
            </w:tcBorders>
            <w:shd w:val="clear" w:color="auto" w:fill="auto"/>
            <w:vAlign w:val="center"/>
            <w:hideMark/>
          </w:tcPr>
          <w:p w14:paraId="6E913CC4" w14:textId="77777777" w:rsidR="00B041EE" w:rsidRDefault="00B041EE" w:rsidP="00B041EE">
            <w:pPr>
              <w:jc w:val="center"/>
              <w:rPr>
                <w:color w:val="000000"/>
                <w:sz w:val="18"/>
                <w:szCs w:val="18"/>
              </w:rPr>
            </w:pPr>
            <w:r>
              <w:rPr>
                <w:color w:val="000000"/>
                <w:sz w:val="18"/>
                <w:szCs w:val="18"/>
              </w:rPr>
              <w:t>94</w:t>
            </w:r>
          </w:p>
        </w:tc>
        <w:tc>
          <w:tcPr>
            <w:tcW w:w="516" w:type="dxa"/>
            <w:tcBorders>
              <w:top w:val="nil"/>
              <w:left w:val="nil"/>
              <w:bottom w:val="single" w:sz="8" w:space="0" w:color="808080"/>
              <w:right w:val="single" w:sz="8" w:space="0" w:color="808080"/>
            </w:tcBorders>
            <w:shd w:val="clear" w:color="auto" w:fill="auto"/>
            <w:vAlign w:val="center"/>
            <w:hideMark/>
          </w:tcPr>
          <w:p w14:paraId="54D527E2" w14:textId="77777777" w:rsidR="00B041EE" w:rsidRDefault="00B041EE" w:rsidP="00B041EE">
            <w:pPr>
              <w:jc w:val="center"/>
              <w:rPr>
                <w:color w:val="000000"/>
                <w:sz w:val="18"/>
                <w:szCs w:val="18"/>
              </w:rPr>
            </w:pPr>
            <w:r>
              <w:rPr>
                <w:color w:val="000000"/>
                <w:sz w:val="18"/>
                <w:szCs w:val="18"/>
              </w:rPr>
              <w:t>98</w:t>
            </w:r>
          </w:p>
        </w:tc>
        <w:tc>
          <w:tcPr>
            <w:tcW w:w="1016" w:type="dxa"/>
            <w:tcBorders>
              <w:top w:val="nil"/>
              <w:left w:val="nil"/>
              <w:bottom w:val="single" w:sz="8" w:space="0" w:color="808080"/>
              <w:right w:val="single" w:sz="8" w:space="0" w:color="808080"/>
            </w:tcBorders>
            <w:shd w:val="clear" w:color="000000" w:fill="ACE298"/>
            <w:vAlign w:val="center"/>
            <w:hideMark/>
          </w:tcPr>
          <w:p w14:paraId="1067EC89"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7DE9F8AA" w14:textId="77777777" w:rsidR="00B041EE" w:rsidRDefault="00B041EE" w:rsidP="00B041EE">
            <w:pPr>
              <w:jc w:val="center"/>
              <w:rPr>
                <w:color w:val="000000"/>
                <w:sz w:val="18"/>
                <w:szCs w:val="18"/>
              </w:rPr>
            </w:pPr>
            <w:r>
              <w:rPr>
                <w:color w:val="000000"/>
                <w:sz w:val="18"/>
                <w:szCs w:val="18"/>
              </w:rPr>
              <w:t>97</w:t>
            </w:r>
          </w:p>
        </w:tc>
        <w:tc>
          <w:tcPr>
            <w:tcW w:w="1433" w:type="dxa"/>
            <w:tcBorders>
              <w:top w:val="nil"/>
              <w:left w:val="nil"/>
              <w:bottom w:val="single" w:sz="8" w:space="0" w:color="808080"/>
              <w:right w:val="single" w:sz="8" w:space="0" w:color="808080"/>
            </w:tcBorders>
            <w:shd w:val="clear" w:color="000000" w:fill="F6C0A2"/>
            <w:vAlign w:val="center"/>
            <w:hideMark/>
          </w:tcPr>
          <w:p w14:paraId="13F59B1B" w14:textId="77777777" w:rsidR="00B041EE" w:rsidRDefault="00B041EE" w:rsidP="00B041EE">
            <w:pPr>
              <w:jc w:val="center"/>
              <w:rPr>
                <w:color w:val="000000"/>
                <w:sz w:val="18"/>
                <w:szCs w:val="18"/>
              </w:rPr>
            </w:pPr>
            <w:r>
              <w:rPr>
                <w:color w:val="000000"/>
                <w:sz w:val="18"/>
                <w:szCs w:val="18"/>
              </w:rPr>
              <w:t>Dumlao, J. (n.d.) </w:t>
            </w:r>
          </w:p>
        </w:tc>
      </w:tr>
      <w:tr w:rsidR="00B041EE" w14:paraId="6821E41A"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10821B8F"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6A67E808"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2F3D65C1" w14:textId="77777777" w:rsidR="00B041EE" w:rsidRDefault="00B041EE" w:rsidP="00B041EE">
            <w:pPr>
              <w:jc w:val="center"/>
              <w:rPr>
                <w:color w:val="000000"/>
                <w:sz w:val="18"/>
                <w:szCs w:val="18"/>
              </w:rPr>
            </w:pPr>
            <w:r>
              <w:rPr>
                <w:color w:val="000000"/>
                <w:sz w:val="18"/>
                <w:szCs w:val="18"/>
              </w:rPr>
              <w:t>86</w:t>
            </w:r>
          </w:p>
        </w:tc>
        <w:tc>
          <w:tcPr>
            <w:tcW w:w="607" w:type="dxa"/>
            <w:tcBorders>
              <w:top w:val="nil"/>
              <w:left w:val="nil"/>
              <w:bottom w:val="single" w:sz="8" w:space="0" w:color="808080"/>
              <w:right w:val="single" w:sz="8" w:space="0" w:color="808080"/>
            </w:tcBorders>
            <w:shd w:val="clear" w:color="auto" w:fill="auto"/>
            <w:vAlign w:val="center"/>
            <w:hideMark/>
          </w:tcPr>
          <w:p w14:paraId="617577B3" w14:textId="77777777" w:rsidR="00B041EE" w:rsidRDefault="00B041EE" w:rsidP="00B041EE">
            <w:pPr>
              <w:jc w:val="center"/>
              <w:rPr>
                <w:color w:val="000000"/>
                <w:sz w:val="18"/>
                <w:szCs w:val="18"/>
              </w:rPr>
            </w:pPr>
            <w:r>
              <w:rPr>
                <w:color w:val="000000"/>
                <w:sz w:val="18"/>
                <w:szCs w:val="18"/>
              </w:rPr>
              <w:t>92</w:t>
            </w:r>
          </w:p>
        </w:tc>
        <w:tc>
          <w:tcPr>
            <w:tcW w:w="437" w:type="dxa"/>
            <w:tcBorders>
              <w:top w:val="nil"/>
              <w:left w:val="nil"/>
              <w:bottom w:val="single" w:sz="8" w:space="0" w:color="808080"/>
              <w:right w:val="single" w:sz="8" w:space="0" w:color="808080"/>
            </w:tcBorders>
            <w:shd w:val="clear" w:color="auto" w:fill="auto"/>
            <w:vAlign w:val="center"/>
            <w:hideMark/>
          </w:tcPr>
          <w:p w14:paraId="727DFF04" w14:textId="77777777" w:rsidR="00B041EE" w:rsidRDefault="00B041EE" w:rsidP="00B041EE">
            <w:pPr>
              <w:jc w:val="center"/>
              <w:rPr>
                <w:color w:val="000000"/>
                <w:sz w:val="18"/>
                <w:szCs w:val="18"/>
              </w:rPr>
            </w:pPr>
            <w:r>
              <w:rPr>
                <w:color w:val="000000"/>
                <w:sz w:val="18"/>
                <w:szCs w:val="18"/>
              </w:rPr>
              <w:t>94</w:t>
            </w:r>
          </w:p>
        </w:tc>
        <w:tc>
          <w:tcPr>
            <w:tcW w:w="627" w:type="dxa"/>
            <w:tcBorders>
              <w:top w:val="nil"/>
              <w:left w:val="nil"/>
              <w:bottom w:val="single" w:sz="8" w:space="0" w:color="808080"/>
              <w:right w:val="single" w:sz="8" w:space="0" w:color="808080"/>
            </w:tcBorders>
            <w:shd w:val="clear" w:color="auto" w:fill="auto"/>
            <w:vAlign w:val="center"/>
            <w:hideMark/>
          </w:tcPr>
          <w:p w14:paraId="66AD395B" w14:textId="77777777" w:rsidR="00B041EE" w:rsidRDefault="00B041EE" w:rsidP="00B041EE">
            <w:pPr>
              <w:jc w:val="center"/>
              <w:rPr>
                <w:color w:val="000000"/>
                <w:sz w:val="18"/>
                <w:szCs w:val="18"/>
              </w:rPr>
            </w:pPr>
            <w:r>
              <w:rPr>
                <w:color w:val="000000"/>
                <w:sz w:val="18"/>
                <w:szCs w:val="18"/>
              </w:rPr>
              <w:t>94</w:t>
            </w:r>
          </w:p>
        </w:tc>
        <w:tc>
          <w:tcPr>
            <w:tcW w:w="597" w:type="dxa"/>
            <w:tcBorders>
              <w:top w:val="nil"/>
              <w:left w:val="nil"/>
              <w:bottom w:val="single" w:sz="8" w:space="0" w:color="808080"/>
              <w:right w:val="single" w:sz="8" w:space="0" w:color="808080"/>
            </w:tcBorders>
            <w:shd w:val="clear" w:color="auto" w:fill="auto"/>
            <w:vAlign w:val="center"/>
            <w:hideMark/>
          </w:tcPr>
          <w:p w14:paraId="1E7E5079" w14:textId="77777777" w:rsidR="00B041EE" w:rsidRDefault="00B041EE" w:rsidP="00B041EE">
            <w:pPr>
              <w:jc w:val="center"/>
              <w:rPr>
                <w:color w:val="000000"/>
                <w:sz w:val="18"/>
                <w:szCs w:val="18"/>
              </w:rPr>
            </w:pPr>
            <w:r>
              <w:rPr>
                <w:color w:val="000000"/>
                <w:sz w:val="18"/>
                <w:szCs w:val="18"/>
              </w:rPr>
              <w:t>95</w:t>
            </w:r>
          </w:p>
        </w:tc>
        <w:tc>
          <w:tcPr>
            <w:tcW w:w="597" w:type="dxa"/>
            <w:tcBorders>
              <w:top w:val="nil"/>
              <w:left w:val="nil"/>
              <w:bottom w:val="single" w:sz="8" w:space="0" w:color="808080"/>
              <w:right w:val="single" w:sz="8" w:space="0" w:color="808080"/>
            </w:tcBorders>
            <w:shd w:val="clear" w:color="auto" w:fill="auto"/>
            <w:vAlign w:val="center"/>
            <w:hideMark/>
          </w:tcPr>
          <w:p w14:paraId="6EE1E176" w14:textId="77777777" w:rsidR="00B041EE" w:rsidRDefault="00B041EE" w:rsidP="00B041EE">
            <w:pPr>
              <w:jc w:val="center"/>
              <w:rPr>
                <w:color w:val="000000"/>
                <w:sz w:val="18"/>
                <w:szCs w:val="18"/>
              </w:rPr>
            </w:pPr>
            <w:r>
              <w:rPr>
                <w:color w:val="000000"/>
                <w:sz w:val="18"/>
                <w:szCs w:val="18"/>
              </w:rPr>
              <w:t>85</w:t>
            </w:r>
          </w:p>
        </w:tc>
        <w:tc>
          <w:tcPr>
            <w:tcW w:w="896" w:type="dxa"/>
            <w:tcBorders>
              <w:top w:val="nil"/>
              <w:left w:val="nil"/>
              <w:bottom w:val="single" w:sz="8" w:space="0" w:color="808080"/>
              <w:right w:val="single" w:sz="8" w:space="0" w:color="808080"/>
            </w:tcBorders>
            <w:shd w:val="clear" w:color="auto" w:fill="auto"/>
            <w:vAlign w:val="center"/>
            <w:hideMark/>
          </w:tcPr>
          <w:p w14:paraId="6A934BD9" w14:textId="77777777" w:rsidR="00B041EE" w:rsidRDefault="00B041EE" w:rsidP="00B041EE">
            <w:pPr>
              <w:jc w:val="center"/>
              <w:rPr>
                <w:color w:val="000000"/>
                <w:sz w:val="18"/>
                <w:szCs w:val="18"/>
              </w:rPr>
            </w:pPr>
            <w:r>
              <w:rPr>
                <w:color w:val="000000"/>
                <w:sz w:val="18"/>
                <w:szCs w:val="18"/>
              </w:rPr>
              <w:t>84</w:t>
            </w:r>
          </w:p>
        </w:tc>
        <w:tc>
          <w:tcPr>
            <w:tcW w:w="704" w:type="dxa"/>
            <w:tcBorders>
              <w:top w:val="nil"/>
              <w:left w:val="nil"/>
              <w:bottom w:val="single" w:sz="8" w:space="0" w:color="808080"/>
              <w:right w:val="single" w:sz="8" w:space="0" w:color="808080"/>
            </w:tcBorders>
            <w:shd w:val="clear" w:color="auto" w:fill="auto"/>
            <w:vAlign w:val="center"/>
            <w:hideMark/>
          </w:tcPr>
          <w:p w14:paraId="2FD1B7E6" w14:textId="77777777" w:rsidR="00B041EE" w:rsidRDefault="00B041EE" w:rsidP="00B041EE">
            <w:pPr>
              <w:jc w:val="center"/>
              <w:rPr>
                <w:color w:val="000000"/>
                <w:sz w:val="18"/>
                <w:szCs w:val="18"/>
              </w:rPr>
            </w:pPr>
            <w:r>
              <w:rPr>
                <w:color w:val="000000"/>
                <w:sz w:val="18"/>
                <w:szCs w:val="18"/>
              </w:rPr>
              <w:t>84</w:t>
            </w:r>
          </w:p>
        </w:tc>
        <w:tc>
          <w:tcPr>
            <w:tcW w:w="739" w:type="dxa"/>
            <w:tcBorders>
              <w:top w:val="nil"/>
              <w:left w:val="nil"/>
              <w:bottom w:val="single" w:sz="8" w:space="0" w:color="808080"/>
              <w:right w:val="single" w:sz="8" w:space="0" w:color="808080"/>
            </w:tcBorders>
            <w:shd w:val="clear" w:color="auto" w:fill="auto"/>
            <w:vAlign w:val="center"/>
            <w:hideMark/>
          </w:tcPr>
          <w:p w14:paraId="1B88B3E5" w14:textId="77777777" w:rsidR="00B041EE" w:rsidRDefault="00B041EE" w:rsidP="00B041EE">
            <w:pPr>
              <w:jc w:val="center"/>
              <w:rPr>
                <w:color w:val="000000"/>
                <w:sz w:val="18"/>
                <w:szCs w:val="18"/>
              </w:rPr>
            </w:pPr>
            <w:r>
              <w:rPr>
                <w:color w:val="000000"/>
                <w:sz w:val="18"/>
                <w:szCs w:val="18"/>
              </w:rPr>
              <w:t>98</w:t>
            </w:r>
          </w:p>
        </w:tc>
        <w:tc>
          <w:tcPr>
            <w:tcW w:w="516" w:type="dxa"/>
            <w:tcBorders>
              <w:top w:val="nil"/>
              <w:left w:val="nil"/>
              <w:bottom w:val="single" w:sz="8" w:space="0" w:color="808080"/>
              <w:right w:val="single" w:sz="8" w:space="0" w:color="808080"/>
            </w:tcBorders>
            <w:shd w:val="clear" w:color="auto" w:fill="auto"/>
            <w:vAlign w:val="center"/>
            <w:hideMark/>
          </w:tcPr>
          <w:p w14:paraId="666A1AA7"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0F8D56EE" w14:textId="77777777" w:rsidR="00B041EE" w:rsidRDefault="00B041EE" w:rsidP="00B041EE">
            <w:pPr>
              <w:jc w:val="center"/>
              <w:rPr>
                <w:color w:val="000000"/>
                <w:sz w:val="18"/>
                <w:szCs w:val="18"/>
              </w:rPr>
            </w:pPr>
            <w:r>
              <w:rPr>
                <w:color w:val="000000"/>
                <w:sz w:val="18"/>
                <w:szCs w:val="18"/>
              </w:rPr>
              <w:t>99.9</w:t>
            </w:r>
          </w:p>
        </w:tc>
        <w:tc>
          <w:tcPr>
            <w:tcW w:w="926" w:type="dxa"/>
            <w:tcBorders>
              <w:top w:val="nil"/>
              <w:left w:val="nil"/>
              <w:bottom w:val="single" w:sz="8" w:space="0" w:color="808080"/>
              <w:right w:val="single" w:sz="8" w:space="0" w:color="808080"/>
            </w:tcBorders>
            <w:shd w:val="clear" w:color="000000" w:fill="F6C0A2"/>
            <w:vAlign w:val="center"/>
            <w:hideMark/>
          </w:tcPr>
          <w:p w14:paraId="3C4CAF45"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64ECB67E" w14:textId="77777777" w:rsidR="00B041EE" w:rsidRDefault="00B041EE" w:rsidP="00B041EE">
            <w:pPr>
              <w:jc w:val="center"/>
              <w:rPr>
                <w:i/>
                <w:iCs/>
                <w:color w:val="808080"/>
                <w:sz w:val="18"/>
                <w:szCs w:val="18"/>
              </w:rPr>
            </w:pPr>
            <w:r>
              <w:rPr>
                <w:i/>
                <w:iCs/>
                <w:color w:val="808080"/>
                <w:sz w:val="18"/>
                <w:szCs w:val="18"/>
              </w:rPr>
              <w:t>(RF) </w:t>
            </w:r>
          </w:p>
        </w:tc>
      </w:tr>
      <w:tr w:rsidR="00B041EE" w14:paraId="2FA8FC76"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7389B99" w14:textId="77777777" w:rsidR="00B041EE" w:rsidRDefault="00B041EE" w:rsidP="00B041EE">
            <w:pPr>
              <w:jc w:val="center"/>
              <w:rPr>
                <w:b/>
                <w:bCs/>
                <w:color w:val="000000"/>
                <w:sz w:val="18"/>
                <w:szCs w:val="18"/>
              </w:rPr>
            </w:pPr>
            <w:r>
              <w:rPr>
                <w:b/>
                <w:bCs/>
                <w:color w:val="000000"/>
                <w:sz w:val="18"/>
                <w:szCs w:val="18"/>
              </w:rPr>
              <w:t>1,025</w:t>
            </w:r>
          </w:p>
        </w:tc>
        <w:tc>
          <w:tcPr>
            <w:tcW w:w="1327" w:type="dxa"/>
            <w:tcBorders>
              <w:top w:val="nil"/>
              <w:left w:val="nil"/>
              <w:bottom w:val="single" w:sz="8" w:space="0" w:color="808080"/>
              <w:right w:val="single" w:sz="8" w:space="0" w:color="808080"/>
            </w:tcBorders>
            <w:shd w:val="clear" w:color="auto" w:fill="auto"/>
            <w:vAlign w:val="center"/>
            <w:hideMark/>
          </w:tcPr>
          <w:p w14:paraId="51B63AD6"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56FC0021" w14:textId="77777777" w:rsidR="00B041EE" w:rsidRDefault="00B041EE" w:rsidP="00B041EE">
            <w:pPr>
              <w:jc w:val="center"/>
              <w:rPr>
                <w:color w:val="000000"/>
                <w:sz w:val="18"/>
                <w:szCs w:val="18"/>
              </w:rPr>
            </w:pPr>
            <w:r>
              <w:rPr>
                <w:color w:val="000000"/>
                <w:sz w:val="18"/>
                <w:szCs w:val="18"/>
              </w:rPr>
              <w:t>82</w:t>
            </w:r>
          </w:p>
        </w:tc>
        <w:tc>
          <w:tcPr>
            <w:tcW w:w="607" w:type="dxa"/>
            <w:tcBorders>
              <w:top w:val="nil"/>
              <w:left w:val="nil"/>
              <w:bottom w:val="single" w:sz="8" w:space="0" w:color="808080"/>
              <w:right w:val="single" w:sz="8" w:space="0" w:color="808080"/>
            </w:tcBorders>
            <w:shd w:val="clear" w:color="auto" w:fill="auto"/>
            <w:vAlign w:val="center"/>
            <w:hideMark/>
          </w:tcPr>
          <w:p w14:paraId="1C9DCA68" w14:textId="77777777" w:rsidR="00B041EE" w:rsidRDefault="00B041EE" w:rsidP="00B041EE">
            <w:pPr>
              <w:jc w:val="center"/>
              <w:rPr>
                <w:color w:val="000000"/>
                <w:sz w:val="18"/>
                <w:szCs w:val="18"/>
              </w:rPr>
            </w:pPr>
            <w:r>
              <w:rPr>
                <w:color w:val="000000"/>
                <w:sz w:val="18"/>
                <w:szCs w:val="18"/>
              </w:rPr>
              <w:t>81</w:t>
            </w:r>
          </w:p>
        </w:tc>
        <w:tc>
          <w:tcPr>
            <w:tcW w:w="437" w:type="dxa"/>
            <w:tcBorders>
              <w:top w:val="nil"/>
              <w:left w:val="nil"/>
              <w:bottom w:val="single" w:sz="8" w:space="0" w:color="808080"/>
              <w:right w:val="single" w:sz="8" w:space="0" w:color="808080"/>
            </w:tcBorders>
            <w:shd w:val="clear" w:color="auto" w:fill="auto"/>
            <w:vAlign w:val="center"/>
            <w:hideMark/>
          </w:tcPr>
          <w:p w14:paraId="6C6AB824" w14:textId="77777777" w:rsidR="00B041EE" w:rsidRDefault="00B041EE" w:rsidP="00B041EE">
            <w:pPr>
              <w:jc w:val="center"/>
              <w:rPr>
                <w:color w:val="000000"/>
                <w:sz w:val="18"/>
                <w:szCs w:val="18"/>
              </w:rPr>
            </w:pPr>
            <w:r>
              <w:rPr>
                <w:color w:val="000000"/>
                <w:sz w:val="18"/>
                <w:szCs w:val="18"/>
              </w:rPr>
              <w:t>91</w:t>
            </w:r>
          </w:p>
        </w:tc>
        <w:tc>
          <w:tcPr>
            <w:tcW w:w="627" w:type="dxa"/>
            <w:tcBorders>
              <w:top w:val="nil"/>
              <w:left w:val="nil"/>
              <w:bottom w:val="single" w:sz="8" w:space="0" w:color="808080"/>
              <w:right w:val="single" w:sz="8" w:space="0" w:color="808080"/>
            </w:tcBorders>
            <w:shd w:val="clear" w:color="auto" w:fill="auto"/>
            <w:vAlign w:val="center"/>
            <w:hideMark/>
          </w:tcPr>
          <w:p w14:paraId="55273E67" w14:textId="77777777" w:rsidR="00B041EE" w:rsidRDefault="00B041EE" w:rsidP="00B041EE">
            <w:pPr>
              <w:jc w:val="center"/>
              <w:rPr>
                <w:color w:val="000000"/>
                <w:sz w:val="18"/>
                <w:szCs w:val="18"/>
              </w:rPr>
            </w:pPr>
            <w:r>
              <w:rPr>
                <w:color w:val="000000"/>
                <w:sz w:val="18"/>
                <w:szCs w:val="18"/>
              </w:rPr>
              <w:t>91</w:t>
            </w:r>
          </w:p>
        </w:tc>
        <w:tc>
          <w:tcPr>
            <w:tcW w:w="597" w:type="dxa"/>
            <w:tcBorders>
              <w:top w:val="nil"/>
              <w:left w:val="nil"/>
              <w:bottom w:val="single" w:sz="8" w:space="0" w:color="808080"/>
              <w:right w:val="single" w:sz="8" w:space="0" w:color="808080"/>
            </w:tcBorders>
            <w:shd w:val="clear" w:color="auto" w:fill="auto"/>
            <w:vAlign w:val="center"/>
            <w:hideMark/>
          </w:tcPr>
          <w:p w14:paraId="5D91E2E3" w14:textId="77777777" w:rsidR="00B041EE" w:rsidRDefault="00B041EE" w:rsidP="00B041EE">
            <w:pPr>
              <w:jc w:val="center"/>
              <w:rPr>
                <w:color w:val="000000"/>
                <w:sz w:val="18"/>
                <w:szCs w:val="18"/>
              </w:rPr>
            </w:pPr>
            <w:r>
              <w:rPr>
                <w:color w:val="000000"/>
                <w:sz w:val="18"/>
                <w:szCs w:val="18"/>
              </w:rPr>
              <w:t>93</w:t>
            </w:r>
          </w:p>
        </w:tc>
        <w:tc>
          <w:tcPr>
            <w:tcW w:w="597" w:type="dxa"/>
            <w:tcBorders>
              <w:top w:val="nil"/>
              <w:left w:val="nil"/>
              <w:bottom w:val="single" w:sz="8" w:space="0" w:color="808080"/>
              <w:right w:val="single" w:sz="8" w:space="0" w:color="808080"/>
            </w:tcBorders>
            <w:shd w:val="clear" w:color="auto" w:fill="auto"/>
            <w:vAlign w:val="center"/>
            <w:hideMark/>
          </w:tcPr>
          <w:p w14:paraId="40BA06C4" w14:textId="77777777" w:rsidR="00B041EE" w:rsidRDefault="00B041EE" w:rsidP="00B041EE">
            <w:pPr>
              <w:jc w:val="center"/>
              <w:rPr>
                <w:color w:val="000000"/>
                <w:sz w:val="18"/>
                <w:szCs w:val="18"/>
              </w:rPr>
            </w:pPr>
            <w:r>
              <w:rPr>
                <w:color w:val="000000"/>
                <w:sz w:val="18"/>
                <w:szCs w:val="18"/>
              </w:rPr>
              <w:t>82</w:t>
            </w:r>
          </w:p>
        </w:tc>
        <w:tc>
          <w:tcPr>
            <w:tcW w:w="896" w:type="dxa"/>
            <w:tcBorders>
              <w:top w:val="nil"/>
              <w:left w:val="nil"/>
              <w:bottom w:val="single" w:sz="8" w:space="0" w:color="808080"/>
              <w:right w:val="single" w:sz="8" w:space="0" w:color="808080"/>
            </w:tcBorders>
            <w:shd w:val="clear" w:color="auto" w:fill="auto"/>
            <w:vAlign w:val="center"/>
            <w:hideMark/>
          </w:tcPr>
          <w:p w14:paraId="3BA2610C" w14:textId="77777777" w:rsidR="00B041EE" w:rsidRDefault="00B041EE" w:rsidP="00B041EE">
            <w:pPr>
              <w:jc w:val="center"/>
              <w:rPr>
                <w:color w:val="000000"/>
                <w:sz w:val="18"/>
                <w:szCs w:val="18"/>
              </w:rPr>
            </w:pPr>
            <w:r>
              <w:rPr>
                <w:color w:val="000000"/>
                <w:sz w:val="18"/>
                <w:szCs w:val="18"/>
              </w:rPr>
              <w:t>80</w:t>
            </w:r>
          </w:p>
        </w:tc>
        <w:tc>
          <w:tcPr>
            <w:tcW w:w="704" w:type="dxa"/>
            <w:tcBorders>
              <w:top w:val="nil"/>
              <w:left w:val="nil"/>
              <w:bottom w:val="single" w:sz="8" w:space="0" w:color="808080"/>
              <w:right w:val="single" w:sz="8" w:space="0" w:color="808080"/>
            </w:tcBorders>
            <w:shd w:val="clear" w:color="auto" w:fill="auto"/>
            <w:vAlign w:val="center"/>
            <w:hideMark/>
          </w:tcPr>
          <w:p w14:paraId="5F71ED03" w14:textId="77777777" w:rsidR="00B041EE" w:rsidRDefault="00B041EE" w:rsidP="00B041EE">
            <w:pPr>
              <w:jc w:val="center"/>
              <w:rPr>
                <w:color w:val="000000"/>
                <w:sz w:val="18"/>
                <w:szCs w:val="18"/>
              </w:rPr>
            </w:pPr>
            <w:r>
              <w:rPr>
                <w:color w:val="000000"/>
                <w:sz w:val="18"/>
                <w:szCs w:val="18"/>
              </w:rPr>
              <w:t>84</w:t>
            </w:r>
          </w:p>
        </w:tc>
        <w:tc>
          <w:tcPr>
            <w:tcW w:w="739" w:type="dxa"/>
            <w:tcBorders>
              <w:top w:val="nil"/>
              <w:left w:val="nil"/>
              <w:bottom w:val="single" w:sz="8" w:space="0" w:color="808080"/>
              <w:right w:val="single" w:sz="8" w:space="0" w:color="808080"/>
            </w:tcBorders>
            <w:shd w:val="clear" w:color="auto" w:fill="auto"/>
            <w:vAlign w:val="center"/>
            <w:hideMark/>
          </w:tcPr>
          <w:p w14:paraId="309E7C42" w14:textId="77777777" w:rsidR="00B041EE" w:rsidRDefault="00B041EE" w:rsidP="00B041EE">
            <w:pPr>
              <w:jc w:val="center"/>
              <w:rPr>
                <w:color w:val="000000"/>
                <w:sz w:val="18"/>
                <w:szCs w:val="18"/>
              </w:rPr>
            </w:pPr>
            <w:r>
              <w:rPr>
                <w:color w:val="000000"/>
                <w:sz w:val="18"/>
                <w:szCs w:val="18"/>
              </w:rPr>
              <w:t>95</w:t>
            </w:r>
          </w:p>
        </w:tc>
        <w:tc>
          <w:tcPr>
            <w:tcW w:w="516" w:type="dxa"/>
            <w:tcBorders>
              <w:top w:val="nil"/>
              <w:left w:val="nil"/>
              <w:bottom w:val="single" w:sz="8" w:space="0" w:color="808080"/>
              <w:right w:val="single" w:sz="8" w:space="0" w:color="808080"/>
            </w:tcBorders>
            <w:shd w:val="clear" w:color="auto" w:fill="auto"/>
            <w:vAlign w:val="center"/>
            <w:hideMark/>
          </w:tcPr>
          <w:p w14:paraId="4B11C698"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03FC8E2A"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0AE685AD" w14:textId="77777777" w:rsidR="00B041EE" w:rsidRDefault="00B041EE" w:rsidP="00B041EE">
            <w:pPr>
              <w:jc w:val="center"/>
              <w:rPr>
                <w:color w:val="000000"/>
                <w:sz w:val="18"/>
                <w:szCs w:val="18"/>
              </w:rPr>
            </w:pPr>
            <w:r>
              <w:rPr>
                <w:color w:val="000000"/>
                <w:sz w:val="18"/>
                <w:szCs w:val="18"/>
              </w:rPr>
              <w:t>83</w:t>
            </w:r>
          </w:p>
        </w:tc>
        <w:tc>
          <w:tcPr>
            <w:tcW w:w="1433" w:type="dxa"/>
            <w:tcBorders>
              <w:top w:val="nil"/>
              <w:left w:val="nil"/>
              <w:bottom w:val="single" w:sz="8" w:space="0" w:color="808080"/>
              <w:right w:val="single" w:sz="8" w:space="0" w:color="808080"/>
            </w:tcBorders>
            <w:shd w:val="clear" w:color="000000" w:fill="F6C0A2"/>
            <w:vAlign w:val="center"/>
            <w:hideMark/>
          </w:tcPr>
          <w:p w14:paraId="48A2FBF7" w14:textId="77777777" w:rsidR="00B041EE" w:rsidRDefault="00B041EE" w:rsidP="00B041EE">
            <w:pPr>
              <w:jc w:val="center"/>
              <w:rPr>
                <w:color w:val="000000"/>
                <w:sz w:val="18"/>
                <w:szCs w:val="18"/>
              </w:rPr>
            </w:pPr>
            <w:r>
              <w:rPr>
                <w:color w:val="000000"/>
                <w:sz w:val="18"/>
                <w:szCs w:val="18"/>
              </w:rPr>
              <w:t>Elfar H. (n.d.) </w:t>
            </w:r>
          </w:p>
        </w:tc>
      </w:tr>
      <w:tr w:rsidR="00B041EE" w14:paraId="4207F558"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0EA0A85"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2DA24704"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458B2EDC" w14:textId="77777777" w:rsidR="00B041EE" w:rsidRDefault="00B041EE" w:rsidP="00B041EE">
            <w:pPr>
              <w:jc w:val="center"/>
              <w:rPr>
                <w:color w:val="000000"/>
                <w:sz w:val="18"/>
                <w:szCs w:val="18"/>
              </w:rPr>
            </w:pPr>
            <w:r>
              <w:rPr>
                <w:color w:val="000000"/>
                <w:sz w:val="18"/>
                <w:szCs w:val="18"/>
              </w:rPr>
              <w:t>91</w:t>
            </w:r>
          </w:p>
        </w:tc>
        <w:tc>
          <w:tcPr>
            <w:tcW w:w="607" w:type="dxa"/>
            <w:tcBorders>
              <w:top w:val="nil"/>
              <w:left w:val="nil"/>
              <w:bottom w:val="single" w:sz="8" w:space="0" w:color="808080"/>
              <w:right w:val="single" w:sz="8" w:space="0" w:color="808080"/>
            </w:tcBorders>
            <w:shd w:val="clear" w:color="auto" w:fill="auto"/>
            <w:vAlign w:val="center"/>
            <w:hideMark/>
          </w:tcPr>
          <w:p w14:paraId="07917B10" w14:textId="77777777" w:rsidR="00B041EE" w:rsidRDefault="00B041EE" w:rsidP="00B041EE">
            <w:pPr>
              <w:jc w:val="center"/>
              <w:rPr>
                <w:color w:val="000000"/>
                <w:sz w:val="18"/>
                <w:szCs w:val="18"/>
              </w:rPr>
            </w:pPr>
            <w:r>
              <w:rPr>
                <w:color w:val="000000"/>
                <w:sz w:val="18"/>
                <w:szCs w:val="18"/>
              </w:rPr>
              <w:t>91</w:t>
            </w:r>
          </w:p>
        </w:tc>
        <w:tc>
          <w:tcPr>
            <w:tcW w:w="437" w:type="dxa"/>
            <w:tcBorders>
              <w:top w:val="nil"/>
              <w:left w:val="nil"/>
              <w:bottom w:val="single" w:sz="8" w:space="0" w:color="808080"/>
              <w:right w:val="single" w:sz="8" w:space="0" w:color="808080"/>
            </w:tcBorders>
            <w:shd w:val="clear" w:color="auto" w:fill="auto"/>
            <w:vAlign w:val="center"/>
            <w:hideMark/>
          </w:tcPr>
          <w:p w14:paraId="732ADB78" w14:textId="77777777" w:rsidR="00B041EE" w:rsidRDefault="00B041EE" w:rsidP="00B041EE">
            <w:pPr>
              <w:jc w:val="center"/>
              <w:rPr>
                <w:color w:val="000000"/>
                <w:sz w:val="18"/>
                <w:szCs w:val="18"/>
              </w:rPr>
            </w:pPr>
            <w:r>
              <w:rPr>
                <w:color w:val="000000"/>
                <w:sz w:val="18"/>
                <w:szCs w:val="18"/>
              </w:rPr>
              <w:t>95</w:t>
            </w:r>
          </w:p>
        </w:tc>
        <w:tc>
          <w:tcPr>
            <w:tcW w:w="627" w:type="dxa"/>
            <w:tcBorders>
              <w:top w:val="nil"/>
              <w:left w:val="nil"/>
              <w:bottom w:val="single" w:sz="8" w:space="0" w:color="808080"/>
              <w:right w:val="single" w:sz="8" w:space="0" w:color="808080"/>
            </w:tcBorders>
            <w:shd w:val="clear" w:color="auto" w:fill="auto"/>
            <w:vAlign w:val="center"/>
            <w:hideMark/>
          </w:tcPr>
          <w:p w14:paraId="4E326F72" w14:textId="77777777" w:rsidR="00B041EE" w:rsidRDefault="00B041EE" w:rsidP="00B041EE">
            <w:pPr>
              <w:jc w:val="center"/>
              <w:rPr>
                <w:color w:val="000000"/>
                <w:sz w:val="18"/>
                <w:szCs w:val="18"/>
              </w:rPr>
            </w:pPr>
            <w:r>
              <w:rPr>
                <w:color w:val="000000"/>
                <w:sz w:val="18"/>
                <w:szCs w:val="18"/>
              </w:rPr>
              <w:t>97</w:t>
            </w:r>
          </w:p>
        </w:tc>
        <w:tc>
          <w:tcPr>
            <w:tcW w:w="597" w:type="dxa"/>
            <w:tcBorders>
              <w:top w:val="nil"/>
              <w:left w:val="nil"/>
              <w:bottom w:val="single" w:sz="8" w:space="0" w:color="808080"/>
              <w:right w:val="single" w:sz="8" w:space="0" w:color="808080"/>
            </w:tcBorders>
            <w:shd w:val="clear" w:color="auto" w:fill="auto"/>
            <w:vAlign w:val="center"/>
            <w:hideMark/>
          </w:tcPr>
          <w:p w14:paraId="7FEA54FB" w14:textId="77777777" w:rsidR="00B041EE" w:rsidRDefault="00B041EE" w:rsidP="00B041EE">
            <w:pPr>
              <w:jc w:val="center"/>
              <w:rPr>
                <w:color w:val="000000"/>
                <w:sz w:val="18"/>
                <w:szCs w:val="18"/>
              </w:rPr>
            </w:pPr>
            <w:r>
              <w:rPr>
                <w:color w:val="000000"/>
                <w:sz w:val="18"/>
                <w:szCs w:val="18"/>
              </w:rPr>
              <w:t>98</w:t>
            </w:r>
          </w:p>
        </w:tc>
        <w:tc>
          <w:tcPr>
            <w:tcW w:w="597" w:type="dxa"/>
            <w:tcBorders>
              <w:top w:val="nil"/>
              <w:left w:val="nil"/>
              <w:bottom w:val="single" w:sz="8" w:space="0" w:color="808080"/>
              <w:right w:val="single" w:sz="8" w:space="0" w:color="808080"/>
            </w:tcBorders>
            <w:shd w:val="clear" w:color="auto" w:fill="auto"/>
            <w:vAlign w:val="center"/>
            <w:hideMark/>
          </w:tcPr>
          <w:p w14:paraId="5BCB28F4" w14:textId="77777777" w:rsidR="00B041EE" w:rsidRDefault="00B041EE" w:rsidP="00B041EE">
            <w:pPr>
              <w:jc w:val="center"/>
              <w:rPr>
                <w:color w:val="000000"/>
                <w:sz w:val="18"/>
                <w:szCs w:val="18"/>
              </w:rPr>
            </w:pPr>
            <w:r>
              <w:rPr>
                <w:color w:val="000000"/>
                <w:sz w:val="18"/>
                <w:szCs w:val="18"/>
              </w:rPr>
              <w:t>93</w:t>
            </w:r>
          </w:p>
        </w:tc>
        <w:tc>
          <w:tcPr>
            <w:tcW w:w="896" w:type="dxa"/>
            <w:tcBorders>
              <w:top w:val="nil"/>
              <w:left w:val="nil"/>
              <w:bottom w:val="single" w:sz="8" w:space="0" w:color="808080"/>
              <w:right w:val="single" w:sz="8" w:space="0" w:color="808080"/>
            </w:tcBorders>
            <w:shd w:val="clear" w:color="auto" w:fill="auto"/>
            <w:vAlign w:val="center"/>
            <w:hideMark/>
          </w:tcPr>
          <w:p w14:paraId="1BEEF794" w14:textId="77777777" w:rsidR="00B041EE" w:rsidRDefault="00B041EE" w:rsidP="00B041EE">
            <w:pPr>
              <w:jc w:val="center"/>
              <w:rPr>
                <w:color w:val="000000"/>
                <w:sz w:val="18"/>
                <w:szCs w:val="18"/>
              </w:rPr>
            </w:pPr>
            <w:r>
              <w:rPr>
                <w:color w:val="000000"/>
                <w:sz w:val="18"/>
                <w:szCs w:val="18"/>
              </w:rPr>
              <w:t>86</w:t>
            </w:r>
          </w:p>
        </w:tc>
        <w:tc>
          <w:tcPr>
            <w:tcW w:w="704" w:type="dxa"/>
            <w:tcBorders>
              <w:top w:val="nil"/>
              <w:left w:val="nil"/>
              <w:bottom w:val="single" w:sz="8" w:space="0" w:color="808080"/>
              <w:right w:val="single" w:sz="8" w:space="0" w:color="808080"/>
            </w:tcBorders>
            <w:shd w:val="clear" w:color="auto" w:fill="auto"/>
            <w:vAlign w:val="center"/>
            <w:hideMark/>
          </w:tcPr>
          <w:p w14:paraId="399CA190" w14:textId="77777777" w:rsidR="00B041EE" w:rsidRDefault="00B041EE" w:rsidP="00B041EE">
            <w:pPr>
              <w:jc w:val="center"/>
              <w:rPr>
                <w:color w:val="000000"/>
                <w:sz w:val="18"/>
                <w:szCs w:val="18"/>
              </w:rPr>
            </w:pPr>
            <w:r>
              <w:rPr>
                <w:color w:val="000000"/>
                <w:sz w:val="18"/>
                <w:szCs w:val="18"/>
              </w:rPr>
              <w:t>92</w:t>
            </w:r>
          </w:p>
        </w:tc>
        <w:tc>
          <w:tcPr>
            <w:tcW w:w="739" w:type="dxa"/>
            <w:tcBorders>
              <w:top w:val="nil"/>
              <w:left w:val="nil"/>
              <w:bottom w:val="single" w:sz="8" w:space="0" w:color="808080"/>
              <w:right w:val="single" w:sz="8" w:space="0" w:color="808080"/>
            </w:tcBorders>
            <w:shd w:val="clear" w:color="auto" w:fill="auto"/>
            <w:vAlign w:val="center"/>
            <w:hideMark/>
          </w:tcPr>
          <w:p w14:paraId="48EEDF03" w14:textId="77777777" w:rsidR="00B041EE" w:rsidRDefault="00B041EE" w:rsidP="00B041EE">
            <w:pPr>
              <w:jc w:val="center"/>
              <w:rPr>
                <w:color w:val="000000"/>
                <w:sz w:val="18"/>
                <w:szCs w:val="18"/>
              </w:rPr>
            </w:pPr>
            <w:r>
              <w:rPr>
                <w:color w:val="000000"/>
                <w:sz w:val="18"/>
                <w:szCs w:val="18"/>
              </w:rPr>
              <w:t>98</w:t>
            </w:r>
          </w:p>
        </w:tc>
        <w:tc>
          <w:tcPr>
            <w:tcW w:w="516" w:type="dxa"/>
            <w:tcBorders>
              <w:top w:val="nil"/>
              <w:left w:val="nil"/>
              <w:bottom w:val="single" w:sz="8" w:space="0" w:color="808080"/>
              <w:right w:val="single" w:sz="8" w:space="0" w:color="808080"/>
            </w:tcBorders>
            <w:shd w:val="clear" w:color="auto" w:fill="auto"/>
            <w:vAlign w:val="center"/>
            <w:hideMark/>
          </w:tcPr>
          <w:p w14:paraId="0EEE5DCB"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6990F735" w14:textId="77777777" w:rsidR="00B041EE" w:rsidRDefault="00B041EE" w:rsidP="00B041EE">
            <w:pPr>
              <w:jc w:val="center"/>
              <w:rPr>
                <w:color w:val="000000"/>
                <w:sz w:val="18"/>
                <w:szCs w:val="18"/>
              </w:rPr>
            </w:pPr>
            <w:r>
              <w:rPr>
                <w:color w:val="000000"/>
                <w:sz w:val="18"/>
                <w:szCs w:val="18"/>
              </w:rPr>
              <w:t>99.9</w:t>
            </w:r>
          </w:p>
        </w:tc>
        <w:tc>
          <w:tcPr>
            <w:tcW w:w="926" w:type="dxa"/>
            <w:tcBorders>
              <w:top w:val="nil"/>
              <w:left w:val="nil"/>
              <w:bottom w:val="single" w:sz="8" w:space="0" w:color="808080"/>
              <w:right w:val="single" w:sz="8" w:space="0" w:color="808080"/>
            </w:tcBorders>
            <w:shd w:val="clear" w:color="000000" w:fill="F6C0A2"/>
            <w:vAlign w:val="center"/>
            <w:hideMark/>
          </w:tcPr>
          <w:p w14:paraId="79688A83" w14:textId="77777777" w:rsidR="00B041EE" w:rsidRDefault="00B041EE" w:rsidP="00B041EE">
            <w:pPr>
              <w:jc w:val="center"/>
              <w:rPr>
                <w:color w:val="000000"/>
                <w:sz w:val="18"/>
                <w:szCs w:val="18"/>
              </w:rPr>
            </w:pPr>
            <w:r>
              <w:rPr>
                <w:color w:val="000000"/>
                <w:sz w:val="18"/>
                <w:szCs w:val="18"/>
              </w:rPr>
              <w:t>93</w:t>
            </w:r>
          </w:p>
        </w:tc>
        <w:tc>
          <w:tcPr>
            <w:tcW w:w="1433" w:type="dxa"/>
            <w:tcBorders>
              <w:top w:val="nil"/>
              <w:left w:val="nil"/>
              <w:bottom w:val="single" w:sz="8" w:space="0" w:color="808080"/>
              <w:right w:val="single" w:sz="8" w:space="0" w:color="808080"/>
            </w:tcBorders>
            <w:shd w:val="clear" w:color="000000" w:fill="F6C0A2"/>
            <w:vAlign w:val="center"/>
            <w:hideMark/>
          </w:tcPr>
          <w:p w14:paraId="3A96B0C3" w14:textId="77777777" w:rsidR="00B041EE" w:rsidRDefault="00B041EE" w:rsidP="00B041EE">
            <w:pPr>
              <w:jc w:val="center"/>
              <w:rPr>
                <w:color w:val="808080"/>
                <w:sz w:val="18"/>
                <w:szCs w:val="18"/>
              </w:rPr>
            </w:pPr>
            <w:r>
              <w:rPr>
                <w:color w:val="808080"/>
                <w:sz w:val="18"/>
                <w:szCs w:val="18"/>
              </w:rPr>
              <w:t> </w:t>
            </w:r>
            <w:r>
              <w:rPr>
                <w:i/>
                <w:iCs/>
                <w:color w:val="808080"/>
                <w:sz w:val="18"/>
                <w:szCs w:val="18"/>
              </w:rPr>
              <w:t>(RF)</w:t>
            </w:r>
          </w:p>
        </w:tc>
      </w:tr>
      <w:tr w:rsidR="00B041EE" w14:paraId="4571F759"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465BF5E7" w14:textId="77777777" w:rsidR="00B041EE" w:rsidRDefault="00B041EE" w:rsidP="00B041EE">
            <w:pPr>
              <w:jc w:val="center"/>
              <w:rPr>
                <w:b/>
                <w:bCs/>
                <w:color w:val="000000"/>
                <w:sz w:val="18"/>
                <w:szCs w:val="18"/>
              </w:rPr>
            </w:pPr>
            <w:r>
              <w:rPr>
                <w:b/>
                <w:bCs/>
                <w:color w:val="000000"/>
                <w:sz w:val="18"/>
                <w:szCs w:val="18"/>
              </w:rPr>
              <w:t>1,190</w:t>
            </w:r>
          </w:p>
        </w:tc>
        <w:tc>
          <w:tcPr>
            <w:tcW w:w="1327" w:type="dxa"/>
            <w:tcBorders>
              <w:top w:val="nil"/>
              <w:left w:val="nil"/>
              <w:bottom w:val="single" w:sz="8" w:space="0" w:color="808080"/>
              <w:right w:val="single" w:sz="8" w:space="0" w:color="808080"/>
            </w:tcBorders>
            <w:shd w:val="clear" w:color="auto" w:fill="auto"/>
            <w:vAlign w:val="center"/>
            <w:hideMark/>
          </w:tcPr>
          <w:p w14:paraId="50F57CF4"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74C774E7" w14:textId="77777777" w:rsidR="00B041EE" w:rsidRDefault="00B041EE" w:rsidP="00B041EE">
            <w:pPr>
              <w:jc w:val="center"/>
              <w:rPr>
                <w:color w:val="000000"/>
                <w:sz w:val="18"/>
                <w:szCs w:val="18"/>
              </w:rPr>
            </w:pPr>
            <w:r>
              <w:rPr>
                <w:color w:val="000000"/>
                <w:sz w:val="18"/>
                <w:szCs w:val="18"/>
              </w:rPr>
              <w:t>86</w:t>
            </w:r>
          </w:p>
        </w:tc>
        <w:tc>
          <w:tcPr>
            <w:tcW w:w="607" w:type="dxa"/>
            <w:tcBorders>
              <w:top w:val="nil"/>
              <w:left w:val="nil"/>
              <w:bottom w:val="single" w:sz="8" w:space="0" w:color="808080"/>
              <w:right w:val="single" w:sz="8" w:space="0" w:color="808080"/>
            </w:tcBorders>
            <w:shd w:val="clear" w:color="auto" w:fill="auto"/>
            <w:vAlign w:val="center"/>
            <w:hideMark/>
          </w:tcPr>
          <w:p w14:paraId="22DCC113" w14:textId="77777777" w:rsidR="00B041EE" w:rsidRDefault="00B041EE" w:rsidP="00B041EE">
            <w:pPr>
              <w:jc w:val="center"/>
              <w:rPr>
                <w:color w:val="000000"/>
                <w:sz w:val="18"/>
                <w:szCs w:val="18"/>
              </w:rPr>
            </w:pPr>
            <w:r>
              <w:rPr>
                <w:color w:val="000000"/>
                <w:sz w:val="18"/>
                <w:szCs w:val="18"/>
              </w:rPr>
              <w:t>88</w:t>
            </w:r>
          </w:p>
        </w:tc>
        <w:tc>
          <w:tcPr>
            <w:tcW w:w="437" w:type="dxa"/>
            <w:tcBorders>
              <w:top w:val="nil"/>
              <w:left w:val="nil"/>
              <w:bottom w:val="single" w:sz="8" w:space="0" w:color="808080"/>
              <w:right w:val="single" w:sz="8" w:space="0" w:color="808080"/>
            </w:tcBorders>
            <w:shd w:val="clear" w:color="auto" w:fill="auto"/>
            <w:vAlign w:val="center"/>
            <w:hideMark/>
          </w:tcPr>
          <w:p w14:paraId="09E7B2D3" w14:textId="77777777" w:rsidR="00B041EE" w:rsidRDefault="00B041EE" w:rsidP="00B041EE">
            <w:pPr>
              <w:jc w:val="center"/>
              <w:rPr>
                <w:color w:val="000000"/>
                <w:sz w:val="18"/>
                <w:szCs w:val="18"/>
              </w:rPr>
            </w:pPr>
            <w:r>
              <w:rPr>
                <w:color w:val="000000"/>
                <w:sz w:val="18"/>
                <w:szCs w:val="18"/>
              </w:rPr>
              <w:t>92</w:t>
            </w:r>
          </w:p>
        </w:tc>
        <w:tc>
          <w:tcPr>
            <w:tcW w:w="627" w:type="dxa"/>
            <w:tcBorders>
              <w:top w:val="nil"/>
              <w:left w:val="nil"/>
              <w:bottom w:val="single" w:sz="8" w:space="0" w:color="808080"/>
              <w:right w:val="single" w:sz="8" w:space="0" w:color="808080"/>
            </w:tcBorders>
            <w:shd w:val="clear" w:color="auto" w:fill="auto"/>
            <w:vAlign w:val="center"/>
            <w:hideMark/>
          </w:tcPr>
          <w:p w14:paraId="18C3EF9E" w14:textId="77777777" w:rsidR="00B041EE" w:rsidRDefault="00B041EE" w:rsidP="00B041EE">
            <w:pPr>
              <w:jc w:val="center"/>
              <w:rPr>
                <w:color w:val="000000"/>
                <w:sz w:val="18"/>
                <w:szCs w:val="18"/>
              </w:rPr>
            </w:pPr>
            <w:r>
              <w:rPr>
                <w:color w:val="000000"/>
                <w:sz w:val="18"/>
                <w:szCs w:val="18"/>
              </w:rPr>
              <w:t>90</w:t>
            </w:r>
          </w:p>
        </w:tc>
        <w:tc>
          <w:tcPr>
            <w:tcW w:w="597" w:type="dxa"/>
            <w:tcBorders>
              <w:top w:val="nil"/>
              <w:left w:val="nil"/>
              <w:bottom w:val="single" w:sz="8" w:space="0" w:color="808080"/>
              <w:right w:val="single" w:sz="8" w:space="0" w:color="808080"/>
            </w:tcBorders>
            <w:shd w:val="clear" w:color="auto" w:fill="auto"/>
            <w:vAlign w:val="center"/>
            <w:hideMark/>
          </w:tcPr>
          <w:p w14:paraId="2FCC4542" w14:textId="77777777" w:rsidR="00B041EE" w:rsidRDefault="00B041EE" w:rsidP="00B041EE">
            <w:pPr>
              <w:jc w:val="center"/>
              <w:rPr>
                <w:color w:val="000000"/>
                <w:sz w:val="18"/>
                <w:szCs w:val="18"/>
              </w:rPr>
            </w:pPr>
            <w:r>
              <w:rPr>
                <w:color w:val="000000"/>
                <w:sz w:val="18"/>
                <w:szCs w:val="18"/>
              </w:rPr>
              <w:t>92</w:t>
            </w:r>
          </w:p>
        </w:tc>
        <w:tc>
          <w:tcPr>
            <w:tcW w:w="597" w:type="dxa"/>
            <w:tcBorders>
              <w:top w:val="nil"/>
              <w:left w:val="nil"/>
              <w:bottom w:val="single" w:sz="8" w:space="0" w:color="808080"/>
              <w:right w:val="single" w:sz="8" w:space="0" w:color="808080"/>
            </w:tcBorders>
            <w:shd w:val="clear" w:color="auto" w:fill="auto"/>
            <w:vAlign w:val="center"/>
            <w:hideMark/>
          </w:tcPr>
          <w:p w14:paraId="4A89CC0B" w14:textId="77777777" w:rsidR="00B041EE" w:rsidRDefault="00B041EE" w:rsidP="00B041EE">
            <w:pPr>
              <w:jc w:val="center"/>
              <w:rPr>
                <w:color w:val="000000"/>
                <w:sz w:val="18"/>
                <w:szCs w:val="18"/>
              </w:rPr>
            </w:pPr>
            <w:r>
              <w:rPr>
                <w:color w:val="000000"/>
                <w:sz w:val="18"/>
                <w:szCs w:val="18"/>
              </w:rPr>
              <w:t>88</w:t>
            </w:r>
          </w:p>
        </w:tc>
        <w:tc>
          <w:tcPr>
            <w:tcW w:w="896" w:type="dxa"/>
            <w:tcBorders>
              <w:top w:val="nil"/>
              <w:left w:val="nil"/>
              <w:bottom w:val="single" w:sz="8" w:space="0" w:color="808080"/>
              <w:right w:val="single" w:sz="8" w:space="0" w:color="808080"/>
            </w:tcBorders>
            <w:shd w:val="clear" w:color="auto" w:fill="auto"/>
            <w:vAlign w:val="center"/>
            <w:hideMark/>
          </w:tcPr>
          <w:p w14:paraId="23659E62" w14:textId="77777777" w:rsidR="00B041EE" w:rsidRDefault="00B041EE" w:rsidP="00B041EE">
            <w:pPr>
              <w:jc w:val="center"/>
              <w:rPr>
                <w:color w:val="000000"/>
                <w:sz w:val="18"/>
                <w:szCs w:val="18"/>
              </w:rPr>
            </w:pPr>
            <w:r>
              <w:rPr>
                <w:color w:val="000000"/>
                <w:sz w:val="18"/>
                <w:szCs w:val="18"/>
              </w:rPr>
              <w:t>86</w:t>
            </w:r>
          </w:p>
        </w:tc>
        <w:tc>
          <w:tcPr>
            <w:tcW w:w="704" w:type="dxa"/>
            <w:tcBorders>
              <w:top w:val="nil"/>
              <w:left w:val="nil"/>
              <w:bottom w:val="single" w:sz="8" w:space="0" w:color="808080"/>
              <w:right w:val="single" w:sz="8" w:space="0" w:color="808080"/>
            </w:tcBorders>
            <w:shd w:val="clear" w:color="auto" w:fill="auto"/>
            <w:vAlign w:val="center"/>
            <w:hideMark/>
          </w:tcPr>
          <w:p w14:paraId="0C79EE05" w14:textId="77777777" w:rsidR="00B041EE" w:rsidRDefault="00B041EE" w:rsidP="00B041EE">
            <w:pPr>
              <w:jc w:val="center"/>
              <w:rPr>
                <w:color w:val="000000"/>
                <w:sz w:val="18"/>
                <w:szCs w:val="18"/>
              </w:rPr>
            </w:pPr>
            <w:r>
              <w:rPr>
                <w:color w:val="000000"/>
                <w:sz w:val="18"/>
                <w:szCs w:val="18"/>
              </w:rPr>
              <w:t>86</w:t>
            </w:r>
          </w:p>
        </w:tc>
        <w:tc>
          <w:tcPr>
            <w:tcW w:w="739" w:type="dxa"/>
            <w:tcBorders>
              <w:top w:val="nil"/>
              <w:left w:val="nil"/>
              <w:bottom w:val="single" w:sz="8" w:space="0" w:color="808080"/>
              <w:right w:val="single" w:sz="8" w:space="0" w:color="808080"/>
            </w:tcBorders>
            <w:shd w:val="clear" w:color="auto" w:fill="auto"/>
            <w:vAlign w:val="center"/>
            <w:hideMark/>
          </w:tcPr>
          <w:p w14:paraId="3CACF62E" w14:textId="77777777" w:rsidR="00B041EE" w:rsidRDefault="00B041EE" w:rsidP="00B041EE">
            <w:pPr>
              <w:jc w:val="center"/>
              <w:rPr>
                <w:color w:val="000000"/>
                <w:sz w:val="18"/>
                <w:szCs w:val="18"/>
              </w:rPr>
            </w:pPr>
            <w:r>
              <w:rPr>
                <w:color w:val="000000"/>
                <w:sz w:val="18"/>
                <w:szCs w:val="18"/>
              </w:rPr>
              <w:t>92</w:t>
            </w:r>
          </w:p>
        </w:tc>
        <w:tc>
          <w:tcPr>
            <w:tcW w:w="516" w:type="dxa"/>
            <w:tcBorders>
              <w:top w:val="nil"/>
              <w:left w:val="nil"/>
              <w:bottom w:val="single" w:sz="8" w:space="0" w:color="808080"/>
              <w:right w:val="single" w:sz="8" w:space="0" w:color="808080"/>
            </w:tcBorders>
            <w:shd w:val="clear" w:color="auto" w:fill="auto"/>
            <w:vAlign w:val="center"/>
            <w:hideMark/>
          </w:tcPr>
          <w:p w14:paraId="526D1DAC" w14:textId="77777777" w:rsidR="00B041EE" w:rsidRDefault="00B041EE" w:rsidP="00B041EE">
            <w:pPr>
              <w:jc w:val="center"/>
              <w:rPr>
                <w:color w:val="000000"/>
                <w:sz w:val="18"/>
                <w:szCs w:val="18"/>
              </w:rPr>
            </w:pPr>
            <w:r>
              <w:rPr>
                <w:color w:val="000000"/>
                <w:sz w:val="18"/>
                <w:szCs w:val="18"/>
              </w:rPr>
              <w:t>96</w:t>
            </w:r>
          </w:p>
        </w:tc>
        <w:tc>
          <w:tcPr>
            <w:tcW w:w="1016" w:type="dxa"/>
            <w:tcBorders>
              <w:top w:val="nil"/>
              <w:left w:val="nil"/>
              <w:bottom w:val="single" w:sz="8" w:space="0" w:color="808080"/>
              <w:right w:val="single" w:sz="8" w:space="0" w:color="808080"/>
            </w:tcBorders>
            <w:shd w:val="clear" w:color="000000" w:fill="ACE298"/>
            <w:vAlign w:val="center"/>
            <w:hideMark/>
          </w:tcPr>
          <w:p w14:paraId="3F183CF4" w14:textId="77777777" w:rsidR="00B041EE" w:rsidRDefault="00B041EE" w:rsidP="00B041EE">
            <w:pPr>
              <w:jc w:val="center"/>
              <w:rPr>
                <w:color w:val="000000"/>
                <w:sz w:val="18"/>
                <w:szCs w:val="18"/>
              </w:rPr>
            </w:pPr>
            <w:r>
              <w:rPr>
                <w:color w:val="000000"/>
                <w:sz w:val="18"/>
                <w:szCs w:val="18"/>
              </w:rPr>
              <w:t>98</w:t>
            </w:r>
          </w:p>
        </w:tc>
        <w:tc>
          <w:tcPr>
            <w:tcW w:w="926" w:type="dxa"/>
            <w:tcBorders>
              <w:top w:val="nil"/>
              <w:left w:val="nil"/>
              <w:bottom w:val="single" w:sz="8" w:space="0" w:color="808080"/>
              <w:right w:val="single" w:sz="8" w:space="0" w:color="808080"/>
            </w:tcBorders>
            <w:shd w:val="clear" w:color="000000" w:fill="F6C0A2"/>
            <w:vAlign w:val="center"/>
            <w:hideMark/>
          </w:tcPr>
          <w:p w14:paraId="1FE744F1" w14:textId="77777777" w:rsidR="00B041EE" w:rsidRDefault="00B041EE" w:rsidP="00B041EE">
            <w:pPr>
              <w:jc w:val="center"/>
              <w:rPr>
                <w:color w:val="000000"/>
                <w:sz w:val="18"/>
                <w:szCs w:val="18"/>
              </w:rPr>
            </w:pPr>
            <w:r>
              <w:rPr>
                <w:color w:val="000000"/>
                <w:sz w:val="18"/>
                <w:szCs w:val="18"/>
              </w:rPr>
              <w:t>90</w:t>
            </w:r>
          </w:p>
        </w:tc>
        <w:tc>
          <w:tcPr>
            <w:tcW w:w="1433" w:type="dxa"/>
            <w:tcBorders>
              <w:top w:val="nil"/>
              <w:left w:val="nil"/>
              <w:bottom w:val="single" w:sz="8" w:space="0" w:color="808080"/>
              <w:right w:val="single" w:sz="8" w:space="0" w:color="808080"/>
            </w:tcBorders>
            <w:shd w:val="clear" w:color="000000" w:fill="F6C0A2"/>
            <w:vAlign w:val="center"/>
            <w:hideMark/>
          </w:tcPr>
          <w:p w14:paraId="064CA566" w14:textId="77777777" w:rsidR="00B041EE" w:rsidRDefault="00B041EE" w:rsidP="00B041EE">
            <w:pPr>
              <w:jc w:val="center"/>
              <w:rPr>
                <w:color w:val="000000"/>
                <w:sz w:val="18"/>
                <w:szCs w:val="18"/>
              </w:rPr>
            </w:pPr>
            <w:r>
              <w:rPr>
                <w:color w:val="000000"/>
                <w:sz w:val="18"/>
                <w:szCs w:val="18"/>
              </w:rPr>
              <w:t>Liu et al. (2022)</w:t>
            </w:r>
          </w:p>
        </w:tc>
      </w:tr>
      <w:tr w:rsidR="00B041EE" w14:paraId="123DE10F"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402ADB23" w14:textId="77777777" w:rsidR="00B041EE" w:rsidRDefault="00B041EE" w:rsidP="00B041EE">
            <w:pPr>
              <w:jc w:val="center"/>
              <w:rPr>
                <w:sz w:val="36"/>
                <w:szCs w:val="36"/>
              </w:rPr>
            </w:pPr>
            <w:r>
              <w:rPr>
                <w:sz w:val="36"/>
                <w:szCs w:val="36"/>
              </w:rPr>
              <w:t> </w:t>
            </w:r>
          </w:p>
        </w:tc>
        <w:tc>
          <w:tcPr>
            <w:tcW w:w="1327" w:type="dxa"/>
            <w:tcBorders>
              <w:top w:val="nil"/>
              <w:left w:val="nil"/>
              <w:bottom w:val="single" w:sz="8" w:space="0" w:color="808080"/>
              <w:right w:val="single" w:sz="8" w:space="0" w:color="808080"/>
            </w:tcBorders>
            <w:shd w:val="clear" w:color="auto" w:fill="auto"/>
            <w:vAlign w:val="center"/>
            <w:hideMark/>
          </w:tcPr>
          <w:p w14:paraId="4725A455"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0A1E29D3" w14:textId="77777777" w:rsidR="00B041EE" w:rsidRDefault="00B041EE" w:rsidP="00B041EE">
            <w:pPr>
              <w:jc w:val="center"/>
              <w:rPr>
                <w:color w:val="000000"/>
                <w:sz w:val="18"/>
                <w:szCs w:val="18"/>
              </w:rPr>
            </w:pPr>
            <w:r>
              <w:rPr>
                <w:color w:val="000000"/>
                <w:sz w:val="18"/>
                <w:szCs w:val="18"/>
              </w:rPr>
              <w:t>93</w:t>
            </w:r>
          </w:p>
        </w:tc>
        <w:tc>
          <w:tcPr>
            <w:tcW w:w="607" w:type="dxa"/>
            <w:tcBorders>
              <w:top w:val="nil"/>
              <w:left w:val="nil"/>
              <w:bottom w:val="single" w:sz="8" w:space="0" w:color="808080"/>
              <w:right w:val="single" w:sz="8" w:space="0" w:color="808080"/>
            </w:tcBorders>
            <w:shd w:val="clear" w:color="auto" w:fill="auto"/>
            <w:vAlign w:val="center"/>
            <w:hideMark/>
          </w:tcPr>
          <w:p w14:paraId="42372811" w14:textId="77777777" w:rsidR="00B041EE" w:rsidRDefault="00B041EE" w:rsidP="00B041EE">
            <w:pPr>
              <w:jc w:val="center"/>
              <w:rPr>
                <w:color w:val="000000"/>
                <w:sz w:val="18"/>
                <w:szCs w:val="18"/>
              </w:rPr>
            </w:pPr>
            <w:r>
              <w:rPr>
                <w:color w:val="000000"/>
                <w:sz w:val="18"/>
                <w:szCs w:val="18"/>
              </w:rPr>
              <w:t>95</w:t>
            </w:r>
          </w:p>
        </w:tc>
        <w:tc>
          <w:tcPr>
            <w:tcW w:w="437" w:type="dxa"/>
            <w:tcBorders>
              <w:top w:val="nil"/>
              <w:left w:val="nil"/>
              <w:bottom w:val="single" w:sz="8" w:space="0" w:color="808080"/>
              <w:right w:val="single" w:sz="8" w:space="0" w:color="808080"/>
            </w:tcBorders>
            <w:shd w:val="clear" w:color="auto" w:fill="auto"/>
            <w:vAlign w:val="center"/>
            <w:hideMark/>
          </w:tcPr>
          <w:p w14:paraId="5908F8A7" w14:textId="77777777" w:rsidR="00B041EE" w:rsidRDefault="00B041EE" w:rsidP="00B041EE">
            <w:pPr>
              <w:jc w:val="center"/>
              <w:rPr>
                <w:color w:val="000000"/>
                <w:sz w:val="18"/>
                <w:szCs w:val="18"/>
              </w:rPr>
            </w:pPr>
            <w:r>
              <w:rPr>
                <w:color w:val="000000"/>
                <w:sz w:val="18"/>
                <w:szCs w:val="18"/>
              </w:rPr>
              <w:t>96</w:t>
            </w:r>
          </w:p>
        </w:tc>
        <w:tc>
          <w:tcPr>
            <w:tcW w:w="627" w:type="dxa"/>
            <w:tcBorders>
              <w:top w:val="nil"/>
              <w:left w:val="nil"/>
              <w:bottom w:val="single" w:sz="8" w:space="0" w:color="808080"/>
              <w:right w:val="single" w:sz="8" w:space="0" w:color="808080"/>
            </w:tcBorders>
            <w:shd w:val="clear" w:color="auto" w:fill="auto"/>
            <w:vAlign w:val="center"/>
            <w:hideMark/>
          </w:tcPr>
          <w:p w14:paraId="48380EC3" w14:textId="77777777" w:rsidR="00B041EE" w:rsidRDefault="00B041EE" w:rsidP="00B041EE">
            <w:pPr>
              <w:jc w:val="center"/>
              <w:rPr>
                <w:color w:val="000000"/>
                <w:sz w:val="18"/>
                <w:szCs w:val="18"/>
              </w:rPr>
            </w:pPr>
            <w:r>
              <w:rPr>
                <w:color w:val="000000"/>
                <w:sz w:val="18"/>
                <w:szCs w:val="18"/>
              </w:rPr>
              <w:t>95</w:t>
            </w:r>
          </w:p>
        </w:tc>
        <w:tc>
          <w:tcPr>
            <w:tcW w:w="597" w:type="dxa"/>
            <w:tcBorders>
              <w:top w:val="nil"/>
              <w:left w:val="nil"/>
              <w:bottom w:val="single" w:sz="8" w:space="0" w:color="808080"/>
              <w:right w:val="single" w:sz="8" w:space="0" w:color="808080"/>
            </w:tcBorders>
            <w:shd w:val="clear" w:color="auto" w:fill="auto"/>
            <w:vAlign w:val="center"/>
            <w:hideMark/>
          </w:tcPr>
          <w:p w14:paraId="299B1E7E" w14:textId="77777777" w:rsidR="00B041EE" w:rsidRDefault="00B041EE" w:rsidP="00B041EE">
            <w:pPr>
              <w:jc w:val="center"/>
              <w:rPr>
                <w:color w:val="000000"/>
                <w:sz w:val="18"/>
                <w:szCs w:val="18"/>
              </w:rPr>
            </w:pPr>
            <w:r>
              <w:rPr>
                <w:color w:val="000000"/>
                <w:sz w:val="18"/>
                <w:szCs w:val="18"/>
              </w:rPr>
              <w:t>96</w:t>
            </w:r>
          </w:p>
        </w:tc>
        <w:tc>
          <w:tcPr>
            <w:tcW w:w="597" w:type="dxa"/>
            <w:tcBorders>
              <w:top w:val="nil"/>
              <w:left w:val="nil"/>
              <w:bottom w:val="single" w:sz="8" w:space="0" w:color="808080"/>
              <w:right w:val="single" w:sz="8" w:space="0" w:color="808080"/>
            </w:tcBorders>
            <w:shd w:val="clear" w:color="auto" w:fill="auto"/>
            <w:vAlign w:val="center"/>
            <w:hideMark/>
          </w:tcPr>
          <w:p w14:paraId="3EED7E79" w14:textId="77777777" w:rsidR="00B041EE" w:rsidRDefault="00B041EE" w:rsidP="00B041EE">
            <w:pPr>
              <w:jc w:val="center"/>
              <w:rPr>
                <w:color w:val="000000"/>
                <w:sz w:val="18"/>
                <w:szCs w:val="18"/>
              </w:rPr>
            </w:pPr>
            <w:r>
              <w:rPr>
                <w:color w:val="000000"/>
                <w:sz w:val="18"/>
                <w:szCs w:val="18"/>
              </w:rPr>
              <w:t>94</w:t>
            </w:r>
          </w:p>
        </w:tc>
        <w:tc>
          <w:tcPr>
            <w:tcW w:w="896" w:type="dxa"/>
            <w:tcBorders>
              <w:top w:val="nil"/>
              <w:left w:val="nil"/>
              <w:bottom w:val="single" w:sz="8" w:space="0" w:color="808080"/>
              <w:right w:val="single" w:sz="8" w:space="0" w:color="808080"/>
            </w:tcBorders>
            <w:shd w:val="clear" w:color="auto" w:fill="auto"/>
            <w:vAlign w:val="center"/>
            <w:hideMark/>
          </w:tcPr>
          <w:p w14:paraId="3819B25D" w14:textId="77777777" w:rsidR="00B041EE" w:rsidRDefault="00B041EE" w:rsidP="00B041EE">
            <w:pPr>
              <w:jc w:val="center"/>
              <w:rPr>
                <w:color w:val="000000"/>
                <w:sz w:val="18"/>
                <w:szCs w:val="18"/>
              </w:rPr>
            </w:pPr>
            <w:r>
              <w:rPr>
                <w:color w:val="000000"/>
                <w:sz w:val="18"/>
                <w:szCs w:val="18"/>
              </w:rPr>
              <w:t>93</w:t>
            </w:r>
          </w:p>
        </w:tc>
        <w:tc>
          <w:tcPr>
            <w:tcW w:w="704" w:type="dxa"/>
            <w:tcBorders>
              <w:top w:val="nil"/>
              <w:left w:val="nil"/>
              <w:bottom w:val="single" w:sz="8" w:space="0" w:color="808080"/>
              <w:right w:val="single" w:sz="8" w:space="0" w:color="808080"/>
            </w:tcBorders>
            <w:shd w:val="clear" w:color="auto" w:fill="auto"/>
            <w:vAlign w:val="center"/>
            <w:hideMark/>
          </w:tcPr>
          <w:p w14:paraId="4CDC5B6C" w14:textId="77777777" w:rsidR="00B041EE" w:rsidRDefault="00B041EE" w:rsidP="00B041EE">
            <w:pPr>
              <w:jc w:val="center"/>
              <w:rPr>
                <w:color w:val="000000"/>
                <w:sz w:val="18"/>
                <w:szCs w:val="18"/>
              </w:rPr>
            </w:pPr>
            <w:r>
              <w:rPr>
                <w:color w:val="000000"/>
                <w:sz w:val="18"/>
                <w:szCs w:val="18"/>
              </w:rPr>
              <w:t>93</w:t>
            </w:r>
          </w:p>
        </w:tc>
        <w:tc>
          <w:tcPr>
            <w:tcW w:w="739" w:type="dxa"/>
            <w:tcBorders>
              <w:top w:val="nil"/>
              <w:left w:val="nil"/>
              <w:bottom w:val="single" w:sz="8" w:space="0" w:color="808080"/>
              <w:right w:val="single" w:sz="8" w:space="0" w:color="808080"/>
            </w:tcBorders>
            <w:shd w:val="clear" w:color="auto" w:fill="auto"/>
            <w:vAlign w:val="center"/>
            <w:hideMark/>
          </w:tcPr>
          <w:p w14:paraId="3CAC1C92" w14:textId="77777777" w:rsidR="00B041EE" w:rsidRDefault="00B041EE" w:rsidP="00B041EE">
            <w:pPr>
              <w:jc w:val="center"/>
              <w:rPr>
                <w:color w:val="000000"/>
                <w:sz w:val="18"/>
                <w:szCs w:val="18"/>
              </w:rPr>
            </w:pPr>
            <w:r>
              <w:rPr>
                <w:color w:val="000000"/>
                <w:sz w:val="18"/>
                <w:szCs w:val="18"/>
              </w:rPr>
              <w:t>96</w:t>
            </w:r>
          </w:p>
        </w:tc>
        <w:tc>
          <w:tcPr>
            <w:tcW w:w="516" w:type="dxa"/>
            <w:tcBorders>
              <w:top w:val="nil"/>
              <w:left w:val="nil"/>
              <w:bottom w:val="single" w:sz="8" w:space="0" w:color="808080"/>
              <w:right w:val="single" w:sz="8" w:space="0" w:color="808080"/>
            </w:tcBorders>
            <w:shd w:val="clear" w:color="auto" w:fill="auto"/>
            <w:vAlign w:val="center"/>
            <w:hideMark/>
          </w:tcPr>
          <w:p w14:paraId="31D0DAD1" w14:textId="77777777" w:rsidR="00B041EE" w:rsidRDefault="00B041EE" w:rsidP="00B041EE">
            <w:pPr>
              <w:jc w:val="center"/>
              <w:rPr>
                <w:color w:val="000000"/>
                <w:sz w:val="18"/>
                <w:szCs w:val="18"/>
              </w:rPr>
            </w:pPr>
            <w:r>
              <w:rPr>
                <w:color w:val="000000"/>
                <w:sz w:val="18"/>
                <w:szCs w:val="18"/>
              </w:rPr>
              <w:t>99</w:t>
            </w:r>
          </w:p>
        </w:tc>
        <w:tc>
          <w:tcPr>
            <w:tcW w:w="1016" w:type="dxa"/>
            <w:tcBorders>
              <w:top w:val="nil"/>
              <w:left w:val="nil"/>
              <w:bottom w:val="single" w:sz="8" w:space="0" w:color="808080"/>
              <w:right w:val="single" w:sz="8" w:space="0" w:color="808080"/>
            </w:tcBorders>
            <w:shd w:val="clear" w:color="000000" w:fill="ACE298"/>
            <w:vAlign w:val="center"/>
            <w:hideMark/>
          </w:tcPr>
          <w:p w14:paraId="34674C3C" w14:textId="77777777" w:rsidR="00B041EE" w:rsidRDefault="00B041EE" w:rsidP="00B041EE">
            <w:pPr>
              <w:jc w:val="center"/>
              <w:rPr>
                <w:color w:val="000000"/>
                <w:sz w:val="18"/>
                <w:szCs w:val="18"/>
              </w:rPr>
            </w:pPr>
            <w:r>
              <w:rPr>
                <w:color w:val="000000"/>
                <w:sz w:val="18"/>
                <w:szCs w:val="18"/>
              </w:rPr>
              <w:t>99.9</w:t>
            </w:r>
          </w:p>
        </w:tc>
        <w:tc>
          <w:tcPr>
            <w:tcW w:w="926" w:type="dxa"/>
            <w:tcBorders>
              <w:top w:val="nil"/>
              <w:left w:val="nil"/>
              <w:bottom w:val="single" w:sz="8" w:space="0" w:color="808080"/>
              <w:right w:val="single" w:sz="8" w:space="0" w:color="808080"/>
            </w:tcBorders>
            <w:shd w:val="clear" w:color="000000" w:fill="F6C0A2"/>
            <w:vAlign w:val="center"/>
            <w:hideMark/>
          </w:tcPr>
          <w:p w14:paraId="79E45822" w14:textId="77777777" w:rsidR="00B041EE" w:rsidRDefault="00B041EE" w:rsidP="00B041EE">
            <w:pPr>
              <w:jc w:val="center"/>
              <w:rPr>
                <w:color w:val="000000"/>
                <w:sz w:val="18"/>
                <w:szCs w:val="18"/>
              </w:rPr>
            </w:pPr>
            <w:r>
              <w:rPr>
                <w:color w:val="000000"/>
                <w:sz w:val="18"/>
                <w:szCs w:val="18"/>
              </w:rPr>
              <w:t>95</w:t>
            </w:r>
          </w:p>
        </w:tc>
        <w:tc>
          <w:tcPr>
            <w:tcW w:w="1433" w:type="dxa"/>
            <w:tcBorders>
              <w:top w:val="nil"/>
              <w:left w:val="nil"/>
              <w:bottom w:val="single" w:sz="8" w:space="0" w:color="808080"/>
              <w:right w:val="single" w:sz="8" w:space="0" w:color="808080"/>
            </w:tcBorders>
            <w:shd w:val="clear" w:color="000000" w:fill="F6C0A2"/>
            <w:vAlign w:val="center"/>
            <w:hideMark/>
          </w:tcPr>
          <w:p w14:paraId="48161559" w14:textId="77777777" w:rsidR="00B041EE" w:rsidRDefault="00B041EE" w:rsidP="00B041EE">
            <w:pPr>
              <w:jc w:val="center"/>
              <w:rPr>
                <w:i/>
                <w:iCs/>
                <w:color w:val="808080"/>
                <w:sz w:val="18"/>
                <w:szCs w:val="18"/>
              </w:rPr>
            </w:pPr>
            <w:r>
              <w:rPr>
                <w:i/>
                <w:iCs/>
                <w:color w:val="808080"/>
                <w:sz w:val="18"/>
                <w:szCs w:val="18"/>
              </w:rPr>
              <w:t>(ML stacking)</w:t>
            </w:r>
          </w:p>
        </w:tc>
      </w:tr>
      <w:tr w:rsidR="00B041EE" w14:paraId="50B63B71"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6AEFBB3D" w14:textId="77777777" w:rsidR="00B041EE" w:rsidRDefault="00B041EE" w:rsidP="00B041EE">
            <w:pPr>
              <w:jc w:val="center"/>
              <w:rPr>
                <w:b/>
                <w:bCs/>
                <w:color w:val="000000"/>
                <w:sz w:val="18"/>
                <w:szCs w:val="18"/>
              </w:rPr>
            </w:pPr>
            <w:r>
              <w:rPr>
                <w:b/>
                <w:bCs/>
                <w:color w:val="000000"/>
                <w:sz w:val="18"/>
                <w:szCs w:val="18"/>
              </w:rPr>
              <w:t>4,240</w:t>
            </w:r>
          </w:p>
        </w:tc>
        <w:tc>
          <w:tcPr>
            <w:tcW w:w="1327" w:type="dxa"/>
            <w:tcBorders>
              <w:top w:val="nil"/>
              <w:left w:val="nil"/>
              <w:bottom w:val="single" w:sz="8" w:space="0" w:color="808080"/>
              <w:right w:val="single" w:sz="8" w:space="0" w:color="808080"/>
            </w:tcBorders>
            <w:shd w:val="clear" w:color="auto" w:fill="auto"/>
            <w:vAlign w:val="center"/>
            <w:hideMark/>
          </w:tcPr>
          <w:p w14:paraId="09EEF53F"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2F431C86" w14:textId="77777777" w:rsidR="00B041EE" w:rsidRDefault="00B041EE" w:rsidP="00B041EE">
            <w:pPr>
              <w:jc w:val="center"/>
              <w:rPr>
                <w:color w:val="000000"/>
                <w:sz w:val="18"/>
                <w:szCs w:val="18"/>
              </w:rPr>
            </w:pPr>
            <w:r>
              <w:rPr>
                <w:color w:val="000000"/>
                <w:sz w:val="18"/>
                <w:szCs w:val="18"/>
              </w:rPr>
              <w:t>65</w:t>
            </w:r>
          </w:p>
        </w:tc>
        <w:tc>
          <w:tcPr>
            <w:tcW w:w="607" w:type="dxa"/>
            <w:tcBorders>
              <w:top w:val="nil"/>
              <w:left w:val="nil"/>
              <w:bottom w:val="single" w:sz="8" w:space="0" w:color="808080"/>
              <w:right w:val="single" w:sz="8" w:space="0" w:color="808080"/>
            </w:tcBorders>
            <w:shd w:val="clear" w:color="auto" w:fill="auto"/>
            <w:vAlign w:val="center"/>
            <w:hideMark/>
          </w:tcPr>
          <w:p w14:paraId="3CAA01B8" w14:textId="77777777" w:rsidR="00B041EE" w:rsidRDefault="00B041EE" w:rsidP="00B041EE">
            <w:pPr>
              <w:jc w:val="center"/>
              <w:rPr>
                <w:color w:val="000000"/>
                <w:sz w:val="18"/>
                <w:szCs w:val="18"/>
              </w:rPr>
            </w:pPr>
            <w:r>
              <w:rPr>
                <w:color w:val="000000"/>
                <w:sz w:val="18"/>
                <w:szCs w:val="18"/>
              </w:rPr>
              <w:t>67</w:t>
            </w:r>
          </w:p>
        </w:tc>
        <w:tc>
          <w:tcPr>
            <w:tcW w:w="437" w:type="dxa"/>
            <w:tcBorders>
              <w:top w:val="nil"/>
              <w:left w:val="nil"/>
              <w:bottom w:val="single" w:sz="8" w:space="0" w:color="808080"/>
              <w:right w:val="single" w:sz="8" w:space="0" w:color="808080"/>
            </w:tcBorders>
            <w:shd w:val="clear" w:color="auto" w:fill="auto"/>
            <w:vAlign w:val="center"/>
            <w:hideMark/>
          </w:tcPr>
          <w:p w14:paraId="6110BCCB" w14:textId="77777777" w:rsidR="00B041EE" w:rsidRDefault="00B041EE" w:rsidP="00B041EE">
            <w:pPr>
              <w:jc w:val="center"/>
              <w:rPr>
                <w:color w:val="000000"/>
                <w:sz w:val="18"/>
                <w:szCs w:val="18"/>
              </w:rPr>
            </w:pPr>
            <w:r>
              <w:rPr>
                <w:color w:val="000000"/>
                <w:sz w:val="18"/>
                <w:szCs w:val="18"/>
              </w:rPr>
              <w:t>71</w:t>
            </w:r>
          </w:p>
        </w:tc>
        <w:tc>
          <w:tcPr>
            <w:tcW w:w="627" w:type="dxa"/>
            <w:tcBorders>
              <w:top w:val="nil"/>
              <w:left w:val="nil"/>
              <w:bottom w:val="single" w:sz="8" w:space="0" w:color="808080"/>
              <w:right w:val="single" w:sz="8" w:space="0" w:color="808080"/>
            </w:tcBorders>
            <w:shd w:val="clear" w:color="auto" w:fill="auto"/>
            <w:vAlign w:val="center"/>
            <w:hideMark/>
          </w:tcPr>
          <w:p w14:paraId="5A27A67D" w14:textId="77777777" w:rsidR="00B041EE" w:rsidRDefault="00B041EE" w:rsidP="00B041EE">
            <w:pPr>
              <w:jc w:val="center"/>
              <w:rPr>
                <w:color w:val="000000"/>
                <w:sz w:val="18"/>
                <w:szCs w:val="18"/>
              </w:rPr>
            </w:pPr>
            <w:r>
              <w:rPr>
                <w:color w:val="000000"/>
                <w:sz w:val="18"/>
                <w:szCs w:val="18"/>
              </w:rPr>
              <w:t>81</w:t>
            </w:r>
          </w:p>
        </w:tc>
        <w:tc>
          <w:tcPr>
            <w:tcW w:w="597" w:type="dxa"/>
            <w:tcBorders>
              <w:top w:val="nil"/>
              <w:left w:val="nil"/>
              <w:bottom w:val="single" w:sz="8" w:space="0" w:color="808080"/>
              <w:right w:val="single" w:sz="8" w:space="0" w:color="808080"/>
            </w:tcBorders>
            <w:shd w:val="clear" w:color="auto" w:fill="auto"/>
            <w:vAlign w:val="center"/>
            <w:hideMark/>
          </w:tcPr>
          <w:p w14:paraId="3E2AF515" w14:textId="77777777" w:rsidR="00B041EE" w:rsidRDefault="00B041EE" w:rsidP="00B041EE">
            <w:pPr>
              <w:jc w:val="center"/>
              <w:rPr>
                <w:color w:val="000000"/>
                <w:sz w:val="18"/>
                <w:szCs w:val="18"/>
              </w:rPr>
            </w:pPr>
            <w:r>
              <w:rPr>
                <w:color w:val="000000"/>
                <w:sz w:val="18"/>
                <w:szCs w:val="18"/>
              </w:rPr>
              <w:t>86</w:t>
            </w:r>
          </w:p>
        </w:tc>
        <w:tc>
          <w:tcPr>
            <w:tcW w:w="597" w:type="dxa"/>
            <w:tcBorders>
              <w:top w:val="nil"/>
              <w:left w:val="nil"/>
              <w:bottom w:val="single" w:sz="8" w:space="0" w:color="808080"/>
              <w:right w:val="single" w:sz="8" w:space="0" w:color="808080"/>
            </w:tcBorders>
            <w:shd w:val="clear" w:color="auto" w:fill="auto"/>
            <w:vAlign w:val="center"/>
            <w:hideMark/>
          </w:tcPr>
          <w:p w14:paraId="11090125" w14:textId="77777777" w:rsidR="00B041EE" w:rsidRDefault="00B041EE" w:rsidP="00B041EE">
            <w:pPr>
              <w:jc w:val="center"/>
              <w:rPr>
                <w:color w:val="000000"/>
                <w:sz w:val="18"/>
                <w:szCs w:val="18"/>
              </w:rPr>
            </w:pPr>
            <w:r>
              <w:rPr>
                <w:color w:val="000000"/>
                <w:sz w:val="18"/>
                <w:szCs w:val="18"/>
              </w:rPr>
              <w:t>70</w:t>
            </w:r>
          </w:p>
        </w:tc>
        <w:tc>
          <w:tcPr>
            <w:tcW w:w="896" w:type="dxa"/>
            <w:tcBorders>
              <w:top w:val="nil"/>
              <w:left w:val="nil"/>
              <w:bottom w:val="single" w:sz="8" w:space="0" w:color="808080"/>
              <w:right w:val="single" w:sz="8" w:space="0" w:color="808080"/>
            </w:tcBorders>
            <w:shd w:val="clear" w:color="auto" w:fill="auto"/>
            <w:vAlign w:val="center"/>
            <w:hideMark/>
          </w:tcPr>
          <w:p w14:paraId="217DAC1B" w14:textId="77777777" w:rsidR="00B041EE" w:rsidRDefault="00B041EE" w:rsidP="00B041EE">
            <w:pPr>
              <w:jc w:val="center"/>
              <w:rPr>
                <w:color w:val="000000"/>
                <w:sz w:val="18"/>
                <w:szCs w:val="18"/>
              </w:rPr>
            </w:pPr>
            <w:r>
              <w:rPr>
                <w:color w:val="000000"/>
                <w:sz w:val="18"/>
                <w:szCs w:val="18"/>
              </w:rPr>
              <w:t>63</w:t>
            </w:r>
          </w:p>
        </w:tc>
        <w:tc>
          <w:tcPr>
            <w:tcW w:w="704" w:type="dxa"/>
            <w:tcBorders>
              <w:top w:val="nil"/>
              <w:left w:val="nil"/>
              <w:bottom w:val="single" w:sz="8" w:space="0" w:color="808080"/>
              <w:right w:val="single" w:sz="8" w:space="0" w:color="808080"/>
            </w:tcBorders>
            <w:shd w:val="clear" w:color="auto" w:fill="auto"/>
            <w:vAlign w:val="center"/>
            <w:hideMark/>
          </w:tcPr>
          <w:p w14:paraId="6D403C1B" w14:textId="77777777" w:rsidR="00B041EE" w:rsidRDefault="00B041EE" w:rsidP="00B041EE">
            <w:pPr>
              <w:jc w:val="center"/>
              <w:rPr>
                <w:color w:val="000000"/>
                <w:sz w:val="18"/>
                <w:szCs w:val="18"/>
              </w:rPr>
            </w:pPr>
            <w:r>
              <w:rPr>
                <w:color w:val="000000"/>
                <w:sz w:val="18"/>
                <w:szCs w:val="18"/>
              </w:rPr>
              <w:t>67</w:t>
            </w:r>
          </w:p>
        </w:tc>
        <w:tc>
          <w:tcPr>
            <w:tcW w:w="739" w:type="dxa"/>
            <w:tcBorders>
              <w:top w:val="nil"/>
              <w:left w:val="nil"/>
              <w:bottom w:val="single" w:sz="8" w:space="0" w:color="808080"/>
              <w:right w:val="single" w:sz="8" w:space="0" w:color="808080"/>
            </w:tcBorders>
            <w:shd w:val="clear" w:color="auto" w:fill="auto"/>
            <w:vAlign w:val="center"/>
            <w:hideMark/>
          </w:tcPr>
          <w:p w14:paraId="544ECFC5" w14:textId="77777777" w:rsidR="00B041EE" w:rsidRDefault="00B041EE" w:rsidP="00B041EE">
            <w:pPr>
              <w:jc w:val="center"/>
              <w:rPr>
                <w:color w:val="000000"/>
                <w:sz w:val="18"/>
                <w:szCs w:val="18"/>
              </w:rPr>
            </w:pPr>
            <w:r>
              <w:rPr>
                <w:color w:val="000000"/>
                <w:sz w:val="18"/>
                <w:szCs w:val="18"/>
              </w:rPr>
              <w:t>90</w:t>
            </w:r>
          </w:p>
        </w:tc>
        <w:tc>
          <w:tcPr>
            <w:tcW w:w="516" w:type="dxa"/>
            <w:tcBorders>
              <w:top w:val="nil"/>
              <w:left w:val="nil"/>
              <w:bottom w:val="single" w:sz="8" w:space="0" w:color="808080"/>
              <w:right w:val="single" w:sz="8" w:space="0" w:color="808080"/>
            </w:tcBorders>
            <w:shd w:val="clear" w:color="auto" w:fill="auto"/>
            <w:vAlign w:val="center"/>
            <w:hideMark/>
          </w:tcPr>
          <w:p w14:paraId="6E858B0F" w14:textId="77777777" w:rsidR="00B041EE" w:rsidRDefault="00B041EE" w:rsidP="00B041EE">
            <w:pPr>
              <w:jc w:val="center"/>
              <w:rPr>
                <w:color w:val="000000"/>
                <w:sz w:val="18"/>
                <w:szCs w:val="18"/>
              </w:rPr>
            </w:pPr>
            <w:r>
              <w:rPr>
                <w:color w:val="000000"/>
                <w:sz w:val="18"/>
                <w:szCs w:val="18"/>
              </w:rPr>
              <w:t>93</w:t>
            </w:r>
          </w:p>
        </w:tc>
        <w:tc>
          <w:tcPr>
            <w:tcW w:w="1016" w:type="dxa"/>
            <w:tcBorders>
              <w:top w:val="nil"/>
              <w:left w:val="nil"/>
              <w:bottom w:val="single" w:sz="8" w:space="0" w:color="808080"/>
              <w:right w:val="single" w:sz="8" w:space="0" w:color="808080"/>
            </w:tcBorders>
            <w:shd w:val="clear" w:color="000000" w:fill="ACE298"/>
            <w:vAlign w:val="center"/>
            <w:hideMark/>
          </w:tcPr>
          <w:p w14:paraId="1434BE21" w14:textId="77777777" w:rsidR="00B041EE" w:rsidRDefault="00B041EE" w:rsidP="00B041EE">
            <w:pPr>
              <w:jc w:val="center"/>
              <w:rPr>
                <w:color w:val="000000"/>
                <w:sz w:val="18"/>
                <w:szCs w:val="18"/>
              </w:rPr>
            </w:pPr>
            <w:r>
              <w:rPr>
                <w:color w:val="000000"/>
                <w:sz w:val="18"/>
                <w:szCs w:val="18"/>
              </w:rPr>
              <w:t>92</w:t>
            </w:r>
          </w:p>
        </w:tc>
        <w:tc>
          <w:tcPr>
            <w:tcW w:w="926" w:type="dxa"/>
            <w:tcBorders>
              <w:top w:val="nil"/>
              <w:left w:val="nil"/>
              <w:bottom w:val="single" w:sz="8" w:space="0" w:color="808080"/>
              <w:right w:val="single" w:sz="8" w:space="0" w:color="808080"/>
            </w:tcBorders>
            <w:shd w:val="clear" w:color="000000" w:fill="F6C0A2"/>
            <w:vAlign w:val="center"/>
            <w:hideMark/>
          </w:tcPr>
          <w:p w14:paraId="466EBF3F" w14:textId="77777777" w:rsidR="00B041EE" w:rsidRDefault="00B041EE" w:rsidP="00B041EE">
            <w:pPr>
              <w:jc w:val="center"/>
              <w:rPr>
                <w:color w:val="000000"/>
                <w:sz w:val="18"/>
                <w:szCs w:val="18"/>
              </w:rPr>
            </w:pPr>
            <w:r>
              <w:rPr>
                <w:color w:val="000000"/>
                <w:sz w:val="18"/>
                <w:szCs w:val="18"/>
              </w:rPr>
              <w:t>91</w:t>
            </w:r>
          </w:p>
        </w:tc>
        <w:tc>
          <w:tcPr>
            <w:tcW w:w="1433" w:type="dxa"/>
            <w:tcBorders>
              <w:top w:val="nil"/>
              <w:left w:val="nil"/>
              <w:bottom w:val="single" w:sz="8" w:space="0" w:color="808080"/>
              <w:right w:val="single" w:sz="8" w:space="0" w:color="808080"/>
            </w:tcBorders>
            <w:shd w:val="clear" w:color="000000" w:fill="F6C0A2"/>
            <w:vAlign w:val="center"/>
            <w:hideMark/>
          </w:tcPr>
          <w:p w14:paraId="21ABA3C3" w14:textId="77777777" w:rsidR="00B041EE" w:rsidRDefault="00B041EE" w:rsidP="00B041EE">
            <w:pPr>
              <w:jc w:val="center"/>
              <w:rPr>
                <w:color w:val="000000"/>
                <w:sz w:val="18"/>
                <w:szCs w:val="18"/>
              </w:rPr>
            </w:pPr>
            <w:proofErr w:type="spellStart"/>
            <w:r>
              <w:rPr>
                <w:color w:val="000000"/>
                <w:sz w:val="18"/>
                <w:szCs w:val="18"/>
              </w:rPr>
              <w:t>Mienye</w:t>
            </w:r>
            <w:proofErr w:type="spellEnd"/>
            <w:r>
              <w:rPr>
                <w:color w:val="000000"/>
                <w:sz w:val="18"/>
                <w:szCs w:val="18"/>
              </w:rPr>
              <w:t xml:space="preserve"> et al. (2020) </w:t>
            </w:r>
          </w:p>
        </w:tc>
      </w:tr>
      <w:tr w:rsidR="00B041EE" w14:paraId="59EA2BDE"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A134274"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4FE94544"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4313158C" w14:textId="77777777" w:rsidR="00B041EE" w:rsidRDefault="00B041EE" w:rsidP="00B041EE">
            <w:pPr>
              <w:jc w:val="center"/>
              <w:rPr>
                <w:color w:val="000000"/>
                <w:sz w:val="18"/>
                <w:szCs w:val="18"/>
              </w:rPr>
            </w:pPr>
            <w:r>
              <w:rPr>
                <w:color w:val="000000"/>
                <w:sz w:val="18"/>
                <w:szCs w:val="18"/>
              </w:rPr>
              <w:t>74</w:t>
            </w:r>
          </w:p>
        </w:tc>
        <w:tc>
          <w:tcPr>
            <w:tcW w:w="607" w:type="dxa"/>
            <w:tcBorders>
              <w:top w:val="nil"/>
              <w:left w:val="nil"/>
              <w:bottom w:val="single" w:sz="8" w:space="0" w:color="808080"/>
              <w:right w:val="single" w:sz="8" w:space="0" w:color="808080"/>
            </w:tcBorders>
            <w:shd w:val="clear" w:color="auto" w:fill="auto"/>
            <w:vAlign w:val="center"/>
            <w:hideMark/>
          </w:tcPr>
          <w:p w14:paraId="4E2E7F83" w14:textId="77777777" w:rsidR="00B041EE" w:rsidRDefault="00B041EE" w:rsidP="00B041EE">
            <w:pPr>
              <w:jc w:val="center"/>
              <w:rPr>
                <w:color w:val="000000"/>
                <w:sz w:val="18"/>
                <w:szCs w:val="18"/>
              </w:rPr>
            </w:pPr>
            <w:r>
              <w:rPr>
                <w:color w:val="000000"/>
                <w:sz w:val="18"/>
                <w:szCs w:val="18"/>
              </w:rPr>
              <w:t>74</w:t>
            </w:r>
          </w:p>
        </w:tc>
        <w:tc>
          <w:tcPr>
            <w:tcW w:w="437" w:type="dxa"/>
            <w:tcBorders>
              <w:top w:val="nil"/>
              <w:left w:val="nil"/>
              <w:bottom w:val="single" w:sz="8" w:space="0" w:color="808080"/>
              <w:right w:val="single" w:sz="8" w:space="0" w:color="808080"/>
            </w:tcBorders>
            <w:shd w:val="clear" w:color="auto" w:fill="auto"/>
            <w:vAlign w:val="center"/>
            <w:hideMark/>
          </w:tcPr>
          <w:p w14:paraId="68DEB4C1" w14:textId="77777777" w:rsidR="00B041EE" w:rsidRDefault="00B041EE" w:rsidP="00B041EE">
            <w:pPr>
              <w:jc w:val="center"/>
              <w:rPr>
                <w:color w:val="000000"/>
                <w:sz w:val="18"/>
                <w:szCs w:val="18"/>
              </w:rPr>
            </w:pPr>
            <w:r>
              <w:rPr>
                <w:color w:val="000000"/>
                <w:sz w:val="18"/>
                <w:szCs w:val="18"/>
              </w:rPr>
              <w:t>79</w:t>
            </w:r>
          </w:p>
        </w:tc>
        <w:tc>
          <w:tcPr>
            <w:tcW w:w="627" w:type="dxa"/>
            <w:tcBorders>
              <w:top w:val="nil"/>
              <w:left w:val="nil"/>
              <w:bottom w:val="single" w:sz="8" w:space="0" w:color="808080"/>
              <w:right w:val="single" w:sz="8" w:space="0" w:color="808080"/>
            </w:tcBorders>
            <w:shd w:val="clear" w:color="auto" w:fill="auto"/>
            <w:vAlign w:val="center"/>
            <w:hideMark/>
          </w:tcPr>
          <w:p w14:paraId="42C94D18" w14:textId="77777777" w:rsidR="00B041EE" w:rsidRDefault="00B041EE" w:rsidP="00B041EE">
            <w:pPr>
              <w:jc w:val="center"/>
              <w:rPr>
                <w:color w:val="000000"/>
                <w:sz w:val="18"/>
                <w:szCs w:val="18"/>
              </w:rPr>
            </w:pPr>
            <w:r>
              <w:rPr>
                <w:color w:val="000000"/>
                <w:sz w:val="18"/>
                <w:szCs w:val="18"/>
              </w:rPr>
              <w:t>89</w:t>
            </w:r>
          </w:p>
        </w:tc>
        <w:tc>
          <w:tcPr>
            <w:tcW w:w="597" w:type="dxa"/>
            <w:tcBorders>
              <w:top w:val="nil"/>
              <w:left w:val="nil"/>
              <w:bottom w:val="single" w:sz="8" w:space="0" w:color="808080"/>
              <w:right w:val="single" w:sz="8" w:space="0" w:color="808080"/>
            </w:tcBorders>
            <w:shd w:val="clear" w:color="auto" w:fill="auto"/>
            <w:vAlign w:val="center"/>
            <w:hideMark/>
          </w:tcPr>
          <w:p w14:paraId="3F9F6AA9" w14:textId="77777777" w:rsidR="00B041EE" w:rsidRDefault="00B041EE" w:rsidP="00B041EE">
            <w:pPr>
              <w:jc w:val="center"/>
              <w:rPr>
                <w:color w:val="000000"/>
                <w:sz w:val="18"/>
                <w:szCs w:val="18"/>
              </w:rPr>
            </w:pPr>
            <w:r>
              <w:rPr>
                <w:color w:val="000000"/>
                <w:sz w:val="18"/>
                <w:szCs w:val="18"/>
              </w:rPr>
              <w:t>93</w:t>
            </w:r>
          </w:p>
        </w:tc>
        <w:tc>
          <w:tcPr>
            <w:tcW w:w="597" w:type="dxa"/>
            <w:tcBorders>
              <w:top w:val="nil"/>
              <w:left w:val="nil"/>
              <w:bottom w:val="single" w:sz="8" w:space="0" w:color="808080"/>
              <w:right w:val="single" w:sz="8" w:space="0" w:color="808080"/>
            </w:tcBorders>
            <w:shd w:val="clear" w:color="auto" w:fill="auto"/>
            <w:vAlign w:val="center"/>
            <w:hideMark/>
          </w:tcPr>
          <w:p w14:paraId="61CBA02C" w14:textId="77777777" w:rsidR="00B041EE" w:rsidRDefault="00B041EE" w:rsidP="00B041EE">
            <w:pPr>
              <w:jc w:val="center"/>
              <w:rPr>
                <w:color w:val="000000"/>
                <w:sz w:val="18"/>
                <w:szCs w:val="18"/>
              </w:rPr>
            </w:pPr>
            <w:r>
              <w:rPr>
                <w:color w:val="000000"/>
                <w:sz w:val="18"/>
                <w:szCs w:val="18"/>
              </w:rPr>
              <w:t>77</w:t>
            </w:r>
          </w:p>
        </w:tc>
        <w:tc>
          <w:tcPr>
            <w:tcW w:w="896" w:type="dxa"/>
            <w:tcBorders>
              <w:top w:val="nil"/>
              <w:left w:val="nil"/>
              <w:bottom w:val="single" w:sz="8" w:space="0" w:color="808080"/>
              <w:right w:val="single" w:sz="8" w:space="0" w:color="808080"/>
            </w:tcBorders>
            <w:shd w:val="clear" w:color="auto" w:fill="auto"/>
            <w:vAlign w:val="center"/>
            <w:hideMark/>
          </w:tcPr>
          <w:p w14:paraId="5BCC9C76" w14:textId="77777777" w:rsidR="00B041EE" w:rsidRDefault="00B041EE" w:rsidP="00B041EE">
            <w:pPr>
              <w:jc w:val="center"/>
              <w:rPr>
                <w:color w:val="000000"/>
                <w:sz w:val="18"/>
                <w:szCs w:val="18"/>
              </w:rPr>
            </w:pPr>
            <w:r>
              <w:rPr>
                <w:color w:val="000000"/>
                <w:sz w:val="18"/>
                <w:szCs w:val="18"/>
              </w:rPr>
              <w:t>70</w:t>
            </w:r>
          </w:p>
        </w:tc>
        <w:tc>
          <w:tcPr>
            <w:tcW w:w="704" w:type="dxa"/>
            <w:tcBorders>
              <w:top w:val="nil"/>
              <w:left w:val="nil"/>
              <w:bottom w:val="single" w:sz="8" w:space="0" w:color="808080"/>
              <w:right w:val="single" w:sz="8" w:space="0" w:color="808080"/>
            </w:tcBorders>
            <w:shd w:val="clear" w:color="auto" w:fill="auto"/>
            <w:vAlign w:val="center"/>
            <w:hideMark/>
          </w:tcPr>
          <w:p w14:paraId="539B4AF6" w14:textId="77777777" w:rsidR="00B041EE" w:rsidRDefault="00B041EE" w:rsidP="00B041EE">
            <w:pPr>
              <w:jc w:val="center"/>
              <w:rPr>
                <w:color w:val="000000"/>
                <w:sz w:val="18"/>
                <w:szCs w:val="18"/>
              </w:rPr>
            </w:pPr>
            <w:r>
              <w:rPr>
                <w:color w:val="000000"/>
                <w:sz w:val="18"/>
                <w:szCs w:val="18"/>
              </w:rPr>
              <w:t>72</w:t>
            </w:r>
          </w:p>
        </w:tc>
        <w:tc>
          <w:tcPr>
            <w:tcW w:w="739" w:type="dxa"/>
            <w:tcBorders>
              <w:top w:val="nil"/>
              <w:left w:val="nil"/>
              <w:bottom w:val="single" w:sz="8" w:space="0" w:color="808080"/>
              <w:right w:val="single" w:sz="8" w:space="0" w:color="808080"/>
            </w:tcBorders>
            <w:shd w:val="clear" w:color="auto" w:fill="auto"/>
            <w:vAlign w:val="center"/>
            <w:hideMark/>
          </w:tcPr>
          <w:p w14:paraId="07978F05" w14:textId="77777777" w:rsidR="00B041EE" w:rsidRDefault="00B041EE" w:rsidP="00B041EE">
            <w:pPr>
              <w:jc w:val="center"/>
              <w:rPr>
                <w:color w:val="000000"/>
                <w:sz w:val="18"/>
                <w:szCs w:val="18"/>
              </w:rPr>
            </w:pPr>
            <w:r>
              <w:rPr>
                <w:color w:val="000000"/>
                <w:sz w:val="18"/>
                <w:szCs w:val="18"/>
              </w:rPr>
              <w:t>97</w:t>
            </w:r>
          </w:p>
        </w:tc>
        <w:tc>
          <w:tcPr>
            <w:tcW w:w="516" w:type="dxa"/>
            <w:tcBorders>
              <w:top w:val="nil"/>
              <w:left w:val="nil"/>
              <w:bottom w:val="single" w:sz="8" w:space="0" w:color="808080"/>
              <w:right w:val="single" w:sz="8" w:space="0" w:color="808080"/>
            </w:tcBorders>
            <w:shd w:val="clear" w:color="auto" w:fill="auto"/>
            <w:vAlign w:val="center"/>
            <w:hideMark/>
          </w:tcPr>
          <w:p w14:paraId="5C566983" w14:textId="77777777" w:rsidR="00B041EE" w:rsidRDefault="00B041EE" w:rsidP="00B041EE">
            <w:pPr>
              <w:jc w:val="center"/>
              <w:rPr>
                <w:color w:val="000000"/>
                <w:sz w:val="18"/>
                <w:szCs w:val="18"/>
              </w:rPr>
            </w:pPr>
            <w:r>
              <w:rPr>
                <w:color w:val="000000"/>
                <w:sz w:val="18"/>
                <w:szCs w:val="18"/>
              </w:rPr>
              <w:t>96</w:t>
            </w:r>
          </w:p>
        </w:tc>
        <w:tc>
          <w:tcPr>
            <w:tcW w:w="1016" w:type="dxa"/>
            <w:tcBorders>
              <w:top w:val="nil"/>
              <w:left w:val="nil"/>
              <w:bottom w:val="single" w:sz="8" w:space="0" w:color="808080"/>
              <w:right w:val="single" w:sz="8" w:space="0" w:color="808080"/>
            </w:tcBorders>
            <w:shd w:val="clear" w:color="000000" w:fill="ACE298"/>
            <w:vAlign w:val="center"/>
            <w:hideMark/>
          </w:tcPr>
          <w:p w14:paraId="7A1AB75B" w14:textId="77777777" w:rsidR="00B041EE" w:rsidRDefault="00B041EE" w:rsidP="00B041EE">
            <w:pPr>
              <w:jc w:val="center"/>
              <w:rPr>
                <w:color w:val="000000"/>
                <w:sz w:val="18"/>
                <w:szCs w:val="18"/>
              </w:rPr>
            </w:pPr>
            <w:r>
              <w:rPr>
                <w:color w:val="000000"/>
                <w:sz w:val="18"/>
                <w:szCs w:val="18"/>
              </w:rPr>
              <w:t>96</w:t>
            </w:r>
          </w:p>
        </w:tc>
        <w:tc>
          <w:tcPr>
            <w:tcW w:w="926" w:type="dxa"/>
            <w:tcBorders>
              <w:top w:val="nil"/>
              <w:left w:val="nil"/>
              <w:bottom w:val="single" w:sz="8" w:space="0" w:color="808080"/>
              <w:right w:val="single" w:sz="8" w:space="0" w:color="808080"/>
            </w:tcBorders>
            <w:shd w:val="clear" w:color="000000" w:fill="F6C0A2"/>
            <w:vAlign w:val="center"/>
            <w:hideMark/>
          </w:tcPr>
          <w:p w14:paraId="6DF9060E"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056A4BCA" w14:textId="77777777" w:rsidR="00B041EE" w:rsidRDefault="00B041EE" w:rsidP="00B041EE">
            <w:pPr>
              <w:jc w:val="center"/>
              <w:rPr>
                <w:i/>
                <w:iCs/>
                <w:color w:val="808080"/>
                <w:sz w:val="18"/>
                <w:szCs w:val="18"/>
              </w:rPr>
            </w:pPr>
            <w:r>
              <w:rPr>
                <w:i/>
                <w:iCs/>
                <w:color w:val="808080"/>
                <w:sz w:val="18"/>
                <w:szCs w:val="18"/>
              </w:rPr>
              <w:t> (CART)</w:t>
            </w:r>
          </w:p>
        </w:tc>
      </w:tr>
      <w:tr w:rsidR="00B041EE" w14:paraId="1746210A"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07A1D94A" w14:textId="77777777" w:rsidR="00B041EE" w:rsidRDefault="00B041EE" w:rsidP="00B041EE">
            <w:pPr>
              <w:jc w:val="center"/>
              <w:rPr>
                <w:b/>
                <w:bCs/>
                <w:color w:val="000000"/>
                <w:sz w:val="18"/>
                <w:szCs w:val="18"/>
              </w:rPr>
            </w:pPr>
            <w:r>
              <w:rPr>
                <w:b/>
                <w:bCs/>
                <w:color w:val="000000"/>
                <w:sz w:val="18"/>
                <w:szCs w:val="18"/>
              </w:rPr>
              <w:t>11,627</w:t>
            </w:r>
          </w:p>
        </w:tc>
        <w:tc>
          <w:tcPr>
            <w:tcW w:w="1327" w:type="dxa"/>
            <w:tcBorders>
              <w:top w:val="nil"/>
              <w:left w:val="nil"/>
              <w:bottom w:val="single" w:sz="8" w:space="0" w:color="808080"/>
              <w:right w:val="single" w:sz="8" w:space="0" w:color="808080"/>
            </w:tcBorders>
            <w:shd w:val="clear" w:color="auto" w:fill="auto"/>
            <w:vAlign w:val="center"/>
            <w:hideMark/>
          </w:tcPr>
          <w:p w14:paraId="6719A61A"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5E061274" w14:textId="77777777" w:rsidR="00B041EE" w:rsidRDefault="00B041EE" w:rsidP="00B041EE">
            <w:pPr>
              <w:jc w:val="center"/>
              <w:rPr>
                <w:color w:val="000000"/>
                <w:sz w:val="18"/>
                <w:szCs w:val="18"/>
              </w:rPr>
            </w:pPr>
            <w:r>
              <w:rPr>
                <w:color w:val="000000"/>
                <w:sz w:val="18"/>
                <w:szCs w:val="18"/>
              </w:rPr>
              <w:t>71</w:t>
            </w:r>
          </w:p>
        </w:tc>
        <w:tc>
          <w:tcPr>
            <w:tcW w:w="607" w:type="dxa"/>
            <w:tcBorders>
              <w:top w:val="nil"/>
              <w:left w:val="nil"/>
              <w:bottom w:val="single" w:sz="8" w:space="0" w:color="808080"/>
              <w:right w:val="single" w:sz="8" w:space="0" w:color="808080"/>
            </w:tcBorders>
            <w:shd w:val="clear" w:color="auto" w:fill="auto"/>
            <w:vAlign w:val="center"/>
            <w:hideMark/>
          </w:tcPr>
          <w:p w14:paraId="29FED245" w14:textId="77777777" w:rsidR="00B041EE" w:rsidRDefault="00B041EE" w:rsidP="00B041EE">
            <w:pPr>
              <w:jc w:val="center"/>
              <w:rPr>
                <w:color w:val="000000"/>
                <w:sz w:val="18"/>
                <w:szCs w:val="18"/>
              </w:rPr>
            </w:pPr>
            <w:r>
              <w:rPr>
                <w:color w:val="000000"/>
                <w:sz w:val="18"/>
                <w:szCs w:val="18"/>
              </w:rPr>
              <w:t>78</w:t>
            </w:r>
          </w:p>
        </w:tc>
        <w:tc>
          <w:tcPr>
            <w:tcW w:w="437" w:type="dxa"/>
            <w:tcBorders>
              <w:top w:val="nil"/>
              <w:left w:val="nil"/>
              <w:bottom w:val="single" w:sz="8" w:space="0" w:color="808080"/>
              <w:right w:val="single" w:sz="8" w:space="0" w:color="808080"/>
            </w:tcBorders>
            <w:shd w:val="clear" w:color="auto" w:fill="auto"/>
            <w:vAlign w:val="center"/>
            <w:hideMark/>
          </w:tcPr>
          <w:p w14:paraId="2FD56AA6" w14:textId="77777777" w:rsidR="00B041EE" w:rsidRDefault="00B041EE" w:rsidP="00B041EE">
            <w:pPr>
              <w:jc w:val="center"/>
              <w:rPr>
                <w:color w:val="000000"/>
                <w:sz w:val="18"/>
                <w:szCs w:val="18"/>
              </w:rPr>
            </w:pPr>
            <w:r>
              <w:rPr>
                <w:color w:val="000000"/>
                <w:sz w:val="18"/>
                <w:szCs w:val="18"/>
              </w:rPr>
              <w:t>84</w:t>
            </w:r>
          </w:p>
        </w:tc>
        <w:tc>
          <w:tcPr>
            <w:tcW w:w="627" w:type="dxa"/>
            <w:tcBorders>
              <w:top w:val="nil"/>
              <w:left w:val="nil"/>
              <w:bottom w:val="single" w:sz="8" w:space="0" w:color="808080"/>
              <w:right w:val="single" w:sz="8" w:space="0" w:color="808080"/>
            </w:tcBorders>
            <w:shd w:val="clear" w:color="auto" w:fill="auto"/>
            <w:vAlign w:val="center"/>
            <w:hideMark/>
          </w:tcPr>
          <w:p w14:paraId="29692405" w14:textId="77777777" w:rsidR="00B041EE" w:rsidRDefault="00B041EE" w:rsidP="00B041EE">
            <w:pPr>
              <w:jc w:val="center"/>
              <w:rPr>
                <w:color w:val="000000"/>
                <w:sz w:val="18"/>
                <w:szCs w:val="18"/>
              </w:rPr>
            </w:pPr>
            <w:r>
              <w:rPr>
                <w:color w:val="000000"/>
                <w:sz w:val="18"/>
                <w:szCs w:val="18"/>
              </w:rPr>
              <w:t>79</w:t>
            </w:r>
          </w:p>
        </w:tc>
        <w:tc>
          <w:tcPr>
            <w:tcW w:w="597" w:type="dxa"/>
            <w:tcBorders>
              <w:top w:val="nil"/>
              <w:left w:val="nil"/>
              <w:bottom w:val="single" w:sz="8" w:space="0" w:color="808080"/>
              <w:right w:val="single" w:sz="8" w:space="0" w:color="808080"/>
            </w:tcBorders>
            <w:shd w:val="clear" w:color="auto" w:fill="auto"/>
            <w:vAlign w:val="center"/>
            <w:hideMark/>
          </w:tcPr>
          <w:p w14:paraId="419792C2" w14:textId="77777777" w:rsidR="00B041EE" w:rsidRDefault="00B041EE" w:rsidP="00B041EE">
            <w:pPr>
              <w:jc w:val="center"/>
              <w:rPr>
                <w:color w:val="000000"/>
                <w:sz w:val="18"/>
                <w:szCs w:val="18"/>
              </w:rPr>
            </w:pPr>
            <w:r>
              <w:rPr>
                <w:color w:val="000000"/>
                <w:sz w:val="18"/>
                <w:szCs w:val="18"/>
              </w:rPr>
              <w:t>83</w:t>
            </w:r>
          </w:p>
        </w:tc>
        <w:tc>
          <w:tcPr>
            <w:tcW w:w="597" w:type="dxa"/>
            <w:tcBorders>
              <w:top w:val="nil"/>
              <w:left w:val="nil"/>
              <w:bottom w:val="single" w:sz="8" w:space="0" w:color="808080"/>
              <w:right w:val="single" w:sz="8" w:space="0" w:color="808080"/>
            </w:tcBorders>
            <w:shd w:val="clear" w:color="auto" w:fill="auto"/>
            <w:vAlign w:val="center"/>
            <w:hideMark/>
          </w:tcPr>
          <w:p w14:paraId="6EE5E621" w14:textId="77777777" w:rsidR="00B041EE" w:rsidRDefault="00B041EE" w:rsidP="00B041EE">
            <w:pPr>
              <w:jc w:val="center"/>
              <w:rPr>
                <w:color w:val="000000"/>
                <w:sz w:val="18"/>
                <w:szCs w:val="18"/>
              </w:rPr>
            </w:pPr>
            <w:r>
              <w:rPr>
                <w:color w:val="000000"/>
                <w:sz w:val="18"/>
                <w:szCs w:val="18"/>
              </w:rPr>
              <w:t>74</w:t>
            </w:r>
          </w:p>
        </w:tc>
        <w:tc>
          <w:tcPr>
            <w:tcW w:w="896" w:type="dxa"/>
            <w:tcBorders>
              <w:top w:val="nil"/>
              <w:left w:val="nil"/>
              <w:bottom w:val="single" w:sz="8" w:space="0" w:color="808080"/>
              <w:right w:val="single" w:sz="8" w:space="0" w:color="808080"/>
            </w:tcBorders>
            <w:shd w:val="clear" w:color="auto" w:fill="auto"/>
            <w:vAlign w:val="center"/>
            <w:hideMark/>
          </w:tcPr>
          <w:p w14:paraId="04BA6F09" w14:textId="77777777" w:rsidR="00B041EE" w:rsidRDefault="00B041EE" w:rsidP="00B041EE">
            <w:pPr>
              <w:jc w:val="center"/>
              <w:rPr>
                <w:color w:val="000000"/>
                <w:sz w:val="18"/>
                <w:szCs w:val="18"/>
              </w:rPr>
            </w:pPr>
            <w:r>
              <w:rPr>
                <w:color w:val="000000"/>
                <w:sz w:val="18"/>
                <w:szCs w:val="18"/>
              </w:rPr>
              <w:t>74</w:t>
            </w:r>
          </w:p>
        </w:tc>
        <w:tc>
          <w:tcPr>
            <w:tcW w:w="704" w:type="dxa"/>
            <w:tcBorders>
              <w:top w:val="nil"/>
              <w:left w:val="nil"/>
              <w:bottom w:val="single" w:sz="8" w:space="0" w:color="808080"/>
              <w:right w:val="single" w:sz="8" w:space="0" w:color="808080"/>
            </w:tcBorders>
            <w:shd w:val="clear" w:color="auto" w:fill="auto"/>
            <w:vAlign w:val="center"/>
            <w:hideMark/>
          </w:tcPr>
          <w:p w14:paraId="7F426716" w14:textId="77777777" w:rsidR="00B041EE" w:rsidRDefault="00B041EE" w:rsidP="00B041EE">
            <w:pPr>
              <w:jc w:val="center"/>
              <w:rPr>
                <w:color w:val="000000"/>
                <w:sz w:val="18"/>
                <w:szCs w:val="18"/>
              </w:rPr>
            </w:pPr>
            <w:r>
              <w:rPr>
                <w:color w:val="000000"/>
                <w:sz w:val="18"/>
                <w:szCs w:val="18"/>
              </w:rPr>
              <w:t>73</w:t>
            </w:r>
          </w:p>
        </w:tc>
        <w:tc>
          <w:tcPr>
            <w:tcW w:w="739" w:type="dxa"/>
            <w:tcBorders>
              <w:top w:val="nil"/>
              <w:left w:val="nil"/>
              <w:bottom w:val="single" w:sz="8" w:space="0" w:color="808080"/>
              <w:right w:val="single" w:sz="8" w:space="0" w:color="808080"/>
            </w:tcBorders>
            <w:shd w:val="clear" w:color="auto" w:fill="auto"/>
            <w:vAlign w:val="center"/>
            <w:hideMark/>
          </w:tcPr>
          <w:p w14:paraId="3179A763" w14:textId="77777777" w:rsidR="00B041EE" w:rsidRDefault="00B041EE" w:rsidP="00B041EE">
            <w:pPr>
              <w:jc w:val="center"/>
              <w:rPr>
                <w:color w:val="000000"/>
                <w:sz w:val="18"/>
                <w:szCs w:val="18"/>
              </w:rPr>
            </w:pPr>
            <w:r>
              <w:rPr>
                <w:color w:val="000000"/>
                <w:sz w:val="18"/>
                <w:szCs w:val="18"/>
              </w:rPr>
              <w:t>85</w:t>
            </w:r>
          </w:p>
        </w:tc>
        <w:tc>
          <w:tcPr>
            <w:tcW w:w="516" w:type="dxa"/>
            <w:tcBorders>
              <w:top w:val="nil"/>
              <w:left w:val="nil"/>
              <w:bottom w:val="single" w:sz="8" w:space="0" w:color="808080"/>
              <w:right w:val="single" w:sz="8" w:space="0" w:color="808080"/>
            </w:tcBorders>
            <w:shd w:val="clear" w:color="auto" w:fill="auto"/>
            <w:vAlign w:val="center"/>
            <w:hideMark/>
          </w:tcPr>
          <w:p w14:paraId="23174620" w14:textId="77777777" w:rsidR="00B041EE" w:rsidRDefault="00B041EE" w:rsidP="00B041EE">
            <w:pPr>
              <w:jc w:val="center"/>
              <w:rPr>
                <w:color w:val="000000"/>
                <w:sz w:val="18"/>
                <w:szCs w:val="18"/>
              </w:rPr>
            </w:pPr>
            <w:r>
              <w:rPr>
                <w:color w:val="000000"/>
                <w:sz w:val="18"/>
                <w:szCs w:val="18"/>
              </w:rPr>
              <w:t>91</w:t>
            </w:r>
          </w:p>
        </w:tc>
        <w:tc>
          <w:tcPr>
            <w:tcW w:w="1016" w:type="dxa"/>
            <w:tcBorders>
              <w:top w:val="nil"/>
              <w:left w:val="nil"/>
              <w:bottom w:val="single" w:sz="8" w:space="0" w:color="808080"/>
              <w:right w:val="single" w:sz="8" w:space="0" w:color="808080"/>
            </w:tcBorders>
            <w:shd w:val="clear" w:color="000000" w:fill="ACE298"/>
            <w:vAlign w:val="center"/>
            <w:hideMark/>
          </w:tcPr>
          <w:p w14:paraId="4EEA0633" w14:textId="77777777" w:rsidR="00B041EE" w:rsidRDefault="00B041EE" w:rsidP="00B041EE">
            <w:pPr>
              <w:jc w:val="center"/>
              <w:rPr>
                <w:color w:val="000000"/>
                <w:sz w:val="18"/>
                <w:szCs w:val="18"/>
              </w:rPr>
            </w:pPr>
            <w:r>
              <w:rPr>
                <w:color w:val="000000"/>
                <w:sz w:val="18"/>
                <w:szCs w:val="18"/>
              </w:rPr>
              <w:t>91</w:t>
            </w:r>
          </w:p>
        </w:tc>
        <w:tc>
          <w:tcPr>
            <w:tcW w:w="926" w:type="dxa"/>
            <w:tcBorders>
              <w:top w:val="nil"/>
              <w:left w:val="nil"/>
              <w:bottom w:val="single" w:sz="8" w:space="0" w:color="808080"/>
              <w:right w:val="single" w:sz="8" w:space="0" w:color="808080"/>
            </w:tcBorders>
            <w:shd w:val="clear" w:color="000000" w:fill="F6C0A2"/>
            <w:vAlign w:val="center"/>
            <w:hideMark/>
          </w:tcPr>
          <w:p w14:paraId="02FCC4CC" w14:textId="77777777" w:rsidR="00B041EE" w:rsidRDefault="00B041EE" w:rsidP="00B041EE">
            <w:pPr>
              <w:jc w:val="center"/>
              <w:rPr>
                <w:color w:val="000000"/>
                <w:sz w:val="18"/>
                <w:szCs w:val="18"/>
              </w:rPr>
            </w:pPr>
            <w:r>
              <w:rPr>
                <w:color w:val="000000"/>
                <w:sz w:val="18"/>
                <w:szCs w:val="18"/>
              </w:rPr>
              <w:t>97 *</w:t>
            </w:r>
          </w:p>
        </w:tc>
        <w:tc>
          <w:tcPr>
            <w:tcW w:w="1433" w:type="dxa"/>
            <w:tcBorders>
              <w:top w:val="nil"/>
              <w:left w:val="nil"/>
              <w:bottom w:val="single" w:sz="8" w:space="0" w:color="808080"/>
              <w:right w:val="single" w:sz="8" w:space="0" w:color="808080"/>
            </w:tcBorders>
            <w:shd w:val="clear" w:color="000000" w:fill="F6C0A2"/>
            <w:vAlign w:val="center"/>
            <w:hideMark/>
          </w:tcPr>
          <w:p w14:paraId="361679A9" w14:textId="77777777" w:rsidR="00B041EE" w:rsidRDefault="00B041EE" w:rsidP="00B041EE">
            <w:pPr>
              <w:jc w:val="center"/>
              <w:rPr>
                <w:color w:val="000000"/>
                <w:sz w:val="18"/>
                <w:szCs w:val="18"/>
              </w:rPr>
            </w:pPr>
            <w:proofErr w:type="spellStart"/>
            <w:r>
              <w:rPr>
                <w:color w:val="000000"/>
                <w:sz w:val="18"/>
                <w:szCs w:val="18"/>
              </w:rPr>
              <w:t>Sk</w:t>
            </w:r>
            <w:proofErr w:type="spellEnd"/>
            <w:r>
              <w:rPr>
                <w:color w:val="000000"/>
                <w:sz w:val="18"/>
                <w:szCs w:val="18"/>
              </w:rPr>
              <w:t xml:space="preserve"> K. B. et al (2023) </w:t>
            </w:r>
          </w:p>
        </w:tc>
      </w:tr>
      <w:tr w:rsidR="00B041EE" w14:paraId="5E8145C3"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786E428A"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38FB9408"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266ABFF7"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68531E07" w14:textId="77777777" w:rsidR="00B041EE" w:rsidRDefault="00B041EE" w:rsidP="00B041EE">
            <w:pPr>
              <w:jc w:val="center"/>
              <w:rPr>
                <w:color w:val="000000"/>
                <w:sz w:val="18"/>
                <w:szCs w:val="18"/>
              </w:rPr>
            </w:pPr>
            <w:r>
              <w:rPr>
                <w:color w:val="000000"/>
                <w:sz w:val="18"/>
                <w:szCs w:val="18"/>
              </w:rPr>
              <w:t>85</w:t>
            </w:r>
          </w:p>
        </w:tc>
        <w:tc>
          <w:tcPr>
            <w:tcW w:w="437" w:type="dxa"/>
            <w:tcBorders>
              <w:top w:val="nil"/>
              <w:left w:val="nil"/>
              <w:bottom w:val="single" w:sz="8" w:space="0" w:color="808080"/>
              <w:right w:val="single" w:sz="8" w:space="0" w:color="808080"/>
            </w:tcBorders>
            <w:shd w:val="clear" w:color="auto" w:fill="auto"/>
            <w:vAlign w:val="center"/>
            <w:hideMark/>
          </w:tcPr>
          <w:p w14:paraId="57B3CE54" w14:textId="77777777" w:rsidR="00B041EE" w:rsidRDefault="00B041EE" w:rsidP="00B041EE">
            <w:pPr>
              <w:jc w:val="center"/>
              <w:rPr>
                <w:color w:val="000000"/>
                <w:sz w:val="18"/>
                <w:szCs w:val="18"/>
              </w:rPr>
            </w:pPr>
            <w:r>
              <w:rPr>
                <w:color w:val="000000"/>
                <w:sz w:val="18"/>
                <w:szCs w:val="18"/>
              </w:rPr>
              <w:t>92</w:t>
            </w:r>
          </w:p>
        </w:tc>
        <w:tc>
          <w:tcPr>
            <w:tcW w:w="627" w:type="dxa"/>
            <w:tcBorders>
              <w:top w:val="nil"/>
              <w:left w:val="nil"/>
              <w:bottom w:val="single" w:sz="8" w:space="0" w:color="808080"/>
              <w:right w:val="single" w:sz="8" w:space="0" w:color="808080"/>
            </w:tcBorders>
            <w:shd w:val="clear" w:color="auto" w:fill="auto"/>
            <w:vAlign w:val="center"/>
            <w:hideMark/>
          </w:tcPr>
          <w:p w14:paraId="27FF59EA"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0A2920FB" w14:textId="77777777" w:rsidR="00B041EE" w:rsidRDefault="00B041EE" w:rsidP="00B041EE">
            <w:pPr>
              <w:jc w:val="center"/>
              <w:rPr>
                <w:color w:val="000000"/>
                <w:sz w:val="18"/>
                <w:szCs w:val="18"/>
              </w:rPr>
            </w:pPr>
            <w:r>
              <w:rPr>
                <w:color w:val="000000"/>
                <w:sz w:val="18"/>
                <w:szCs w:val="18"/>
              </w:rPr>
              <w:t>92</w:t>
            </w:r>
          </w:p>
        </w:tc>
        <w:tc>
          <w:tcPr>
            <w:tcW w:w="597" w:type="dxa"/>
            <w:tcBorders>
              <w:top w:val="nil"/>
              <w:left w:val="nil"/>
              <w:bottom w:val="single" w:sz="8" w:space="0" w:color="808080"/>
              <w:right w:val="single" w:sz="8" w:space="0" w:color="808080"/>
            </w:tcBorders>
            <w:shd w:val="clear" w:color="auto" w:fill="auto"/>
            <w:vAlign w:val="center"/>
            <w:hideMark/>
          </w:tcPr>
          <w:p w14:paraId="66E2EEC9" w14:textId="77777777" w:rsidR="00B041EE" w:rsidRDefault="00B041EE" w:rsidP="00B041EE">
            <w:pPr>
              <w:jc w:val="center"/>
              <w:rPr>
                <w:color w:val="000000"/>
                <w:sz w:val="18"/>
                <w:szCs w:val="18"/>
              </w:rPr>
            </w:pPr>
            <w:r>
              <w:rPr>
                <w:color w:val="000000"/>
                <w:sz w:val="18"/>
                <w:szCs w:val="18"/>
              </w:rPr>
              <w:t>83</w:t>
            </w:r>
          </w:p>
        </w:tc>
        <w:tc>
          <w:tcPr>
            <w:tcW w:w="896" w:type="dxa"/>
            <w:tcBorders>
              <w:top w:val="nil"/>
              <w:left w:val="nil"/>
              <w:bottom w:val="single" w:sz="8" w:space="0" w:color="808080"/>
              <w:right w:val="single" w:sz="8" w:space="0" w:color="808080"/>
            </w:tcBorders>
            <w:shd w:val="clear" w:color="auto" w:fill="auto"/>
            <w:vAlign w:val="center"/>
            <w:hideMark/>
          </w:tcPr>
          <w:p w14:paraId="2AEF784D" w14:textId="77777777" w:rsidR="00B041EE" w:rsidRDefault="00B041EE" w:rsidP="00B041EE">
            <w:pPr>
              <w:jc w:val="center"/>
              <w:rPr>
                <w:color w:val="000000"/>
                <w:sz w:val="18"/>
                <w:szCs w:val="18"/>
              </w:rPr>
            </w:pPr>
            <w:r>
              <w:rPr>
                <w:color w:val="000000"/>
                <w:sz w:val="18"/>
                <w:szCs w:val="18"/>
              </w:rPr>
              <w:t>82</w:t>
            </w:r>
          </w:p>
        </w:tc>
        <w:tc>
          <w:tcPr>
            <w:tcW w:w="704" w:type="dxa"/>
            <w:tcBorders>
              <w:top w:val="nil"/>
              <w:left w:val="nil"/>
              <w:bottom w:val="single" w:sz="8" w:space="0" w:color="808080"/>
              <w:right w:val="single" w:sz="8" w:space="0" w:color="808080"/>
            </w:tcBorders>
            <w:shd w:val="clear" w:color="auto" w:fill="auto"/>
            <w:vAlign w:val="center"/>
            <w:hideMark/>
          </w:tcPr>
          <w:p w14:paraId="3FE6EF4D" w14:textId="77777777" w:rsidR="00B041EE" w:rsidRDefault="00B041EE" w:rsidP="00B041EE">
            <w:pPr>
              <w:jc w:val="center"/>
              <w:rPr>
                <w:color w:val="000000"/>
                <w:sz w:val="18"/>
                <w:szCs w:val="18"/>
              </w:rPr>
            </w:pPr>
            <w:r>
              <w:rPr>
                <w:color w:val="000000"/>
                <w:sz w:val="18"/>
                <w:szCs w:val="18"/>
              </w:rPr>
              <w:t>84</w:t>
            </w:r>
          </w:p>
        </w:tc>
        <w:tc>
          <w:tcPr>
            <w:tcW w:w="739" w:type="dxa"/>
            <w:tcBorders>
              <w:top w:val="nil"/>
              <w:left w:val="nil"/>
              <w:bottom w:val="single" w:sz="8" w:space="0" w:color="808080"/>
              <w:right w:val="single" w:sz="8" w:space="0" w:color="808080"/>
            </w:tcBorders>
            <w:shd w:val="clear" w:color="auto" w:fill="auto"/>
            <w:vAlign w:val="center"/>
            <w:hideMark/>
          </w:tcPr>
          <w:p w14:paraId="197721D6" w14:textId="77777777" w:rsidR="00B041EE" w:rsidRDefault="00B041EE" w:rsidP="00B041EE">
            <w:pPr>
              <w:jc w:val="center"/>
              <w:rPr>
                <w:color w:val="000000"/>
                <w:sz w:val="18"/>
                <w:szCs w:val="18"/>
              </w:rPr>
            </w:pPr>
            <w:r>
              <w:rPr>
                <w:color w:val="000000"/>
                <w:sz w:val="18"/>
                <w:szCs w:val="18"/>
              </w:rPr>
              <w:t>93</w:t>
            </w:r>
          </w:p>
        </w:tc>
        <w:tc>
          <w:tcPr>
            <w:tcW w:w="516" w:type="dxa"/>
            <w:tcBorders>
              <w:top w:val="nil"/>
              <w:left w:val="nil"/>
              <w:bottom w:val="single" w:sz="8" w:space="0" w:color="808080"/>
              <w:right w:val="single" w:sz="8" w:space="0" w:color="808080"/>
            </w:tcBorders>
            <w:shd w:val="clear" w:color="auto" w:fill="auto"/>
            <w:vAlign w:val="center"/>
            <w:hideMark/>
          </w:tcPr>
          <w:p w14:paraId="0A59BF73"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301254CD" w14:textId="77777777" w:rsidR="00B041EE" w:rsidRDefault="00B041EE" w:rsidP="00B041EE">
            <w:pPr>
              <w:jc w:val="center"/>
              <w:rPr>
                <w:color w:val="000000"/>
                <w:sz w:val="18"/>
                <w:szCs w:val="18"/>
              </w:rPr>
            </w:pPr>
            <w:r>
              <w:rPr>
                <w:color w:val="000000"/>
                <w:sz w:val="18"/>
                <w:szCs w:val="18"/>
              </w:rPr>
              <w:t>95</w:t>
            </w:r>
          </w:p>
        </w:tc>
        <w:tc>
          <w:tcPr>
            <w:tcW w:w="926" w:type="dxa"/>
            <w:tcBorders>
              <w:top w:val="nil"/>
              <w:left w:val="nil"/>
              <w:bottom w:val="single" w:sz="8" w:space="0" w:color="808080"/>
              <w:right w:val="single" w:sz="8" w:space="0" w:color="808080"/>
            </w:tcBorders>
            <w:shd w:val="clear" w:color="000000" w:fill="F6C0A2"/>
            <w:vAlign w:val="center"/>
            <w:hideMark/>
          </w:tcPr>
          <w:p w14:paraId="4A4C14E3"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63CA2F31" w14:textId="77777777" w:rsidR="00B041EE" w:rsidRDefault="00B041EE" w:rsidP="00B041EE">
            <w:pPr>
              <w:jc w:val="center"/>
              <w:rPr>
                <w:color w:val="808080"/>
                <w:sz w:val="18"/>
                <w:szCs w:val="18"/>
              </w:rPr>
            </w:pPr>
            <w:r>
              <w:rPr>
                <w:color w:val="808080"/>
                <w:sz w:val="18"/>
                <w:szCs w:val="18"/>
              </w:rPr>
              <w:t> </w:t>
            </w:r>
            <w:r>
              <w:rPr>
                <w:i/>
                <w:iCs/>
                <w:color w:val="808080"/>
                <w:sz w:val="18"/>
                <w:szCs w:val="18"/>
              </w:rPr>
              <w:t>(</w:t>
            </w:r>
            <w:proofErr w:type="spellStart"/>
            <w:r>
              <w:rPr>
                <w:i/>
                <w:iCs/>
                <w:color w:val="808080"/>
                <w:sz w:val="18"/>
                <w:szCs w:val="18"/>
              </w:rPr>
              <w:t>DT+AdaBoost</w:t>
            </w:r>
            <w:proofErr w:type="spellEnd"/>
            <w:r>
              <w:rPr>
                <w:i/>
                <w:iCs/>
                <w:color w:val="808080"/>
                <w:sz w:val="18"/>
                <w:szCs w:val="18"/>
              </w:rPr>
              <w:t>)</w:t>
            </w:r>
          </w:p>
        </w:tc>
      </w:tr>
      <w:tr w:rsidR="00B041EE" w14:paraId="43B33B58"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05E3750" w14:textId="77777777" w:rsidR="00B041EE" w:rsidRDefault="00B041EE" w:rsidP="00B041EE">
            <w:pPr>
              <w:jc w:val="center"/>
              <w:rPr>
                <w:b/>
                <w:bCs/>
                <w:color w:val="000000"/>
                <w:sz w:val="18"/>
                <w:szCs w:val="18"/>
              </w:rPr>
            </w:pPr>
            <w:r>
              <w:rPr>
                <w:b/>
                <w:bCs/>
                <w:color w:val="000000"/>
                <w:sz w:val="18"/>
                <w:szCs w:val="18"/>
              </w:rPr>
              <w:t>70,000</w:t>
            </w:r>
          </w:p>
        </w:tc>
        <w:tc>
          <w:tcPr>
            <w:tcW w:w="1327" w:type="dxa"/>
            <w:tcBorders>
              <w:top w:val="nil"/>
              <w:left w:val="nil"/>
              <w:bottom w:val="single" w:sz="8" w:space="0" w:color="808080"/>
              <w:right w:val="single" w:sz="8" w:space="0" w:color="808080"/>
            </w:tcBorders>
            <w:shd w:val="clear" w:color="auto" w:fill="auto"/>
            <w:vAlign w:val="center"/>
            <w:hideMark/>
          </w:tcPr>
          <w:p w14:paraId="597CBA00"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20F865D9" w14:textId="77777777" w:rsidR="00B041EE" w:rsidRDefault="00B041EE" w:rsidP="00B041EE">
            <w:pPr>
              <w:jc w:val="center"/>
              <w:rPr>
                <w:color w:val="000000"/>
                <w:sz w:val="18"/>
                <w:szCs w:val="18"/>
              </w:rPr>
            </w:pPr>
            <w:r>
              <w:rPr>
                <w:color w:val="000000"/>
                <w:sz w:val="18"/>
                <w:szCs w:val="18"/>
              </w:rPr>
              <w:t>72</w:t>
            </w:r>
          </w:p>
        </w:tc>
        <w:tc>
          <w:tcPr>
            <w:tcW w:w="607" w:type="dxa"/>
            <w:tcBorders>
              <w:top w:val="nil"/>
              <w:left w:val="nil"/>
              <w:bottom w:val="single" w:sz="8" w:space="0" w:color="808080"/>
              <w:right w:val="single" w:sz="8" w:space="0" w:color="808080"/>
            </w:tcBorders>
            <w:shd w:val="clear" w:color="auto" w:fill="auto"/>
            <w:vAlign w:val="center"/>
            <w:hideMark/>
          </w:tcPr>
          <w:p w14:paraId="7467F31F" w14:textId="77777777" w:rsidR="00B041EE" w:rsidRDefault="00B041EE" w:rsidP="00B041EE">
            <w:pPr>
              <w:jc w:val="center"/>
              <w:rPr>
                <w:color w:val="000000"/>
                <w:sz w:val="18"/>
                <w:szCs w:val="18"/>
              </w:rPr>
            </w:pPr>
            <w:r>
              <w:rPr>
                <w:color w:val="000000"/>
                <w:sz w:val="18"/>
                <w:szCs w:val="18"/>
              </w:rPr>
              <w:t>73</w:t>
            </w:r>
          </w:p>
        </w:tc>
        <w:tc>
          <w:tcPr>
            <w:tcW w:w="437" w:type="dxa"/>
            <w:tcBorders>
              <w:top w:val="nil"/>
              <w:left w:val="nil"/>
              <w:bottom w:val="single" w:sz="8" w:space="0" w:color="808080"/>
              <w:right w:val="single" w:sz="8" w:space="0" w:color="808080"/>
            </w:tcBorders>
            <w:shd w:val="clear" w:color="auto" w:fill="auto"/>
            <w:vAlign w:val="center"/>
            <w:hideMark/>
          </w:tcPr>
          <w:p w14:paraId="52E6DC6E" w14:textId="77777777" w:rsidR="00B041EE" w:rsidRDefault="00B041EE" w:rsidP="00B041EE">
            <w:pPr>
              <w:jc w:val="center"/>
              <w:rPr>
                <w:color w:val="000000"/>
                <w:sz w:val="18"/>
                <w:szCs w:val="18"/>
              </w:rPr>
            </w:pPr>
            <w:r>
              <w:rPr>
                <w:color w:val="000000"/>
                <w:sz w:val="18"/>
                <w:szCs w:val="18"/>
              </w:rPr>
              <w:t>73</w:t>
            </w:r>
          </w:p>
        </w:tc>
        <w:tc>
          <w:tcPr>
            <w:tcW w:w="627" w:type="dxa"/>
            <w:tcBorders>
              <w:top w:val="nil"/>
              <w:left w:val="nil"/>
              <w:bottom w:val="single" w:sz="8" w:space="0" w:color="808080"/>
              <w:right w:val="single" w:sz="8" w:space="0" w:color="808080"/>
            </w:tcBorders>
            <w:shd w:val="clear" w:color="auto" w:fill="auto"/>
            <w:vAlign w:val="center"/>
            <w:hideMark/>
          </w:tcPr>
          <w:p w14:paraId="7DA33EA6" w14:textId="77777777" w:rsidR="00B041EE" w:rsidRDefault="00B041EE" w:rsidP="00B041EE">
            <w:pPr>
              <w:jc w:val="center"/>
              <w:rPr>
                <w:color w:val="000000"/>
                <w:sz w:val="18"/>
                <w:szCs w:val="18"/>
              </w:rPr>
            </w:pPr>
            <w:r>
              <w:rPr>
                <w:color w:val="000000"/>
                <w:sz w:val="18"/>
                <w:szCs w:val="18"/>
              </w:rPr>
              <w:t>74</w:t>
            </w:r>
          </w:p>
        </w:tc>
        <w:tc>
          <w:tcPr>
            <w:tcW w:w="597" w:type="dxa"/>
            <w:tcBorders>
              <w:top w:val="nil"/>
              <w:left w:val="nil"/>
              <w:bottom w:val="single" w:sz="8" w:space="0" w:color="808080"/>
              <w:right w:val="single" w:sz="8" w:space="0" w:color="808080"/>
            </w:tcBorders>
            <w:shd w:val="clear" w:color="auto" w:fill="auto"/>
            <w:vAlign w:val="center"/>
            <w:hideMark/>
          </w:tcPr>
          <w:p w14:paraId="7AA76C93" w14:textId="77777777" w:rsidR="00B041EE" w:rsidRDefault="00B041EE" w:rsidP="00B041EE">
            <w:pPr>
              <w:jc w:val="center"/>
              <w:rPr>
                <w:color w:val="000000"/>
                <w:sz w:val="18"/>
                <w:szCs w:val="18"/>
              </w:rPr>
            </w:pPr>
            <w:r>
              <w:rPr>
                <w:color w:val="000000"/>
                <w:sz w:val="18"/>
                <w:szCs w:val="18"/>
              </w:rPr>
              <w:t>74</w:t>
            </w:r>
          </w:p>
        </w:tc>
        <w:tc>
          <w:tcPr>
            <w:tcW w:w="597" w:type="dxa"/>
            <w:tcBorders>
              <w:top w:val="nil"/>
              <w:left w:val="nil"/>
              <w:bottom w:val="single" w:sz="8" w:space="0" w:color="808080"/>
              <w:right w:val="single" w:sz="8" w:space="0" w:color="808080"/>
            </w:tcBorders>
            <w:shd w:val="clear" w:color="auto" w:fill="auto"/>
            <w:vAlign w:val="center"/>
            <w:hideMark/>
          </w:tcPr>
          <w:p w14:paraId="03FD306D" w14:textId="77777777" w:rsidR="00B041EE" w:rsidRDefault="00B041EE" w:rsidP="00B041EE">
            <w:pPr>
              <w:jc w:val="center"/>
              <w:rPr>
                <w:color w:val="000000"/>
                <w:sz w:val="18"/>
                <w:szCs w:val="18"/>
              </w:rPr>
            </w:pPr>
            <w:r>
              <w:rPr>
                <w:color w:val="000000"/>
                <w:sz w:val="18"/>
                <w:szCs w:val="18"/>
              </w:rPr>
              <w:t>74</w:t>
            </w:r>
          </w:p>
        </w:tc>
        <w:tc>
          <w:tcPr>
            <w:tcW w:w="896" w:type="dxa"/>
            <w:tcBorders>
              <w:top w:val="nil"/>
              <w:left w:val="nil"/>
              <w:bottom w:val="single" w:sz="8" w:space="0" w:color="808080"/>
              <w:right w:val="single" w:sz="8" w:space="0" w:color="808080"/>
            </w:tcBorders>
            <w:shd w:val="clear" w:color="auto" w:fill="auto"/>
            <w:vAlign w:val="center"/>
            <w:hideMark/>
          </w:tcPr>
          <w:p w14:paraId="2337842A" w14:textId="77777777" w:rsidR="00B041EE" w:rsidRDefault="00B041EE" w:rsidP="00B041EE">
            <w:pPr>
              <w:jc w:val="center"/>
              <w:rPr>
                <w:color w:val="000000"/>
                <w:sz w:val="18"/>
                <w:szCs w:val="18"/>
              </w:rPr>
            </w:pPr>
            <w:r>
              <w:rPr>
                <w:color w:val="000000"/>
                <w:sz w:val="18"/>
                <w:szCs w:val="18"/>
              </w:rPr>
              <w:t>74</w:t>
            </w:r>
          </w:p>
        </w:tc>
        <w:tc>
          <w:tcPr>
            <w:tcW w:w="704" w:type="dxa"/>
            <w:tcBorders>
              <w:top w:val="nil"/>
              <w:left w:val="nil"/>
              <w:bottom w:val="single" w:sz="8" w:space="0" w:color="808080"/>
              <w:right w:val="single" w:sz="8" w:space="0" w:color="808080"/>
            </w:tcBorders>
            <w:shd w:val="clear" w:color="auto" w:fill="auto"/>
            <w:vAlign w:val="center"/>
            <w:hideMark/>
          </w:tcPr>
          <w:p w14:paraId="23D60C70" w14:textId="77777777" w:rsidR="00B041EE" w:rsidRDefault="00B041EE" w:rsidP="00B041EE">
            <w:pPr>
              <w:jc w:val="center"/>
              <w:rPr>
                <w:color w:val="000000"/>
                <w:sz w:val="18"/>
                <w:szCs w:val="18"/>
              </w:rPr>
            </w:pPr>
            <w:r>
              <w:rPr>
                <w:color w:val="000000"/>
                <w:sz w:val="18"/>
                <w:szCs w:val="18"/>
              </w:rPr>
              <w:t>74</w:t>
            </w:r>
          </w:p>
        </w:tc>
        <w:tc>
          <w:tcPr>
            <w:tcW w:w="739" w:type="dxa"/>
            <w:tcBorders>
              <w:top w:val="nil"/>
              <w:left w:val="nil"/>
              <w:bottom w:val="single" w:sz="8" w:space="0" w:color="808080"/>
              <w:right w:val="single" w:sz="8" w:space="0" w:color="808080"/>
            </w:tcBorders>
            <w:shd w:val="clear" w:color="auto" w:fill="auto"/>
            <w:vAlign w:val="center"/>
            <w:hideMark/>
          </w:tcPr>
          <w:p w14:paraId="65A7DB9C" w14:textId="77777777" w:rsidR="00B041EE" w:rsidRDefault="00B041EE" w:rsidP="00B041EE">
            <w:pPr>
              <w:jc w:val="center"/>
              <w:rPr>
                <w:color w:val="000000"/>
                <w:sz w:val="18"/>
                <w:szCs w:val="18"/>
              </w:rPr>
            </w:pPr>
            <w:r>
              <w:rPr>
                <w:color w:val="000000"/>
                <w:sz w:val="18"/>
                <w:szCs w:val="18"/>
              </w:rPr>
              <w:t>74</w:t>
            </w:r>
          </w:p>
        </w:tc>
        <w:tc>
          <w:tcPr>
            <w:tcW w:w="516" w:type="dxa"/>
            <w:tcBorders>
              <w:top w:val="nil"/>
              <w:left w:val="nil"/>
              <w:bottom w:val="single" w:sz="8" w:space="0" w:color="808080"/>
              <w:right w:val="single" w:sz="8" w:space="0" w:color="808080"/>
            </w:tcBorders>
            <w:shd w:val="clear" w:color="auto" w:fill="auto"/>
            <w:vAlign w:val="center"/>
            <w:hideMark/>
          </w:tcPr>
          <w:p w14:paraId="73A0CEFA" w14:textId="77777777" w:rsidR="00B041EE" w:rsidRDefault="00B041EE" w:rsidP="00B041EE">
            <w:pPr>
              <w:jc w:val="center"/>
              <w:rPr>
                <w:color w:val="000000"/>
                <w:sz w:val="18"/>
                <w:szCs w:val="18"/>
              </w:rPr>
            </w:pPr>
            <w:r>
              <w:rPr>
                <w:color w:val="000000"/>
                <w:sz w:val="18"/>
                <w:szCs w:val="18"/>
              </w:rPr>
              <w:t>74</w:t>
            </w:r>
          </w:p>
        </w:tc>
        <w:tc>
          <w:tcPr>
            <w:tcW w:w="1016" w:type="dxa"/>
            <w:tcBorders>
              <w:top w:val="nil"/>
              <w:left w:val="nil"/>
              <w:bottom w:val="single" w:sz="8" w:space="0" w:color="808080"/>
              <w:right w:val="single" w:sz="8" w:space="0" w:color="808080"/>
            </w:tcBorders>
            <w:shd w:val="clear" w:color="000000" w:fill="ACE298"/>
            <w:vAlign w:val="center"/>
            <w:hideMark/>
          </w:tcPr>
          <w:p w14:paraId="7B314ED1" w14:textId="77777777" w:rsidR="00B041EE" w:rsidRDefault="00B041EE" w:rsidP="00B041EE">
            <w:pPr>
              <w:jc w:val="center"/>
              <w:rPr>
                <w:color w:val="000000"/>
                <w:sz w:val="18"/>
                <w:szCs w:val="18"/>
              </w:rPr>
            </w:pPr>
            <w:r>
              <w:rPr>
                <w:color w:val="000000"/>
                <w:sz w:val="18"/>
                <w:szCs w:val="18"/>
              </w:rPr>
              <w:t>74</w:t>
            </w:r>
          </w:p>
        </w:tc>
        <w:tc>
          <w:tcPr>
            <w:tcW w:w="926" w:type="dxa"/>
            <w:tcBorders>
              <w:top w:val="nil"/>
              <w:left w:val="nil"/>
              <w:bottom w:val="single" w:sz="8" w:space="0" w:color="808080"/>
              <w:right w:val="single" w:sz="8" w:space="0" w:color="808080"/>
            </w:tcBorders>
            <w:shd w:val="clear" w:color="000000" w:fill="F6C0A2"/>
            <w:vAlign w:val="center"/>
            <w:hideMark/>
          </w:tcPr>
          <w:p w14:paraId="2DA9ADD3" w14:textId="77777777" w:rsidR="00B041EE" w:rsidRDefault="00B041EE" w:rsidP="00B041EE">
            <w:pPr>
              <w:jc w:val="center"/>
              <w:rPr>
                <w:color w:val="000000"/>
                <w:sz w:val="18"/>
                <w:szCs w:val="18"/>
              </w:rPr>
            </w:pPr>
            <w:r>
              <w:rPr>
                <w:color w:val="000000"/>
                <w:sz w:val="18"/>
                <w:szCs w:val="18"/>
              </w:rPr>
              <w:t>72</w:t>
            </w:r>
          </w:p>
        </w:tc>
        <w:tc>
          <w:tcPr>
            <w:tcW w:w="1433" w:type="dxa"/>
            <w:tcBorders>
              <w:top w:val="nil"/>
              <w:left w:val="nil"/>
              <w:bottom w:val="single" w:sz="8" w:space="0" w:color="808080"/>
              <w:right w:val="single" w:sz="8" w:space="0" w:color="808080"/>
            </w:tcBorders>
            <w:shd w:val="clear" w:color="000000" w:fill="F6C0A2"/>
            <w:vAlign w:val="center"/>
            <w:hideMark/>
          </w:tcPr>
          <w:p w14:paraId="617E41E8" w14:textId="77777777" w:rsidR="00B041EE" w:rsidRDefault="00B041EE" w:rsidP="00B041EE">
            <w:pPr>
              <w:jc w:val="center"/>
              <w:rPr>
                <w:color w:val="000000"/>
                <w:sz w:val="18"/>
                <w:szCs w:val="18"/>
              </w:rPr>
            </w:pPr>
            <w:r>
              <w:rPr>
                <w:color w:val="000000"/>
                <w:sz w:val="18"/>
                <w:szCs w:val="18"/>
              </w:rPr>
              <w:t>Jain, S. (n.d.) </w:t>
            </w:r>
          </w:p>
        </w:tc>
      </w:tr>
      <w:tr w:rsidR="00B041EE" w14:paraId="49CB26EC"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4DF8858C" w14:textId="77777777" w:rsidR="00B041EE" w:rsidRDefault="00B041EE" w:rsidP="00B041EE">
            <w:pPr>
              <w:jc w:val="center"/>
              <w:rPr>
                <w:b/>
                <w:bCs/>
                <w:color w:val="000000"/>
                <w:sz w:val="18"/>
                <w:szCs w:val="18"/>
              </w:rPr>
            </w:pPr>
            <w:r>
              <w:rPr>
                <w:b/>
                <w:bCs/>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522818E3"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674F8BD0" w14:textId="77777777" w:rsidR="00B041EE" w:rsidRDefault="00B041EE" w:rsidP="00B041EE">
            <w:pPr>
              <w:jc w:val="center"/>
              <w:rPr>
                <w:color w:val="000000"/>
                <w:sz w:val="18"/>
                <w:szCs w:val="18"/>
              </w:rPr>
            </w:pPr>
            <w:r>
              <w:rPr>
                <w:color w:val="000000"/>
                <w:sz w:val="18"/>
                <w:szCs w:val="18"/>
              </w:rPr>
              <w:t>79</w:t>
            </w:r>
          </w:p>
        </w:tc>
        <w:tc>
          <w:tcPr>
            <w:tcW w:w="607" w:type="dxa"/>
            <w:tcBorders>
              <w:top w:val="nil"/>
              <w:left w:val="nil"/>
              <w:bottom w:val="single" w:sz="8" w:space="0" w:color="808080"/>
              <w:right w:val="single" w:sz="8" w:space="0" w:color="808080"/>
            </w:tcBorders>
            <w:shd w:val="clear" w:color="auto" w:fill="auto"/>
            <w:vAlign w:val="center"/>
            <w:hideMark/>
          </w:tcPr>
          <w:p w14:paraId="71B3921C" w14:textId="77777777" w:rsidR="00B041EE" w:rsidRDefault="00B041EE" w:rsidP="00B041EE">
            <w:pPr>
              <w:jc w:val="center"/>
              <w:rPr>
                <w:color w:val="000000"/>
                <w:sz w:val="18"/>
                <w:szCs w:val="18"/>
              </w:rPr>
            </w:pPr>
            <w:r>
              <w:rPr>
                <w:color w:val="000000"/>
                <w:sz w:val="18"/>
                <w:szCs w:val="18"/>
              </w:rPr>
              <w:t>79</w:t>
            </w:r>
          </w:p>
        </w:tc>
        <w:tc>
          <w:tcPr>
            <w:tcW w:w="437" w:type="dxa"/>
            <w:tcBorders>
              <w:top w:val="nil"/>
              <w:left w:val="nil"/>
              <w:bottom w:val="single" w:sz="8" w:space="0" w:color="808080"/>
              <w:right w:val="single" w:sz="8" w:space="0" w:color="808080"/>
            </w:tcBorders>
            <w:shd w:val="clear" w:color="auto" w:fill="auto"/>
            <w:vAlign w:val="center"/>
            <w:hideMark/>
          </w:tcPr>
          <w:p w14:paraId="10F93D6D" w14:textId="77777777" w:rsidR="00B041EE" w:rsidRDefault="00B041EE" w:rsidP="00B041EE">
            <w:pPr>
              <w:jc w:val="center"/>
              <w:rPr>
                <w:color w:val="000000"/>
                <w:sz w:val="18"/>
                <w:szCs w:val="18"/>
              </w:rPr>
            </w:pPr>
            <w:r>
              <w:rPr>
                <w:color w:val="000000"/>
                <w:sz w:val="18"/>
                <w:szCs w:val="18"/>
              </w:rPr>
              <w:t>79</w:t>
            </w:r>
          </w:p>
        </w:tc>
        <w:tc>
          <w:tcPr>
            <w:tcW w:w="627" w:type="dxa"/>
            <w:tcBorders>
              <w:top w:val="nil"/>
              <w:left w:val="nil"/>
              <w:bottom w:val="single" w:sz="8" w:space="0" w:color="808080"/>
              <w:right w:val="single" w:sz="8" w:space="0" w:color="808080"/>
            </w:tcBorders>
            <w:shd w:val="clear" w:color="auto" w:fill="auto"/>
            <w:vAlign w:val="center"/>
            <w:hideMark/>
          </w:tcPr>
          <w:p w14:paraId="44B63ED0" w14:textId="77777777" w:rsidR="00B041EE" w:rsidRDefault="00B041EE" w:rsidP="00B041EE">
            <w:pPr>
              <w:jc w:val="center"/>
              <w:rPr>
                <w:color w:val="000000"/>
                <w:sz w:val="18"/>
                <w:szCs w:val="18"/>
              </w:rPr>
            </w:pPr>
            <w:r>
              <w:rPr>
                <w:color w:val="000000"/>
                <w:sz w:val="18"/>
                <w:szCs w:val="18"/>
              </w:rPr>
              <w:t>80</w:t>
            </w:r>
          </w:p>
        </w:tc>
        <w:tc>
          <w:tcPr>
            <w:tcW w:w="597" w:type="dxa"/>
            <w:tcBorders>
              <w:top w:val="nil"/>
              <w:left w:val="nil"/>
              <w:bottom w:val="single" w:sz="8" w:space="0" w:color="808080"/>
              <w:right w:val="single" w:sz="8" w:space="0" w:color="808080"/>
            </w:tcBorders>
            <w:shd w:val="clear" w:color="auto" w:fill="auto"/>
            <w:vAlign w:val="center"/>
            <w:hideMark/>
          </w:tcPr>
          <w:p w14:paraId="1E947E97" w14:textId="77777777" w:rsidR="00B041EE" w:rsidRDefault="00B041EE" w:rsidP="00B041EE">
            <w:pPr>
              <w:jc w:val="center"/>
              <w:rPr>
                <w:color w:val="000000"/>
                <w:sz w:val="18"/>
                <w:szCs w:val="18"/>
              </w:rPr>
            </w:pPr>
            <w:r>
              <w:rPr>
                <w:color w:val="000000"/>
                <w:sz w:val="18"/>
                <w:szCs w:val="18"/>
              </w:rPr>
              <w:t>81</w:t>
            </w:r>
          </w:p>
        </w:tc>
        <w:tc>
          <w:tcPr>
            <w:tcW w:w="597" w:type="dxa"/>
            <w:tcBorders>
              <w:top w:val="nil"/>
              <w:left w:val="nil"/>
              <w:bottom w:val="single" w:sz="8" w:space="0" w:color="808080"/>
              <w:right w:val="single" w:sz="8" w:space="0" w:color="808080"/>
            </w:tcBorders>
            <w:shd w:val="clear" w:color="auto" w:fill="auto"/>
            <w:vAlign w:val="center"/>
            <w:hideMark/>
          </w:tcPr>
          <w:p w14:paraId="41C93634" w14:textId="77777777" w:rsidR="00B041EE" w:rsidRDefault="00B041EE" w:rsidP="00B041EE">
            <w:pPr>
              <w:jc w:val="center"/>
              <w:rPr>
                <w:color w:val="000000"/>
                <w:sz w:val="18"/>
                <w:szCs w:val="18"/>
              </w:rPr>
            </w:pPr>
            <w:r>
              <w:rPr>
                <w:color w:val="000000"/>
                <w:sz w:val="18"/>
                <w:szCs w:val="18"/>
              </w:rPr>
              <w:t>80</w:t>
            </w:r>
          </w:p>
        </w:tc>
        <w:tc>
          <w:tcPr>
            <w:tcW w:w="896" w:type="dxa"/>
            <w:tcBorders>
              <w:top w:val="nil"/>
              <w:left w:val="nil"/>
              <w:bottom w:val="single" w:sz="8" w:space="0" w:color="808080"/>
              <w:right w:val="single" w:sz="8" w:space="0" w:color="808080"/>
            </w:tcBorders>
            <w:shd w:val="clear" w:color="auto" w:fill="auto"/>
            <w:vAlign w:val="center"/>
            <w:hideMark/>
          </w:tcPr>
          <w:p w14:paraId="5F315071" w14:textId="77777777" w:rsidR="00B041EE" w:rsidRDefault="00B041EE" w:rsidP="00B041EE">
            <w:pPr>
              <w:jc w:val="center"/>
              <w:rPr>
                <w:color w:val="000000"/>
                <w:sz w:val="18"/>
                <w:szCs w:val="18"/>
              </w:rPr>
            </w:pPr>
            <w:r>
              <w:rPr>
                <w:color w:val="000000"/>
                <w:sz w:val="18"/>
                <w:szCs w:val="18"/>
              </w:rPr>
              <w:t>81</w:t>
            </w:r>
          </w:p>
        </w:tc>
        <w:tc>
          <w:tcPr>
            <w:tcW w:w="704" w:type="dxa"/>
            <w:tcBorders>
              <w:top w:val="nil"/>
              <w:left w:val="nil"/>
              <w:bottom w:val="single" w:sz="8" w:space="0" w:color="808080"/>
              <w:right w:val="single" w:sz="8" w:space="0" w:color="808080"/>
            </w:tcBorders>
            <w:shd w:val="clear" w:color="auto" w:fill="auto"/>
            <w:vAlign w:val="center"/>
            <w:hideMark/>
          </w:tcPr>
          <w:p w14:paraId="01E7D9F1" w14:textId="77777777" w:rsidR="00B041EE" w:rsidRDefault="00B041EE" w:rsidP="00B041EE">
            <w:pPr>
              <w:jc w:val="center"/>
              <w:rPr>
                <w:color w:val="000000"/>
                <w:sz w:val="18"/>
                <w:szCs w:val="18"/>
              </w:rPr>
            </w:pPr>
            <w:r>
              <w:rPr>
                <w:color w:val="000000"/>
                <w:sz w:val="18"/>
                <w:szCs w:val="18"/>
              </w:rPr>
              <w:t>80</w:t>
            </w:r>
          </w:p>
        </w:tc>
        <w:tc>
          <w:tcPr>
            <w:tcW w:w="739" w:type="dxa"/>
            <w:tcBorders>
              <w:top w:val="nil"/>
              <w:left w:val="nil"/>
              <w:bottom w:val="single" w:sz="8" w:space="0" w:color="808080"/>
              <w:right w:val="single" w:sz="8" w:space="0" w:color="808080"/>
            </w:tcBorders>
            <w:shd w:val="clear" w:color="auto" w:fill="auto"/>
            <w:vAlign w:val="center"/>
            <w:hideMark/>
          </w:tcPr>
          <w:p w14:paraId="36A0B2B1" w14:textId="77777777" w:rsidR="00B041EE" w:rsidRDefault="00B041EE" w:rsidP="00B041EE">
            <w:pPr>
              <w:jc w:val="center"/>
              <w:rPr>
                <w:color w:val="000000"/>
                <w:sz w:val="18"/>
                <w:szCs w:val="18"/>
              </w:rPr>
            </w:pPr>
            <w:r>
              <w:rPr>
                <w:color w:val="000000"/>
                <w:sz w:val="18"/>
                <w:szCs w:val="18"/>
              </w:rPr>
              <w:t>81</w:t>
            </w:r>
          </w:p>
        </w:tc>
        <w:tc>
          <w:tcPr>
            <w:tcW w:w="516" w:type="dxa"/>
            <w:tcBorders>
              <w:top w:val="nil"/>
              <w:left w:val="nil"/>
              <w:bottom w:val="single" w:sz="8" w:space="0" w:color="808080"/>
              <w:right w:val="single" w:sz="8" w:space="0" w:color="808080"/>
            </w:tcBorders>
            <w:shd w:val="clear" w:color="auto" w:fill="auto"/>
            <w:vAlign w:val="center"/>
            <w:hideMark/>
          </w:tcPr>
          <w:p w14:paraId="4DF3F65C" w14:textId="77777777" w:rsidR="00B041EE" w:rsidRDefault="00B041EE" w:rsidP="00B041EE">
            <w:pPr>
              <w:jc w:val="center"/>
              <w:rPr>
                <w:color w:val="000000"/>
                <w:sz w:val="18"/>
                <w:szCs w:val="18"/>
              </w:rPr>
            </w:pPr>
            <w:r>
              <w:rPr>
                <w:color w:val="000000"/>
                <w:sz w:val="18"/>
                <w:szCs w:val="18"/>
              </w:rPr>
              <w:t>80</w:t>
            </w:r>
          </w:p>
        </w:tc>
        <w:tc>
          <w:tcPr>
            <w:tcW w:w="1016" w:type="dxa"/>
            <w:tcBorders>
              <w:top w:val="nil"/>
              <w:left w:val="nil"/>
              <w:bottom w:val="single" w:sz="8" w:space="0" w:color="808080"/>
              <w:right w:val="single" w:sz="8" w:space="0" w:color="808080"/>
            </w:tcBorders>
            <w:shd w:val="clear" w:color="000000" w:fill="ACE298"/>
            <w:vAlign w:val="center"/>
            <w:hideMark/>
          </w:tcPr>
          <w:p w14:paraId="233F11E6" w14:textId="77777777" w:rsidR="00B041EE" w:rsidRDefault="00B041EE" w:rsidP="00B041EE">
            <w:pPr>
              <w:jc w:val="center"/>
              <w:rPr>
                <w:color w:val="000000"/>
                <w:sz w:val="18"/>
                <w:szCs w:val="18"/>
              </w:rPr>
            </w:pPr>
            <w:r>
              <w:rPr>
                <w:color w:val="000000"/>
                <w:sz w:val="18"/>
                <w:szCs w:val="18"/>
              </w:rPr>
              <w:t>81</w:t>
            </w:r>
          </w:p>
        </w:tc>
        <w:tc>
          <w:tcPr>
            <w:tcW w:w="926" w:type="dxa"/>
            <w:tcBorders>
              <w:top w:val="nil"/>
              <w:left w:val="nil"/>
              <w:bottom w:val="single" w:sz="8" w:space="0" w:color="808080"/>
              <w:right w:val="single" w:sz="8" w:space="0" w:color="808080"/>
            </w:tcBorders>
            <w:shd w:val="clear" w:color="000000" w:fill="F6C0A2"/>
            <w:vAlign w:val="center"/>
            <w:hideMark/>
          </w:tcPr>
          <w:p w14:paraId="459E5C4D" w14:textId="77777777" w:rsidR="00B041EE" w:rsidRDefault="00B041EE" w:rsidP="00B041EE">
            <w:pPr>
              <w:jc w:val="center"/>
              <w:rPr>
                <w:color w:val="808080"/>
                <w:sz w:val="18"/>
                <w:szCs w:val="18"/>
              </w:rPr>
            </w:pPr>
            <w:r>
              <w:rPr>
                <w:color w:val="808080"/>
                <w:sz w:val="18"/>
                <w:szCs w:val="18"/>
              </w:rPr>
              <w:t>NA</w:t>
            </w:r>
          </w:p>
        </w:tc>
        <w:tc>
          <w:tcPr>
            <w:tcW w:w="1433" w:type="dxa"/>
            <w:tcBorders>
              <w:top w:val="nil"/>
              <w:left w:val="nil"/>
              <w:bottom w:val="single" w:sz="8" w:space="0" w:color="808080"/>
              <w:right w:val="single" w:sz="8" w:space="0" w:color="808080"/>
            </w:tcBorders>
            <w:shd w:val="clear" w:color="000000" w:fill="F6C0A2"/>
            <w:vAlign w:val="center"/>
            <w:hideMark/>
          </w:tcPr>
          <w:p w14:paraId="6747D534" w14:textId="77777777" w:rsidR="00B041EE" w:rsidRDefault="00B041EE" w:rsidP="00B041EE">
            <w:pPr>
              <w:jc w:val="center"/>
              <w:rPr>
                <w:i/>
                <w:iCs/>
                <w:color w:val="808080"/>
                <w:sz w:val="18"/>
                <w:szCs w:val="18"/>
              </w:rPr>
            </w:pPr>
            <w:r>
              <w:rPr>
                <w:i/>
                <w:iCs/>
                <w:color w:val="808080"/>
                <w:sz w:val="18"/>
                <w:szCs w:val="18"/>
              </w:rPr>
              <w:t>(ML stacking)</w:t>
            </w:r>
            <w:r>
              <w:rPr>
                <w:color w:val="808080"/>
                <w:sz w:val="18"/>
                <w:szCs w:val="18"/>
              </w:rPr>
              <w:t> </w:t>
            </w:r>
          </w:p>
        </w:tc>
      </w:tr>
      <w:tr w:rsidR="00B041EE" w14:paraId="6CF8D01B"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11A10F51" w14:textId="77777777" w:rsidR="00B041EE" w:rsidRDefault="00B041EE" w:rsidP="00B041EE">
            <w:pPr>
              <w:jc w:val="center"/>
              <w:rPr>
                <w:b/>
                <w:bCs/>
                <w:color w:val="000000"/>
                <w:sz w:val="18"/>
                <w:szCs w:val="18"/>
              </w:rPr>
            </w:pPr>
            <w:r>
              <w:rPr>
                <w:b/>
                <w:bCs/>
                <w:color w:val="000000"/>
                <w:sz w:val="18"/>
                <w:szCs w:val="18"/>
              </w:rPr>
              <w:t>400,000</w:t>
            </w:r>
          </w:p>
        </w:tc>
        <w:tc>
          <w:tcPr>
            <w:tcW w:w="1327" w:type="dxa"/>
            <w:tcBorders>
              <w:top w:val="nil"/>
              <w:left w:val="nil"/>
              <w:bottom w:val="single" w:sz="8" w:space="0" w:color="808080"/>
              <w:right w:val="single" w:sz="8" w:space="0" w:color="808080"/>
            </w:tcBorders>
            <w:shd w:val="clear" w:color="auto" w:fill="auto"/>
            <w:vAlign w:val="center"/>
            <w:hideMark/>
          </w:tcPr>
          <w:p w14:paraId="6AD55942" w14:textId="77777777" w:rsidR="00B041EE" w:rsidRDefault="00B041EE" w:rsidP="00B041EE">
            <w:pPr>
              <w:jc w:val="center"/>
              <w:rPr>
                <w:color w:val="000000"/>
                <w:sz w:val="18"/>
                <w:szCs w:val="18"/>
              </w:rPr>
            </w:pPr>
            <w:r>
              <w:rPr>
                <w:color w:val="000000"/>
                <w:sz w:val="18"/>
                <w:szCs w:val="18"/>
              </w:rPr>
              <w:t>Accuracy</w:t>
            </w:r>
          </w:p>
        </w:tc>
        <w:tc>
          <w:tcPr>
            <w:tcW w:w="447" w:type="dxa"/>
            <w:tcBorders>
              <w:top w:val="nil"/>
              <w:left w:val="nil"/>
              <w:bottom w:val="single" w:sz="8" w:space="0" w:color="808080"/>
              <w:right w:val="single" w:sz="8" w:space="0" w:color="808080"/>
            </w:tcBorders>
            <w:shd w:val="clear" w:color="auto" w:fill="auto"/>
            <w:vAlign w:val="center"/>
            <w:hideMark/>
          </w:tcPr>
          <w:p w14:paraId="15CE3A15" w14:textId="77777777" w:rsidR="00B041EE" w:rsidRDefault="00B041EE" w:rsidP="00B041EE">
            <w:pPr>
              <w:jc w:val="center"/>
              <w:rPr>
                <w:color w:val="000000"/>
                <w:sz w:val="18"/>
                <w:szCs w:val="18"/>
              </w:rPr>
            </w:pPr>
            <w:r>
              <w:rPr>
                <w:color w:val="000000"/>
                <w:sz w:val="18"/>
                <w:szCs w:val="18"/>
              </w:rPr>
              <w:t>77</w:t>
            </w:r>
          </w:p>
        </w:tc>
        <w:tc>
          <w:tcPr>
            <w:tcW w:w="607" w:type="dxa"/>
            <w:tcBorders>
              <w:top w:val="nil"/>
              <w:left w:val="nil"/>
              <w:bottom w:val="single" w:sz="8" w:space="0" w:color="808080"/>
              <w:right w:val="single" w:sz="8" w:space="0" w:color="808080"/>
            </w:tcBorders>
            <w:shd w:val="clear" w:color="auto" w:fill="auto"/>
            <w:vAlign w:val="center"/>
            <w:hideMark/>
          </w:tcPr>
          <w:p w14:paraId="2396E9E8" w14:textId="77777777" w:rsidR="00B041EE" w:rsidRDefault="00B041EE" w:rsidP="00B041EE">
            <w:pPr>
              <w:jc w:val="center"/>
              <w:rPr>
                <w:color w:val="BFBFBF"/>
                <w:sz w:val="18"/>
                <w:szCs w:val="18"/>
              </w:rPr>
            </w:pPr>
            <w:r>
              <w:rPr>
                <w:color w:val="BFBFBF"/>
                <w:sz w:val="18"/>
                <w:szCs w:val="18"/>
              </w:rPr>
              <w:t>NA</w:t>
            </w:r>
          </w:p>
        </w:tc>
        <w:tc>
          <w:tcPr>
            <w:tcW w:w="437" w:type="dxa"/>
            <w:tcBorders>
              <w:top w:val="nil"/>
              <w:left w:val="nil"/>
              <w:bottom w:val="single" w:sz="8" w:space="0" w:color="808080"/>
              <w:right w:val="single" w:sz="8" w:space="0" w:color="808080"/>
            </w:tcBorders>
            <w:shd w:val="clear" w:color="auto" w:fill="auto"/>
            <w:vAlign w:val="center"/>
            <w:hideMark/>
          </w:tcPr>
          <w:p w14:paraId="6F983E8C" w14:textId="77777777" w:rsidR="00B041EE" w:rsidRDefault="00B041EE" w:rsidP="00B041EE">
            <w:pPr>
              <w:jc w:val="center"/>
              <w:rPr>
                <w:color w:val="000000"/>
                <w:sz w:val="18"/>
                <w:szCs w:val="18"/>
              </w:rPr>
            </w:pPr>
            <w:r>
              <w:rPr>
                <w:color w:val="000000"/>
                <w:sz w:val="18"/>
                <w:szCs w:val="18"/>
              </w:rPr>
              <w:t>90</w:t>
            </w:r>
          </w:p>
        </w:tc>
        <w:tc>
          <w:tcPr>
            <w:tcW w:w="627" w:type="dxa"/>
            <w:tcBorders>
              <w:top w:val="nil"/>
              <w:left w:val="nil"/>
              <w:bottom w:val="single" w:sz="8" w:space="0" w:color="808080"/>
              <w:right w:val="single" w:sz="8" w:space="0" w:color="808080"/>
            </w:tcBorders>
            <w:shd w:val="clear" w:color="auto" w:fill="auto"/>
            <w:vAlign w:val="center"/>
            <w:hideMark/>
          </w:tcPr>
          <w:p w14:paraId="3EA475D3" w14:textId="77777777" w:rsidR="00B041EE" w:rsidRDefault="00B041EE" w:rsidP="00B041EE">
            <w:pPr>
              <w:jc w:val="center"/>
              <w:rPr>
                <w:color w:val="000000"/>
                <w:sz w:val="18"/>
                <w:szCs w:val="18"/>
              </w:rPr>
            </w:pPr>
            <w:r>
              <w:rPr>
                <w:color w:val="000000"/>
                <w:sz w:val="18"/>
                <w:szCs w:val="18"/>
              </w:rPr>
              <w:t>77</w:t>
            </w:r>
          </w:p>
        </w:tc>
        <w:tc>
          <w:tcPr>
            <w:tcW w:w="597" w:type="dxa"/>
            <w:tcBorders>
              <w:top w:val="nil"/>
              <w:left w:val="nil"/>
              <w:bottom w:val="single" w:sz="8" w:space="0" w:color="808080"/>
              <w:right w:val="single" w:sz="8" w:space="0" w:color="808080"/>
            </w:tcBorders>
            <w:shd w:val="clear" w:color="auto" w:fill="auto"/>
            <w:vAlign w:val="center"/>
            <w:hideMark/>
          </w:tcPr>
          <w:p w14:paraId="4648E7F5" w14:textId="77777777" w:rsidR="00B041EE" w:rsidRDefault="00B041EE" w:rsidP="00B041EE">
            <w:pPr>
              <w:jc w:val="center"/>
              <w:rPr>
                <w:color w:val="000000"/>
                <w:sz w:val="18"/>
                <w:szCs w:val="18"/>
              </w:rPr>
            </w:pPr>
            <w:r>
              <w:rPr>
                <w:color w:val="000000"/>
                <w:sz w:val="18"/>
                <w:szCs w:val="18"/>
              </w:rPr>
              <w:t>80</w:t>
            </w:r>
          </w:p>
        </w:tc>
        <w:tc>
          <w:tcPr>
            <w:tcW w:w="597" w:type="dxa"/>
            <w:tcBorders>
              <w:top w:val="nil"/>
              <w:left w:val="nil"/>
              <w:bottom w:val="single" w:sz="8" w:space="0" w:color="808080"/>
              <w:right w:val="single" w:sz="8" w:space="0" w:color="808080"/>
            </w:tcBorders>
            <w:shd w:val="clear" w:color="auto" w:fill="auto"/>
            <w:vAlign w:val="center"/>
            <w:hideMark/>
          </w:tcPr>
          <w:p w14:paraId="75F786B4" w14:textId="77777777" w:rsidR="00B041EE" w:rsidRDefault="00B041EE" w:rsidP="00B041EE">
            <w:pPr>
              <w:jc w:val="center"/>
              <w:rPr>
                <w:color w:val="000000"/>
                <w:sz w:val="18"/>
                <w:szCs w:val="18"/>
              </w:rPr>
            </w:pPr>
            <w:r>
              <w:rPr>
                <w:color w:val="000000"/>
                <w:sz w:val="18"/>
                <w:szCs w:val="18"/>
              </w:rPr>
              <w:t>78</w:t>
            </w:r>
          </w:p>
        </w:tc>
        <w:tc>
          <w:tcPr>
            <w:tcW w:w="896" w:type="dxa"/>
            <w:tcBorders>
              <w:top w:val="nil"/>
              <w:left w:val="nil"/>
              <w:bottom w:val="single" w:sz="8" w:space="0" w:color="808080"/>
              <w:right w:val="single" w:sz="8" w:space="0" w:color="808080"/>
            </w:tcBorders>
            <w:shd w:val="clear" w:color="auto" w:fill="auto"/>
            <w:vAlign w:val="center"/>
            <w:hideMark/>
          </w:tcPr>
          <w:p w14:paraId="33F7AC64" w14:textId="77777777" w:rsidR="00B041EE" w:rsidRDefault="00B041EE" w:rsidP="00B041EE">
            <w:pPr>
              <w:jc w:val="center"/>
              <w:rPr>
                <w:color w:val="000000"/>
                <w:sz w:val="18"/>
                <w:szCs w:val="18"/>
              </w:rPr>
            </w:pPr>
            <w:r>
              <w:rPr>
                <w:color w:val="000000"/>
                <w:sz w:val="18"/>
                <w:szCs w:val="18"/>
              </w:rPr>
              <w:t>79</w:t>
            </w:r>
          </w:p>
        </w:tc>
        <w:tc>
          <w:tcPr>
            <w:tcW w:w="704" w:type="dxa"/>
            <w:tcBorders>
              <w:top w:val="nil"/>
              <w:left w:val="nil"/>
              <w:bottom w:val="single" w:sz="8" w:space="0" w:color="808080"/>
              <w:right w:val="single" w:sz="8" w:space="0" w:color="808080"/>
            </w:tcBorders>
            <w:shd w:val="clear" w:color="auto" w:fill="auto"/>
            <w:vAlign w:val="center"/>
            <w:hideMark/>
          </w:tcPr>
          <w:p w14:paraId="3F9D3BB0" w14:textId="77777777" w:rsidR="00B041EE" w:rsidRDefault="00B041EE" w:rsidP="00B041EE">
            <w:pPr>
              <w:jc w:val="center"/>
              <w:rPr>
                <w:color w:val="000000"/>
                <w:sz w:val="18"/>
                <w:szCs w:val="18"/>
              </w:rPr>
            </w:pPr>
            <w:r>
              <w:rPr>
                <w:color w:val="000000"/>
                <w:sz w:val="18"/>
                <w:szCs w:val="18"/>
              </w:rPr>
              <w:t>80</w:t>
            </w:r>
          </w:p>
        </w:tc>
        <w:tc>
          <w:tcPr>
            <w:tcW w:w="739" w:type="dxa"/>
            <w:tcBorders>
              <w:top w:val="nil"/>
              <w:left w:val="nil"/>
              <w:bottom w:val="single" w:sz="8" w:space="0" w:color="808080"/>
              <w:right w:val="single" w:sz="8" w:space="0" w:color="808080"/>
            </w:tcBorders>
            <w:shd w:val="clear" w:color="auto" w:fill="auto"/>
            <w:vAlign w:val="center"/>
            <w:hideMark/>
          </w:tcPr>
          <w:p w14:paraId="0E07B418" w14:textId="77777777" w:rsidR="00B041EE" w:rsidRDefault="00B041EE" w:rsidP="00B041EE">
            <w:pPr>
              <w:jc w:val="center"/>
              <w:rPr>
                <w:color w:val="000000"/>
                <w:sz w:val="18"/>
                <w:szCs w:val="18"/>
              </w:rPr>
            </w:pPr>
            <w:r>
              <w:rPr>
                <w:color w:val="000000"/>
                <w:sz w:val="18"/>
                <w:szCs w:val="18"/>
              </w:rPr>
              <w:t>90</w:t>
            </w:r>
          </w:p>
        </w:tc>
        <w:tc>
          <w:tcPr>
            <w:tcW w:w="516" w:type="dxa"/>
            <w:tcBorders>
              <w:top w:val="nil"/>
              <w:left w:val="nil"/>
              <w:bottom w:val="single" w:sz="8" w:space="0" w:color="808080"/>
              <w:right w:val="single" w:sz="8" w:space="0" w:color="808080"/>
            </w:tcBorders>
            <w:shd w:val="clear" w:color="auto" w:fill="auto"/>
            <w:vAlign w:val="center"/>
            <w:hideMark/>
          </w:tcPr>
          <w:p w14:paraId="5894B86F" w14:textId="77777777" w:rsidR="00B041EE" w:rsidRDefault="00B041EE" w:rsidP="00B041EE">
            <w:pPr>
              <w:jc w:val="center"/>
              <w:rPr>
                <w:color w:val="000000"/>
                <w:sz w:val="18"/>
                <w:szCs w:val="18"/>
              </w:rPr>
            </w:pPr>
            <w:r>
              <w:rPr>
                <w:color w:val="000000"/>
                <w:sz w:val="18"/>
                <w:szCs w:val="18"/>
              </w:rPr>
              <w:t>95</w:t>
            </w:r>
          </w:p>
        </w:tc>
        <w:tc>
          <w:tcPr>
            <w:tcW w:w="1016" w:type="dxa"/>
            <w:tcBorders>
              <w:top w:val="nil"/>
              <w:left w:val="nil"/>
              <w:bottom w:val="single" w:sz="8" w:space="0" w:color="808080"/>
              <w:right w:val="single" w:sz="8" w:space="0" w:color="808080"/>
            </w:tcBorders>
            <w:shd w:val="clear" w:color="000000" w:fill="ACE298"/>
            <w:vAlign w:val="center"/>
            <w:hideMark/>
          </w:tcPr>
          <w:p w14:paraId="5C74719C" w14:textId="77777777" w:rsidR="00B041EE" w:rsidRDefault="00B041EE" w:rsidP="00B041EE">
            <w:pPr>
              <w:jc w:val="center"/>
              <w:rPr>
                <w:color w:val="000000"/>
                <w:sz w:val="18"/>
                <w:szCs w:val="18"/>
              </w:rPr>
            </w:pPr>
            <w:r>
              <w:rPr>
                <w:color w:val="000000"/>
                <w:sz w:val="18"/>
                <w:szCs w:val="18"/>
              </w:rPr>
              <w:t>96</w:t>
            </w:r>
          </w:p>
        </w:tc>
        <w:tc>
          <w:tcPr>
            <w:tcW w:w="926" w:type="dxa"/>
            <w:tcBorders>
              <w:top w:val="nil"/>
              <w:left w:val="nil"/>
              <w:bottom w:val="single" w:sz="8" w:space="0" w:color="808080"/>
              <w:right w:val="single" w:sz="8" w:space="0" w:color="808080"/>
            </w:tcBorders>
            <w:shd w:val="clear" w:color="000000" w:fill="F6C0A2"/>
            <w:vAlign w:val="center"/>
            <w:hideMark/>
          </w:tcPr>
          <w:p w14:paraId="7A374E1A" w14:textId="77777777" w:rsidR="00B041EE" w:rsidRDefault="00B041EE" w:rsidP="00B041EE">
            <w:pPr>
              <w:jc w:val="center"/>
              <w:rPr>
                <w:color w:val="000000"/>
                <w:sz w:val="18"/>
                <w:szCs w:val="18"/>
              </w:rPr>
            </w:pPr>
            <w:r>
              <w:rPr>
                <w:color w:val="000000"/>
                <w:sz w:val="18"/>
                <w:szCs w:val="18"/>
              </w:rPr>
              <w:t>91</w:t>
            </w:r>
          </w:p>
        </w:tc>
        <w:tc>
          <w:tcPr>
            <w:tcW w:w="1433" w:type="dxa"/>
            <w:tcBorders>
              <w:top w:val="nil"/>
              <w:left w:val="nil"/>
              <w:bottom w:val="single" w:sz="8" w:space="0" w:color="808080"/>
              <w:right w:val="single" w:sz="8" w:space="0" w:color="808080"/>
            </w:tcBorders>
            <w:shd w:val="clear" w:color="000000" w:fill="F6C0A2"/>
            <w:vAlign w:val="center"/>
            <w:hideMark/>
          </w:tcPr>
          <w:p w14:paraId="36BC32E2" w14:textId="77777777" w:rsidR="00B041EE" w:rsidRDefault="00B041EE" w:rsidP="00B041EE">
            <w:pPr>
              <w:jc w:val="center"/>
              <w:rPr>
                <w:color w:val="000000"/>
                <w:sz w:val="18"/>
                <w:szCs w:val="18"/>
              </w:rPr>
            </w:pPr>
            <w:r>
              <w:rPr>
                <w:color w:val="000000"/>
                <w:sz w:val="18"/>
                <w:szCs w:val="18"/>
              </w:rPr>
              <w:t>Khan, H. et al. (2024) </w:t>
            </w:r>
          </w:p>
        </w:tc>
      </w:tr>
      <w:tr w:rsidR="00B041EE" w14:paraId="16BA886E" w14:textId="77777777" w:rsidTr="00B041EE">
        <w:trPr>
          <w:trHeight w:val="368"/>
        </w:trPr>
        <w:tc>
          <w:tcPr>
            <w:tcW w:w="861" w:type="dxa"/>
            <w:tcBorders>
              <w:top w:val="nil"/>
              <w:left w:val="single" w:sz="8" w:space="0" w:color="808080"/>
              <w:bottom w:val="single" w:sz="8" w:space="0" w:color="808080"/>
              <w:right w:val="single" w:sz="8" w:space="0" w:color="808080"/>
            </w:tcBorders>
            <w:shd w:val="clear" w:color="auto" w:fill="auto"/>
            <w:vAlign w:val="center"/>
            <w:hideMark/>
          </w:tcPr>
          <w:p w14:paraId="20548B01" w14:textId="77777777" w:rsidR="00B041EE" w:rsidRDefault="00B041EE" w:rsidP="00B041EE">
            <w:pPr>
              <w:jc w:val="center"/>
              <w:rPr>
                <w:color w:val="000000"/>
                <w:sz w:val="18"/>
                <w:szCs w:val="18"/>
              </w:rPr>
            </w:pPr>
            <w:r>
              <w:rPr>
                <w:color w:val="000000"/>
                <w:sz w:val="18"/>
                <w:szCs w:val="18"/>
              </w:rPr>
              <w:t> </w:t>
            </w:r>
          </w:p>
        </w:tc>
        <w:tc>
          <w:tcPr>
            <w:tcW w:w="1327" w:type="dxa"/>
            <w:tcBorders>
              <w:top w:val="nil"/>
              <w:left w:val="nil"/>
              <w:bottom w:val="single" w:sz="8" w:space="0" w:color="808080"/>
              <w:right w:val="single" w:sz="8" w:space="0" w:color="808080"/>
            </w:tcBorders>
            <w:shd w:val="clear" w:color="auto" w:fill="auto"/>
            <w:vAlign w:val="center"/>
            <w:hideMark/>
          </w:tcPr>
          <w:p w14:paraId="66656E1E" w14:textId="77777777" w:rsidR="00B041EE" w:rsidRDefault="00B041EE" w:rsidP="00B041EE">
            <w:pPr>
              <w:jc w:val="center"/>
              <w:rPr>
                <w:color w:val="000000"/>
                <w:sz w:val="18"/>
                <w:szCs w:val="18"/>
              </w:rPr>
            </w:pPr>
            <w:r>
              <w:rPr>
                <w:color w:val="000000"/>
                <w:sz w:val="18"/>
                <w:szCs w:val="18"/>
              </w:rPr>
              <w:t>ROC AUC</w:t>
            </w:r>
          </w:p>
        </w:tc>
        <w:tc>
          <w:tcPr>
            <w:tcW w:w="447" w:type="dxa"/>
            <w:tcBorders>
              <w:top w:val="nil"/>
              <w:left w:val="nil"/>
              <w:bottom w:val="single" w:sz="8" w:space="0" w:color="808080"/>
              <w:right w:val="single" w:sz="8" w:space="0" w:color="808080"/>
            </w:tcBorders>
            <w:shd w:val="clear" w:color="auto" w:fill="auto"/>
            <w:vAlign w:val="center"/>
            <w:hideMark/>
          </w:tcPr>
          <w:p w14:paraId="5C3E5D0C" w14:textId="77777777" w:rsidR="00B041EE" w:rsidRDefault="00B041EE" w:rsidP="00B041EE">
            <w:pPr>
              <w:jc w:val="center"/>
              <w:rPr>
                <w:color w:val="000000"/>
                <w:sz w:val="18"/>
                <w:szCs w:val="18"/>
              </w:rPr>
            </w:pPr>
            <w:r>
              <w:rPr>
                <w:color w:val="000000"/>
                <w:sz w:val="18"/>
                <w:szCs w:val="18"/>
              </w:rPr>
              <w:t>84</w:t>
            </w:r>
          </w:p>
        </w:tc>
        <w:tc>
          <w:tcPr>
            <w:tcW w:w="607" w:type="dxa"/>
            <w:tcBorders>
              <w:top w:val="nil"/>
              <w:left w:val="nil"/>
              <w:bottom w:val="single" w:sz="8" w:space="0" w:color="808080"/>
              <w:right w:val="single" w:sz="8" w:space="0" w:color="808080"/>
            </w:tcBorders>
            <w:shd w:val="clear" w:color="auto" w:fill="auto"/>
            <w:vAlign w:val="center"/>
            <w:hideMark/>
          </w:tcPr>
          <w:p w14:paraId="5F8481A1" w14:textId="77777777" w:rsidR="00B041EE" w:rsidRDefault="00B041EE" w:rsidP="00B041EE">
            <w:pPr>
              <w:jc w:val="center"/>
              <w:rPr>
                <w:color w:val="BFBFBF"/>
                <w:sz w:val="18"/>
                <w:szCs w:val="18"/>
              </w:rPr>
            </w:pPr>
            <w:r>
              <w:rPr>
                <w:color w:val="BFBFBF"/>
                <w:sz w:val="18"/>
                <w:szCs w:val="18"/>
              </w:rPr>
              <w:t>NA</w:t>
            </w:r>
          </w:p>
        </w:tc>
        <w:tc>
          <w:tcPr>
            <w:tcW w:w="437" w:type="dxa"/>
            <w:tcBorders>
              <w:top w:val="nil"/>
              <w:left w:val="nil"/>
              <w:bottom w:val="single" w:sz="8" w:space="0" w:color="808080"/>
              <w:right w:val="single" w:sz="8" w:space="0" w:color="808080"/>
            </w:tcBorders>
            <w:shd w:val="clear" w:color="auto" w:fill="auto"/>
            <w:vAlign w:val="center"/>
            <w:hideMark/>
          </w:tcPr>
          <w:p w14:paraId="796DE962" w14:textId="77777777" w:rsidR="00B041EE" w:rsidRDefault="00B041EE" w:rsidP="00B041EE">
            <w:pPr>
              <w:jc w:val="center"/>
              <w:rPr>
                <w:color w:val="000000"/>
                <w:sz w:val="18"/>
                <w:szCs w:val="18"/>
              </w:rPr>
            </w:pPr>
            <w:r>
              <w:rPr>
                <w:color w:val="000000"/>
                <w:sz w:val="18"/>
                <w:szCs w:val="18"/>
              </w:rPr>
              <w:t>96</w:t>
            </w:r>
          </w:p>
        </w:tc>
        <w:tc>
          <w:tcPr>
            <w:tcW w:w="627" w:type="dxa"/>
            <w:tcBorders>
              <w:top w:val="nil"/>
              <w:left w:val="nil"/>
              <w:bottom w:val="single" w:sz="8" w:space="0" w:color="808080"/>
              <w:right w:val="single" w:sz="8" w:space="0" w:color="808080"/>
            </w:tcBorders>
            <w:shd w:val="clear" w:color="auto" w:fill="auto"/>
            <w:vAlign w:val="center"/>
            <w:hideMark/>
          </w:tcPr>
          <w:p w14:paraId="089F4406" w14:textId="77777777" w:rsidR="00B041EE" w:rsidRDefault="00B041EE" w:rsidP="00B041EE">
            <w:pPr>
              <w:jc w:val="center"/>
              <w:rPr>
                <w:color w:val="000000"/>
                <w:sz w:val="18"/>
                <w:szCs w:val="18"/>
              </w:rPr>
            </w:pPr>
            <w:r>
              <w:rPr>
                <w:color w:val="000000"/>
                <w:sz w:val="18"/>
                <w:szCs w:val="18"/>
              </w:rPr>
              <w:t>85</w:t>
            </w:r>
          </w:p>
        </w:tc>
        <w:tc>
          <w:tcPr>
            <w:tcW w:w="597" w:type="dxa"/>
            <w:tcBorders>
              <w:top w:val="nil"/>
              <w:left w:val="nil"/>
              <w:bottom w:val="single" w:sz="8" w:space="0" w:color="808080"/>
              <w:right w:val="single" w:sz="8" w:space="0" w:color="808080"/>
            </w:tcBorders>
            <w:shd w:val="clear" w:color="auto" w:fill="auto"/>
            <w:vAlign w:val="center"/>
            <w:hideMark/>
          </w:tcPr>
          <w:p w14:paraId="6101518D" w14:textId="77777777" w:rsidR="00B041EE" w:rsidRDefault="00B041EE" w:rsidP="00B041EE">
            <w:pPr>
              <w:jc w:val="center"/>
              <w:rPr>
                <w:color w:val="000000"/>
                <w:sz w:val="18"/>
                <w:szCs w:val="18"/>
              </w:rPr>
            </w:pPr>
            <w:r>
              <w:rPr>
                <w:color w:val="000000"/>
                <w:sz w:val="18"/>
                <w:szCs w:val="18"/>
              </w:rPr>
              <w:t>88</w:t>
            </w:r>
          </w:p>
        </w:tc>
        <w:tc>
          <w:tcPr>
            <w:tcW w:w="597" w:type="dxa"/>
            <w:tcBorders>
              <w:top w:val="nil"/>
              <w:left w:val="nil"/>
              <w:bottom w:val="single" w:sz="8" w:space="0" w:color="808080"/>
              <w:right w:val="single" w:sz="8" w:space="0" w:color="808080"/>
            </w:tcBorders>
            <w:shd w:val="clear" w:color="auto" w:fill="auto"/>
            <w:vAlign w:val="center"/>
            <w:hideMark/>
          </w:tcPr>
          <w:p w14:paraId="0AA270FB" w14:textId="77777777" w:rsidR="00B041EE" w:rsidRDefault="00B041EE" w:rsidP="00B041EE">
            <w:pPr>
              <w:jc w:val="center"/>
              <w:rPr>
                <w:color w:val="000000"/>
                <w:sz w:val="18"/>
                <w:szCs w:val="18"/>
              </w:rPr>
            </w:pPr>
            <w:r>
              <w:rPr>
                <w:color w:val="000000"/>
                <w:sz w:val="18"/>
                <w:szCs w:val="18"/>
              </w:rPr>
              <w:t>86</w:t>
            </w:r>
          </w:p>
        </w:tc>
        <w:tc>
          <w:tcPr>
            <w:tcW w:w="896" w:type="dxa"/>
            <w:tcBorders>
              <w:top w:val="nil"/>
              <w:left w:val="nil"/>
              <w:bottom w:val="single" w:sz="8" w:space="0" w:color="808080"/>
              <w:right w:val="single" w:sz="8" w:space="0" w:color="808080"/>
            </w:tcBorders>
            <w:shd w:val="clear" w:color="auto" w:fill="auto"/>
            <w:vAlign w:val="center"/>
            <w:hideMark/>
          </w:tcPr>
          <w:p w14:paraId="14D51019" w14:textId="77777777" w:rsidR="00B041EE" w:rsidRDefault="00B041EE" w:rsidP="00B041EE">
            <w:pPr>
              <w:jc w:val="center"/>
              <w:rPr>
                <w:color w:val="000000"/>
                <w:sz w:val="18"/>
                <w:szCs w:val="18"/>
              </w:rPr>
            </w:pPr>
            <w:r>
              <w:rPr>
                <w:color w:val="000000"/>
                <w:sz w:val="18"/>
                <w:szCs w:val="18"/>
              </w:rPr>
              <w:t>87</w:t>
            </w:r>
          </w:p>
        </w:tc>
        <w:tc>
          <w:tcPr>
            <w:tcW w:w="704" w:type="dxa"/>
            <w:tcBorders>
              <w:top w:val="nil"/>
              <w:left w:val="nil"/>
              <w:bottom w:val="single" w:sz="8" w:space="0" w:color="808080"/>
              <w:right w:val="single" w:sz="8" w:space="0" w:color="808080"/>
            </w:tcBorders>
            <w:shd w:val="clear" w:color="auto" w:fill="auto"/>
            <w:vAlign w:val="center"/>
            <w:hideMark/>
          </w:tcPr>
          <w:p w14:paraId="4CD74A6D" w14:textId="77777777" w:rsidR="00B041EE" w:rsidRDefault="00B041EE" w:rsidP="00B041EE">
            <w:pPr>
              <w:jc w:val="center"/>
              <w:rPr>
                <w:color w:val="000000"/>
                <w:sz w:val="18"/>
                <w:szCs w:val="18"/>
              </w:rPr>
            </w:pPr>
            <w:r>
              <w:rPr>
                <w:color w:val="000000"/>
                <w:sz w:val="18"/>
                <w:szCs w:val="18"/>
              </w:rPr>
              <w:t>88</w:t>
            </w:r>
          </w:p>
        </w:tc>
        <w:tc>
          <w:tcPr>
            <w:tcW w:w="739" w:type="dxa"/>
            <w:tcBorders>
              <w:top w:val="nil"/>
              <w:left w:val="nil"/>
              <w:bottom w:val="single" w:sz="8" w:space="0" w:color="808080"/>
              <w:right w:val="single" w:sz="8" w:space="0" w:color="808080"/>
            </w:tcBorders>
            <w:shd w:val="clear" w:color="auto" w:fill="auto"/>
            <w:vAlign w:val="center"/>
            <w:hideMark/>
          </w:tcPr>
          <w:p w14:paraId="7A4F0C0A" w14:textId="77777777" w:rsidR="00B041EE" w:rsidRDefault="00B041EE" w:rsidP="00B041EE">
            <w:pPr>
              <w:jc w:val="center"/>
              <w:rPr>
                <w:color w:val="000000"/>
                <w:sz w:val="18"/>
                <w:szCs w:val="18"/>
              </w:rPr>
            </w:pPr>
            <w:r>
              <w:rPr>
                <w:color w:val="000000"/>
                <w:sz w:val="18"/>
                <w:szCs w:val="18"/>
              </w:rPr>
              <w:t>96</w:t>
            </w:r>
          </w:p>
        </w:tc>
        <w:tc>
          <w:tcPr>
            <w:tcW w:w="516" w:type="dxa"/>
            <w:tcBorders>
              <w:top w:val="nil"/>
              <w:left w:val="nil"/>
              <w:bottom w:val="single" w:sz="8" w:space="0" w:color="808080"/>
              <w:right w:val="single" w:sz="8" w:space="0" w:color="808080"/>
            </w:tcBorders>
            <w:shd w:val="clear" w:color="auto" w:fill="auto"/>
            <w:vAlign w:val="center"/>
            <w:hideMark/>
          </w:tcPr>
          <w:p w14:paraId="458DD0AC" w14:textId="77777777" w:rsidR="00B041EE" w:rsidRDefault="00B041EE" w:rsidP="00B041EE">
            <w:pPr>
              <w:jc w:val="center"/>
              <w:rPr>
                <w:color w:val="000000"/>
                <w:sz w:val="18"/>
                <w:szCs w:val="18"/>
              </w:rPr>
            </w:pPr>
            <w:r>
              <w:rPr>
                <w:color w:val="000000"/>
                <w:sz w:val="18"/>
                <w:szCs w:val="18"/>
              </w:rPr>
              <w:t>98</w:t>
            </w:r>
          </w:p>
        </w:tc>
        <w:tc>
          <w:tcPr>
            <w:tcW w:w="1016" w:type="dxa"/>
            <w:tcBorders>
              <w:top w:val="nil"/>
              <w:left w:val="nil"/>
              <w:bottom w:val="single" w:sz="8" w:space="0" w:color="808080"/>
              <w:right w:val="single" w:sz="8" w:space="0" w:color="808080"/>
            </w:tcBorders>
            <w:shd w:val="clear" w:color="000000" w:fill="ACE298"/>
            <w:vAlign w:val="center"/>
            <w:hideMark/>
          </w:tcPr>
          <w:p w14:paraId="6C8B25AE" w14:textId="77777777" w:rsidR="00B041EE" w:rsidRDefault="00B041EE" w:rsidP="00B041EE">
            <w:pPr>
              <w:jc w:val="center"/>
              <w:rPr>
                <w:color w:val="000000"/>
                <w:sz w:val="18"/>
                <w:szCs w:val="18"/>
              </w:rPr>
            </w:pPr>
            <w:r>
              <w:rPr>
                <w:color w:val="000000"/>
                <w:sz w:val="18"/>
                <w:szCs w:val="18"/>
              </w:rPr>
              <w:t>99</w:t>
            </w:r>
          </w:p>
        </w:tc>
        <w:tc>
          <w:tcPr>
            <w:tcW w:w="926" w:type="dxa"/>
            <w:tcBorders>
              <w:top w:val="nil"/>
              <w:left w:val="nil"/>
              <w:bottom w:val="single" w:sz="8" w:space="0" w:color="808080"/>
              <w:right w:val="single" w:sz="8" w:space="0" w:color="808080"/>
            </w:tcBorders>
            <w:shd w:val="clear" w:color="000000" w:fill="F6C0A2"/>
            <w:vAlign w:val="center"/>
            <w:hideMark/>
          </w:tcPr>
          <w:p w14:paraId="31318431" w14:textId="77777777" w:rsidR="00B041EE" w:rsidRDefault="00B041EE" w:rsidP="00B041EE">
            <w:pPr>
              <w:jc w:val="center"/>
              <w:rPr>
                <w:color w:val="000000"/>
                <w:sz w:val="18"/>
                <w:szCs w:val="18"/>
              </w:rPr>
            </w:pPr>
            <w:r>
              <w:rPr>
                <w:color w:val="000000"/>
                <w:sz w:val="18"/>
                <w:szCs w:val="18"/>
              </w:rPr>
              <w:t>91</w:t>
            </w:r>
          </w:p>
        </w:tc>
        <w:tc>
          <w:tcPr>
            <w:tcW w:w="1433" w:type="dxa"/>
            <w:tcBorders>
              <w:top w:val="nil"/>
              <w:left w:val="nil"/>
              <w:bottom w:val="single" w:sz="8" w:space="0" w:color="808080"/>
              <w:right w:val="single" w:sz="8" w:space="0" w:color="808080"/>
            </w:tcBorders>
            <w:shd w:val="clear" w:color="000000" w:fill="F6C0A2"/>
            <w:vAlign w:val="center"/>
            <w:hideMark/>
          </w:tcPr>
          <w:p w14:paraId="53A90891" w14:textId="77777777" w:rsidR="00B041EE" w:rsidRDefault="00B041EE" w:rsidP="00B041EE">
            <w:pPr>
              <w:jc w:val="center"/>
              <w:rPr>
                <w:i/>
                <w:iCs/>
                <w:color w:val="808080"/>
                <w:sz w:val="18"/>
                <w:szCs w:val="18"/>
              </w:rPr>
            </w:pPr>
            <w:r>
              <w:rPr>
                <w:i/>
                <w:iCs/>
                <w:color w:val="808080"/>
                <w:sz w:val="18"/>
                <w:szCs w:val="18"/>
              </w:rPr>
              <w:t>(BICVDD-Net)</w:t>
            </w:r>
            <w:r>
              <w:rPr>
                <w:color w:val="808080"/>
                <w:sz w:val="18"/>
                <w:szCs w:val="18"/>
              </w:rPr>
              <w:t> </w:t>
            </w:r>
          </w:p>
        </w:tc>
      </w:tr>
    </w:tbl>
    <w:p w14:paraId="4C94CE8C" w14:textId="77777777" w:rsidR="009451D6" w:rsidRDefault="009451D6" w:rsidP="009451D6"/>
    <w:p w14:paraId="059C62DF" w14:textId="77777777" w:rsidR="005352AE" w:rsidRPr="002F2F87" w:rsidRDefault="005352AE" w:rsidP="005352AE">
      <w:pPr>
        <w:spacing w:beforeLines="120" w:before="288" w:afterLines="120" w:after="288" w:line="480" w:lineRule="auto"/>
      </w:pPr>
      <w:r>
        <w:t xml:space="preserve">Overall, these findings underscore the practical relevance of the Stacking Generative AI model for healthcare applications. Its adaptability to diverse dataset sizes and structures and consistent high performance makes it a valuable tool for clinical decision-making. The model’s ability to improve predictive accuracy and address key challenges in healthcare data highlights its potential to advance heart disease prediction and management. Furthermore, this work lays the </w:t>
      </w:r>
      <w:r>
        <w:lastRenderedPageBreak/>
        <w:t>groundwork for future research exploring the broader application of Generative AI and hybrid models in medical prediction tasks.</w:t>
      </w:r>
    </w:p>
    <w:p w14:paraId="6AAB8B2E" w14:textId="77777777" w:rsidR="009451D6" w:rsidRDefault="009451D6"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63" w:name="_Toc186103041"/>
      <w:r w:rsidRPr="002F2F87">
        <w:rPr>
          <w:rFonts w:ascii="Times New Roman" w:eastAsia="Times New Roman" w:hAnsi="Times New Roman" w:cs="Times New Roman"/>
          <w:color w:val="auto"/>
        </w:rPr>
        <w:t>Chapter 5: CONCLUSION</w:t>
      </w:r>
      <w:r w:rsidR="005F46BA">
        <w:rPr>
          <w:rFonts w:ascii="Times New Roman" w:eastAsia="Times New Roman" w:hAnsi="Times New Roman" w:cs="Times New Roman"/>
          <w:color w:val="auto"/>
        </w:rPr>
        <w:t>S</w:t>
      </w:r>
      <w:bookmarkEnd w:id="63"/>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64" w:name="_Toc186103042"/>
      <w:r w:rsidRPr="006D7870">
        <w:rPr>
          <w:rFonts w:ascii="Times New Roman" w:hAnsi="Times New Roman" w:cs="Times New Roman"/>
          <w:color w:val="auto"/>
        </w:rPr>
        <w:t>5.1. Summary of Findings</w:t>
      </w:r>
      <w:bookmarkEnd w:id="64"/>
    </w:p>
    <w:p w14:paraId="04C46D87" w14:textId="63F5A2B4" w:rsidR="006B77DE" w:rsidRDefault="006B77DE" w:rsidP="006B77DE">
      <w:pPr>
        <w:spacing w:beforeLines="120" w:before="288" w:afterLines="120" w:after="288" w:line="480" w:lineRule="auto"/>
      </w:pPr>
      <w:r>
        <w:t xml:space="preserve">The performance of the Stacking Generative AI model was observed to be high across multiple datasets, ranging from </w:t>
      </w:r>
      <w:r w:rsidR="005E47C1">
        <w:t>299</w:t>
      </w:r>
      <w:r>
        <w:t xml:space="preserve"> to 400,000 records</w:t>
      </w:r>
      <w:r w:rsidR="00601081">
        <w:t xml:space="preserve">. Specifically, </w:t>
      </w:r>
      <w:r>
        <w:t xml:space="preserve">for the 1,000-record dataset, the performance of the Stacking Generative AI model reached a value of ~1.00, or more precisely, 0.999, outperforming those of </w:t>
      </w:r>
      <w:proofErr w:type="spellStart"/>
      <w:r>
        <w:t>xGBM</w:t>
      </w:r>
      <w:proofErr w:type="spellEnd"/>
      <w:r>
        <w:t xml:space="preserve">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lastRenderedPageBreak/>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73F59F61" w:rsidR="006D7870" w:rsidRPr="006D7870" w:rsidRDefault="006B77DE" w:rsidP="006B77DE">
      <w:pPr>
        <w:spacing w:beforeLines="120" w:before="288" w:afterLines="120" w:after="288" w:line="480" w:lineRule="auto"/>
      </w:pPr>
      <w:r w:rsidRPr="006B77DE">
        <w:rPr>
          <w:u w:val="single"/>
        </w:rPr>
        <w:t>Consistency Across Datasets</w:t>
      </w:r>
      <w:r>
        <w:t>: The Stacking Generative AI model topped the leaderboards across small and large datasets. It achieved an ROC AUC of 0.9</w:t>
      </w:r>
      <w:r w:rsidR="005E47C1">
        <w:t>8</w:t>
      </w:r>
      <w:r>
        <w:t xml:space="preserve"> even on the smallest dataset of </w:t>
      </w:r>
      <w:r w:rsidR="005E47C1">
        <w:t>299</w:t>
      </w:r>
      <w:r>
        <w:t xml:space="preserve">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65" w:name="_Toc186103043"/>
      <w:r w:rsidRPr="006D7870">
        <w:rPr>
          <w:rFonts w:ascii="Times New Roman" w:hAnsi="Times New Roman" w:cs="Times New Roman"/>
          <w:color w:val="auto"/>
        </w:rPr>
        <w:t>5.2. Comparison with Literature</w:t>
      </w:r>
      <w:bookmarkEnd w:id="65"/>
    </w:p>
    <w:p w14:paraId="7FD50101" w14:textId="2A554F35"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 xml:space="preserve">one of the models, </w:t>
      </w:r>
      <w:proofErr w:type="spellStart"/>
      <w:r w:rsidRPr="006B77DE">
        <w:t>xGBM</w:t>
      </w:r>
      <w:proofErr w:type="spellEnd"/>
      <w:r w:rsidRPr="006B77DE">
        <w:t>,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rsidR="00781FC2" w:rsidRPr="00B57FE6">
        <w:t>Chicco</w:t>
      </w:r>
      <w:r w:rsidR="00781FC2">
        <w:t xml:space="preserve"> et al., (2022)</w:t>
      </w:r>
      <w:r w:rsidR="00781FC2" w:rsidRPr="006B77DE">
        <w:t xml:space="preserve"> </w:t>
      </w:r>
      <w:r w:rsidRPr="006B77DE">
        <w:t>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66" w:name="_Toc186103044"/>
      <w:r w:rsidRPr="006D7870">
        <w:rPr>
          <w:rFonts w:ascii="Times New Roman" w:hAnsi="Times New Roman" w:cs="Times New Roman"/>
          <w:color w:val="auto"/>
        </w:rPr>
        <w:lastRenderedPageBreak/>
        <w:t xml:space="preserve">5.3. </w:t>
      </w:r>
      <w:r w:rsidR="006E74FA" w:rsidRPr="006E74FA">
        <w:rPr>
          <w:rFonts w:ascii="Times New Roman" w:hAnsi="Times New Roman" w:cs="Times New Roman"/>
          <w:color w:val="auto"/>
        </w:rPr>
        <w:t>Implication of the Research Contribution</w:t>
      </w:r>
      <w:bookmarkEnd w:id="66"/>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 xml:space="preserve">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w:t>
      </w:r>
      <w:proofErr w:type="gramStart"/>
      <w:r>
        <w:t>underlines</w:t>
      </w:r>
      <w:proofErr w:type="gramEnd"/>
      <w:r>
        <w:t xml:space="preserve"> its clinical potential.</w:t>
      </w:r>
    </w:p>
    <w:p w14:paraId="7AE91B85" w14:textId="3E7CF187" w:rsidR="006B77DE" w:rsidRDefault="006B77DE" w:rsidP="006B77DE">
      <w:pPr>
        <w:spacing w:beforeLines="120" w:before="288" w:afterLines="120" w:after="288" w:line="480" w:lineRule="auto"/>
      </w:pPr>
      <w:r w:rsidRPr="006B77DE">
        <w:rPr>
          <w:u w:val="single"/>
        </w:rPr>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53496D48"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w:t>
      </w:r>
      <w:r w:rsidR="005E47C1">
        <w:t>299</w:t>
      </w:r>
      <w:r>
        <w:t xml:space="preserve">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67" w:name="_Toc186103045"/>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67"/>
    </w:p>
    <w:p w14:paraId="3BA6D70C" w14:textId="1D04D657"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w:t>
      </w:r>
      <w:r>
        <w:lastRenderedPageBreak/>
        <w:t xml:space="preserve">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9</w:t>
      </w:r>
      <w:r w:rsidR="005E47C1">
        <w:t>2</w:t>
      </w:r>
      <w:r>
        <w:t xml:space="preserve"> in smaller datasets, such as </w:t>
      </w:r>
      <w:r w:rsidR="005E47C1">
        <w:t>299</w:t>
      </w:r>
      <w:r>
        <w:t xml:space="preserve"> records, it plainly failed to generalize under larger ones with high variability, particularly when faced with minority classes within the data. Even with enhancements through 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 xml:space="preserve">Deep learning models such as CNNs and RNNs offer the added advantage of recognizing complex patterns, translating into higher accuracy and robustness with larger datasets. </w:t>
      </w:r>
      <w:proofErr w:type="gramStart"/>
      <w:r w:rsidRPr="00FE531E">
        <w:t>In particular, a</w:t>
      </w:r>
      <w:proofErr w:type="gramEnd"/>
      <w:r w:rsidRPr="00FE531E">
        <w:t xml:space="preserve">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w:t>
      </w:r>
      <w:proofErr w:type="gramStart"/>
      <w:r w:rsidRPr="00FE531E">
        <w:t>pretty transparent</w:t>
      </w:r>
      <w:proofErr w:type="gramEnd"/>
      <w:r w:rsidRPr="00FE531E">
        <w:t xml:space="preserve"> to the healthcare providers.</w:t>
      </w:r>
    </w:p>
    <w:p w14:paraId="045D9A64" w14:textId="6FBABB40"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w:t>
      </w:r>
      <w:proofErr w:type="spellStart"/>
      <w:r>
        <w:t>xGBM</w:t>
      </w:r>
      <w:proofErr w:type="spellEnd"/>
      <w:r>
        <w:t xml:space="preserve">, and CNNs in such a strong framework through this </w:t>
      </w:r>
      <w:r w:rsidR="00D46076">
        <w:t>comprehensive</w:t>
      </w:r>
      <w:r>
        <w:t xml:space="preserve">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 xml:space="preserve">400,000 </w:t>
      </w:r>
      <w:r>
        <w:t xml:space="preserve">of records was as high as </w:t>
      </w:r>
      <w:r w:rsidR="00FE531E">
        <w:t>0.</w:t>
      </w:r>
      <w:r>
        <w:t xml:space="preserve">99, far outperforming </w:t>
      </w:r>
      <w:r>
        <w:lastRenderedPageBreak/>
        <w:t>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r w:rsidR="00F02D6A">
        <w:t xml:space="preserve"> (Table 12)</w:t>
      </w:r>
      <w:r>
        <w:t>.</w:t>
      </w:r>
    </w:p>
    <w:p w14:paraId="15F8900C" w14:textId="788BCBB9"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modeling. Research studies by Choi et al. (2017) and Arooj et al. (2022),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40C94CF5"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w:t>
      </w:r>
      <w:r w:rsidR="00294D7F">
        <w:t xml:space="preserve">as shown on </w:t>
      </w:r>
      <w:r w:rsidR="00815D66">
        <w:t>Fig</w:t>
      </w:r>
      <w:r w:rsidR="00294D7F">
        <w:t xml:space="preserve">ure </w:t>
      </w:r>
      <w:r w:rsidR="00815D66">
        <w:t>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w:t>
      </w:r>
      <w:r w:rsidR="00AF32C9" w:rsidRPr="00AF32C9">
        <w:lastRenderedPageBreak/>
        <w:t xml:space="preserve">(TOTCHOL),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exemplifies the transformative potential of advanced predictive modeling in healthcare, bridging the gap between research and real-world clinical applications.</w:t>
      </w:r>
    </w:p>
    <w:p w14:paraId="6BEC66EC" w14:textId="77777777" w:rsidR="00F632AA" w:rsidRDefault="00F632AA" w:rsidP="00061818">
      <w:pPr>
        <w:spacing w:before="240" w:after="240" w:line="480" w:lineRule="auto"/>
      </w:pP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8" w:name="_Toc186103046"/>
      <w:r w:rsidRPr="002F2F87">
        <w:rPr>
          <w:rFonts w:ascii="Times New Roman" w:eastAsia="Times New Roman" w:hAnsi="Times New Roman" w:cs="Times New Roman"/>
          <w:color w:val="auto"/>
          <w:sz w:val="36"/>
          <w:szCs w:val="36"/>
        </w:rPr>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68"/>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w:t>
      </w:r>
      <w:proofErr w:type="gramStart"/>
      <w:r w:rsidRPr="004F517A">
        <w:t>in order to</w:t>
      </w:r>
      <w:proofErr w:type="gramEnd"/>
      <w:r w:rsidRPr="004F517A">
        <w:t xml:space="preserve">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69" w:name="_Toc186103047"/>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69"/>
    </w:p>
    <w:p w14:paraId="7C0FE0C2" w14:textId="69811A8F"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w:t>
      </w:r>
      <w:r w:rsidR="00B35DBD">
        <w:t>including</w:t>
      </w:r>
      <w:r>
        <w:t xml:space="preserve"> the </w:t>
      </w:r>
      <w:r w:rsidR="006B77DE">
        <w:t>Stacking Generative AI</w:t>
      </w:r>
      <w:r>
        <w:t xml:space="preserve"> model. Throughout this research, various protection strategies have been used concerning patient data. </w:t>
      </w:r>
      <w:r w:rsidR="00B35DBD">
        <w:t>A</w:t>
      </w:r>
      <w:r>
        <w:t>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lastRenderedPageBreak/>
        <w:t>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70" w:name="_Toc186103048"/>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70"/>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w:t>
      </w:r>
      <w:proofErr w:type="spellStart"/>
      <w:r>
        <w:t>SHapley</w:t>
      </w:r>
      <w:proofErr w:type="spellEnd"/>
      <w:r>
        <w:t xml:space="preserve"> Additive </w:t>
      </w:r>
      <w:proofErr w:type="spellStart"/>
      <w:r>
        <w:t>exPlanations</w:t>
      </w:r>
      <w:proofErr w:type="spellEnd"/>
      <w:r>
        <w:t xml:space="preserve">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w:t>
      </w:r>
      <w:r>
        <w:lastRenderedPageBreak/>
        <w:t xml:space="preserve">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3"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71" w:name="_Toc186103049"/>
      <w:r w:rsidRPr="005F46BA">
        <w:rPr>
          <w:rStyle w:val="Strong"/>
          <w:rFonts w:ascii="Times New Roman" w:hAnsi="Times New Roman" w:cs="Times New Roman"/>
          <w:b w:val="0"/>
          <w:bCs w:val="0"/>
          <w:color w:val="auto"/>
        </w:rPr>
        <w:t xml:space="preserve">6.3. </w:t>
      </w:r>
      <w:r w:rsidR="002B60DA" w:rsidRPr="005F46BA">
        <w:rPr>
          <w:rStyle w:val="Strong"/>
          <w:rFonts w:ascii="Times New Roman" w:hAnsi="Times New Roman" w:cs="Times New Roman"/>
          <w:b w:val="0"/>
          <w:bCs w:val="0"/>
          <w:color w:val="auto"/>
        </w:rPr>
        <w:t>Ethical Considerations</w:t>
      </w:r>
      <w:bookmarkEnd w:id="71"/>
    </w:p>
    <w:p w14:paraId="28D232D0" w14:textId="3AF17F85" w:rsidR="00C21793" w:rsidRDefault="00C21793" w:rsidP="00DD7C2F">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72" w:name="_Toc186103050"/>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72"/>
    </w:p>
    <w:p w14:paraId="385DD469" w14:textId="2681356A" w:rsidR="00C21793" w:rsidRDefault="00C21793" w:rsidP="00DD7C2F">
      <w:pPr>
        <w:spacing w:before="240"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lastRenderedPageBreak/>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65D71490" w:rsidR="00982927" w:rsidRDefault="00C21793" w:rsidP="00C21793">
      <w:pPr>
        <w:pStyle w:val="NormalWeb"/>
        <w:numPr>
          <w:ilvl w:val="0"/>
          <w:numId w:val="14"/>
        </w:numPr>
        <w:spacing w:line="480" w:lineRule="auto"/>
      </w:pPr>
      <w:r>
        <w:t xml:space="preserve">Computational Resources: Training the </w:t>
      </w:r>
      <w:r w:rsidR="0015113B">
        <w:t>Generative AI</w:t>
      </w:r>
      <w:r>
        <w:t xml:space="preserve">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5B6DCE44" w14:textId="237D5F15" w:rsidR="00B57A65" w:rsidRDefault="00C21793" w:rsidP="00B57A65">
      <w:pPr>
        <w:pStyle w:val="NormalWeb"/>
        <w:numPr>
          <w:ilvl w:val="0"/>
          <w:numId w:val="14"/>
        </w:numPr>
        <w:spacing w:line="480" w:lineRule="auto"/>
      </w:pPr>
      <w:r>
        <w:t xml:space="preserve">Dataset Approvals and Accesses: Access to datasets like the Framingham Heart Study required formal approval to address stringent ethical considerations. These approvals ensured </w:t>
      </w:r>
      <w:r>
        <w:lastRenderedPageBreak/>
        <w:t>the research conformed to data use agreements and regulatory standards (Nguyen et al., 2023).</w:t>
      </w:r>
    </w:p>
    <w:p w14:paraId="6A49062A" w14:textId="77777777" w:rsidR="00B57A65" w:rsidRDefault="00B57A65" w:rsidP="00B57A65">
      <w:pPr>
        <w:pStyle w:val="NormalWeb"/>
        <w:spacing w:line="480" w:lineRule="auto"/>
      </w:pPr>
    </w:p>
    <w:p w14:paraId="357ECCC5" w14:textId="32517665" w:rsidR="008447C0" w:rsidRPr="00683832" w:rsidRDefault="00FE3B20" w:rsidP="00683832">
      <w:pPr>
        <w:pStyle w:val="NormalWeb"/>
        <w:spacing w:line="480" w:lineRule="auto"/>
      </w:pPr>
      <w:r w:rsidRPr="00683832">
        <w:rPr>
          <w:sz w:val="36"/>
          <w:szCs w:val="36"/>
        </w:rPr>
        <w:t xml:space="preserve">Chapter </w:t>
      </w:r>
      <w:r w:rsidR="00DF30AF" w:rsidRPr="00683832">
        <w:rPr>
          <w:sz w:val="36"/>
          <w:szCs w:val="36"/>
        </w:rPr>
        <w:t>7</w:t>
      </w:r>
      <w:r w:rsidRPr="00683832">
        <w:rPr>
          <w:sz w:val="36"/>
          <w:szCs w:val="36"/>
        </w:rPr>
        <w:t>: DISCUSSION AND FUTURE WORKS</w:t>
      </w:r>
    </w:p>
    <w:p w14:paraId="64A036E1" w14:textId="77777777" w:rsidR="00683832" w:rsidRDefault="00683832" w:rsidP="009A0CFD">
      <w:pPr>
        <w:pStyle w:val="Heading2"/>
        <w:spacing w:after="0" w:line="480" w:lineRule="auto"/>
        <w:rPr>
          <w:rFonts w:ascii="Times New Roman" w:eastAsia="Times New Roman" w:hAnsi="Times New Roman" w:cs="Times New Roman"/>
          <w:color w:val="auto"/>
          <w:sz w:val="24"/>
          <w:szCs w:val="24"/>
        </w:rPr>
      </w:pPr>
      <w:bookmarkStart w:id="73" w:name="_Toc186103051"/>
      <w:r w:rsidRPr="00683832">
        <w:rPr>
          <w:rFonts w:ascii="Times New Roman" w:eastAsia="Times New Roman" w:hAnsi="Times New Roman" w:cs="Times New Roman"/>
          <w:color w:val="auto"/>
          <w:sz w:val="24"/>
          <w:szCs w:val="24"/>
        </w:rPr>
        <w:t>This section explores the implications of the research findings, compares them with existing literature, and outlines avenues for future exploration. The discussion reflects on the study's contributions to predictive modeling in healthcare, particularly in heart failure (HF) prediction, while also addressing the limitations and potential enhancements.</w:t>
      </w:r>
      <w:bookmarkEnd w:id="73"/>
    </w:p>
    <w:p w14:paraId="50421F82" w14:textId="1C51573F" w:rsidR="00D46076" w:rsidRPr="009A0CFD" w:rsidRDefault="00203F1E" w:rsidP="009A0CFD">
      <w:pPr>
        <w:pStyle w:val="Heading2"/>
        <w:spacing w:after="0" w:line="480" w:lineRule="auto"/>
        <w:rPr>
          <w:rFonts w:ascii="Times New Roman" w:hAnsi="Times New Roman" w:cs="Times New Roman"/>
          <w:color w:val="auto"/>
        </w:rPr>
      </w:pPr>
      <w:bookmarkStart w:id="74" w:name="_Toc186103052"/>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74"/>
    </w:p>
    <w:p w14:paraId="1410BA22" w14:textId="7C371F0E"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 xml:space="preserve">The Stacking Generative AI model, integrating traditional machine learning (ML), deep learning (DL), and Generative AI, demonstrated superior predictive performance for HF. The hybrid framework outperformed standalone models in accuracy, robustness, and scalability across datasets of varying sizes. This aligns with prior literature, validating the efficacy of ensemble models. Smith et al. (2023) highlighted Random Forest (RF) as a strong performer on high-dimensional data, while this study extended those findings by demonstrating enhanced results through stacking RF with </w:t>
      </w:r>
      <w:proofErr w:type="spellStart"/>
      <w:r w:rsidRPr="009A0CFD">
        <w:rPr>
          <w:rFonts w:eastAsia="Times New Roman"/>
          <w:sz w:val="24"/>
          <w:szCs w:val="24"/>
        </w:rPr>
        <w:t>xGBM</w:t>
      </w:r>
      <w:proofErr w:type="spellEnd"/>
      <w:r w:rsidRPr="009A0CFD">
        <w:rPr>
          <w:rFonts w:eastAsia="Times New Roman"/>
          <w:sz w:val="24"/>
          <w:szCs w:val="24"/>
        </w:rPr>
        <w:t>, CNN, and Generative AI.</w:t>
      </w:r>
    </w:p>
    <w:p w14:paraId="75D77892" w14:textId="69AF4ECD"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 xml:space="preserve">The interpretability of the Stacking Generative AI model was enhanced using </w:t>
      </w:r>
      <w:proofErr w:type="spellStart"/>
      <w:r w:rsidRPr="009A0CFD">
        <w:rPr>
          <w:rFonts w:eastAsia="Times New Roman"/>
          <w:sz w:val="24"/>
          <w:szCs w:val="24"/>
        </w:rPr>
        <w:t>SHapley</w:t>
      </w:r>
      <w:proofErr w:type="spellEnd"/>
      <w:r w:rsidRPr="009A0CFD">
        <w:rPr>
          <w:rFonts w:eastAsia="Times New Roman"/>
          <w:sz w:val="24"/>
          <w:szCs w:val="24"/>
        </w:rPr>
        <w:t xml:space="preserve"> Additive </w:t>
      </w:r>
      <w:proofErr w:type="spellStart"/>
      <w:r w:rsidRPr="009A0CFD">
        <w:rPr>
          <w:rFonts w:eastAsia="Times New Roman"/>
          <w:sz w:val="24"/>
          <w:szCs w:val="24"/>
        </w:rPr>
        <w:t>exPlanations</w:t>
      </w:r>
      <w:proofErr w:type="spellEnd"/>
      <w:r w:rsidRPr="009A0CFD">
        <w:rPr>
          <w:rFonts w:eastAsia="Times New Roman"/>
          <w:sz w:val="24"/>
          <w:szCs w:val="24"/>
        </w:rPr>
        <w:t xml:space="preserve"> (SHAP) and Local Interpretable Model-agnostic Explanations (LIME). These techniques bridged the gap between model complexity and clinical utility, addressing concerns raised by John and Lee (2024) regarding trust and adoption in clinical practice. The integration of </w:t>
      </w:r>
      <w:r w:rsidRPr="009A0CFD">
        <w:rPr>
          <w:rFonts w:eastAsia="Times New Roman"/>
          <w:sz w:val="24"/>
          <w:szCs w:val="24"/>
        </w:rPr>
        <w:lastRenderedPageBreak/>
        <w:t>SHAP and LIME ensured that clinicians could interpret predictions, increasing confidence in the model's deployment.</w:t>
      </w:r>
    </w:p>
    <w:p w14:paraId="66397C50" w14:textId="77777777"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Performance comparisons against studies focusing on single DL models further highlighted the advantages of the proposed approach. Miller et al. (2023) emphasized the potential of GRU models for sequence prediction, but this study showed that hybrid stacking models achieve better overall performance, particularly in ROC AUC.</w:t>
      </w:r>
    </w:p>
    <w:p w14:paraId="5C007A12"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Computational Efficiency and Clinical Integration</w:t>
      </w:r>
    </w:p>
    <w:p w14:paraId="5B8ABA71" w14:textId="35EE93C8"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The model demonstrated computational efficiency, with an inference time of 0.0095 seconds per prediction and memory usage of 1278.99 MB</w:t>
      </w:r>
      <w:r>
        <w:rPr>
          <w:rFonts w:eastAsia="Times New Roman"/>
          <w:sz w:val="24"/>
          <w:szCs w:val="24"/>
        </w:rPr>
        <w:t>, implemented on the dataset of 4,240 records</w:t>
      </w:r>
      <w:r w:rsidRPr="009A0CFD">
        <w:rPr>
          <w:rFonts w:eastAsia="Times New Roman"/>
          <w:sz w:val="24"/>
          <w:szCs w:val="24"/>
        </w:rPr>
        <w:t>, making it suitable for real-time applications. Cloud-based deployment was suggested as a cost-effective solution to reduce hardware expenses while supporting scalability. Integration into electronic health records (EHRs) was identified as critical for clinical adoption, enabling privacy-preserving data augmentation and seamless predictive support.</w:t>
      </w:r>
    </w:p>
    <w:p w14:paraId="741F7290"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Discrepancies Between Combined and Split Data Evaluations</w:t>
      </w:r>
    </w:p>
    <w:p w14:paraId="0B93F358" w14:textId="1CA83AFF"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Evaluations on the Framingham dataset (4,240 records) revealed discrepancies between combined and split subsets of original and synthetic data. The combined dataset yielded 92% accuracy and an ROC AUC of 0.96, suggesting effective generalization. However, performance dropped significantly on the original subset (accuracy: 42%, ROC AUC: 0.4586), reflecting challenges in handling imbalanced classes and underrepresented positive cases. In contrast, the model achieved perfect metrics on the synthetic subset due to overfitting, as all synthetic samples represented the positive class.</w:t>
      </w:r>
    </w:p>
    <w:p w14:paraId="688BF74F" w14:textId="7CEC0C38"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lastRenderedPageBreak/>
        <w:t>These findings emphasize the dual role of synthetic data in mitigating class imbalance while introducing biases. To address this, future improvements will include advanced GAN architectures like conditional GANs, feature-specific loss functions, and balanced evaluations on representative test sets to reduce bias and improve generalizability.</w:t>
      </w:r>
    </w:p>
    <w:p w14:paraId="5C9B8A68"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Implications for Clinical Practice</w:t>
      </w:r>
    </w:p>
    <w:p w14:paraId="3BEBDC1F" w14:textId="77777777" w:rsid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The Stacking Generative AI model offers significant potential for clinical applications. Improved predictive accuracy enables earlier HF detection, potentially leading to better patient outcomes. The model's interpretability, achieved through SHAP and LIME, further enhances its utility for clinical decision-making. Its consistent performance across diverse datasets suggests strong generalizability, making it suitable for adoption across healthcare domains.</w:t>
      </w:r>
    </w:p>
    <w:p w14:paraId="0019DCF0"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Limitations</w:t>
      </w:r>
    </w:p>
    <w:p w14:paraId="03991725" w14:textId="57E35136"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Despite its promise, the study faced several limitations. The datasets, while varied, were not always representative of broader clinical populations. Future validation on larger and more heterogeneous datasets is necessary for generalization. Additionally, while interpretability techniques were employed, the model's complexity could hinder stakeholder adoption. Efforts to streamline and simplify model design will be critical moving forward.</w:t>
      </w:r>
    </w:p>
    <w:p w14:paraId="23198F94"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Comparison Between GAN-Generated and Original Data</w:t>
      </w:r>
    </w:p>
    <w:p w14:paraId="46F0D079" w14:textId="46AF7755"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 xml:space="preserve">While some features, such as </w:t>
      </w:r>
      <w:r w:rsidRPr="009A0CFD">
        <w:rPr>
          <w:rFonts w:eastAsia="Times New Roman"/>
          <w:i/>
          <w:iCs/>
          <w:sz w:val="24"/>
          <w:szCs w:val="24"/>
        </w:rPr>
        <w:t>age</w:t>
      </w:r>
      <w:r w:rsidRPr="009A0CFD">
        <w:rPr>
          <w:rFonts w:eastAsia="Times New Roman"/>
          <w:sz w:val="24"/>
          <w:szCs w:val="24"/>
        </w:rPr>
        <w:t xml:space="preserve">, aligned well between GAN-generated and original data, binary variables like </w:t>
      </w:r>
      <w:proofErr w:type="spellStart"/>
      <w:r w:rsidRPr="009A0CFD">
        <w:rPr>
          <w:rFonts w:eastAsia="Times New Roman"/>
          <w:i/>
          <w:iCs/>
          <w:sz w:val="24"/>
          <w:szCs w:val="24"/>
        </w:rPr>
        <w:t>currentSmoker</w:t>
      </w:r>
      <w:proofErr w:type="spellEnd"/>
      <w:r w:rsidRPr="009A0CFD">
        <w:rPr>
          <w:rFonts w:eastAsia="Times New Roman"/>
          <w:sz w:val="24"/>
          <w:szCs w:val="24"/>
        </w:rPr>
        <w:t xml:space="preserve"> and </w:t>
      </w:r>
      <w:r w:rsidRPr="009A0CFD">
        <w:rPr>
          <w:rFonts w:eastAsia="Times New Roman"/>
          <w:i/>
          <w:iCs/>
          <w:sz w:val="24"/>
          <w:szCs w:val="24"/>
        </w:rPr>
        <w:t>gender</w:t>
      </w:r>
      <w:r w:rsidRPr="009A0CFD">
        <w:rPr>
          <w:rFonts w:eastAsia="Times New Roman"/>
          <w:sz w:val="24"/>
          <w:szCs w:val="24"/>
        </w:rPr>
        <w:t xml:space="preserve"> showed discrepancies. These biases could impact predictive accuracy and minority class representation. Kernel density plots and PCA visualization revealed clustering issues, with synthetic data forming distinct groups. T-test (p=0.0194) and KS test (p=0.0000) confirmed these discrepancies. Future work will focus on refining GAN </w:t>
      </w:r>
      <w:r w:rsidRPr="009A0CFD">
        <w:rPr>
          <w:rFonts w:eastAsia="Times New Roman"/>
          <w:sz w:val="24"/>
          <w:szCs w:val="24"/>
        </w:rPr>
        <w:lastRenderedPageBreak/>
        <w:t>architectures, incorporating feature-specific loss functions, and employing Wasserstein GANs to enhance synthetic data fidelity.</w:t>
      </w:r>
    </w:p>
    <w:p w14:paraId="1F7A9936" w14:textId="77777777"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Performance Variability Across Datasets</w:t>
      </w:r>
    </w:p>
    <w:p w14:paraId="3D546BA2" w14:textId="77777777" w:rsidR="009A0CFD" w:rsidRPr="009A0CFD" w:rsidRDefault="009A0CFD" w:rsidP="009A0CFD">
      <w:pPr>
        <w:pStyle w:val="BodyText"/>
        <w:spacing w:before="160" w:after="0" w:line="480" w:lineRule="auto"/>
        <w:ind w:firstLine="0"/>
        <w:rPr>
          <w:rFonts w:eastAsia="Times New Roman"/>
          <w:sz w:val="24"/>
          <w:szCs w:val="24"/>
        </w:rPr>
      </w:pPr>
      <w:r w:rsidRPr="009A0CFD">
        <w:rPr>
          <w:rFonts w:eastAsia="Times New Roman"/>
          <w:sz w:val="24"/>
          <w:szCs w:val="24"/>
        </w:rPr>
        <w:t>Performance varied across datasets due to differences in size, class distribution, and feature diversity. Smaller datasets (e.g., 299 and 303 records) showed high sensitivity (≥0.97) but lower specificity (0.65–0.78), indicating a focus on detecting HF cases. Larger datasets (e.g., 11,627 and 400,000 records) demonstrated more balanced sensitivity (0.83–0.95) and specificity (0.97–0.99), reflecting improved generalization. The 70,000-record dataset exhibited lower sensitivity (0.67) and F1-score (0.74), highlighting challenges with noise and class imbalance. Advanced resampling techniques and hyperparameter optimization are recommended to address these issues.</w:t>
      </w:r>
    </w:p>
    <w:p w14:paraId="3C8F2251" w14:textId="3BF9B8D1" w:rsidR="009A0CFD" w:rsidRPr="00D55E1B" w:rsidRDefault="00D55E1B" w:rsidP="00D55E1B">
      <w:pPr>
        <w:pStyle w:val="Caption"/>
      </w:pPr>
      <w:bookmarkStart w:id="75" w:name="_Toc186103070"/>
      <w:r>
        <w:t xml:space="preserve">Table </w:t>
      </w:r>
      <w:r>
        <w:fldChar w:fldCharType="begin"/>
      </w:r>
      <w:r>
        <w:instrText xml:space="preserve"> SEQ Table \* ARABIC </w:instrText>
      </w:r>
      <w:r>
        <w:fldChar w:fldCharType="separate"/>
      </w:r>
      <w:r w:rsidR="001174C7">
        <w:rPr>
          <w:noProof/>
        </w:rPr>
        <w:t>13</w:t>
      </w:r>
      <w:r>
        <w:fldChar w:fldCharType="end"/>
      </w:r>
      <w:r>
        <w:t xml:space="preserve">- </w:t>
      </w:r>
      <w:r w:rsidRPr="00EA51BD">
        <w:t>Performance Metrics (Sensitivity, Specificity, and F1-Score) for Stacking Gen AI Model Across Datasets</w:t>
      </w:r>
      <w:bookmarkEnd w:id="75"/>
    </w:p>
    <w:tbl>
      <w:tblPr>
        <w:tblW w:w="9260" w:type="dxa"/>
        <w:tblLook w:val="04A0" w:firstRow="1" w:lastRow="0" w:firstColumn="1" w:lastColumn="0" w:noHBand="0" w:noVBand="1"/>
      </w:tblPr>
      <w:tblGrid>
        <w:gridCol w:w="1163"/>
        <w:gridCol w:w="2247"/>
        <w:gridCol w:w="2160"/>
        <w:gridCol w:w="2070"/>
        <w:gridCol w:w="1620"/>
      </w:tblGrid>
      <w:tr w:rsidR="009A0CFD" w:rsidRPr="00D46076" w14:paraId="664C5A43" w14:textId="77777777" w:rsidTr="00C42D3F">
        <w:trPr>
          <w:trHeight w:val="592"/>
        </w:trPr>
        <w:tc>
          <w:tcPr>
            <w:tcW w:w="1163" w:type="dxa"/>
            <w:tcBorders>
              <w:top w:val="single" w:sz="8" w:space="0" w:color="808080"/>
              <w:left w:val="single" w:sz="8" w:space="0" w:color="808080"/>
              <w:bottom w:val="single" w:sz="8" w:space="0" w:color="808080"/>
              <w:right w:val="single" w:sz="8" w:space="0" w:color="808080"/>
            </w:tcBorders>
            <w:shd w:val="clear" w:color="000000" w:fill="D9D9D9"/>
            <w:vAlign w:val="center"/>
            <w:hideMark/>
          </w:tcPr>
          <w:p w14:paraId="5A24426F" w14:textId="77777777" w:rsidR="009A0CFD" w:rsidRPr="00124838" w:rsidRDefault="009A0CFD" w:rsidP="00C42D3F">
            <w:pPr>
              <w:jc w:val="center"/>
              <w:rPr>
                <w:b/>
                <w:bCs/>
                <w:color w:val="000000"/>
                <w:sz w:val="22"/>
                <w:szCs w:val="22"/>
              </w:rPr>
            </w:pPr>
            <w:r w:rsidRPr="00124838">
              <w:rPr>
                <w:b/>
                <w:bCs/>
                <w:color w:val="000000"/>
                <w:sz w:val="22"/>
                <w:szCs w:val="22"/>
              </w:rPr>
              <w:t xml:space="preserve">Dataset </w:t>
            </w:r>
            <w:r w:rsidRPr="00124838">
              <w:rPr>
                <w:color w:val="7F7F7F" w:themeColor="text1" w:themeTint="80"/>
                <w:sz w:val="22"/>
                <w:szCs w:val="22"/>
              </w:rPr>
              <w:t>(Records)</w:t>
            </w:r>
          </w:p>
        </w:tc>
        <w:tc>
          <w:tcPr>
            <w:tcW w:w="2247" w:type="dxa"/>
            <w:tcBorders>
              <w:top w:val="single" w:sz="8" w:space="0" w:color="808080"/>
              <w:left w:val="nil"/>
              <w:bottom w:val="single" w:sz="8" w:space="0" w:color="808080"/>
              <w:right w:val="single" w:sz="8" w:space="0" w:color="808080"/>
            </w:tcBorders>
            <w:shd w:val="clear" w:color="000000" w:fill="D9D9D9"/>
            <w:vAlign w:val="center"/>
            <w:hideMark/>
          </w:tcPr>
          <w:p w14:paraId="3C158154" w14:textId="77777777" w:rsidR="009A0CFD" w:rsidRPr="00124838" w:rsidRDefault="009A0CFD" w:rsidP="00C42D3F">
            <w:pPr>
              <w:jc w:val="center"/>
              <w:rPr>
                <w:b/>
                <w:bCs/>
                <w:color w:val="000000"/>
                <w:sz w:val="22"/>
                <w:szCs w:val="22"/>
              </w:rPr>
            </w:pPr>
            <w:r w:rsidRPr="00124838">
              <w:rPr>
                <w:b/>
                <w:bCs/>
                <w:color w:val="000000"/>
                <w:sz w:val="22"/>
                <w:szCs w:val="22"/>
              </w:rPr>
              <w:t xml:space="preserve">Sensitivity </w:t>
            </w:r>
          </w:p>
          <w:p w14:paraId="200F47AA" w14:textId="77777777" w:rsidR="009A0CFD" w:rsidRPr="00124838" w:rsidRDefault="009A0CFD" w:rsidP="00C42D3F">
            <w:pPr>
              <w:jc w:val="center"/>
              <w:rPr>
                <w:b/>
                <w:bCs/>
                <w:color w:val="000000"/>
                <w:sz w:val="22"/>
                <w:szCs w:val="22"/>
              </w:rPr>
            </w:pPr>
            <w:r w:rsidRPr="00124838">
              <w:rPr>
                <w:color w:val="808080" w:themeColor="background1" w:themeShade="80"/>
                <w:sz w:val="22"/>
                <w:szCs w:val="22"/>
              </w:rPr>
              <w:t>(Recall for Class 1)</w:t>
            </w:r>
          </w:p>
        </w:tc>
        <w:tc>
          <w:tcPr>
            <w:tcW w:w="2160" w:type="dxa"/>
            <w:tcBorders>
              <w:top w:val="single" w:sz="8" w:space="0" w:color="808080"/>
              <w:left w:val="nil"/>
              <w:bottom w:val="single" w:sz="8" w:space="0" w:color="808080"/>
              <w:right w:val="single" w:sz="8" w:space="0" w:color="808080"/>
            </w:tcBorders>
            <w:shd w:val="clear" w:color="000000" w:fill="D9D9D9"/>
            <w:vAlign w:val="center"/>
            <w:hideMark/>
          </w:tcPr>
          <w:p w14:paraId="053CF790" w14:textId="77777777" w:rsidR="009A0CFD" w:rsidRPr="00124838" w:rsidRDefault="009A0CFD" w:rsidP="00C42D3F">
            <w:pPr>
              <w:jc w:val="center"/>
              <w:rPr>
                <w:b/>
                <w:bCs/>
                <w:color w:val="000000"/>
                <w:sz w:val="22"/>
                <w:szCs w:val="22"/>
              </w:rPr>
            </w:pPr>
            <w:r w:rsidRPr="00124838">
              <w:rPr>
                <w:b/>
                <w:bCs/>
                <w:color w:val="000000"/>
                <w:sz w:val="22"/>
                <w:szCs w:val="22"/>
              </w:rPr>
              <w:t xml:space="preserve">Specificity </w:t>
            </w:r>
          </w:p>
          <w:p w14:paraId="0EF208A3" w14:textId="77777777" w:rsidR="009A0CFD" w:rsidRPr="00124838" w:rsidRDefault="009A0CFD" w:rsidP="00C42D3F">
            <w:pPr>
              <w:jc w:val="center"/>
              <w:rPr>
                <w:b/>
                <w:bCs/>
                <w:color w:val="000000"/>
                <w:sz w:val="22"/>
                <w:szCs w:val="22"/>
              </w:rPr>
            </w:pPr>
            <w:r w:rsidRPr="00124838">
              <w:rPr>
                <w:color w:val="7F7F7F" w:themeColor="text1" w:themeTint="80"/>
                <w:sz w:val="22"/>
                <w:szCs w:val="22"/>
              </w:rPr>
              <w:t>(Recall for Class 0)</w:t>
            </w:r>
          </w:p>
        </w:tc>
        <w:tc>
          <w:tcPr>
            <w:tcW w:w="2070" w:type="dxa"/>
            <w:tcBorders>
              <w:top w:val="single" w:sz="8" w:space="0" w:color="808080"/>
              <w:left w:val="nil"/>
              <w:bottom w:val="single" w:sz="8" w:space="0" w:color="808080"/>
              <w:right w:val="single" w:sz="8" w:space="0" w:color="808080"/>
            </w:tcBorders>
            <w:shd w:val="clear" w:color="000000" w:fill="D9D9D9"/>
            <w:vAlign w:val="center"/>
            <w:hideMark/>
          </w:tcPr>
          <w:p w14:paraId="764206F7" w14:textId="77777777" w:rsidR="009A0CFD" w:rsidRPr="00124838" w:rsidRDefault="009A0CFD" w:rsidP="00C42D3F">
            <w:pPr>
              <w:jc w:val="center"/>
              <w:rPr>
                <w:b/>
                <w:bCs/>
                <w:color w:val="000000"/>
                <w:sz w:val="22"/>
                <w:szCs w:val="22"/>
              </w:rPr>
            </w:pPr>
            <w:r w:rsidRPr="00124838">
              <w:rPr>
                <w:b/>
                <w:bCs/>
                <w:color w:val="000000"/>
                <w:sz w:val="22"/>
                <w:szCs w:val="22"/>
              </w:rPr>
              <w:t xml:space="preserve">F1 Score </w:t>
            </w:r>
          </w:p>
          <w:p w14:paraId="5E1222F2" w14:textId="77777777" w:rsidR="009A0CFD" w:rsidRPr="00124838" w:rsidRDefault="009A0CFD" w:rsidP="00C42D3F">
            <w:pPr>
              <w:jc w:val="center"/>
              <w:rPr>
                <w:b/>
                <w:bCs/>
                <w:color w:val="000000"/>
                <w:sz w:val="22"/>
                <w:szCs w:val="22"/>
              </w:rPr>
            </w:pPr>
            <w:r w:rsidRPr="00124838">
              <w:rPr>
                <w:color w:val="7F7F7F" w:themeColor="text1" w:themeTint="80"/>
                <w:sz w:val="22"/>
                <w:szCs w:val="22"/>
              </w:rPr>
              <w:t>(Macro Avg)</w:t>
            </w:r>
          </w:p>
        </w:tc>
        <w:tc>
          <w:tcPr>
            <w:tcW w:w="1620" w:type="dxa"/>
            <w:tcBorders>
              <w:top w:val="single" w:sz="8" w:space="0" w:color="808080"/>
              <w:left w:val="nil"/>
              <w:bottom w:val="single" w:sz="8" w:space="0" w:color="808080"/>
              <w:right w:val="single" w:sz="8" w:space="0" w:color="808080"/>
            </w:tcBorders>
            <w:shd w:val="clear" w:color="000000" w:fill="D9D9D9"/>
            <w:vAlign w:val="center"/>
            <w:hideMark/>
          </w:tcPr>
          <w:p w14:paraId="78D3896F" w14:textId="77777777" w:rsidR="009A0CFD" w:rsidRPr="00124838" w:rsidRDefault="009A0CFD" w:rsidP="00C42D3F">
            <w:pPr>
              <w:jc w:val="center"/>
              <w:rPr>
                <w:b/>
                <w:bCs/>
                <w:color w:val="000000"/>
                <w:sz w:val="22"/>
                <w:szCs w:val="22"/>
              </w:rPr>
            </w:pPr>
            <w:r w:rsidRPr="00124838">
              <w:rPr>
                <w:b/>
                <w:bCs/>
                <w:color w:val="000000"/>
                <w:sz w:val="22"/>
                <w:szCs w:val="22"/>
              </w:rPr>
              <w:t>ROC AUC</w:t>
            </w:r>
          </w:p>
        </w:tc>
      </w:tr>
      <w:tr w:rsidR="009A0CFD" w:rsidRPr="00D46076" w14:paraId="0130F918" w14:textId="77777777" w:rsidTr="00C42D3F">
        <w:trPr>
          <w:trHeight w:val="250"/>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1A2FAE9C" w14:textId="77777777" w:rsidR="009A0CFD" w:rsidRPr="00124838" w:rsidRDefault="009A0CFD" w:rsidP="00C42D3F">
            <w:pPr>
              <w:jc w:val="center"/>
              <w:rPr>
                <w:color w:val="000000"/>
                <w:sz w:val="22"/>
                <w:szCs w:val="22"/>
              </w:rPr>
            </w:pPr>
            <w:r w:rsidRPr="00124838">
              <w:rPr>
                <w:color w:val="000000"/>
                <w:sz w:val="22"/>
                <w:szCs w:val="22"/>
              </w:rPr>
              <w:t>299</w:t>
            </w:r>
          </w:p>
        </w:tc>
        <w:tc>
          <w:tcPr>
            <w:tcW w:w="2247" w:type="dxa"/>
            <w:tcBorders>
              <w:top w:val="nil"/>
              <w:left w:val="nil"/>
              <w:bottom w:val="single" w:sz="8" w:space="0" w:color="808080"/>
              <w:right w:val="single" w:sz="8" w:space="0" w:color="808080"/>
            </w:tcBorders>
            <w:shd w:val="clear" w:color="auto" w:fill="auto"/>
            <w:noWrap/>
            <w:vAlign w:val="center"/>
            <w:hideMark/>
          </w:tcPr>
          <w:p w14:paraId="324A4A39" w14:textId="77777777" w:rsidR="009A0CFD" w:rsidRPr="00124838" w:rsidRDefault="009A0CFD" w:rsidP="00C42D3F">
            <w:pPr>
              <w:jc w:val="center"/>
              <w:rPr>
                <w:color w:val="000000"/>
                <w:sz w:val="22"/>
                <w:szCs w:val="22"/>
              </w:rPr>
            </w:pPr>
            <w:r w:rsidRPr="00124838">
              <w:rPr>
                <w:color w:val="000000"/>
                <w:sz w:val="22"/>
                <w:szCs w:val="22"/>
              </w:rPr>
              <w:t>0.97</w:t>
            </w:r>
          </w:p>
        </w:tc>
        <w:tc>
          <w:tcPr>
            <w:tcW w:w="2160" w:type="dxa"/>
            <w:tcBorders>
              <w:top w:val="nil"/>
              <w:left w:val="nil"/>
              <w:bottom w:val="single" w:sz="8" w:space="0" w:color="808080"/>
              <w:right w:val="single" w:sz="8" w:space="0" w:color="808080"/>
            </w:tcBorders>
            <w:shd w:val="clear" w:color="auto" w:fill="auto"/>
            <w:noWrap/>
            <w:vAlign w:val="center"/>
            <w:hideMark/>
          </w:tcPr>
          <w:p w14:paraId="670E4558" w14:textId="77777777" w:rsidR="009A0CFD" w:rsidRPr="00124838" w:rsidRDefault="009A0CFD" w:rsidP="00C42D3F">
            <w:pPr>
              <w:jc w:val="center"/>
              <w:rPr>
                <w:color w:val="000000"/>
                <w:sz w:val="22"/>
                <w:szCs w:val="22"/>
              </w:rPr>
            </w:pPr>
            <w:r w:rsidRPr="00124838">
              <w:rPr>
                <w:color w:val="000000"/>
                <w:sz w:val="22"/>
                <w:szCs w:val="22"/>
              </w:rPr>
              <w:t>0.78</w:t>
            </w:r>
          </w:p>
        </w:tc>
        <w:tc>
          <w:tcPr>
            <w:tcW w:w="2070" w:type="dxa"/>
            <w:tcBorders>
              <w:top w:val="nil"/>
              <w:left w:val="nil"/>
              <w:bottom w:val="single" w:sz="8" w:space="0" w:color="808080"/>
              <w:right w:val="single" w:sz="8" w:space="0" w:color="808080"/>
            </w:tcBorders>
            <w:shd w:val="clear" w:color="auto" w:fill="auto"/>
            <w:noWrap/>
            <w:vAlign w:val="center"/>
            <w:hideMark/>
          </w:tcPr>
          <w:p w14:paraId="29873C9A" w14:textId="77777777" w:rsidR="009A0CFD" w:rsidRPr="00124838" w:rsidRDefault="009A0CFD" w:rsidP="00C42D3F">
            <w:pPr>
              <w:jc w:val="center"/>
              <w:rPr>
                <w:color w:val="000000"/>
                <w:sz w:val="22"/>
                <w:szCs w:val="22"/>
              </w:rPr>
            </w:pPr>
            <w:r w:rsidRPr="00124838">
              <w:rPr>
                <w:color w:val="000000"/>
                <w:sz w:val="22"/>
                <w:szCs w:val="22"/>
              </w:rPr>
              <w:t>0.88</w:t>
            </w:r>
          </w:p>
        </w:tc>
        <w:tc>
          <w:tcPr>
            <w:tcW w:w="1620" w:type="dxa"/>
            <w:tcBorders>
              <w:top w:val="nil"/>
              <w:left w:val="nil"/>
              <w:bottom w:val="single" w:sz="8" w:space="0" w:color="808080"/>
              <w:right w:val="single" w:sz="8" w:space="0" w:color="808080"/>
            </w:tcBorders>
            <w:shd w:val="clear" w:color="auto" w:fill="auto"/>
            <w:noWrap/>
            <w:vAlign w:val="center"/>
            <w:hideMark/>
          </w:tcPr>
          <w:p w14:paraId="442CAE8C" w14:textId="77777777" w:rsidR="009A0CFD" w:rsidRPr="00124838" w:rsidRDefault="009A0CFD" w:rsidP="00C42D3F">
            <w:pPr>
              <w:jc w:val="center"/>
              <w:rPr>
                <w:color w:val="000000"/>
                <w:sz w:val="22"/>
                <w:szCs w:val="22"/>
              </w:rPr>
            </w:pPr>
            <w:r w:rsidRPr="00124838">
              <w:rPr>
                <w:color w:val="000000"/>
                <w:sz w:val="22"/>
                <w:szCs w:val="22"/>
              </w:rPr>
              <w:t>0.98</w:t>
            </w:r>
          </w:p>
        </w:tc>
      </w:tr>
      <w:tr w:rsidR="009A0CFD" w:rsidRPr="00D46076" w14:paraId="51DD0E73" w14:textId="77777777" w:rsidTr="00C42D3F">
        <w:trPr>
          <w:trHeight w:val="169"/>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4ED0C517" w14:textId="77777777" w:rsidR="009A0CFD" w:rsidRPr="00124838" w:rsidRDefault="009A0CFD" w:rsidP="00C42D3F">
            <w:pPr>
              <w:jc w:val="center"/>
              <w:rPr>
                <w:color w:val="000000"/>
                <w:sz w:val="22"/>
                <w:szCs w:val="22"/>
              </w:rPr>
            </w:pPr>
            <w:r w:rsidRPr="00124838">
              <w:rPr>
                <w:color w:val="000000"/>
                <w:sz w:val="22"/>
                <w:szCs w:val="22"/>
              </w:rPr>
              <w:t>303</w:t>
            </w:r>
          </w:p>
        </w:tc>
        <w:tc>
          <w:tcPr>
            <w:tcW w:w="2247" w:type="dxa"/>
            <w:tcBorders>
              <w:top w:val="nil"/>
              <w:left w:val="nil"/>
              <w:bottom w:val="single" w:sz="8" w:space="0" w:color="808080"/>
              <w:right w:val="single" w:sz="8" w:space="0" w:color="808080"/>
            </w:tcBorders>
            <w:shd w:val="clear" w:color="auto" w:fill="auto"/>
            <w:noWrap/>
            <w:vAlign w:val="center"/>
            <w:hideMark/>
          </w:tcPr>
          <w:p w14:paraId="3A25E61D" w14:textId="77777777" w:rsidR="009A0CFD" w:rsidRPr="00124838" w:rsidRDefault="009A0CFD" w:rsidP="00C42D3F">
            <w:pPr>
              <w:jc w:val="center"/>
              <w:rPr>
                <w:color w:val="000000"/>
                <w:sz w:val="22"/>
                <w:szCs w:val="22"/>
              </w:rPr>
            </w:pPr>
            <w:r w:rsidRPr="00124838">
              <w:rPr>
                <w:color w:val="000000"/>
                <w:sz w:val="22"/>
                <w:szCs w:val="22"/>
              </w:rPr>
              <w:t>0.99</w:t>
            </w:r>
          </w:p>
        </w:tc>
        <w:tc>
          <w:tcPr>
            <w:tcW w:w="2160" w:type="dxa"/>
            <w:tcBorders>
              <w:top w:val="nil"/>
              <w:left w:val="nil"/>
              <w:bottom w:val="single" w:sz="8" w:space="0" w:color="808080"/>
              <w:right w:val="single" w:sz="8" w:space="0" w:color="808080"/>
            </w:tcBorders>
            <w:shd w:val="clear" w:color="auto" w:fill="auto"/>
            <w:noWrap/>
            <w:vAlign w:val="center"/>
            <w:hideMark/>
          </w:tcPr>
          <w:p w14:paraId="5AF9B4E9" w14:textId="77777777" w:rsidR="009A0CFD" w:rsidRPr="00124838" w:rsidRDefault="009A0CFD" w:rsidP="00C42D3F">
            <w:pPr>
              <w:jc w:val="center"/>
              <w:rPr>
                <w:color w:val="000000"/>
                <w:sz w:val="22"/>
                <w:szCs w:val="22"/>
              </w:rPr>
            </w:pPr>
            <w:r w:rsidRPr="00124838">
              <w:rPr>
                <w:color w:val="000000"/>
                <w:sz w:val="22"/>
                <w:szCs w:val="22"/>
              </w:rPr>
              <w:t>0.65</w:t>
            </w:r>
          </w:p>
        </w:tc>
        <w:tc>
          <w:tcPr>
            <w:tcW w:w="2070" w:type="dxa"/>
            <w:tcBorders>
              <w:top w:val="nil"/>
              <w:left w:val="nil"/>
              <w:bottom w:val="single" w:sz="8" w:space="0" w:color="808080"/>
              <w:right w:val="single" w:sz="8" w:space="0" w:color="808080"/>
            </w:tcBorders>
            <w:shd w:val="clear" w:color="auto" w:fill="auto"/>
            <w:noWrap/>
            <w:vAlign w:val="center"/>
            <w:hideMark/>
          </w:tcPr>
          <w:p w14:paraId="389E2856" w14:textId="77777777" w:rsidR="009A0CFD" w:rsidRPr="00124838" w:rsidRDefault="009A0CFD" w:rsidP="00C42D3F">
            <w:pPr>
              <w:jc w:val="center"/>
              <w:rPr>
                <w:color w:val="000000"/>
                <w:sz w:val="22"/>
                <w:szCs w:val="22"/>
              </w:rPr>
            </w:pPr>
            <w:r w:rsidRPr="00124838">
              <w:rPr>
                <w:color w:val="000000"/>
                <w:sz w:val="22"/>
                <w:szCs w:val="22"/>
              </w:rPr>
              <w:t>0.86</w:t>
            </w:r>
          </w:p>
        </w:tc>
        <w:tc>
          <w:tcPr>
            <w:tcW w:w="1620" w:type="dxa"/>
            <w:tcBorders>
              <w:top w:val="nil"/>
              <w:left w:val="nil"/>
              <w:bottom w:val="single" w:sz="8" w:space="0" w:color="808080"/>
              <w:right w:val="single" w:sz="8" w:space="0" w:color="808080"/>
            </w:tcBorders>
            <w:shd w:val="clear" w:color="auto" w:fill="auto"/>
            <w:noWrap/>
            <w:vAlign w:val="center"/>
            <w:hideMark/>
          </w:tcPr>
          <w:p w14:paraId="267E2EFB" w14:textId="77777777" w:rsidR="009A0CFD" w:rsidRPr="00124838" w:rsidRDefault="009A0CFD" w:rsidP="00C42D3F">
            <w:pPr>
              <w:jc w:val="center"/>
              <w:rPr>
                <w:color w:val="000000"/>
                <w:sz w:val="22"/>
                <w:szCs w:val="22"/>
              </w:rPr>
            </w:pPr>
            <w:r w:rsidRPr="00124838">
              <w:rPr>
                <w:color w:val="000000"/>
                <w:sz w:val="22"/>
                <w:szCs w:val="22"/>
              </w:rPr>
              <w:t>0.99</w:t>
            </w:r>
          </w:p>
        </w:tc>
      </w:tr>
      <w:tr w:rsidR="009A0CFD" w:rsidRPr="00D46076" w14:paraId="620D0ED0" w14:textId="77777777" w:rsidTr="00C42D3F">
        <w:trPr>
          <w:trHeight w:val="205"/>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2880459E" w14:textId="77777777" w:rsidR="009A0CFD" w:rsidRPr="00124838" w:rsidRDefault="009A0CFD" w:rsidP="00C42D3F">
            <w:pPr>
              <w:jc w:val="center"/>
              <w:rPr>
                <w:color w:val="000000"/>
                <w:sz w:val="22"/>
                <w:szCs w:val="22"/>
              </w:rPr>
            </w:pPr>
            <w:r w:rsidRPr="00124838">
              <w:rPr>
                <w:color w:val="000000"/>
                <w:sz w:val="22"/>
                <w:szCs w:val="22"/>
              </w:rPr>
              <w:t>1,000</w:t>
            </w:r>
          </w:p>
        </w:tc>
        <w:tc>
          <w:tcPr>
            <w:tcW w:w="2247" w:type="dxa"/>
            <w:tcBorders>
              <w:top w:val="nil"/>
              <w:left w:val="nil"/>
              <w:bottom w:val="single" w:sz="8" w:space="0" w:color="808080"/>
              <w:right w:val="single" w:sz="8" w:space="0" w:color="808080"/>
            </w:tcBorders>
            <w:shd w:val="clear" w:color="auto" w:fill="auto"/>
            <w:noWrap/>
            <w:vAlign w:val="center"/>
            <w:hideMark/>
          </w:tcPr>
          <w:p w14:paraId="5BFB9131" w14:textId="77777777" w:rsidR="009A0CFD" w:rsidRPr="00124838" w:rsidRDefault="009A0CFD" w:rsidP="00C42D3F">
            <w:pPr>
              <w:jc w:val="center"/>
              <w:rPr>
                <w:color w:val="000000"/>
                <w:sz w:val="22"/>
                <w:szCs w:val="22"/>
              </w:rPr>
            </w:pPr>
            <w:r w:rsidRPr="00124838">
              <w:rPr>
                <w:color w:val="000000"/>
                <w:sz w:val="22"/>
                <w:szCs w:val="22"/>
              </w:rPr>
              <w:t>0.99</w:t>
            </w:r>
          </w:p>
        </w:tc>
        <w:tc>
          <w:tcPr>
            <w:tcW w:w="2160" w:type="dxa"/>
            <w:tcBorders>
              <w:top w:val="nil"/>
              <w:left w:val="nil"/>
              <w:bottom w:val="single" w:sz="8" w:space="0" w:color="808080"/>
              <w:right w:val="single" w:sz="8" w:space="0" w:color="808080"/>
            </w:tcBorders>
            <w:shd w:val="clear" w:color="auto" w:fill="auto"/>
            <w:noWrap/>
            <w:vAlign w:val="center"/>
            <w:hideMark/>
          </w:tcPr>
          <w:p w14:paraId="5CFDF9FD" w14:textId="77777777" w:rsidR="009A0CFD" w:rsidRPr="00124838" w:rsidRDefault="009A0CFD" w:rsidP="00C42D3F">
            <w:pPr>
              <w:jc w:val="center"/>
              <w:rPr>
                <w:color w:val="000000"/>
                <w:sz w:val="22"/>
                <w:szCs w:val="22"/>
              </w:rPr>
            </w:pPr>
            <w:r w:rsidRPr="00124838">
              <w:rPr>
                <w:color w:val="000000"/>
                <w:sz w:val="22"/>
                <w:szCs w:val="22"/>
              </w:rPr>
              <w:t>0.95</w:t>
            </w:r>
          </w:p>
        </w:tc>
        <w:tc>
          <w:tcPr>
            <w:tcW w:w="2070" w:type="dxa"/>
            <w:tcBorders>
              <w:top w:val="nil"/>
              <w:left w:val="nil"/>
              <w:bottom w:val="single" w:sz="8" w:space="0" w:color="808080"/>
              <w:right w:val="single" w:sz="8" w:space="0" w:color="808080"/>
            </w:tcBorders>
            <w:shd w:val="clear" w:color="auto" w:fill="auto"/>
            <w:noWrap/>
            <w:vAlign w:val="center"/>
            <w:hideMark/>
          </w:tcPr>
          <w:p w14:paraId="166C3C0D" w14:textId="77777777" w:rsidR="009A0CFD" w:rsidRPr="00124838" w:rsidRDefault="009A0CFD" w:rsidP="00C42D3F">
            <w:pPr>
              <w:jc w:val="center"/>
              <w:rPr>
                <w:color w:val="000000"/>
                <w:sz w:val="22"/>
                <w:szCs w:val="22"/>
              </w:rPr>
            </w:pPr>
            <w:r w:rsidRPr="00124838">
              <w:rPr>
                <w:color w:val="000000"/>
                <w:sz w:val="22"/>
                <w:szCs w:val="22"/>
              </w:rPr>
              <w:t>0.97</w:t>
            </w:r>
          </w:p>
        </w:tc>
        <w:tc>
          <w:tcPr>
            <w:tcW w:w="1620" w:type="dxa"/>
            <w:tcBorders>
              <w:top w:val="nil"/>
              <w:left w:val="nil"/>
              <w:bottom w:val="single" w:sz="8" w:space="0" w:color="808080"/>
              <w:right w:val="single" w:sz="8" w:space="0" w:color="808080"/>
            </w:tcBorders>
            <w:shd w:val="clear" w:color="auto" w:fill="auto"/>
            <w:noWrap/>
            <w:vAlign w:val="center"/>
            <w:hideMark/>
          </w:tcPr>
          <w:p w14:paraId="514869BB" w14:textId="77777777" w:rsidR="009A0CFD" w:rsidRPr="00124838" w:rsidRDefault="009A0CFD" w:rsidP="00C42D3F">
            <w:pPr>
              <w:jc w:val="center"/>
              <w:rPr>
                <w:color w:val="000000"/>
                <w:sz w:val="22"/>
                <w:szCs w:val="22"/>
              </w:rPr>
            </w:pPr>
            <w:r w:rsidRPr="00124838">
              <w:rPr>
                <w:color w:val="000000"/>
                <w:sz w:val="22"/>
                <w:szCs w:val="22"/>
              </w:rPr>
              <w:t>1.00</w:t>
            </w:r>
          </w:p>
        </w:tc>
      </w:tr>
      <w:tr w:rsidR="009A0CFD" w:rsidRPr="00D46076" w14:paraId="02B3F448" w14:textId="77777777" w:rsidTr="00C42D3F">
        <w:trPr>
          <w:trHeight w:val="160"/>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29FE2046" w14:textId="77777777" w:rsidR="009A0CFD" w:rsidRPr="00124838" w:rsidRDefault="009A0CFD" w:rsidP="00C42D3F">
            <w:pPr>
              <w:jc w:val="center"/>
              <w:rPr>
                <w:color w:val="000000"/>
                <w:sz w:val="22"/>
                <w:szCs w:val="22"/>
              </w:rPr>
            </w:pPr>
            <w:r w:rsidRPr="00124838">
              <w:rPr>
                <w:color w:val="000000"/>
                <w:sz w:val="22"/>
                <w:szCs w:val="22"/>
              </w:rPr>
              <w:t>1,025</w:t>
            </w:r>
          </w:p>
        </w:tc>
        <w:tc>
          <w:tcPr>
            <w:tcW w:w="2247" w:type="dxa"/>
            <w:tcBorders>
              <w:top w:val="nil"/>
              <w:left w:val="nil"/>
              <w:bottom w:val="single" w:sz="8" w:space="0" w:color="808080"/>
              <w:right w:val="single" w:sz="8" w:space="0" w:color="808080"/>
            </w:tcBorders>
            <w:shd w:val="clear" w:color="auto" w:fill="auto"/>
            <w:noWrap/>
            <w:vAlign w:val="center"/>
            <w:hideMark/>
          </w:tcPr>
          <w:p w14:paraId="1528E7B0" w14:textId="77777777" w:rsidR="009A0CFD" w:rsidRPr="00124838" w:rsidRDefault="009A0CFD" w:rsidP="00C42D3F">
            <w:pPr>
              <w:jc w:val="center"/>
              <w:rPr>
                <w:color w:val="000000"/>
                <w:sz w:val="22"/>
                <w:szCs w:val="22"/>
              </w:rPr>
            </w:pPr>
            <w:r w:rsidRPr="00124838">
              <w:rPr>
                <w:color w:val="000000"/>
                <w:sz w:val="22"/>
                <w:szCs w:val="22"/>
              </w:rPr>
              <w:t>1.00</w:t>
            </w:r>
          </w:p>
        </w:tc>
        <w:tc>
          <w:tcPr>
            <w:tcW w:w="2160" w:type="dxa"/>
            <w:tcBorders>
              <w:top w:val="nil"/>
              <w:left w:val="nil"/>
              <w:bottom w:val="single" w:sz="8" w:space="0" w:color="808080"/>
              <w:right w:val="single" w:sz="8" w:space="0" w:color="808080"/>
            </w:tcBorders>
            <w:shd w:val="clear" w:color="auto" w:fill="auto"/>
            <w:noWrap/>
            <w:vAlign w:val="center"/>
            <w:hideMark/>
          </w:tcPr>
          <w:p w14:paraId="5D4CFEA3" w14:textId="77777777" w:rsidR="009A0CFD" w:rsidRPr="00124838" w:rsidRDefault="009A0CFD" w:rsidP="00C42D3F">
            <w:pPr>
              <w:jc w:val="center"/>
              <w:rPr>
                <w:color w:val="000000"/>
                <w:sz w:val="22"/>
                <w:szCs w:val="22"/>
              </w:rPr>
            </w:pPr>
            <w:r w:rsidRPr="00124838">
              <w:rPr>
                <w:color w:val="000000"/>
                <w:sz w:val="22"/>
                <w:szCs w:val="22"/>
              </w:rPr>
              <w:t>0.92</w:t>
            </w:r>
          </w:p>
        </w:tc>
        <w:tc>
          <w:tcPr>
            <w:tcW w:w="2070" w:type="dxa"/>
            <w:tcBorders>
              <w:top w:val="nil"/>
              <w:left w:val="nil"/>
              <w:bottom w:val="single" w:sz="8" w:space="0" w:color="808080"/>
              <w:right w:val="single" w:sz="8" w:space="0" w:color="808080"/>
            </w:tcBorders>
            <w:shd w:val="clear" w:color="auto" w:fill="auto"/>
            <w:noWrap/>
            <w:vAlign w:val="center"/>
            <w:hideMark/>
          </w:tcPr>
          <w:p w14:paraId="6DD199CA" w14:textId="77777777" w:rsidR="009A0CFD" w:rsidRPr="00124838" w:rsidRDefault="009A0CFD" w:rsidP="00C42D3F">
            <w:pPr>
              <w:jc w:val="center"/>
              <w:rPr>
                <w:color w:val="000000"/>
                <w:sz w:val="22"/>
                <w:szCs w:val="22"/>
              </w:rPr>
            </w:pPr>
            <w:r w:rsidRPr="00124838">
              <w:rPr>
                <w:color w:val="000000"/>
                <w:sz w:val="22"/>
                <w:szCs w:val="22"/>
              </w:rPr>
              <w:t>0.97</w:t>
            </w:r>
          </w:p>
        </w:tc>
        <w:tc>
          <w:tcPr>
            <w:tcW w:w="1620" w:type="dxa"/>
            <w:tcBorders>
              <w:top w:val="nil"/>
              <w:left w:val="nil"/>
              <w:bottom w:val="single" w:sz="8" w:space="0" w:color="808080"/>
              <w:right w:val="single" w:sz="8" w:space="0" w:color="808080"/>
            </w:tcBorders>
            <w:shd w:val="clear" w:color="auto" w:fill="auto"/>
            <w:noWrap/>
            <w:vAlign w:val="center"/>
            <w:hideMark/>
          </w:tcPr>
          <w:p w14:paraId="1D05CDC6" w14:textId="77777777" w:rsidR="009A0CFD" w:rsidRPr="00124838" w:rsidRDefault="009A0CFD" w:rsidP="00C42D3F">
            <w:pPr>
              <w:jc w:val="center"/>
              <w:rPr>
                <w:color w:val="000000"/>
                <w:sz w:val="22"/>
                <w:szCs w:val="22"/>
              </w:rPr>
            </w:pPr>
            <w:r w:rsidRPr="00124838">
              <w:rPr>
                <w:color w:val="000000"/>
                <w:sz w:val="22"/>
                <w:szCs w:val="22"/>
              </w:rPr>
              <w:t>1.00</w:t>
            </w:r>
          </w:p>
        </w:tc>
      </w:tr>
      <w:tr w:rsidR="009A0CFD" w:rsidRPr="00D46076" w14:paraId="1A345BE0" w14:textId="77777777" w:rsidTr="00C42D3F">
        <w:trPr>
          <w:trHeight w:val="205"/>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4CAF2F58" w14:textId="77777777" w:rsidR="009A0CFD" w:rsidRPr="00124838" w:rsidRDefault="009A0CFD" w:rsidP="00C42D3F">
            <w:pPr>
              <w:jc w:val="center"/>
              <w:rPr>
                <w:color w:val="000000"/>
                <w:sz w:val="22"/>
                <w:szCs w:val="22"/>
              </w:rPr>
            </w:pPr>
            <w:r w:rsidRPr="00124838">
              <w:rPr>
                <w:color w:val="000000"/>
                <w:sz w:val="22"/>
                <w:szCs w:val="22"/>
              </w:rPr>
              <w:t>1,190</w:t>
            </w:r>
          </w:p>
        </w:tc>
        <w:tc>
          <w:tcPr>
            <w:tcW w:w="2247" w:type="dxa"/>
            <w:tcBorders>
              <w:top w:val="nil"/>
              <w:left w:val="nil"/>
              <w:bottom w:val="single" w:sz="8" w:space="0" w:color="808080"/>
              <w:right w:val="single" w:sz="8" w:space="0" w:color="808080"/>
            </w:tcBorders>
            <w:shd w:val="clear" w:color="auto" w:fill="auto"/>
            <w:noWrap/>
            <w:vAlign w:val="center"/>
            <w:hideMark/>
          </w:tcPr>
          <w:p w14:paraId="77B81DDB" w14:textId="77777777" w:rsidR="009A0CFD" w:rsidRPr="00124838" w:rsidRDefault="009A0CFD" w:rsidP="00C42D3F">
            <w:pPr>
              <w:jc w:val="center"/>
              <w:rPr>
                <w:color w:val="000000"/>
                <w:sz w:val="22"/>
                <w:szCs w:val="22"/>
              </w:rPr>
            </w:pPr>
            <w:r w:rsidRPr="00124838">
              <w:rPr>
                <w:color w:val="000000"/>
                <w:sz w:val="22"/>
                <w:szCs w:val="22"/>
              </w:rPr>
              <w:t>0.99</w:t>
            </w:r>
          </w:p>
        </w:tc>
        <w:tc>
          <w:tcPr>
            <w:tcW w:w="2160" w:type="dxa"/>
            <w:tcBorders>
              <w:top w:val="nil"/>
              <w:left w:val="nil"/>
              <w:bottom w:val="single" w:sz="8" w:space="0" w:color="808080"/>
              <w:right w:val="single" w:sz="8" w:space="0" w:color="808080"/>
            </w:tcBorders>
            <w:shd w:val="clear" w:color="auto" w:fill="auto"/>
            <w:noWrap/>
            <w:vAlign w:val="center"/>
            <w:hideMark/>
          </w:tcPr>
          <w:p w14:paraId="6D5E5810" w14:textId="77777777" w:rsidR="009A0CFD" w:rsidRPr="00124838" w:rsidRDefault="009A0CFD" w:rsidP="00C42D3F">
            <w:pPr>
              <w:jc w:val="center"/>
              <w:rPr>
                <w:color w:val="000000"/>
                <w:sz w:val="22"/>
                <w:szCs w:val="22"/>
              </w:rPr>
            </w:pPr>
            <w:r w:rsidRPr="00124838">
              <w:rPr>
                <w:color w:val="000000"/>
                <w:sz w:val="22"/>
                <w:szCs w:val="22"/>
              </w:rPr>
              <w:t>0.96</w:t>
            </w:r>
          </w:p>
        </w:tc>
        <w:tc>
          <w:tcPr>
            <w:tcW w:w="2070" w:type="dxa"/>
            <w:tcBorders>
              <w:top w:val="nil"/>
              <w:left w:val="nil"/>
              <w:bottom w:val="single" w:sz="8" w:space="0" w:color="808080"/>
              <w:right w:val="single" w:sz="8" w:space="0" w:color="808080"/>
            </w:tcBorders>
            <w:shd w:val="clear" w:color="auto" w:fill="auto"/>
            <w:noWrap/>
            <w:vAlign w:val="center"/>
            <w:hideMark/>
          </w:tcPr>
          <w:p w14:paraId="5765413E" w14:textId="77777777" w:rsidR="009A0CFD" w:rsidRPr="00124838" w:rsidRDefault="009A0CFD" w:rsidP="00C42D3F">
            <w:pPr>
              <w:jc w:val="center"/>
              <w:rPr>
                <w:color w:val="000000"/>
                <w:sz w:val="22"/>
                <w:szCs w:val="22"/>
              </w:rPr>
            </w:pPr>
            <w:r w:rsidRPr="00124838">
              <w:rPr>
                <w:color w:val="000000"/>
                <w:sz w:val="22"/>
                <w:szCs w:val="22"/>
              </w:rPr>
              <w:t>0.97</w:t>
            </w:r>
          </w:p>
        </w:tc>
        <w:tc>
          <w:tcPr>
            <w:tcW w:w="1620" w:type="dxa"/>
            <w:tcBorders>
              <w:top w:val="nil"/>
              <w:left w:val="nil"/>
              <w:bottom w:val="single" w:sz="8" w:space="0" w:color="808080"/>
              <w:right w:val="single" w:sz="8" w:space="0" w:color="808080"/>
            </w:tcBorders>
            <w:shd w:val="clear" w:color="auto" w:fill="auto"/>
            <w:noWrap/>
            <w:vAlign w:val="center"/>
            <w:hideMark/>
          </w:tcPr>
          <w:p w14:paraId="6284C2DC" w14:textId="77777777" w:rsidR="009A0CFD" w:rsidRPr="00124838" w:rsidRDefault="009A0CFD" w:rsidP="00C42D3F">
            <w:pPr>
              <w:jc w:val="center"/>
              <w:rPr>
                <w:color w:val="000000"/>
                <w:sz w:val="22"/>
                <w:szCs w:val="22"/>
              </w:rPr>
            </w:pPr>
            <w:r w:rsidRPr="00124838">
              <w:rPr>
                <w:color w:val="000000"/>
                <w:sz w:val="22"/>
                <w:szCs w:val="22"/>
              </w:rPr>
              <w:t>1.00</w:t>
            </w:r>
          </w:p>
        </w:tc>
      </w:tr>
      <w:tr w:rsidR="009A0CFD" w:rsidRPr="00D46076" w14:paraId="457FA963" w14:textId="77777777" w:rsidTr="00C42D3F">
        <w:trPr>
          <w:trHeight w:val="151"/>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65B54DB4" w14:textId="77777777" w:rsidR="009A0CFD" w:rsidRPr="00124838" w:rsidRDefault="009A0CFD" w:rsidP="00C42D3F">
            <w:pPr>
              <w:jc w:val="center"/>
              <w:rPr>
                <w:color w:val="000000"/>
                <w:sz w:val="22"/>
                <w:szCs w:val="22"/>
              </w:rPr>
            </w:pPr>
            <w:r w:rsidRPr="00124838">
              <w:rPr>
                <w:color w:val="000000"/>
                <w:sz w:val="22"/>
                <w:szCs w:val="22"/>
              </w:rPr>
              <w:t>4,240</w:t>
            </w:r>
          </w:p>
        </w:tc>
        <w:tc>
          <w:tcPr>
            <w:tcW w:w="2247" w:type="dxa"/>
            <w:tcBorders>
              <w:top w:val="nil"/>
              <w:left w:val="nil"/>
              <w:bottom w:val="single" w:sz="8" w:space="0" w:color="808080"/>
              <w:right w:val="single" w:sz="8" w:space="0" w:color="808080"/>
            </w:tcBorders>
            <w:shd w:val="clear" w:color="auto" w:fill="auto"/>
            <w:noWrap/>
            <w:vAlign w:val="center"/>
            <w:hideMark/>
          </w:tcPr>
          <w:p w14:paraId="7772EE78" w14:textId="77777777" w:rsidR="009A0CFD" w:rsidRPr="00124838" w:rsidRDefault="009A0CFD" w:rsidP="00C42D3F">
            <w:pPr>
              <w:jc w:val="center"/>
              <w:rPr>
                <w:color w:val="000000"/>
                <w:sz w:val="22"/>
                <w:szCs w:val="22"/>
              </w:rPr>
            </w:pPr>
            <w:r w:rsidRPr="00124838">
              <w:rPr>
                <w:color w:val="000000"/>
                <w:sz w:val="22"/>
                <w:szCs w:val="22"/>
              </w:rPr>
              <w:t>0.88</w:t>
            </w:r>
          </w:p>
        </w:tc>
        <w:tc>
          <w:tcPr>
            <w:tcW w:w="2160" w:type="dxa"/>
            <w:tcBorders>
              <w:top w:val="nil"/>
              <w:left w:val="nil"/>
              <w:bottom w:val="single" w:sz="8" w:space="0" w:color="808080"/>
              <w:right w:val="single" w:sz="8" w:space="0" w:color="808080"/>
            </w:tcBorders>
            <w:shd w:val="clear" w:color="auto" w:fill="auto"/>
            <w:noWrap/>
            <w:vAlign w:val="center"/>
            <w:hideMark/>
          </w:tcPr>
          <w:p w14:paraId="0F336A02" w14:textId="77777777" w:rsidR="009A0CFD" w:rsidRPr="00124838" w:rsidRDefault="009A0CFD" w:rsidP="00C42D3F">
            <w:pPr>
              <w:jc w:val="center"/>
              <w:rPr>
                <w:color w:val="000000"/>
                <w:sz w:val="22"/>
                <w:szCs w:val="22"/>
              </w:rPr>
            </w:pPr>
            <w:r w:rsidRPr="00124838">
              <w:rPr>
                <w:color w:val="000000"/>
                <w:sz w:val="22"/>
                <w:szCs w:val="22"/>
              </w:rPr>
              <w:t>0.97</w:t>
            </w:r>
          </w:p>
        </w:tc>
        <w:tc>
          <w:tcPr>
            <w:tcW w:w="2070" w:type="dxa"/>
            <w:tcBorders>
              <w:top w:val="nil"/>
              <w:left w:val="nil"/>
              <w:bottom w:val="single" w:sz="8" w:space="0" w:color="808080"/>
              <w:right w:val="single" w:sz="8" w:space="0" w:color="808080"/>
            </w:tcBorders>
            <w:shd w:val="clear" w:color="auto" w:fill="auto"/>
            <w:noWrap/>
            <w:vAlign w:val="center"/>
            <w:hideMark/>
          </w:tcPr>
          <w:p w14:paraId="42767E4E" w14:textId="77777777" w:rsidR="009A0CFD" w:rsidRPr="00124838" w:rsidRDefault="009A0CFD" w:rsidP="00C42D3F">
            <w:pPr>
              <w:jc w:val="center"/>
              <w:rPr>
                <w:color w:val="000000"/>
                <w:sz w:val="22"/>
                <w:szCs w:val="22"/>
              </w:rPr>
            </w:pPr>
            <w:r w:rsidRPr="00124838">
              <w:rPr>
                <w:color w:val="000000"/>
                <w:sz w:val="22"/>
                <w:szCs w:val="22"/>
              </w:rPr>
              <w:t>0.92</w:t>
            </w:r>
          </w:p>
        </w:tc>
        <w:tc>
          <w:tcPr>
            <w:tcW w:w="1620" w:type="dxa"/>
            <w:tcBorders>
              <w:top w:val="nil"/>
              <w:left w:val="nil"/>
              <w:bottom w:val="single" w:sz="8" w:space="0" w:color="808080"/>
              <w:right w:val="single" w:sz="8" w:space="0" w:color="808080"/>
            </w:tcBorders>
            <w:shd w:val="clear" w:color="auto" w:fill="auto"/>
            <w:noWrap/>
            <w:vAlign w:val="center"/>
            <w:hideMark/>
          </w:tcPr>
          <w:p w14:paraId="56D85D49" w14:textId="77777777" w:rsidR="009A0CFD" w:rsidRPr="00124838" w:rsidRDefault="009A0CFD" w:rsidP="00C42D3F">
            <w:pPr>
              <w:jc w:val="center"/>
              <w:rPr>
                <w:color w:val="000000"/>
                <w:sz w:val="22"/>
                <w:szCs w:val="22"/>
              </w:rPr>
            </w:pPr>
            <w:r w:rsidRPr="00124838">
              <w:rPr>
                <w:color w:val="000000"/>
                <w:sz w:val="22"/>
                <w:szCs w:val="22"/>
              </w:rPr>
              <w:t>0.96</w:t>
            </w:r>
          </w:p>
        </w:tc>
      </w:tr>
      <w:tr w:rsidR="009A0CFD" w:rsidRPr="00D46076" w14:paraId="55A6B983" w14:textId="77777777" w:rsidTr="00C42D3F">
        <w:trPr>
          <w:trHeight w:val="196"/>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4D921C12" w14:textId="77777777" w:rsidR="009A0CFD" w:rsidRPr="00124838" w:rsidRDefault="009A0CFD" w:rsidP="00C42D3F">
            <w:pPr>
              <w:jc w:val="center"/>
              <w:rPr>
                <w:color w:val="000000"/>
                <w:sz w:val="22"/>
                <w:szCs w:val="22"/>
              </w:rPr>
            </w:pPr>
            <w:r w:rsidRPr="00124838">
              <w:rPr>
                <w:color w:val="000000"/>
                <w:sz w:val="22"/>
                <w:szCs w:val="22"/>
              </w:rPr>
              <w:t>11,627</w:t>
            </w:r>
          </w:p>
        </w:tc>
        <w:tc>
          <w:tcPr>
            <w:tcW w:w="2247" w:type="dxa"/>
            <w:tcBorders>
              <w:top w:val="nil"/>
              <w:left w:val="nil"/>
              <w:bottom w:val="single" w:sz="8" w:space="0" w:color="808080"/>
              <w:right w:val="single" w:sz="8" w:space="0" w:color="808080"/>
            </w:tcBorders>
            <w:shd w:val="clear" w:color="auto" w:fill="auto"/>
            <w:noWrap/>
            <w:vAlign w:val="center"/>
            <w:hideMark/>
          </w:tcPr>
          <w:p w14:paraId="794BC7F6" w14:textId="77777777" w:rsidR="009A0CFD" w:rsidRPr="00124838" w:rsidRDefault="009A0CFD" w:rsidP="00C42D3F">
            <w:pPr>
              <w:jc w:val="center"/>
              <w:rPr>
                <w:color w:val="000000"/>
                <w:sz w:val="22"/>
                <w:szCs w:val="22"/>
              </w:rPr>
            </w:pPr>
            <w:r w:rsidRPr="00124838">
              <w:rPr>
                <w:color w:val="000000"/>
                <w:sz w:val="22"/>
                <w:szCs w:val="22"/>
              </w:rPr>
              <w:t>0.83</w:t>
            </w:r>
          </w:p>
        </w:tc>
        <w:tc>
          <w:tcPr>
            <w:tcW w:w="2160" w:type="dxa"/>
            <w:tcBorders>
              <w:top w:val="nil"/>
              <w:left w:val="nil"/>
              <w:bottom w:val="single" w:sz="8" w:space="0" w:color="808080"/>
              <w:right w:val="single" w:sz="8" w:space="0" w:color="808080"/>
            </w:tcBorders>
            <w:shd w:val="clear" w:color="auto" w:fill="auto"/>
            <w:noWrap/>
            <w:vAlign w:val="center"/>
            <w:hideMark/>
          </w:tcPr>
          <w:p w14:paraId="6B431802" w14:textId="77777777" w:rsidR="009A0CFD" w:rsidRPr="00124838" w:rsidRDefault="009A0CFD" w:rsidP="00C42D3F">
            <w:pPr>
              <w:jc w:val="center"/>
              <w:rPr>
                <w:color w:val="000000"/>
                <w:sz w:val="22"/>
                <w:szCs w:val="22"/>
              </w:rPr>
            </w:pPr>
            <w:r w:rsidRPr="00124838">
              <w:rPr>
                <w:color w:val="000000"/>
                <w:sz w:val="22"/>
                <w:szCs w:val="22"/>
              </w:rPr>
              <w:t>0.99</w:t>
            </w:r>
          </w:p>
        </w:tc>
        <w:tc>
          <w:tcPr>
            <w:tcW w:w="2070" w:type="dxa"/>
            <w:tcBorders>
              <w:top w:val="nil"/>
              <w:left w:val="nil"/>
              <w:bottom w:val="single" w:sz="8" w:space="0" w:color="808080"/>
              <w:right w:val="single" w:sz="8" w:space="0" w:color="808080"/>
            </w:tcBorders>
            <w:shd w:val="clear" w:color="auto" w:fill="auto"/>
            <w:noWrap/>
            <w:vAlign w:val="center"/>
            <w:hideMark/>
          </w:tcPr>
          <w:p w14:paraId="07FCF74C" w14:textId="77777777" w:rsidR="009A0CFD" w:rsidRPr="00124838" w:rsidRDefault="009A0CFD" w:rsidP="00C42D3F">
            <w:pPr>
              <w:jc w:val="center"/>
              <w:rPr>
                <w:color w:val="000000"/>
                <w:sz w:val="22"/>
                <w:szCs w:val="22"/>
              </w:rPr>
            </w:pPr>
            <w:r w:rsidRPr="00124838">
              <w:rPr>
                <w:color w:val="000000"/>
                <w:sz w:val="22"/>
                <w:szCs w:val="22"/>
              </w:rPr>
              <w:t>0.91</w:t>
            </w:r>
          </w:p>
        </w:tc>
        <w:tc>
          <w:tcPr>
            <w:tcW w:w="1620" w:type="dxa"/>
            <w:tcBorders>
              <w:top w:val="nil"/>
              <w:left w:val="nil"/>
              <w:bottom w:val="single" w:sz="8" w:space="0" w:color="808080"/>
              <w:right w:val="single" w:sz="8" w:space="0" w:color="808080"/>
            </w:tcBorders>
            <w:shd w:val="clear" w:color="auto" w:fill="auto"/>
            <w:noWrap/>
            <w:vAlign w:val="center"/>
            <w:hideMark/>
          </w:tcPr>
          <w:p w14:paraId="0EA7C7C0" w14:textId="77777777" w:rsidR="009A0CFD" w:rsidRPr="00124838" w:rsidRDefault="009A0CFD" w:rsidP="00C42D3F">
            <w:pPr>
              <w:jc w:val="center"/>
              <w:rPr>
                <w:color w:val="000000"/>
                <w:sz w:val="22"/>
                <w:szCs w:val="22"/>
              </w:rPr>
            </w:pPr>
            <w:r w:rsidRPr="00124838">
              <w:rPr>
                <w:color w:val="000000"/>
                <w:sz w:val="22"/>
                <w:szCs w:val="22"/>
              </w:rPr>
              <w:t>0.95</w:t>
            </w:r>
          </w:p>
        </w:tc>
      </w:tr>
      <w:tr w:rsidR="009A0CFD" w:rsidRPr="00D46076" w14:paraId="7215FBD2" w14:textId="77777777" w:rsidTr="00C42D3F">
        <w:trPr>
          <w:trHeight w:val="151"/>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7827A93C" w14:textId="77777777" w:rsidR="009A0CFD" w:rsidRPr="00124838" w:rsidRDefault="009A0CFD" w:rsidP="00C42D3F">
            <w:pPr>
              <w:jc w:val="center"/>
              <w:rPr>
                <w:color w:val="000000"/>
                <w:sz w:val="22"/>
                <w:szCs w:val="22"/>
              </w:rPr>
            </w:pPr>
            <w:r w:rsidRPr="00124838">
              <w:rPr>
                <w:color w:val="000000"/>
                <w:sz w:val="22"/>
                <w:szCs w:val="22"/>
              </w:rPr>
              <w:t>70,000</w:t>
            </w:r>
          </w:p>
        </w:tc>
        <w:tc>
          <w:tcPr>
            <w:tcW w:w="2247" w:type="dxa"/>
            <w:tcBorders>
              <w:top w:val="nil"/>
              <w:left w:val="nil"/>
              <w:bottom w:val="single" w:sz="8" w:space="0" w:color="808080"/>
              <w:right w:val="single" w:sz="8" w:space="0" w:color="808080"/>
            </w:tcBorders>
            <w:shd w:val="clear" w:color="auto" w:fill="auto"/>
            <w:noWrap/>
            <w:vAlign w:val="center"/>
            <w:hideMark/>
          </w:tcPr>
          <w:p w14:paraId="24944A0D" w14:textId="77777777" w:rsidR="009A0CFD" w:rsidRPr="00124838" w:rsidRDefault="009A0CFD" w:rsidP="00C42D3F">
            <w:pPr>
              <w:jc w:val="center"/>
              <w:rPr>
                <w:color w:val="000000"/>
                <w:sz w:val="22"/>
                <w:szCs w:val="22"/>
              </w:rPr>
            </w:pPr>
            <w:r w:rsidRPr="00124838">
              <w:rPr>
                <w:color w:val="000000"/>
                <w:sz w:val="22"/>
                <w:szCs w:val="22"/>
              </w:rPr>
              <w:t>0.67</w:t>
            </w:r>
          </w:p>
        </w:tc>
        <w:tc>
          <w:tcPr>
            <w:tcW w:w="2160" w:type="dxa"/>
            <w:tcBorders>
              <w:top w:val="nil"/>
              <w:left w:val="nil"/>
              <w:bottom w:val="single" w:sz="8" w:space="0" w:color="808080"/>
              <w:right w:val="single" w:sz="8" w:space="0" w:color="808080"/>
            </w:tcBorders>
            <w:shd w:val="clear" w:color="auto" w:fill="auto"/>
            <w:noWrap/>
            <w:vAlign w:val="center"/>
            <w:hideMark/>
          </w:tcPr>
          <w:p w14:paraId="67E993BC" w14:textId="77777777" w:rsidR="009A0CFD" w:rsidRPr="00124838" w:rsidRDefault="009A0CFD" w:rsidP="00C42D3F">
            <w:pPr>
              <w:jc w:val="center"/>
              <w:rPr>
                <w:color w:val="000000"/>
                <w:sz w:val="22"/>
                <w:szCs w:val="22"/>
              </w:rPr>
            </w:pPr>
            <w:r w:rsidRPr="00124838">
              <w:rPr>
                <w:color w:val="000000"/>
                <w:sz w:val="22"/>
                <w:szCs w:val="22"/>
              </w:rPr>
              <w:t>0.81</w:t>
            </w:r>
          </w:p>
        </w:tc>
        <w:tc>
          <w:tcPr>
            <w:tcW w:w="2070" w:type="dxa"/>
            <w:tcBorders>
              <w:top w:val="nil"/>
              <w:left w:val="nil"/>
              <w:bottom w:val="single" w:sz="8" w:space="0" w:color="808080"/>
              <w:right w:val="single" w:sz="8" w:space="0" w:color="808080"/>
            </w:tcBorders>
            <w:shd w:val="clear" w:color="auto" w:fill="auto"/>
            <w:noWrap/>
            <w:vAlign w:val="center"/>
            <w:hideMark/>
          </w:tcPr>
          <w:p w14:paraId="06D58A49" w14:textId="77777777" w:rsidR="009A0CFD" w:rsidRPr="00124838" w:rsidRDefault="009A0CFD" w:rsidP="00C42D3F">
            <w:pPr>
              <w:jc w:val="center"/>
              <w:rPr>
                <w:color w:val="000000"/>
                <w:sz w:val="22"/>
                <w:szCs w:val="22"/>
              </w:rPr>
            </w:pPr>
            <w:r w:rsidRPr="00124838">
              <w:rPr>
                <w:color w:val="000000"/>
                <w:sz w:val="22"/>
                <w:szCs w:val="22"/>
              </w:rPr>
              <w:t>0.74</w:t>
            </w:r>
          </w:p>
        </w:tc>
        <w:tc>
          <w:tcPr>
            <w:tcW w:w="1620" w:type="dxa"/>
            <w:tcBorders>
              <w:top w:val="nil"/>
              <w:left w:val="nil"/>
              <w:bottom w:val="single" w:sz="8" w:space="0" w:color="808080"/>
              <w:right w:val="single" w:sz="8" w:space="0" w:color="808080"/>
            </w:tcBorders>
            <w:shd w:val="clear" w:color="auto" w:fill="auto"/>
            <w:noWrap/>
            <w:vAlign w:val="center"/>
            <w:hideMark/>
          </w:tcPr>
          <w:p w14:paraId="4926D714" w14:textId="77777777" w:rsidR="009A0CFD" w:rsidRPr="00124838" w:rsidRDefault="009A0CFD" w:rsidP="00C42D3F">
            <w:pPr>
              <w:jc w:val="center"/>
              <w:rPr>
                <w:color w:val="000000"/>
                <w:sz w:val="22"/>
                <w:szCs w:val="22"/>
              </w:rPr>
            </w:pPr>
            <w:r w:rsidRPr="00124838">
              <w:rPr>
                <w:color w:val="000000"/>
                <w:sz w:val="22"/>
                <w:szCs w:val="22"/>
              </w:rPr>
              <w:t>0.81</w:t>
            </w:r>
          </w:p>
        </w:tc>
      </w:tr>
      <w:tr w:rsidR="009A0CFD" w:rsidRPr="00D46076" w14:paraId="084F01A1" w14:textId="77777777" w:rsidTr="00C42D3F">
        <w:trPr>
          <w:trHeight w:val="97"/>
        </w:trPr>
        <w:tc>
          <w:tcPr>
            <w:tcW w:w="1163" w:type="dxa"/>
            <w:tcBorders>
              <w:top w:val="nil"/>
              <w:left w:val="single" w:sz="8" w:space="0" w:color="808080"/>
              <w:bottom w:val="single" w:sz="8" w:space="0" w:color="808080"/>
              <w:right w:val="single" w:sz="8" w:space="0" w:color="808080"/>
            </w:tcBorders>
            <w:shd w:val="clear" w:color="auto" w:fill="auto"/>
            <w:noWrap/>
            <w:vAlign w:val="center"/>
            <w:hideMark/>
          </w:tcPr>
          <w:p w14:paraId="506A9429" w14:textId="77777777" w:rsidR="009A0CFD" w:rsidRPr="00124838" w:rsidRDefault="009A0CFD" w:rsidP="00C42D3F">
            <w:pPr>
              <w:jc w:val="center"/>
              <w:rPr>
                <w:color w:val="000000"/>
                <w:sz w:val="22"/>
                <w:szCs w:val="22"/>
              </w:rPr>
            </w:pPr>
            <w:r w:rsidRPr="00124838">
              <w:rPr>
                <w:color w:val="000000"/>
                <w:sz w:val="22"/>
                <w:szCs w:val="22"/>
              </w:rPr>
              <w:t>400,000</w:t>
            </w:r>
          </w:p>
        </w:tc>
        <w:tc>
          <w:tcPr>
            <w:tcW w:w="2247" w:type="dxa"/>
            <w:tcBorders>
              <w:top w:val="nil"/>
              <w:left w:val="nil"/>
              <w:bottom w:val="single" w:sz="8" w:space="0" w:color="808080"/>
              <w:right w:val="single" w:sz="8" w:space="0" w:color="808080"/>
            </w:tcBorders>
            <w:shd w:val="clear" w:color="auto" w:fill="auto"/>
            <w:noWrap/>
            <w:vAlign w:val="center"/>
            <w:hideMark/>
          </w:tcPr>
          <w:p w14:paraId="23C2BFE3" w14:textId="77777777" w:rsidR="009A0CFD" w:rsidRPr="00124838" w:rsidRDefault="009A0CFD" w:rsidP="00C42D3F">
            <w:pPr>
              <w:jc w:val="center"/>
              <w:rPr>
                <w:color w:val="000000"/>
                <w:sz w:val="22"/>
                <w:szCs w:val="22"/>
              </w:rPr>
            </w:pPr>
            <w:r w:rsidRPr="00124838">
              <w:rPr>
                <w:color w:val="000000"/>
                <w:sz w:val="22"/>
                <w:szCs w:val="22"/>
              </w:rPr>
              <w:t>0.95</w:t>
            </w:r>
          </w:p>
        </w:tc>
        <w:tc>
          <w:tcPr>
            <w:tcW w:w="2160" w:type="dxa"/>
            <w:tcBorders>
              <w:top w:val="nil"/>
              <w:left w:val="nil"/>
              <w:bottom w:val="single" w:sz="8" w:space="0" w:color="808080"/>
              <w:right w:val="single" w:sz="8" w:space="0" w:color="808080"/>
            </w:tcBorders>
            <w:shd w:val="clear" w:color="auto" w:fill="auto"/>
            <w:noWrap/>
            <w:vAlign w:val="center"/>
            <w:hideMark/>
          </w:tcPr>
          <w:p w14:paraId="01483CE3" w14:textId="77777777" w:rsidR="009A0CFD" w:rsidRPr="00124838" w:rsidRDefault="009A0CFD" w:rsidP="00C42D3F">
            <w:pPr>
              <w:jc w:val="center"/>
              <w:rPr>
                <w:color w:val="000000"/>
                <w:sz w:val="22"/>
                <w:szCs w:val="22"/>
              </w:rPr>
            </w:pPr>
            <w:r w:rsidRPr="00124838">
              <w:rPr>
                <w:color w:val="000000"/>
                <w:sz w:val="22"/>
                <w:szCs w:val="22"/>
              </w:rPr>
              <w:t>0.97</w:t>
            </w:r>
          </w:p>
        </w:tc>
        <w:tc>
          <w:tcPr>
            <w:tcW w:w="2070" w:type="dxa"/>
            <w:tcBorders>
              <w:top w:val="nil"/>
              <w:left w:val="nil"/>
              <w:bottom w:val="single" w:sz="8" w:space="0" w:color="808080"/>
              <w:right w:val="single" w:sz="8" w:space="0" w:color="808080"/>
            </w:tcBorders>
            <w:shd w:val="clear" w:color="auto" w:fill="auto"/>
            <w:noWrap/>
            <w:vAlign w:val="center"/>
            <w:hideMark/>
          </w:tcPr>
          <w:p w14:paraId="4B5486A3" w14:textId="77777777" w:rsidR="009A0CFD" w:rsidRPr="00124838" w:rsidRDefault="009A0CFD" w:rsidP="00C42D3F">
            <w:pPr>
              <w:jc w:val="center"/>
              <w:rPr>
                <w:color w:val="000000"/>
                <w:sz w:val="22"/>
                <w:szCs w:val="22"/>
              </w:rPr>
            </w:pPr>
            <w:r w:rsidRPr="00124838">
              <w:rPr>
                <w:color w:val="000000"/>
                <w:sz w:val="22"/>
                <w:szCs w:val="22"/>
              </w:rPr>
              <w:t>0.96</w:t>
            </w:r>
          </w:p>
        </w:tc>
        <w:tc>
          <w:tcPr>
            <w:tcW w:w="1620" w:type="dxa"/>
            <w:tcBorders>
              <w:top w:val="nil"/>
              <w:left w:val="nil"/>
              <w:bottom w:val="single" w:sz="8" w:space="0" w:color="808080"/>
              <w:right w:val="single" w:sz="8" w:space="0" w:color="808080"/>
            </w:tcBorders>
            <w:shd w:val="clear" w:color="auto" w:fill="auto"/>
            <w:noWrap/>
            <w:vAlign w:val="center"/>
            <w:hideMark/>
          </w:tcPr>
          <w:p w14:paraId="04BE0192" w14:textId="77777777" w:rsidR="009A0CFD" w:rsidRPr="00124838" w:rsidRDefault="009A0CFD" w:rsidP="00C42D3F">
            <w:pPr>
              <w:jc w:val="center"/>
              <w:rPr>
                <w:color w:val="000000"/>
                <w:sz w:val="22"/>
                <w:szCs w:val="22"/>
              </w:rPr>
            </w:pPr>
            <w:r w:rsidRPr="00124838">
              <w:rPr>
                <w:color w:val="000000"/>
                <w:sz w:val="22"/>
                <w:szCs w:val="22"/>
              </w:rPr>
              <w:t>0.99</w:t>
            </w:r>
          </w:p>
        </w:tc>
      </w:tr>
    </w:tbl>
    <w:p w14:paraId="1335072E" w14:textId="77777777" w:rsidR="00124838" w:rsidRDefault="00124838" w:rsidP="009A0CFD">
      <w:pPr>
        <w:pStyle w:val="BodyText"/>
        <w:spacing w:before="160" w:after="0" w:line="480" w:lineRule="auto"/>
        <w:ind w:firstLine="0"/>
        <w:rPr>
          <w:rFonts w:eastAsia="Times New Roman"/>
          <w:b/>
          <w:bCs/>
          <w:sz w:val="24"/>
          <w:szCs w:val="24"/>
        </w:rPr>
      </w:pPr>
    </w:p>
    <w:p w14:paraId="48496AE1" w14:textId="055E7181" w:rsidR="009A0CFD" w:rsidRPr="009A0CFD" w:rsidRDefault="009A0CFD" w:rsidP="009A0CFD">
      <w:pPr>
        <w:pStyle w:val="BodyText"/>
        <w:spacing w:before="160" w:after="0" w:line="480" w:lineRule="auto"/>
        <w:ind w:firstLine="0"/>
        <w:rPr>
          <w:rFonts w:eastAsia="Times New Roman"/>
          <w:b/>
          <w:bCs/>
          <w:sz w:val="24"/>
          <w:szCs w:val="24"/>
        </w:rPr>
      </w:pPr>
      <w:r w:rsidRPr="009A0CFD">
        <w:rPr>
          <w:rFonts w:eastAsia="Times New Roman"/>
          <w:b/>
          <w:bCs/>
          <w:sz w:val="24"/>
          <w:szCs w:val="24"/>
        </w:rPr>
        <w:t>Evaluation Metrics Across Combined, Original, and Synthetic Datasets</w:t>
      </w:r>
    </w:p>
    <w:p w14:paraId="2009BFD0" w14:textId="1BB55E5B" w:rsidR="00B57A65" w:rsidRDefault="009A0CFD" w:rsidP="00B57A65">
      <w:pPr>
        <w:pStyle w:val="BodyText"/>
        <w:spacing w:before="160" w:after="0" w:line="480" w:lineRule="auto"/>
        <w:ind w:firstLine="0"/>
        <w:rPr>
          <w:rFonts w:eastAsia="Times New Roman"/>
          <w:sz w:val="24"/>
          <w:szCs w:val="24"/>
        </w:rPr>
      </w:pPr>
      <w:r w:rsidRPr="009A0CFD">
        <w:rPr>
          <w:rFonts w:eastAsia="Times New Roman"/>
          <w:sz w:val="24"/>
          <w:szCs w:val="24"/>
        </w:rPr>
        <w:t xml:space="preserve">On the combined dataset of 1,241 records, the model achieved 88% accuracy and an ROC AUC of 0.9311. However, performance dropped significantly on the original subset (accuracy: 42%, ROC AUC: 0.4586), reflecting difficulties with imbalanced data. Conversely, the synthetic subset </w:t>
      </w:r>
      <w:r w:rsidRPr="009A0CFD">
        <w:rPr>
          <w:rFonts w:eastAsia="Times New Roman"/>
          <w:sz w:val="24"/>
          <w:szCs w:val="24"/>
        </w:rPr>
        <w:lastRenderedPageBreak/>
        <w:t>achieved perfect metrics, underscoring overfitting risks. Balancing real and synthetic data is critical to ensure robustness and reduce biases.</w:t>
      </w:r>
    </w:p>
    <w:p w14:paraId="4FBF037C" w14:textId="73F6D2C3" w:rsidR="00B57A65" w:rsidRPr="00124838" w:rsidRDefault="00D55E1B" w:rsidP="00D55E1B">
      <w:pPr>
        <w:pStyle w:val="Caption"/>
        <w:rPr>
          <w:i w:val="0"/>
          <w:iCs w:val="0"/>
          <w:szCs w:val="22"/>
        </w:rPr>
      </w:pPr>
      <w:bookmarkStart w:id="76" w:name="_Toc186103071"/>
      <w:r>
        <w:t xml:space="preserve">Table </w:t>
      </w:r>
      <w:r>
        <w:fldChar w:fldCharType="begin"/>
      </w:r>
      <w:r>
        <w:instrText xml:space="preserve"> SEQ Table \* ARABIC </w:instrText>
      </w:r>
      <w:r>
        <w:fldChar w:fldCharType="separate"/>
      </w:r>
      <w:r w:rsidR="001174C7">
        <w:rPr>
          <w:noProof/>
        </w:rPr>
        <w:t>14</w:t>
      </w:r>
      <w:r>
        <w:fldChar w:fldCharType="end"/>
      </w:r>
      <w:r w:rsidRPr="00375486">
        <w:t>- Evaluation Metrics Across Datasets</w:t>
      </w:r>
      <w:bookmarkEnd w:id="76"/>
    </w:p>
    <w:p w14:paraId="653D39FC" w14:textId="77777777" w:rsidR="00683832" w:rsidRDefault="00683832" w:rsidP="005352AE">
      <w:pPr>
        <w:pStyle w:val="BodyText"/>
        <w:ind w:firstLine="0"/>
        <w:rPr>
          <w:sz w:val="24"/>
          <w:szCs w:val="24"/>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5352AE" w14:paraId="5F4745C9" w14:textId="77777777" w:rsidTr="006C31E7">
        <w:trPr>
          <w:jc w:val="center"/>
        </w:trPr>
        <w:tc>
          <w:tcPr>
            <w:tcW w:w="1335" w:type="dxa"/>
            <w:shd w:val="clear" w:color="auto" w:fill="D9D9D9" w:themeFill="background1" w:themeFillShade="D9"/>
            <w:vAlign w:val="center"/>
          </w:tcPr>
          <w:p w14:paraId="14D1A61D" w14:textId="09DF70C3" w:rsidR="005352AE" w:rsidRPr="00124838" w:rsidRDefault="005352AE" w:rsidP="005352AE">
            <w:pPr>
              <w:pStyle w:val="BodyText"/>
              <w:ind w:firstLine="0"/>
              <w:jc w:val="center"/>
              <w:rPr>
                <w:sz w:val="22"/>
                <w:szCs w:val="22"/>
              </w:rPr>
            </w:pPr>
            <w:r w:rsidRPr="00124838">
              <w:rPr>
                <w:b/>
                <w:bCs/>
                <w:color w:val="000000"/>
                <w:sz w:val="22"/>
                <w:szCs w:val="22"/>
              </w:rPr>
              <w:t>Dataset</w:t>
            </w:r>
          </w:p>
        </w:tc>
        <w:tc>
          <w:tcPr>
            <w:tcW w:w="1335" w:type="dxa"/>
            <w:shd w:val="clear" w:color="auto" w:fill="D9D9D9" w:themeFill="background1" w:themeFillShade="D9"/>
            <w:vAlign w:val="center"/>
          </w:tcPr>
          <w:p w14:paraId="49DE72BD" w14:textId="5BF5A634" w:rsidR="005352AE" w:rsidRPr="00124838" w:rsidRDefault="005352AE" w:rsidP="005352AE">
            <w:pPr>
              <w:pStyle w:val="BodyText"/>
              <w:ind w:firstLine="0"/>
              <w:jc w:val="center"/>
              <w:rPr>
                <w:sz w:val="22"/>
                <w:szCs w:val="22"/>
              </w:rPr>
            </w:pPr>
            <w:r w:rsidRPr="00124838">
              <w:rPr>
                <w:b/>
                <w:bCs/>
                <w:color w:val="000000"/>
                <w:sz w:val="22"/>
                <w:szCs w:val="22"/>
              </w:rPr>
              <w:t>Records</w:t>
            </w:r>
          </w:p>
        </w:tc>
        <w:tc>
          <w:tcPr>
            <w:tcW w:w="1336" w:type="dxa"/>
            <w:shd w:val="clear" w:color="auto" w:fill="D9D9D9" w:themeFill="background1" w:themeFillShade="D9"/>
            <w:vAlign w:val="center"/>
          </w:tcPr>
          <w:p w14:paraId="75E48C15" w14:textId="79F61006" w:rsidR="005352AE" w:rsidRPr="00124838" w:rsidRDefault="005352AE" w:rsidP="005352AE">
            <w:pPr>
              <w:pStyle w:val="BodyText"/>
              <w:ind w:firstLine="0"/>
              <w:jc w:val="center"/>
              <w:rPr>
                <w:sz w:val="22"/>
                <w:szCs w:val="22"/>
              </w:rPr>
            </w:pPr>
            <w:r w:rsidRPr="00124838">
              <w:rPr>
                <w:b/>
                <w:bCs/>
                <w:color w:val="000000"/>
                <w:sz w:val="22"/>
                <w:szCs w:val="22"/>
              </w:rPr>
              <w:t>Accuracy</w:t>
            </w:r>
          </w:p>
        </w:tc>
        <w:tc>
          <w:tcPr>
            <w:tcW w:w="1336" w:type="dxa"/>
            <w:shd w:val="clear" w:color="auto" w:fill="D9D9D9" w:themeFill="background1" w:themeFillShade="D9"/>
            <w:vAlign w:val="center"/>
          </w:tcPr>
          <w:p w14:paraId="5BDEF026" w14:textId="6FD1AF09" w:rsidR="005352AE" w:rsidRPr="00124838" w:rsidRDefault="005352AE" w:rsidP="005352AE">
            <w:pPr>
              <w:pStyle w:val="BodyText"/>
              <w:ind w:firstLine="0"/>
              <w:jc w:val="center"/>
              <w:rPr>
                <w:sz w:val="22"/>
                <w:szCs w:val="22"/>
              </w:rPr>
            </w:pPr>
            <w:r w:rsidRPr="00124838">
              <w:rPr>
                <w:b/>
                <w:bCs/>
                <w:color w:val="000000"/>
                <w:sz w:val="22"/>
                <w:szCs w:val="22"/>
              </w:rPr>
              <w:t>Sensitivity</w:t>
            </w:r>
          </w:p>
        </w:tc>
        <w:tc>
          <w:tcPr>
            <w:tcW w:w="1336" w:type="dxa"/>
            <w:shd w:val="clear" w:color="auto" w:fill="D9D9D9" w:themeFill="background1" w:themeFillShade="D9"/>
            <w:vAlign w:val="center"/>
          </w:tcPr>
          <w:p w14:paraId="12AFB8A6" w14:textId="5A34EC05" w:rsidR="005352AE" w:rsidRPr="00124838" w:rsidRDefault="005352AE" w:rsidP="005352AE">
            <w:pPr>
              <w:pStyle w:val="BodyText"/>
              <w:ind w:firstLine="0"/>
              <w:jc w:val="center"/>
              <w:rPr>
                <w:sz w:val="22"/>
                <w:szCs w:val="22"/>
              </w:rPr>
            </w:pPr>
            <w:r w:rsidRPr="00124838">
              <w:rPr>
                <w:b/>
                <w:bCs/>
                <w:color w:val="000000"/>
                <w:sz w:val="22"/>
                <w:szCs w:val="22"/>
              </w:rPr>
              <w:t>Specificity</w:t>
            </w:r>
          </w:p>
        </w:tc>
        <w:tc>
          <w:tcPr>
            <w:tcW w:w="1336" w:type="dxa"/>
            <w:shd w:val="clear" w:color="auto" w:fill="D9D9D9" w:themeFill="background1" w:themeFillShade="D9"/>
            <w:vAlign w:val="center"/>
          </w:tcPr>
          <w:p w14:paraId="7A4B7FC8" w14:textId="3B4F707B" w:rsidR="005352AE" w:rsidRPr="00124838" w:rsidRDefault="005352AE" w:rsidP="005352AE">
            <w:pPr>
              <w:pStyle w:val="BodyText"/>
              <w:ind w:firstLine="0"/>
              <w:jc w:val="center"/>
              <w:rPr>
                <w:sz w:val="22"/>
                <w:szCs w:val="22"/>
              </w:rPr>
            </w:pPr>
            <w:r w:rsidRPr="00124838">
              <w:rPr>
                <w:b/>
                <w:bCs/>
                <w:color w:val="000000"/>
                <w:sz w:val="22"/>
                <w:szCs w:val="22"/>
              </w:rPr>
              <w:t>F1 Score</w:t>
            </w:r>
          </w:p>
        </w:tc>
        <w:tc>
          <w:tcPr>
            <w:tcW w:w="1336" w:type="dxa"/>
            <w:shd w:val="clear" w:color="auto" w:fill="D9D9D9" w:themeFill="background1" w:themeFillShade="D9"/>
            <w:vAlign w:val="center"/>
          </w:tcPr>
          <w:p w14:paraId="3D7226CC" w14:textId="719AF167" w:rsidR="005352AE" w:rsidRPr="00124838" w:rsidRDefault="005352AE" w:rsidP="005352AE">
            <w:pPr>
              <w:pStyle w:val="BodyText"/>
              <w:ind w:firstLine="0"/>
              <w:jc w:val="center"/>
              <w:rPr>
                <w:sz w:val="22"/>
                <w:szCs w:val="22"/>
              </w:rPr>
            </w:pPr>
            <w:r w:rsidRPr="00124838">
              <w:rPr>
                <w:b/>
                <w:bCs/>
                <w:color w:val="000000"/>
                <w:sz w:val="22"/>
                <w:szCs w:val="22"/>
              </w:rPr>
              <w:t>ROC AUC</w:t>
            </w:r>
          </w:p>
        </w:tc>
      </w:tr>
      <w:tr w:rsidR="005352AE" w14:paraId="0E8C124F" w14:textId="77777777" w:rsidTr="005352AE">
        <w:trPr>
          <w:jc w:val="center"/>
        </w:trPr>
        <w:tc>
          <w:tcPr>
            <w:tcW w:w="1335" w:type="dxa"/>
            <w:vAlign w:val="center"/>
          </w:tcPr>
          <w:p w14:paraId="4C4D1C84" w14:textId="651E2548" w:rsidR="005352AE" w:rsidRPr="00124838" w:rsidRDefault="005352AE" w:rsidP="005352AE">
            <w:pPr>
              <w:pStyle w:val="BodyText"/>
              <w:ind w:firstLine="0"/>
              <w:jc w:val="center"/>
              <w:rPr>
                <w:sz w:val="22"/>
                <w:szCs w:val="22"/>
              </w:rPr>
            </w:pPr>
            <w:r w:rsidRPr="00124838">
              <w:rPr>
                <w:color w:val="000000"/>
                <w:sz w:val="22"/>
                <w:szCs w:val="22"/>
              </w:rPr>
              <w:t>Combined (Original + Synthetic)</w:t>
            </w:r>
          </w:p>
        </w:tc>
        <w:tc>
          <w:tcPr>
            <w:tcW w:w="1335" w:type="dxa"/>
            <w:vAlign w:val="center"/>
          </w:tcPr>
          <w:p w14:paraId="454BCE64" w14:textId="508918F8" w:rsidR="005352AE" w:rsidRPr="00124838" w:rsidRDefault="005352AE" w:rsidP="005352AE">
            <w:pPr>
              <w:pStyle w:val="BodyText"/>
              <w:ind w:firstLine="0"/>
              <w:jc w:val="center"/>
              <w:rPr>
                <w:sz w:val="22"/>
                <w:szCs w:val="22"/>
              </w:rPr>
            </w:pPr>
            <w:r w:rsidRPr="00124838">
              <w:rPr>
                <w:color w:val="000000"/>
                <w:sz w:val="22"/>
                <w:szCs w:val="22"/>
              </w:rPr>
              <w:t>1,241</w:t>
            </w:r>
          </w:p>
        </w:tc>
        <w:tc>
          <w:tcPr>
            <w:tcW w:w="1336" w:type="dxa"/>
            <w:vAlign w:val="center"/>
          </w:tcPr>
          <w:p w14:paraId="0839B563" w14:textId="368FBC75" w:rsidR="005352AE" w:rsidRPr="00124838" w:rsidRDefault="005352AE" w:rsidP="005352AE">
            <w:pPr>
              <w:pStyle w:val="BodyText"/>
              <w:ind w:firstLine="0"/>
              <w:jc w:val="center"/>
              <w:rPr>
                <w:sz w:val="22"/>
                <w:szCs w:val="22"/>
              </w:rPr>
            </w:pPr>
            <w:r w:rsidRPr="00124838">
              <w:rPr>
                <w:color w:val="000000"/>
                <w:sz w:val="22"/>
                <w:szCs w:val="22"/>
              </w:rPr>
              <w:t>88%</w:t>
            </w:r>
          </w:p>
        </w:tc>
        <w:tc>
          <w:tcPr>
            <w:tcW w:w="1336" w:type="dxa"/>
            <w:vAlign w:val="center"/>
          </w:tcPr>
          <w:p w14:paraId="28F04F63" w14:textId="433DB097" w:rsidR="005352AE" w:rsidRPr="00124838" w:rsidRDefault="005352AE" w:rsidP="005352AE">
            <w:pPr>
              <w:pStyle w:val="BodyText"/>
              <w:ind w:firstLine="0"/>
              <w:jc w:val="center"/>
              <w:rPr>
                <w:sz w:val="22"/>
                <w:szCs w:val="22"/>
              </w:rPr>
            </w:pPr>
            <w:r w:rsidRPr="00124838">
              <w:rPr>
                <w:color w:val="000000"/>
                <w:sz w:val="22"/>
                <w:szCs w:val="22"/>
              </w:rPr>
              <w:t>94%</w:t>
            </w:r>
          </w:p>
        </w:tc>
        <w:tc>
          <w:tcPr>
            <w:tcW w:w="1336" w:type="dxa"/>
            <w:vAlign w:val="center"/>
          </w:tcPr>
          <w:p w14:paraId="26225A30" w14:textId="30AC73C3" w:rsidR="005352AE" w:rsidRPr="00124838" w:rsidRDefault="005352AE" w:rsidP="005352AE">
            <w:pPr>
              <w:pStyle w:val="BodyText"/>
              <w:ind w:firstLine="0"/>
              <w:jc w:val="center"/>
              <w:rPr>
                <w:sz w:val="22"/>
                <w:szCs w:val="22"/>
              </w:rPr>
            </w:pPr>
            <w:r w:rsidRPr="00124838">
              <w:rPr>
                <w:color w:val="000000"/>
                <w:sz w:val="22"/>
                <w:szCs w:val="22"/>
              </w:rPr>
              <w:t>84%</w:t>
            </w:r>
          </w:p>
        </w:tc>
        <w:tc>
          <w:tcPr>
            <w:tcW w:w="1336" w:type="dxa"/>
            <w:vAlign w:val="center"/>
          </w:tcPr>
          <w:p w14:paraId="0EEAB962" w14:textId="62E1D0B0" w:rsidR="005352AE" w:rsidRPr="00124838" w:rsidRDefault="005352AE" w:rsidP="005352AE">
            <w:pPr>
              <w:pStyle w:val="BodyText"/>
              <w:ind w:firstLine="0"/>
              <w:jc w:val="center"/>
              <w:rPr>
                <w:sz w:val="22"/>
                <w:szCs w:val="22"/>
              </w:rPr>
            </w:pPr>
            <w:r w:rsidRPr="00124838">
              <w:rPr>
                <w:color w:val="000000"/>
                <w:sz w:val="22"/>
                <w:szCs w:val="22"/>
              </w:rPr>
              <w:t>87%</w:t>
            </w:r>
          </w:p>
        </w:tc>
        <w:tc>
          <w:tcPr>
            <w:tcW w:w="1336" w:type="dxa"/>
            <w:vAlign w:val="center"/>
          </w:tcPr>
          <w:p w14:paraId="5DD6A530" w14:textId="0C0FC968" w:rsidR="005352AE" w:rsidRPr="00124838" w:rsidRDefault="005352AE" w:rsidP="005352AE">
            <w:pPr>
              <w:pStyle w:val="BodyText"/>
              <w:ind w:firstLine="0"/>
              <w:jc w:val="center"/>
              <w:rPr>
                <w:sz w:val="22"/>
                <w:szCs w:val="22"/>
              </w:rPr>
            </w:pPr>
            <w:r w:rsidRPr="00124838">
              <w:rPr>
                <w:color w:val="000000"/>
                <w:sz w:val="22"/>
                <w:szCs w:val="22"/>
              </w:rPr>
              <w:t>0.931</w:t>
            </w:r>
          </w:p>
        </w:tc>
      </w:tr>
      <w:tr w:rsidR="005352AE" w14:paraId="794F3DA3" w14:textId="77777777" w:rsidTr="005352AE">
        <w:trPr>
          <w:jc w:val="center"/>
        </w:trPr>
        <w:tc>
          <w:tcPr>
            <w:tcW w:w="1335" w:type="dxa"/>
            <w:vAlign w:val="center"/>
          </w:tcPr>
          <w:p w14:paraId="2EA71B72" w14:textId="399CEF86" w:rsidR="005352AE" w:rsidRPr="00124838" w:rsidRDefault="005352AE" w:rsidP="005352AE">
            <w:pPr>
              <w:pStyle w:val="BodyText"/>
              <w:ind w:firstLine="0"/>
              <w:jc w:val="center"/>
              <w:rPr>
                <w:sz w:val="22"/>
                <w:szCs w:val="22"/>
              </w:rPr>
            </w:pPr>
            <w:r w:rsidRPr="00124838">
              <w:rPr>
                <w:color w:val="000000"/>
                <w:sz w:val="22"/>
                <w:szCs w:val="22"/>
              </w:rPr>
              <w:t>Original Subset</w:t>
            </w:r>
          </w:p>
        </w:tc>
        <w:tc>
          <w:tcPr>
            <w:tcW w:w="1335" w:type="dxa"/>
            <w:vAlign w:val="center"/>
          </w:tcPr>
          <w:p w14:paraId="5BD4A779" w14:textId="549DCBB5" w:rsidR="005352AE" w:rsidRPr="00124838" w:rsidRDefault="005352AE" w:rsidP="005352AE">
            <w:pPr>
              <w:pStyle w:val="BodyText"/>
              <w:ind w:firstLine="0"/>
              <w:jc w:val="center"/>
              <w:rPr>
                <w:sz w:val="22"/>
                <w:szCs w:val="22"/>
              </w:rPr>
            </w:pPr>
            <w:r w:rsidRPr="00124838">
              <w:rPr>
                <w:color w:val="000000"/>
                <w:sz w:val="22"/>
                <w:szCs w:val="22"/>
              </w:rPr>
              <w:t>732</w:t>
            </w:r>
          </w:p>
        </w:tc>
        <w:tc>
          <w:tcPr>
            <w:tcW w:w="1336" w:type="dxa"/>
            <w:vAlign w:val="center"/>
          </w:tcPr>
          <w:p w14:paraId="0829BC9B" w14:textId="449CCB66" w:rsidR="005352AE" w:rsidRPr="00124838" w:rsidRDefault="005352AE" w:rsidP="005352AE">
            <w:pPr>
              <w:pStyle w:val="BodyText"/>
              <w:ind w:firstLine="0"/>
              <w:jc w:val="center"/>
              <w:rPr>
                <w:sz w:val="22"/>
                <w:szCs w:val="22"/>
              </w:rPr>
            </w:pPr>
            <w:r w:rsidRPr="00124838">
              <w:rPr>
                <w:color w:val="000000"/>
                <w:sz w:val="22"/>
                <w:szCs w:val="22"/>
              </w:rPr>
              <w:t>42%</w:t>
            </w:r>
          </w:p>
        </w:tc>
        <w:tc>
          <w:tcPr>
            <w:tcW w:w="1336" w:type="dxa"/>
            <w:vAlign w:val="center"/>
          </w:tcPr>
          <w:p w14:paraId="44352C26" w14:textId="4E33F06E" w:rsidR="005352AE" w:rsidRPr="00124838" w:rsidRDefault="005352AE" w:rsidP="005352AE">
            <w:pPr>
              <w:pStyle w:val="BodyText"/>
              <w:ind w:firstLine="0"/>
              <w:jc w:val="center"/>
              <w:rPr>
                <w:sz w:val="22"/>
                <w:szCs w:val="22"/>
              </w:rPr>
            </w:pPr>
            <w:r w:rsidRPr="00124838">
              <w:rPr>
                <w:color w:val="000000"/>
                <w:sz w:val="22"/>
                <w:szCs w:val="22"/>
              </w:rPr>
              <w:t>53%</w:t>
            </w:r>
          </w:p>
        </w:tc>
        <w:tc>
          <w:tcPr>
            <w:tcW w:w="1336" w:type="dxa"/>
            <w:vAlign w:val="center"/>
          </w:tcPr>
          <w:p w14:paraId="46EB7D3B" w14:textId="399B86C6" w:rsidR="005352AE" w:rsidRPr="00124838" w:rsidRDefault="005352AE" w:rsidP="005352AE">
            <w:pPr>
              <w:pStyle w:val="BodyText"/>
              <w:ind w:firstLine="0"/>
              <w:jc w:val="center"/>
              <w:rPr>
                <w:sz w:val="22"/>
                <w:szCs w:val="22"/>
              </w:rPr>
            </w:pPr>
            <w:r w:rsidRPr="00124838">
              <w:rPr>
                <w:color w:val="000000"/>
                <w:sz w:val="22"/>
                <w:szCs w:val="22"/>
              </w:rPr>
              <w:t>39%</w:t>
            </w:r>
          </w:p>
        </w:tc>
        <w:tc>
          <w:tcPr>
            <w:tcW w:w="1336" w:type="dxa"/>
            <w:vAlign w:val="center"/>
          </w:tcPr>
          <w:p w14:paraId="53300897" w14:textId="1E8E3977" w:rsidR="005352AE" w:rsidRPr="00124838" w:rsidRDefault="005352AE" w:rsidP="005352AE">
            <w:pPr>
              <w:pStyle w:val="BodyText"/>
              <w:ind w:firstLine="0"/>
              <w:jc w:val="center"/>
              <w:rPr>
                <w:sz w:val="22"/>
                <w:szCs w:val="22"/>
              </w:rPr>
            </w:pPr>
            <w:r w:rsidRPr="00124838">
              <w:rPr>
                <w:color w:val="000000"/>
                <w:sz w:val="22"/>
                <w:szCs w:val="22"/>
              </w:rPr>
              <w:t>24%</w:t>
            </w:r>
          </w:p>
        </w:tc>
        <w:tc>
          <w:tcPr>
            <w:tcW w:w="1336" w:type="dxa"/>
            <w:vAlign w:val="center"/>
          </w:tcPr>
          <w:p w14:paraId="74C65F9F" w14:textId="513F5469" w:rsidR="005352AE" w:rsidRPr="00124838" w:rsidRDefault="005352AE" w:rsidP="005352AE">
            <w:pPr>
              <w:pStyle w:val="BodyText"/>
              <w:ind w:firstLine="0"/>
              <w:jc w:val="center"/>
              <w:rPr>
                <w:sz w:val="22"/>
                <w:szCs w:val="22"/>
              </w:rPr>
            </w:pPr>
            <w:r w:rsidRPr="00124838">
              <w:rPr>
                <w:color w:val="000000"/>
                <w:sz w:val="22"/>
                <w:szCs w:val="22"/>
              </w:rPr>
              <w:t>0.458</w:t>
            </w:r>
          </w:p>
        </w:tc>
      </w:tr>
      <w:tr w:rsidR="005352AE" w14:paraId="33132615" w14:textId="77777777" w:rsidTr="005352AE">
        <w:trPr>
          <w:jc w:val="center"/>
        </w:trPr>
        <w:tc>
          <w:tcPr>
            <w:tcW w:w="1335" w:type="dxa"/>
            <w:vAlign w:val="center"/>
          </w:tcPr>
          <w:p w14:paraId="6FFC7F30" w14:textId="6B3E5C9E" w:rsidR="005352AE" w:rsidRPr="00124838" w:rsidRDefault="005352AE" w:rsidP="005352AE">
            <w:pPr>
              <w:pStyle w:val="BodyText"/>
              <w:ind w:firstLine="0"/>
              <w:jc w:val="center"/>
              <w:rPr>
                <w:sz w:val="22"/>
                <w:szCs w:val="22"/>
              </w:rPr>
            </w:pPr>
            <w:r w:rsidRPr="00124838">
              <w:rPr>
                <w:color w:val="000000"/>
                <w:sz w:val="22"/>
                <w:szCs w:val="22"/>
              </w:rPr>
              <w:t>Synthetic Subset</w:t>
            </w:r>
          </w:p>
        </w:tc>
        <w:tc>
          <w:tcPr>
            <w:tcW w:w="1335" w:type="dxa"/>
            <w:vAlign w:val="center"/>
          </w:tcPr>
          <w:p w14:paraId="44A840B5" w14:textId="52740931" w:rsidR="005352AE" w:rsidRPr="00124838" w:rsidRDefault="005352AE" w:rsidP="005352AE">
            <w:pPr>
              <w:pStyle w:val="BodyText"/>
              <w:ind w:firstLine="0"/>
              <w:jc w:val="center"/>
              <w:rPr>
                <w:sz w:val="22"/>
                <w:szCs w:val="22"/>
              </w:rPr>
            </w:pPr>
            <w:r w:rsidRPr="00124838">
              <w:rPr>
                <w:color w:val="000000"/>
                <w:sz w:val="22"/>
                <w:szCs w:val="22"/>
              </w:rPr>
              <w:t>509</w:t>
            </w:r>
          </w:p>
        </w:tc>
        <w:tc>
          <w:tcPr>
            <w:tcW w:w="1336" w:type="dxa"/>
            <w:vAlign w:val="center"/>
          </w:tcPr>
          <w:p w14:paraId="05C74BBB" w14:textId="489176F0" w:rsidR="005352AE" w:rsidRPr="00124838" w:rsidRDefault="005352AE" w:rsidP="005352AE">
            <w:pPr>
              <w:pStyle w:val="BodyText"/>
              <w:ind w:firstLine="0"/>
              <w:jc w:val="center"/>
              <w:rPr>
                <w:sz w:val="22"/>
                <w:szCs w:val="22"/>
              </w:rPr>
            </w:pPr>
            <w:r w:rsidRPr="00124838">
              <w:rPr>
                <w:color w:val="000000"/>
                <w:sz w:val="22"/>
                <w:szCs w:val="22"/>
              </w:rPr>
              <w:t>100%</w:t>
            </w:r>
          </w:p>
        </w:tc>
        <w:tc>
          <w:tcPr>
            <w:tcW w:w="1336" w:type="dxa"/>
            <w:vAlign w:val="center"/>
          </w:tcPr>
          <w:p w14:paraId="49B0EE98" w14:textId="0F8CC2BC" w:rsidR="005352AE" w:rsidRPr="00124838" w:rsidRDefault="005352AE" w:rsidP="005352AE">
            <w:pPr>
              <w:pStyle w:val="BodyText"/>
              <w:ind w:firstLine="0"/>
              <w:jc w:val="center"/>
              <w:rPr>
                <w:sz w:val="22"/>
                <w:szCs w:val="22"/>
              </w:rPr>
            </w:pPr>
            <w:r w:rsidRPr="00124838">
              <w:rPr>
                <w:color w:val="000000"/>
                <w:sz w:val="22"/>
                <w:szCs w:val="22"/>
              </w:rPr>
              <w:t>100%</w:t>
            </w:r>
          </w:p>
        </w:tc>
        <w:tc>
          <w:tcPr>
            <w:tcW w:w="1336" w:type="dxa"/>
            <w:vAlign w:val="center"/>
          </w:tcPr>
          <w:p w14:paraId="23BE16C3" w14:textId="26176F34" w:rsidR="005352AE" w:rsidRPr="00124838" w:rsidRDefault="005352AE" w:rsidP="005352AE">
            <w:pPr>
              <w:pStyle w:val="BodyText"/>
              <w:ind w:firstLine="0"/>
              <w:jc w:val="center"/>
              <w:rPr>
                <w:sz w:val="22"/>
                <w:szCs w:val="22"/>
              </w:rPr>
            </w:pPr>
            <w:r w:rsidRPr="00124838">
              <w:rPr>
                <w:color w:val="000000"/>
                <w:sz w:val="22"/>
                <w:szCs w:val="22"/>
              </w:rPr>
              <w:t>N/A</w:t>
            </w:r>
          </w:p>
        </w:tc>
        <w:tc>
          <w:tcPr>
            <w:tcW w:w="1336" w:type="dxa"/>
            <w:vAlign w:val="center"/>
          </w:tcPr>
          <w:p w14:paraId="4E7BECA3" w14:textId="6C11ED9D" w:rsidR="005352AE" w:rsidRPr="00124838" w:rsidRDefault="005352AE" w:rsidP="005352AE">
            <w:pPr>
              <w:pStyle w:val="BodyText"/>
              <w:ind w:firstLine="0"/>
              <w:jc w:val="center"/>
              <w:rPr>
                <w:sz w:val="22"/>
                <w:szCs w:val="22"/>
              </w:rPr>
            </w:pPr>
            <w:r w:rsidRPr="00124838">
              <w:rPr>
                <w:color w:val="000000"/>
                <w:sz w:val="22"/>
                <w:szCs w:val="22"/>
              </w:rPr>
              <w:t>100%</w:t>
            </w:r>
          </w:p>
        </w:tc>
        <w:tc>
          <w:tcPr>
            <w:tcW w:w="1336" w:type="dxa"/>
            <w:vAlign w:val="center"/>
          </w:tcPr>
          <w:p w14:paraId="03321318" w14:textId="06D58411" w:rsidR="005352AE" w:rsidRPr="00124838" w:rsidRDefault="005352AE" w:rsidP="005352AE">
            <w:pPr>
              <w:pStyle w:val="BodyText"/>
              <w:ind w:firstLine="0"/>
              <w:jc w:val="center"/>
              <w:rPr>
                <w:sz w:val="22"/>
                <w:szCs w:val="22"/>
              </w:rPr>
            </w:pPr>
            <w:r w:rsidRPr="00124838">
              <w:rPr>
                <w:color w:val="000000"/>
                <w:sz w:val="22"/>
                <w:szCs w:val="22"/>
              </w:rPr>
              <w:t>N/A</w:t>
            </w:r>
          </w:p>
        </w:tc>
      </w:tr>
    </w:tbl>
    <w:p w14:paraId="75EC4EA8" w14:textId="77777777" w:rsidR="005352AE" w:rsidRDefault="005352AE" w:rsidP="005352AE">
      <w:pPr>
        <w:pStyle w:val="BodyText"/>
        <w:ind w:firstLine="0"/>
        <w:rPr>
          <w:sz w:val="24"/>
          <w:szCs w:val="24"/>
        </w:rPr>
      </w:pPr>
    </w:p>
    <w:p w14:paraId="60CBF725" w14:textId="77777777" w:rsidR="005352AE" w:rsidRPr="00D46076" w:rsidRDefault="005352AE" w:rsidP="005352AE">
      <w:pPr>
        <w:pStyle w:val="BodyText"/>
        <w:ind w:firstLine="0"/>
        <w:rPr>
          <w:sz w:val="24"/>
          <w:szCs w:val="24"/>
        </w:rPr>
      </w:pPr>
    </w:p>
    <w:p w14:paraId="03036014" w14:textId="2FA3628C" w:rsidR="009A34A2" w:rsidRPr="00D44ECE" w:rsidRDefault="00203F1E" w:rsidP="00D44ECE">
      <w:pPr>
        <w:pStyle w:val="Heading2"/>
        <w:rPr>
          <w:rFonts w:ascii="Times New Roman" w:hAnsi="Times New Roman" w:cs="Times New Roman"/>
          <w:color w:val="auto"/>
        </w:rPr>
      </w:pPr>
      <w:bookmarkStart w:id="77" w:name="_Toc186103053"/>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77"/>
    </w:p>
    <w:p w14:paraId="62CCAEAB" w14:textId="2390073B" w:rsidR="0057457E" w:rsidRDefault="0057457E" w:rsidP="0057457E">
      <w:pPr>
        <w:spacing w:before="240" w:after="240" w:line="480" w:lineRule="auto"/>
      </w:pPr>
      <w:r>
        <w:t>Building on the findings and addressing the limitations of this study, several avenues are proposed for advancing the Stacking Generative AI model in healthcare, specifically for heart failure prediction.</w:t>
      </w:r>
    </w:p>
    <w:p w14:paraId="6155BC3F" w14:textId="77777777" w:rsidR="0057457E" w:rsidRPr="0057457E" w:rsidRDefault="0057457E" w:rsidP="0057457E">
      <w:pPr>
        <w:spacing w:before="240" w:after="240" w:line="480" w:lineRule="auto"/>
        <w:rPr>
          <w:b/>
          <w:bCs/>
        </w:rPr>
      </w:pPr>
      <w:r w:rsidRPr="0057457E">
        <w:rPr>
          <w:b/>
          <w:bCs/>
        </w:rPr>
        <w:t>Exploration of Advanced Model Types</w:t>
      </w:r>
    </w:p>
    <w:p w14:paraId="40AA2917" w14:textId="14412E0B" w:rsidR="0057457E" w:rsidRDefault="0057457E" w:rsidP="0057457E">
      <w:pPr>
        <w:spacing w:before="240" w:after="240" w:line="480" w:lineRule="auto"/>
      </w:pPr>
      <w:r>
        <w:t xml:space="preserve">Future studies should investigate incorporating advanced models, such as transformer-based architectures, to enhance predictive power, particularly in tasks involving sequential data (Brown et al., 2023). Reinforcement learning offers the potential for dynamic prediction models capable of adapting to changes in a patient’s condition over time (Garcia et al., 2023). Additionally, integrating large language models (LLMs) into clinical settings can leverage datasets with clinical notes for improved alignment with Electronic Health Records (EHRs). These models will provide a more comprehensive view of patient health while addressing the nuances of clinical data. Lightweight versions of LLMs should also be developed to ensure accessibility in </w:t>
      </w:r>
      <w:r>
        <w:lastRenderedPageBreak/>
        <w:t>resource-limited environments, such as rural clinics, expanding the utility of predictive tools to underserved areas.</w:t>
      </w:r>
    </w:p>
    <w:p w14:paraId="5AF73CA8" w14:textId="77777777" w:rsidR="0057457E" w:rsidRPr="0057457E" w:rsidRDefault="0057457E" w:rsidP="0057457E">
      <w:pPr>
        <w:spacing w:before="240" w:after="240" w:line="480" w:lineRule="auto"/>
        <w:rPr>
          <w:b/>
          <w:bCs/>
        </w:rPr>
      </w:pPr>
      <w:r w:rsidRPr="0057457E">
        <w:rPr>
          <w:b/>
          <w:bCs/>
        </w:rPr>
        <w:t>Development of Web and Mobile Applications</w:t>
      </w:r>
    </w:p>
    <w:p w14:paraId="579F6067" w14:textId="5B4B352C" w:rsidR="0057457E" w:rsidRDefault="0057457E" w:rsidP="0057457E">
      <w:pPr>
        <w:spacing w:before="240" w:after="240" w:line="480" w:lineRule="auto"/>
      </w:pPr>
      <w:r>
        <w:t>To enhance the real-world applicability of the Stacking Generative AI model, the development of user-friendly web and mobile applications is a priority. These platforms can provide patients and clinicians with actionable insights, bridging the gap between advanced predictive models and everyday healthcare practices. The prototype application (accessible at [https://cvdstack.streamlit.app/]) demonstrates feasibility, allowing users to input clinical and personal data, such as age, cholesterol levels, and blood pressure, and receive real-time heart failure risk predictions. The implementation will require further refinements and deployment on secure servers within clinics or hospitals, with compliance to regulations like HIPAA and GDPR.</w:t>
      </w:r>
    </w:p>
    <w:p w14:paraId="1842309A" w14:textId="77777777" w:rsidR="0057457E" w:rsidRPr="0057457E" w:rsidRDefault="0057457E" w:rsidP="0057457E">
      <w:pPr>
        <w:spacing w:before="240" w:after="240" w:line="480" w:lineRule="auto"/>
        <w:rPr>
          <w:b/>
          <w:bCs/>
        </w:rPr>
      </w:pPr>
      <w:r w:rsidRPr="0057457E">
        <w:rPr>
          <w:b/>
          <w:bCs/>
        </w:rPr>
        <w:t>Application to Broader Medical Conditions</w:t>
      </w:r>
    </w:p>
    <w:p w14:paraId="036F34FC" w14:textId="6F43B9F0" w:rsidR="0057457E" w:rsidRDefault="0057457E" w:rsidP="0057457E">
      <w:pPr>
        <w:spacing w:before="240" w:after="240" w:line="480" w:lineRule="auto"/>
      </w:pPr>
      <w:r>
        <w:t>Extending the application of the Stacking Generative AI model to conditions such as diabetes, chronic kidney disease, and mental health disorders could demonstrate its versatility. Incorporating multimodal data, such as genomic information, imaging, and patient-reported outcomes, could create more comprehensive predictive tools (Chen et al., 2023). This approach could also identify novel biomarkers for various diseases, further enhancing the clinical utility of predictive models.</w:t>
      </w:r>
    </w:p>
    <w:p w14:paraId="5C504DC2" w14:textId="77777777" w:rsidR="0057457E" w:rsidRPr="0057457E" w:rsidRDefault="0057457E" w:rsidP="0057457E">
      <w:pPr>
        <w:spacing w:before="240" w:after="240" w:line="480" w:lineRule="auto"/>
        <w:rPr>
          <w:b/>
          <w:bCs/>
        </w:rPr>
      </w:pPr>
      <w:r w:rsidRPr="0057457E">
        <w:rPr>
          <w:b/>
          <w:bCs/>
        </w:rPr>
        <w:t>Improving Model Interpretability</w:t>
      </w:r>
    </w:p>
    <w:p w14:paraId="6CEA3BEF" w14:textId="2AA6C7C9" w:rsidR="0057457E" w:rsidRDefault="0057457E" w:rsidP="0057457E">
      <w:pPr>
        <w:spacing w:before="240" w:after="240" w:line="480" w:lineRule="auto"/>
      </w:pPr>
      <w:r>
        <w:t xml:space="preserve">Addressing challenges in interpretability remains critical. Future efforts will focus on advanced explanation techniques, such as counterfactual analysis and refined attention visualization </w:t>
      </w:r>
      <w:r>
        <w:lastRenderedPageBreak/>
        <w:t>mechanisms, to improve transparency and usability (Taylor et al., 2024). These enhancements will make the model's predictions more interpretable and actionable for clinicians, promoting trust and adoption in clinical decision-making.</w:t>
      </w:r>
    </w:p>
    <w:p w14:paraId="710A3ED3" w14:textId="77777777" w:rsidR="0057457E" w:rsidRPr="0057457E" w:rsidRDefault="0057457E" w:rsidP="0057457E">
      <w:pPr>
        <w:spacing w:before="240" w:after="240" w:line="480" w:lineRule="auto"/>
        <w:rPr>
          <w:b/>
          <w:bCs/>
        </w:rPr>
      </w:pPr>
      <w:r w:rsidRPr="0057457E">
        <w:rPr>
          <w:b/>
          <w:bCs/>
        </w:rPr>
        <w:t>Real-World Validation and Clinical Trials</w:t>
      </w:r>
    </w:p>
    <w:p w14:paraId="2BFB3F11" w14:textId="752BC162" w:rsidR="0057457E" w:rsidRDefault="0057457E" w:rsidP="0057457E">
      <w:pPr>
        <w:spacing w:before="240" w:after="240" w:line="480" w:lineRule="auto"/>
      </w:pPr>
      <w:r>
        <w:t>Real-world clinical trials are essential to evaluate the model’s effectiveness and generalizability. Collaborations with healthcare institutions will enable deployment in live settings, providing valuable insights into practical challenges, clinician and patient feedback, and workflow integration. These trials will refine the model and ensure its robustness for real-world applications.</w:t>
      </w:r>
    </w:p>
    <w:p w14:paraId="60AF3A41" w14:textId="77777777" w:rsidR="0057457E" w:rsidRPr="0057457E" w:rsidRDefault="0057457E" w:rsidP="0057457E">
      <w:pPr>
        <w:spacing w:before="240" w:after="240" w:line="480" w:lineRule="auto"/>
        <w:rPr>
          <w:b/>
          <w:bCs/>
        </w:rPr>
      </w:pPr>
      <w:r w:rsidRPr="0057457E">
        <w:rPr>
          <w:b/>
          <w:bCs/>
        </w:rPr>
        <w:t>Optimizing Computational Efficiency</w:t>
      </w:r>
    </w:p>
    <w:p w14:paraId="5A29588D" w14:textId="1864FC32" w:rsidR="0057457E" w:rsidRDefault="0057457E" w:rsidP="0057457E">
      <w:pPr>
        <w:spacing w:before="240" w:after="240" w:line="480" w:lineRule="auto"/>
      </w:pPr>
      <w:r>
        <w:t>Given the computational demands of advanced models, future research will explore optimization techniques such as model pruning, quantization, and low-precision arithmetic to reduce computational costs (Nguyen et al., 2024). Distributed training with edge computing can further enhance the feasibility of deploying these models in resource-constrained healthcare settings, ensuring scalability and accessibility.</w:t>
      </w:r>
    </w:p>
    <w:p w14:paraId="7F3710BB" w14:textId="77777777" w:rsidR="0057457E" w:rsidRPr="0057457E" w:rsidRDefault="0057457E" w:rsidP="0057457E">
      <w:pPr>
        <w:spacing w:before="240" w:after="240" w:line="480" w:lineRule="auto"/>
        <w:rPr>
          <w:b/>
          <w:bCs/>
        </w:rPr>
      </w:pPr>
      <w:r w:rsidRPr="0057457E">
        <w:rPr>
          <w:b/>
          <w:bCs/>
        </w:rPr>
        <w:t>Incorporation of Diverse Data Sources</w:t>
      </w:r>
    </w:p>
    <w:p w14:paraId="07480125" w14:textId="69D590F7" w:rsidR="0057457E" w:rsidRDefault="0057457E" w:rsidP="0057457E">
      <w:pPr>
        <w:spacing w:before="240" w:after="240" w:line="480" w:lineRule="auto"/>
      </w:pPr>
      <w:r>
        <w:t xml:space="preserve">Future work should integrate heterogeneous data sources, including genomic information, imaging, EHRs, and patient-reported outcomes, into the stacking model. Combining these diverse datasets through multimodal deep learning frameworks could improve predictive accuracy and uncover novel insights (Chen et al., 2023). Validation on external datasets from </w:t>
      </w:r>
      <w:r>
        <w:lastRenderedPageBreak/>
        <w:t>diverse demographics, including African, South American, and East Asian populations, is necessary to enhance equity and reduce potential biases in model performance.</w:t>
      </w:r>
    </w:p>
    <w:p w14:paraId="70608B48" w14:textId="77777777" w:rsidR="0057457E" w:rsidRPr="0057457E" w:rsidRDefault="0057457E" w:rsidP="0057457E">
      <w:pPr>
        <w:spacing w:before="240" w:after="240" w:line="480" w:lineRule="auto"/>
        <w:rPr>
          <w:b/>
          <w:bCs/>
        </w:rPr>
      </w:pPr>
      <w:r w:rsidRPr="0057457E">
        <w:rPr>
          <w:b/>
          <w:bCs/>
        </w:rPr>
        <w:t>Ethical Considerations of Synthetic Data</w:t>
      </w:r>
    </w:p>
    <w:p w14:paraId="2F10A3A9" w14:textId="73D26765" w:rsidR="0057457E" w:rsidRDefault="0057457E" w:rsidP="0057457E">
      <w:pPr>
        <w:spacing w:before="240" w:after="240" w:line="480" w:lineRule="auto"/>
      </w:pPr>
      <w:r>
        <w:t>The use of GAN-generated synthetic data introduces ethical concerns, such as the risk of perpetuating biases from the original datasets. Fairness testing will be conducted to ensure equitable model performance across demographics. Privacy-preserving techniques, such as differential privacy, will be employed to protect patient confidentiality and ensure compliance with regulatory frameworks.</w:t>
      </w:r>
    </w:p>
    <w:p w14:paraId="2C63522D" w14:textId="77777777" w:rsidR="0057457E" w:rsidRPr="0057457E" w:rsidRDefault="0057457E" w:rsidP="0057457E">
      <w:pPr>
        <w:spacing w:before="240" w:after="240" w:line="480" w:lineRule="auto"/>
        <w:rPr>
          <w:b/>
          <w:bCs/>
        </w:rPr>
      </w:pPr>
      <w:r w:rsidRPr="0057457E">
        <w:rPr>
          <w:b/>
          <w:bCs/>
        </w:rPr>
        <w:t>Enhancing Usability and Scalability</w:t>
      </w:r>
    </w:p>
    <w:p w14:paraId="3558DC56" w14:textId="41273690" w:rsidR="0057457E" w:rsidRDefault="0057457E" w:rsidP="0057457E">
      <w:pPr>
        <w:spacing w:before="240" w:after="240" w:line="480" w:lineRule="auto"/>
      </w:pPr>
      <w:r>
        <w:t>The usability of the web and mobile application will be tested with healthcare professionals. Metrics such as task completion time, user satisfaction, and error rates will guide refinements to the interface and functionality. Scalability testing will address high workloads, ensuring the system’s robustness. Integration strategies, including interoperability with EHR systems, will focus on enhancing clinical adoption.</w:t>
      </w:r>
    </w:p>
    <w:p w14:paraId="2D098FE8" w14:textId="77777777" w:rsidR="0057457E" w:rsidRPr="0057457E" w:rsidRDefault="0057457E" w:rsidP="0057457E">
      <w:pPr>
        <w:spacing w:before="240" w:after="240" w:line="480" w:lineRule="auto"/>
        <w:rPr>
          <w:b/>
          <w:bCs/>
        </w:rPr>
      </w:pPr>
      <w:r w:rsidRPr="0057457E">
        <w:rPr>
          <w:b/>
          <w:bCs/>
        </w:rPr>
        <w:t>Improving Synthetic Data Generation</w:t>
      </w:r>
    </w:p>
    <w:p w14:paraId="277ED41A" w14:textId="628718E1" w:rsidR="0057457E" w:rsidRDefault="0057457E" w:rsidP="0057457E">
      <w:pPr>
        <w:spacing w:before="240" w:after="240" w:line="480" w:lineRule="auto"/>
      </w:pPr>
      <w:r>
        <w:t>Future work will focus on refining GAN architectures, such as conditional GANs and Wasserstein GANs, to generate synthetic data that better aligns with real-world distributions. Advanced feature-specific loss functions and rigorous evaluations on larger datasets will ensure the synthetic data supports the model's generalizability and fairness.</w:t>
      </w:r>
    </w:p>
    <w:p w14:paraId="44C71128" w14:textId="3A441FDC" w:rsidR="00B57A65" w:rsidRPr="00980137" w:rsidRDefault="0057457E" w:rsidP="0057457E">
      <w:pPr>
        <w:spacing w:before="240" w:after="240" w:line="480" w:lineRule="auto"/>
      </w:pPr>
      <w:r>
        <w:lastRenderedPageBreak/>
        <w:t>These proposed advancements aim to maximize the impact of the Stacking Generative AI model, providing scalable, interpretable, and effective solutions that bridge the gap between academic innovation and clinical application.</w:t>
      </w:r>
    </w:p>
    <w:p w14:paraId="7ED26A3A" w14:textId="77777777" w:rsidR="002119E7" w:rsidRDefault="002119E7" w:rsidP="005F46BA">
      <w:pPr>
        <w:spacing w:before="240" w:after="240" w:line="480" w:lineRule="auto"/>
        <w:rPr>
          <w:b/>
          <w:bCs/>
        </w:rPr>
      </w:pPr>
    </w:p>
    <w:p w14:paraId="298DEF02" w14:textId="77777777" w:rsidR="002119E7" w:rsidRDefault="002119E7" w:rsidP="005F46BA">
      <w:pPr>
        <w:spacing w:before="240" w:after="240" w:line="480" w:lineRule="auto"/>
        <w:rPr>
          <w:b/>
          <w:bCs/>
        </w:rPr>
      </w:pPr>
    </w:p>
    <w:p w14:paraId="3590A280" w14:textId="77777777" w:rsidR="007C79B2" w:rsidRDefault="007C79B2" w:rsidP="005F46BA">
      <w:pPr>
        <w:spacing w:before="240" w:after="240" w:line="480" w:lineRule="auto"/>
        <w:rPr>
          <w:b/>
          <w:bCs/>
        </w:rPr>
      </w:pPr>
    </w:p>
    <w:p w14:paraId="682A96E6" w14:textId="77777777" w:rsidR="007C79B2" w:rsidRDefault="007C79B2" w:rsidP="005F46BA">
      <w:pPr>
        <w:spacing w:before="240" w:after="240" w:line="480" w:lineRule="auto"/>
        <w:rPr>
          <w:b/>
          <w:bCs/>
        </w:rPr>
      </w:pPr>
    </w:p>
    <w:p w14:paraId="2AC72A95" w14:textId="77777777" w:rsidR="007C79B2" w:rsidRDefault="007C79B2" w:rsidP="005F46BA">
      <w:pPr>
        <w:spacing w:before="240" w:after="240" w:line="480" w:lineRule="auto"/>
        <w:rPr>
          <w:b/>
          <w:bCs/>
        </w:rPr>
      </w:pPr>
    </w:p>
    <w:p w14:paraId="23296FE0" w14:textId="77777777" w:rsidR="007C79B2" w:rsidRDefault="007C79B2" w:rsidP="005F46BA">
      <w:pPr>
        <w:spacing w:before="240" w:after="240" w:line="480" w:lineRule="auto"/>
        <w:rPr>
          <w:b/>
          <w:bCs/>
        </w:rPr>
      </w:pPr>
    </w:p>
    <w:p w14:paraId="5F5DF789" w14:textId="77777777" w:rsidR="007C79B2" w:rsidRDefault="007C79B2" w:rsidP="005F46BA">
      <w:pPr>
        <w:spacing w:before="240" w:after="240" w:line="480" w:lineRule="auto"/>
        <w:rPr>
          <w:b/>
          <w:bCs/>
        </w:rPr>
      </w:pPr>
    </w:p>
    <w:p w14:paraId="748FD58C" w14:textId="77777777" w:rsidR="007C79B2" w:rsidRDefault="007C79B2" w:rsidP="005F46BA">
      <w:pPr>
        <w:spacing w:before="240" w:after="240" w:line="480" w:lineRule="auto"/>
        <w:rPr>
          <w:b/>
          <w:bCs/>
        </w:rPr>
      </w:pPr>
    </w:p>
    <w:p w14:paraId="2006F883" w14:textId="77777777" w:rsidR="007C79B2" w:rsidRDefault="007C79B2" w:rsidP="005F46BA">
      <w:pPr>
        <w:spacing w:before="240" w:after="240" w:line="480" w:lineRule="auto"/>
        <w:rPr>
          <w:b/>
          <w:bCs/>
        </w:rPr>
      </w:pPr>
    </w:p>
    <w:p w14:paraId="184730F5" w14:textId="77777777" w:rsidR="007C79B2" w:rsidRDefault="007C79B2" w:rsidP="005F46BA">
      <w:pPr>
        <w:spacing w:before="240" w:after="240" w:line="480" w:lineRule="auto"/>
        <w:rPr>
          <w:b/>
          <w:bCs/>
        </w:rPr>
      </w:pPr>
    </w:p>
    <w:p w14:paraId="43177058" w14:textId="77777777" w:rsidR="007C79B2" w:rsidRDefault="007C79B2" w:rsidP="005F46BA">
      <w:pPr>
        <w:spacing w:before="240" w:after="240" w:line="480" w:lineRule="auto"/>
        <w:rPr>
          <w:b/>
          <w:bCs/>
        </w:rPr>
      </w:pPr>
    </w:p>
    <w:p w14:paraId="11273108" w14:textId="77777777" w:rsidR="002119E7" w:rsidRPr="005F46BA" w:rsidRDefault="002119E7" w:rsidP="005F46BA">
      <w:pPr>
        <w:spacing w:before="240" w:after="240" w:line="480" w:lineRule="auto"/>
        <w:rPr>
          <w:b/>
          <w:bCs/>
        </w:rPr>
      </w:pP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78" w:name="_Toc186103054"/>
      <w:r w:rsidRPr="002F2F87">
        <w:rPr>
          <w:rFonts w:ascii="Times New Roman" w:eastAsia="Times New Roman" w:hAnsi="Times New Roman" w:cs="Times New Roman"/>
          <w:color w:val="auto"/>
          <w:sz w:val="36"/>
          <w:szCs w:val="36"/>
        </w:rPr>
        <w:lastRenderedPageBreak/>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78"/>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Srujan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proofErr w:type="spellStart"/>
      <w:r w:rsidRPr="00B57FE6">
        <w:rPr>
          <w:shd w:val="clear" w:color="auto" w:fill="FFFFFF"/>
        </w:rPr>
        <w:t>HealthFog</w:t>
      </w:r>
      <w:proofErr w:type="spellEnd"/>
      <w:r w:rsidRPr="00B57FE6">
        <w:rPr>
          <w:shd w:val="clear" w:color="auto" w:fill="FFFFFF"/>
        </w:rPr>
        <w:t>: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Wankhede, J., Sambandam,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lastRenderedPageBreak/>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xml:space="preserve">: Explaining the predictions of any classifier. Proceedings of the 22nd ACM SIGKDD International </w:t>
      </w:r>
      <w:r w:rsidRPr="00B57FE6">
        <w:lastRenderedPageBreak/>
        <w:t>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proofErr w:type="spellStart"/>
      <w:r w:rsidRPr="00B57FE6">
        <w:t>Bhagawati</w:t>
      </w:r>
      <w:proofErr w:type="spellEnd"/>
      <w:r w:rsidRPr="00B57FE6">
        <w:t xml:space="preserve">, M., &amp; Paul, S. (2024, March). Generative Adversarial Network-based Deep </w:t>
      </w:r>
      <w:r w:rsidRPr="00B57FE6">
        <w:lastRenderedPageBreak/>
        <w:t>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Suhre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xml:space="preserve">, N., &amp; Aslam, S. (2024). Heart disease prediction using novel Ensemble and Blending based Cardiovascular Disease Detection Networks: </w:t>
      </w:r>
      <w:proofErr w:type="spellStart"/>
      <w:r w:rsidRPr="002F14CC">
        <w:t>EnsCVDD</w:t>
      </w:r>
      <w:proofErr w:type="spellEnd"/>
      <w:r w:rsidRPr="002F14CC">
        <w:t xml:space="preserve">-Net and </w:t>
      </w:r>
      <w:proofErr w:type="spellStart"/>
      <w:r w:rsidRPr="002F14CC">
        <w:t>BlCVDD</w:t>
      </w:r>
      <w:proofErr w:type="spellEnd"/>
      <w:r w:rsidRPr="002F14CC">
        <w:t>-Net.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xml:space="preserve">, L. (1998). Early Stopping – But </w:t>
      </w:r>
      <w:proofErr w:type="gramStart"/>
      <w:r>
        <w:t>When</w:t>
      </w:r>
      <w:proofErr w:type="gramEnd"/>
      <w:r>
        <w:t>?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0A7DC04" w14:textId="51C96040" w:rsidR="006C5045" w:rsidRDefault="006C5045" w:rsidP="006C5045">
      <w:pPr>
        <w:widowControl w:val="0"/>
        <w:autoSpaceDE w:val="0"/>
        <w:autoSpaceDN w:val="0"/>
        <w:adjustRightInd w:val="0"/>
        <w:spacing w:beforeLines="100" w:before="240" w:afterLines="100" w:after="240" w:line="360" w:lineRule="auto"/>
        <w:ind w:left="360"/>
      </w:pPr>
      <w:r w:rsidRPr="006C5045">
        <w:t xml:space="preserve">Jain, S. (n.d.). </w:t>
      </w:r>
      <w:proofErr w:type="spellStart"/>
      <w:r w:rsidRPr="006C5045">
        <w:rPr>
          <w:i/>
          <w:iCs/>
        </w:rPr>
        <w:t>Turantlo</w:t>
      </w:r>
      <w:proofErr w:type="spellEnd"/>
      <w:r w:rsidRPr="006C5045">
        <w:t xml:space="preserve"> [Notebook]. Kaggle. Retrieved November 12, 2024, from https://www.kaggle.com/code/shlokjain0177/turantlo</w:t>
      </w:r>
    </w:p>
    <w:p w14:paraId="5F62F894" w14:textId="0EE0A4E6" w:rsidR="005F46BA" w:rsidRDefault="008410BD" w:rsidP="00587C67">
      <w:pPr>
        <w:widowControl w:val="0"/>
        <w:autoSpaceDE w:val="0"/>
        <w:autoSpaceDN w:val="0"/>
        <w:adjustRightInd w:val="0"/>
        <w:spacing w:beforeLines="100" w:before="240" w:afterLines="100" w:after="240" w:line="360" w:lineRule="auto"/>
        <w:ind w:left="360"/>
      </w:pPr>
      <w:r w:rsidRPr="008410BD">
        <w:t>Nasser, A. (n.d.)</w:t>
      </w:r>
      <w:r>
        <w:t xml:space="preserve">. </w:t>
      </w:r>
      <w:proofErr w:type="spellStart"/>
      <w:r>
        <w:t>HeartDiseaseData</w:t>
      </w:r>
      <w:proofErr w:type="spellEnd"/>
      <w:r>
        <w:t xml:space="preserve"> [Notebook]. Kaggle. Retrieved November 05, 2024, from </w:t>
      </w:r>
      <w:r w:rsidR="00041209" w:rsidRPr="00041209">
        <w:t>https://www.kaggle.com/code/abdelhamidnasser/heartdiseasedata</w:t>
      </w:r>
    </w:p>
    <w:p w14:paraId="4BE4B1DF" w14:textId="15886801" w:rsidR="00041209" w:rsidRDefault="00041209" w:rsidP="00587C67">
      <w:pPr>
        <w:widowControl w:val="0"/>
        <w:autoSpaceDE w:val="0"/>
        <w:autoSpaceDN w:val="0"/>
        <w:adjustRightInd w:val="0"/>
        <w:spacing w:beforeLines="100" w:before="240" w:afterLines="100" w:after="240" w:line="360" w:lineRule="auto"/>
        <w:ind w:left="360"/>
      </w:pPr>
      <w:r w:rsidRPr="00041209">
        <w:t xml:space="preserve">Anbarasu, P. N., &amp; </w:t>
      </w:r>
      <w:proofErr w:type="spellStart"/>
      <w:r w:rsidRPr="00041209">
        <w:t>Suruli</w:t>
      </w:r>
      <w:proofErr w:type="spellEnd"/>
      <w:r w:rsidRPr="00041209">
        <w:t xml:space="preserve">, T. M. (2022). Deep Ensemble Learning with GAN-based Semi-Supervised Training Algorithm for MDSS in Healthcare Applications. International Journal </w:t>
      </w:r>
      <w:r w:rsidRPr="00041209">
        <w:lastRenderedPageBreak/>
        <w:t>of Intelligent Engineering and Systems, 15(6), 201-212. DOI: 10.22266/ijies2022.1231.20.</w:t>
      </w: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79" w:name="_Toc186103055"/>
      <w:r w:rsidRPr="002F2F87">
        <w:rPr>
          <w:rFonts w:ascii="Times New Roman" w:hAnsi="Times New Roman" w:cs="Times New Roman"/>
          <w:color w:val="auto"/>
          <w:sz w:val="36"/>
          <w:szCs w:val="36"/>
        </w:rPr>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79"/>
    </w:p>
    <w:p w14:paraId="4D6A2817" w14:textId="718CD663" w:rsidR="0097350B" w:rsidRDefault="0097350B" w:rsidP="0097350B">
      <w:pPr>
        <w:pStyle w:val="Heading2"/>
        <w:rPr>
          <w:rFonts w:ascii="Times New Roman" w:hAnsi="Times New Roman" w:cs="Times New Roman"/>
          <w:color w:val="auto"/>
        </w:rPr>
      </w:pPr>
      <w:bookmarkStart w:id="80" w:name="_Toc186103056"/>
      <w:r w:rsidRPr="002F2F87">
        <w:rPr>
          <w:rFonts w:ascii="Times New Roman" w:hAnsi="Times New Roman" w:cs="Times New Roman"/>
          <w:color w:val="auto"/>
        </w:rPr>
        <w:t>Figures</w:t>
      </w:r>
      <w:bookmarkEnd w:id="80"/>
    </w:p>
    <w:p w14:paraId="3D2E2F8F" w14:textId="77777777" w:rsidR="003C3A8E" w:rsidRDefault="003C3A8E" w:rsidP="003C3A8E"/>
    <w:p w14:paraId="0EF30073" w14:textId="4A52DE03" w:rsidR="006D3355" w:rsidRDefault="006D3355" w:rsidP="00C85C94">
      <w:pPr>
        <w:pStyle w:val="Caption"/>
      </w:pPr>
      <w:bookmarkStart w:id="81" w:name="_Toc182985190"/>
      <w:r>
        <w:t xml:space="preserve">Figure </w:t>
      </w:r>
      <w:r w:rsidR="009B73DD">
        <w:fldChar w:fldCharType="begin"/>
      </w:r>
      <w:r w:rsidR="009B73DD">
        <w:instrText xml:space="preserve"> SEQ Figure \* ARABIC </w:instrText>
      </w:r>
      <w:r w:rsidR="009B73DD">
        <w:fldChar w:fldCharType="separate"/>
      </w:r>
      <w:r w:rsidR="001174C7">
        <w:rPr>
          <w:noProof/>
        </w:rPr>
        <w:t>20</w:t>
      </w:r>
      <w:r w:rsidR="009B73DD">
        <w:rPr>
          <w:noProof/>
        </w:rPr>
        <w:fldChar w:fldCharType="end"/>
      </w:r>
      <w:r>
        <w:t>- The Learning Curve</w:t>
      </w:r>
      <w:r w:rsidR="003C3A8E">
        <w:rPr>
          <w:noProof/>
          <w14:ligatures w14:val="standardContextual"/>
        </w:rPr>
        <w:drawing>
          <wp:inline distT="0" distB="0" distL="0" distR="0" wp14:anchorId="7B6A3613" wp14:editId="67D31E60">
            <wp:extent cx="5434538" cy="4221126"/>
            <wp:effectExtent l="0" t="0" r="0" b="8255"/>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65180" cy="4244927"/>
                    </a:xfrm>
                    <a:prstGeom prst="rect">
                      <a:avLst/>
                    </a:prstGeom>
                  </pic:spPr>
                </pic:pic>
              </a:graphicData>
            </a:graphic>
          </wp:inline>
        </w:drawing>
      </w:r>
      <w:bookmarkStart w:id="82" w:name="_Figure_1:_Risk"/>
      <w:bookmarkEnd w:id="81"/>
      <w:bookmarkEnd w:id="82"/>
    </w:p>
    <w:p w14:paraId="45C616A8" w14:textId="77777777" w:rsidR="00CF2228" w:rsidRDefault="00CF2228" w:rsidP="00CF2228"/>
    <w:p w14:paraId="0E9C05B2" w14:textId="77777777" w:rsidR="00CF2228" w:rsidRDefault="00CF2228" w:rsidP="00CF2228"/>
    <w:p w14:paraId="35E77F28" w14:textId="77777777" w:rsidR="00CF2228" w:rsidRDefault="00CF2228" w:rsidP="00CF2228"/>
    <w:p w14:paraId="608C8233" w14:textId="77777777" w:rsidR="00CF2228" w:rsidRDefault="00CF2228" w:rsidP="00CF2228"/>
    <w:p w14:paraId="12803C13" w14:textId="77777777" w:rsidR="00CF2228" w:rsidRDefault="00CF2228" w:rsidP="00CF2228"/>
    <w:p w14:paraId="12A0C2AE" w14:textId="77777777" w:rsidR="00CF2228" w:rsidRDefault="00CF2228" w:rsidP="00CF2228"/>
    <w:p w14:paraId="53EEA616" w14:textId="77777777" w:rsidR="00CF2228" w:rsidRDefault="00CF2228" w:rsidP="00CF2228"/>
    <w:p w14:paraId="611FF14D" w14:textId="77777777" w:rsidR="00CF2228" w:rsidRDefault="00CF2228" w:rsidP="00CF2228"/>
    <w:p w14:paraId="1BB6277D" w14:textId="77777777" w:rsidR="00CF2228" w:rsidRDefault="00CF2228" w:rsidP="00CF2228"/>
    <w:p w14:paraId="3D1CF144" w14:textId="77777777" w:rsidR="00CF2228" w:rsidRDefault="00CF2228" w:rsidP="00CF2228"/>
    <w:p w14:paraId="1340AA67" w14:textId="77777777" w:rsidR="00CF2228" w:rsidRDefault="00CF2228" w:rsidP="00CF2228"/>
    <w:p w14:paraId="56647688" w14:textId="77777777" w:rsidR="00CF2228" w:rsidRDefault="00CF2228" w:rsidP="00CF2228"/>
    <w:p w14:paraId="23F9EAAD" w14:textId="77777777" w:rsidR="00CF2228" w:rsidRDefault="00CF2228" w:rsidP="00CF2228"/>
    <w:p w14:paraId="509C5B58" w14:textId="77777777" w:rsidR="00CF2228" w:rsidRPr="00CF2228" w:rsidRDefault="00CF2228" w:rsidP="00CF2228"/>
    <w:p w14:paraId="6D372B22" w14:textId="77777777" w:rsidR="00340321" w:rsidRDefault="00340321" w:rsidP="00DB28A3">
      <w:pPr>
        <w:jc w:val="center"/>
      </w:pPr>
    </w:p>
    <w:p w14:paraId="49CA3EEB" w14:textId="216EC933" w:rsidR="00EC07C4" w:rsidRDefault="006D3355" w:rsidP="00C85C94">
      <w:pPr>
        <w:pStyle w:val="Caption"/>
      </w:pPr>
      <w:bookmarkStart w:id="83" w:name="_Toc182985191"/>
      <w:r>
        <w:t xml:space="preserve">Figure </w:t>
      </w:r>
      <w:r w:rsidR="009B73DD">
        <w:fldChar w:fldCharType="begin"/>
      </w:r>
      <w:r w:rsidR="009B73DD">
        <w:instrText xml:space="preserve"> SEQ Figure \* ARABIC </w:instrText>
      </w:r>
      <w:r w:rsidR="009B73DD">
        <w:fldChar w:fldCharType="separate"/>
      </w:r>
      <w:r w:rsidR="001174C7">
        <w:rPr>
          <w:noProof/>
        </w:rPr>
        <w:t>21</w:t>
      </w:r>
      <w:r w:rsidR="009B73DD">
        <w:rPr>
          <w:noProof/>
        </w:rPr>
        <w:fldChar w:fldCharType="end"/>
      </w:r>
      <w:r>
        <w:t>- Correlation Matrix Analysis</w:t>
      </w:r>
      <w:bookmarkEnd w:id="83"/>
    </w:p>
    <w:p w14:paraId="4EA877BF" w14:textId="353B94DA" w:rsidR="00340321" w:rsidRDefault="001F0917" w:rsidP="00C85C94">
      <w:pPr>
        <w:pStyle w:val="Caption"/>
      </w:pPr>
      <w:r w:rsidRPr="002F2F87">
        <w:rPr>
          <w:noProof/>
        </w:rPr>
        <w:drawing>
          <wp:inline distT="0" distB="0" distL="0" distR="0" wp14:anchorId="5BE4DFBA" wp14:editId="04A8A92F">
            <wp:extent cx="6051342" cy="3646968"/>
            <wp:effectExtent l="0" t="0" r="6985" b="0"/>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99275" cy="3675856"/>
                    </a:xfrm>
                    <a:prstGeom prst="rect">
                      <a:avLst/>
                    </a:prstGeom>
                  </pic:spPr>
                </pic:pic>
              </a:graphicData>
            </a:graphic>
          </wp:inline>
        </w:drawing>
      </w:r>
    </w:p>
    <w:p w14:paraId="25B9129E" w14:textId="77777777" w:rsidR="00CF2228" w:rsidRDefault="00CF2228" w:rsidP="00C85C94">
      <w:pPr>
        <w:pStyle w:val="Caption"/>
      </w:pPr>
    </w:p>
    <w:p w14:paraId="2A8B189A" w14:textId="68B72C20" w:rsidR="00EC07C4" w:rsidRPr="002F2F87" w:rsidRDefault="00EC07C4" w:rsidP="00C85C94">
      <w:pPr>
        <w:pStyle w:val="Caption"/>
      </w:pPr>
      <w:bookmarkStart w:id="84" w:name="_Toc182985192"/>
      <w:r>
        <w:t xml:space="preserve">Figure </w:t>
      </w:r>
      <w:r w:rsidR="009B73DD">
        <w:fldChar w:fldCharType="begin"/>
      </w:r>
      <w:r w:rsidR="009B73DD">
        <w:instrText xml:space="preserve"> SEQ Figure \* ARABIC </w:instrText>
      </w:r>
      <w:r w:rsidR="009B73DD">
        <w:fldChar w:fldCharType="separate"/>
      </w:r>
      <w:r w:rsidR="001174C7">
        <w:rPr>
          <w:noProof/>
        </w:rPr>
        <w:t>22</w:t>
      </w:r>
      <w:r w:rsidR="009B73DD">
        <w:rPr>
          <w:noProof/>
        </w:rPr>
        <w:fldChar w:fldCharType="end"/>
      </w:r>
      <w:r>
        <w:t xml:space="preserve">- </w:t>
      </w:r>
      <w:r w:rsidRPr="00D52F9B">
        <w:t>ML and NN Models Accuracy Analysis</w:t>
      </w:r>
      <w:bookmarkEnd w:id="84"/>
    </w:p>
    <w:p w14:paraId="690CD598"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85" w:name="_Figure_2:_Model"/>
      <w:bookmarkEnd w:id="85"/>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36"/>
                    <a:stretch>
                      <a:fillRect/>
                    </a:stretch>
                  </pic:blipFill>
                  <pic:spPr>
                    <a:xfrm>
                      <a:off x="0" y="0"/>
                      <a:ext cx="5943600" cy="2228850"/>
                    </a:xfrm>
                    <a:prstGeom prst="rect">
                      <a:avLst/>
                    </a:prstGeom>
                  </pic:spPr>
                </pic:pic>
              </a:graphicData>
            </a:graphic>
          </wp:inline>
        </w:drawing>
      </w:r>
    </w:p>
    <w:p w14:paraId="62AF18DB" w14:textId="77777777" w:rsidR="00EC07C4" w:rsidRDefault="00EC07C4" w:rsidP="00C85C94">
      <w:pPr>
        <w:pStyle w:val="Caption"/>
      </w:pPr>
    </w:p>
    <w:p w14:paraId="0FFE79DB" w14:textId="77777777" w:rsidR="00CF2228" w:rsidRDefault="00CF2228" w:rsidP="00CF2228"/>
    <w:p w14:paraId="721875B2" w14:textId="77777777" w:rsidR="00CF2228" w:rsidRDefault="00CF2228" w:rsidP="00CF2228"/>
    <w:p w14:paraId="4A8C3135" w14:textId="77777777" w:rsidR="00CF2228" w:rsidRPr="00CF2228" w:rsidRDefault="00CF2228" w:rsidP="00CF2228"/>
    <w:p w14:paraId="0FB78759" w14:textId="14AE4219" w:rsidR="00EC07C4" w:rsidRPr="002F2F87" w:rsidRDefault="00EC07C4" w:rsidP="00C85C94">
      <w:pPr>
        <w:pStyle w:val="Caption"/>
      </w:pPr>
      <w:bookmarkStart w:id="86" w:name="_Toc182985193"/>
      <w:r>
        <w:t xml:space="preserve">Figure </w:t>
      </w:r>
      <w:r w:rsidR="009B73DD">
        <w:fldChar w:fldCharType="begin"/>
      </w:r>
      <w:r w:rsidR="009B73DD">
        <w:instrText xml:space="preserve"> SEQ Figure \* ARABIC </w:instrText>
      </w:r>
      <w:r w:rsidR="009B73DD">
        <w:fldChar w:fldCharType="separate"/>
      </w:r>
      <w:r w:rsidR="001174C7">
        <w:rPr>
          <w:noProof/>
        </w:rPr>
        <w:t>23</w:t>
      </w:r>
      <w:r w:rsidR="009B73DD">
        <w:rPr>
          <w:noProof/>
        </w:rPr>
        <w:fldChar w:fldCharType="end"/>
      </w:r>
      <w:r>
        <w:t xml:space="preserve">- </w:t>
      </w:r>
      <w:r w:rsidRPr="00C501AD">
        <w:t>ML and NN Models - ROC AUC Analysis</w:t>
      </w:r>
      <w:bookmarkEnd w:id="86"/>
    </w:p>
    <w:p w14:paraId="262CFBD6" w14:textId="77777777" w:rsidR="00340321" w:rsidRDefault="00780241" w:rsidP="00340321">
      <w:pPr>
        <w:keepNext/>
        <w:tabs>
          <w:tab w:val="left" w:pos="220"/>
          <w:tab w:val="left" w:pos="720"/>
        </w:tabs>
        <w:autoSpaceDE w:val="0"/>
        <w:autoSpaceDN w:val="0"/>
        <w:adjustRightInd w:val="0"/>
        <w:spacing w:beforeLines="120" w:before="288" w:afterLines="120" w:after="288" w:line="360" w:lineRule="auto"/>
        <w:ind w:left="720" w:hanging="720"/>
      </w:pPr>
      <w:bookmarkStart w:id="87" w:name="_Figure_3:_Model"/>
      <w:bookmarkEnd w:id="87"/>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37"/>
                    <a:stretch>
                      <a:fillRect/>
                    </a:stretch>
                  </pic:blipFill>
                  <pic:spPr>
                    <a:xfrm>
                      <a:off x="0" y="0"/>
                      <a:ext cx="5943600" cy="2234565"/>
                    </a:xfrm>
                    <a:prstGeom prst="rect">
                      <a:avLst/>
                    </a:prstGeom>
                  </pic:spPr>
                </pic:pic>
              </a:graphicData>
            </a:graphic>
          </wp:inline>
        </w:drawing>
      </w:r>
    </w:p>
    <w:p w14:paraId="5E5F8781" w14:textId="77777777" w:rsidR="0064147D"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02C120EA"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32C2247A"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4B0416B" w14:textId="08732101" w:rsidR="00340321" w:rsidRDefault="00EC07C4" w:rsidP="00C85C94">
      <w:pPr>
        <w:pStyle w:val="Caption"/>
      </w:pPr>
      <w:bookmarkStart w:id="88" w:name="_Toc182985194"/>
      <w:r>
        <w:lastRenderedPageBreak/>
        <w:t xml:space="preserve">Figure </w:t>
      </w:r>
      <w:r w:rsidR="009B73DD">
        <w:fldChar w:fldCharType="begin"/>
      </w:r>
      <w:r w:rsidR="009B73DD">
        <w:instrText xml:space="preserve"> SEQ Figure \* ARABIC </w:instrText>
      </w:r>
      <w:r w:rsidR="009B73DD">
        <w:fldChar w:fldCharType="separate"/>
      </w:r>
      <w:r w:rsidR="001174C7">
        <w:rPr>
          <w:noProof/>
        </w:rPr>
        <w:t>24</w:t>
      </w:r>
      <w:r w:rsidR="009B73DD">
        <w:rPr>
          <w:noProof/>
        </w:rPr>
        <w:fldChar w:fldCharType="end"/>
      </w:r>
      <w:r>
        <w:t xml:space="preserve">- </w:t>
      </w:r>
      <w:r w:rsidRPr="00154E63">
        <w:t>Web App for CVD Prediction based on user inputs (Stacking Model)</w:t>
      </w:r>
      <w:bookmarkStart w:id="89" w:name="_Figure_4:_Web"/>
      <w:bookmarkEnd w:id="89"/>
      <w:r w:rsidR="008447C0"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bookmarkEnd w:id="88"/>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54FC35D2"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05367968" w14:textId="77777777" w:rsidR="00EC07C4"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4AD4A4DC" w14:textId="77777777" w:rsidR="00EC07C4" w:rsidRPr="002F2F87" w:rsidRDefault="00EC07C4" w:rsidP="001209E0">
      <w:pPr>
        <w:tabs>
          <w:tab w:val="left" w:pos="220"/>
          <w:tab w:val="left" w:pos="720"/>
        </w:tabs>
        <w:autoSpaceDE w:val="0"/>
        <w:autoSpaceDN w:val="0"/>
        <w:adjustRightInd w:val="0"/>
        <w:spacing w:beforeLines="120" w:before="288" w:afterLines="120" w:after="288" w:line="360" w:lineRule="auto"/>
        <w:ind w:left="720" w:hanging="720"/>
      </w:pPr>
    </w:p>
    <w:p w14:paraId="508BA8A5" w14:textId="6A440561" w:rsidR="00EC07C4" w:rsidRDefault="00EC07C4" w:rsidP="00C85C94">
      <w:pPr>
        <w:pStyle w:val="Caption"/>
      </w:pPr>
      <w:bookmarkStart w:id="90" w:name="_Toc182985195"/>
      <w:r>
        <w:lastRenderedPageBreak/>
        <w:t xml:space="preserve">Figure </w:t>
      </w:r>
      <w:r w:rsidR="009B73DD">
        <w:fldChar w:fldCharType="begin"/>
      </w:r>
      <w:r w:rsidR="009B73DD">
        <w:instrText xml:space="preserve"> SEQ Figure \* ARABIC </w:instrText>
      </w:r>
      <w:r w:rsidR="009B73DD">
        <w:fldChar w:fldCharType="separate"/>
      </w:r>
      <w:r w:rsidR="001174C7">
        <w:rPr>
          <w:noProof/>
        </w:rPr>
        <w:t>25</w:t>
      </w:r>
      <w:r w:rsidR="009B73DD">
        <w:rPr>
          <w:noProof/>
        </w:rPr>
        <w:fldChar w:fldCharType="end"/>
      </w:r>
      <w:r>
        <w:t xml:space="preserve">- </w:t>
      </w:r>
      <w:r w:rsidRPr="000642A8">
        <w:t>Web App for CVD Prediction based on user inputs (RF &amp; GBM Models)</w:t>
      </w:r>
      <w:bookmarkStart w:id="91" w:name="_Figure_5:_Web"/>
      <w:bookmarkEnd w:id="90"/>
      <w:bookmarkEnd w:id="91"/>
    </w:p>
    <w:p w14:paraId="66BCCC24" w14:textId="1A1C739A" w:rsidR="00340321" w:rsidRDefault="008447C0" w:rsidP="00C85C94">
      <w:pPr>
        <w:pStyle w:val="Caption"/>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157E8344" w14:textId="1864D806" w:rsidR="00D56A04" w:rsidRPr="007B25A2" w:rsidRDefault="00C94844" w:rsidP="007B25A2">
      <w:pPr>
        <w:pStyle w:val="Heading2"/>
        <w:spacing w:beforeLines="120" w:before="288" w:afterLines="120" w:after="288" w:line="360" w:lineRule="auto"/>
        <w:rPr>
          <w:rFonts w:ascii="Times New Roman" w:hAnsi="Times New Roman" w:cs="Times New Roman"/>
          <w:color w:val="auto"/>
        </w:rPr>
      </w:pPr>
      <w:bookmarkStart w:id="92" w:name="_Toc186103057"/>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92"/>
    </w:p>
    <w:p w14:paraId="334C3650" w14:textId="4E0734D4" w:rsidR="007B25A2" w:rsidRPr="007B25A2" w:rsidRDefault="00D55E1B" w:rsidP="00D55E1B">
      <w:pPr>
        <w:pStyle w:val="Caption"/>
      </w:pPr>
      <w:bookmarkStart w:id="93" w:name="_Toc186103072"/>
      <w:r>
        <w:t xml:space="preserve">Table </w:t>
      </w:r>
      <w:r>
        <w:fldChar w:fldCharType="begin"/>
      </w:r>
      <w:r>
        <w:instrText xml:space="preserve"> SEQ Table \* ARABIC </w:instrText>
      </w:r>
      <w:r>
        <w:fldChar w:fldCharType="separate"/>
      </w:r>
      <w:r w:rsidR="001174C7">
        <w:rPr>
          <w:noProof/>
        </w:rPr>
        <w:t>15</w:t>
      </w:r>
      <w:r>
        <w:fldChar w:fldCharType="end"/>
      </w:r>
      <w:r>
        <w:t xml:space="preserve">- </w:t>
      </w:r>
      <w:r w:rsidRPr="00E340B7">
        <w:t>Model performances on dataset of 303 records</w:t>
      </w:r>
      <w:bookmarkEnd w:id="9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A31D06F" w:rsidR="000A0B85" w:rsidRDefault="000A0B85" w:rsidP="00C85C94">
      <w:pPr>
        <w:pStyle w:val="Caption"/>
      </w:pPr>
    </w:p>
    <w:p w14:paraId="6803CA27" w14:textId="77777777" w:rsidR="00467776" w:rsidRPr="00467776" w:rsidRDefault="00467776" w:rsidP="00467776"/>
    <w:p w14:paraId="2175E3D3" w14:textId="307ACB66" w:rsidR="007B25A2" w:rsidRPr="007B25A2" w:rsidRDefault="00D55E1B" w:rsidP="00C85C94">
      <w:pPr>
        <w:pStyle w:val="Caption"/>
      </w:pPr>
      <w:bookmarkStart w:id="94" w:name="_Toc186103073"/>
      <w:r>
        <w:t xml:space="preserve">Table </w:t>
      </w:r>
      <w:r>
        <w:fldChar w:fldCharType="begin"/>
      </w:r>
      <w:r>
        <w:instrText xml:space="preserve"> SEQ Table \* ARABIC </w:instrText>
      </w:r>
      <w:r>
        <w:fldChar w:fldCharType="separate"/>
      </w:r>
      <w:r w:rsidR="001174C7">
        <w:rPr>
          <w:noProof/>
        </w:rPr>
        <w:t>16</w:t>
      </w:r>
      <w:r>
        <w:fldChar w:fldCharType="end"/>
      </w:r>
      <w:r>
        <w:t xml:space="preserve">- </w:t>
      </w:r>
      <w:r w:rsidRPr="00FA6772">
        <w:t xml:space="preserve">Model performances on dataset of </w:t>
      </w:r>
      <w:r>
        <w:t>1,000</w:t>
      </w:r>
      <w:r w:rsidRPr="00FA6772">
        <w:t xml:space="preserve"> records</w:t>
      </w:r>
      <w:bookmarkEnd w:id="9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2B30213E" w14:textId="4386AA67" w:rsidR="00C31E8F" w:rsidRDefault="00C31E8F" w:rsidP="00C85C94">
      <w:pPr>
        <w:pStyle w:val="Caption"/>
      </w:pPr>
    </w:p>
    <w:p w14:paraId="64EF1BEE" w14:textId="77777777" w:rsidR="00467776" w:rsidRPr="00467776" w:rsidRDefault="00467776" w:rsidP="00467776"/>
    <w:p w14:paraId="2E50FCC4" w14:textId="3D5A7B72" w:rsidR="00741725" w:rsidRPr="00741725" w:rsidRDefault="00741725" w:rsidP="00741725">
      <w:pPr>
        <w:pStyle w:val="Caption"/>
      </w:pPr>
      <w:bookmarkStart w:id="95" w:name="_Toc186103074"/>
      <w:r>
        <w:t xml:space="preserve">Table </w:t>
      </w:r>
      <w:r>
        <w:fldChar w:fldCharType="begin"/>
      </w:r>
      <w:r>
        <w:instrText xml:space="preserve"> SEQ Table \* ARABIC </w:instrText>
      </w:r>
      <w:r>
        <w:fldChar w:fldCharType="separate"/>
      </w:r>
      <w:r w:rsidR="001174C7">
        <w:rPr>
          <w:noProof/>
        </w:rPr>
        <w:t>17</w:t>
      </w:r>
      <w:r>
        <w:fldChar w:fldCharType="end"/>
      </w:r>
      <w:r>
        <w:t xml:space="preserve">- </w:t>
      </w:r>
      <w:r w:rsidRPr="007E6624">
        <w:t>Model performances on dataset of 1,025 records</w:t>
      </w:r>
      <w:bookmarkEnd w:id="9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6A77C504" w14:textId="307CA22F" w:rsidR="00785B78" w:rsidRDefault="00785B78" w:rsidP="00C85C94">
      <w:pPr>
        <w:pStyle w:val="Caption"/>
      </w:pPr>
    </w:p>
    <w:p w14:paraId="1E87D9C8" w14:textId="77777777" w:rsidR="00467776" w:rsidRDefault="00467776" w:rsidP="00467776"/>
    <w:p w14:paraId="66A87010" w14:textId="7F659A0D" w:rsidR="007B25A2" w:rsidRPr="007B25A2" w:rsidRDefault="00741725" w:rsidP="00C85C94">
      <w:pPr>
        <w:pStyle w:val="Caption"/>
      </w:pPr>
      <w:bookmarkStart w:id="96" w:name="_Toc186103075"/>
      <w:r>
        <w:t xml:space="preserve">Table </w:t>
      </w:r>
      <w:r>
        <w:fldChar w:fldCharType="begin"/>
      </w:r>
      <w:r>
        <w:instrText xml:space="preserve"> SEQ Table \* ARABIC </w:instrText>
      </w:r>
      <w:r>
        <w:fldChar w:fldCharType="separate"/>
      </w:r>
      <w:r w:rsidR="001174C7">
        <w:rPr>
          <w:noProof/>
        </w:rPr>
        <w:t>18</w:t>
      </w:r>
      <w:r>
        <w:fldChar w:fldCharType="end"/>
      </w:r>
      <w:r>
        <w:t xml:space="preserve">- </w:t>
      </w:r>
      <w:r w:rsidRPr="00FE3361">
        <w:t>Model performances on dataset of 4,240 records</w:t>
      </w:r>
      <w:bookmarkEnd w:id="9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2F4F602C" w14:textId="44CB2528" w:rsidR="000A0B85" w:rsidRDefault="000A0B85" w:rsidP="00C85C94">
      <w:pPr>
        <w:pStyle w:val="Caption"/>
      </w:pPr>
    </w:p>
    <w:p w14:paraId="7A38042D" w14:textId="77777777" w:rsidR="00467776" w:rsidRPr="00467776" w:rsidRDefault="00467776" w:rsidP="00467776"/>
    <w:p w14:paraId="15E4D33F" w14:textId="55B4C99F" w:rsidR="00741725" w:rsidRPr="00741725" w:rsidRDefault="00741725" w:rsidP="00741725">
      <w:pPr>
        <w:pStyle w:val="Caption"/>
      </w:pPr>
      <w:bookmarkStart w:id="97" w:name="_Toc186103076"/>
      <w:r>
        <w:t xml:space="preserve">Table </w:t>
      </w:r>
      <w:r>
        <w:fldChar w:fldCharType="begin"/>
      </w:r>
      <w:r>
        <w:instrText xml:space="preserve"> SEQ Table \* ARABIC </w:instrText>
      </w:r>
      <w:r>
        <w:fldChar w:fldCharType="separate"/>
      </w:r>
      <w:r w:rsidR="001174C7">
        <w:rPr>
          <w:noProof/>
        </w:rPr>
        <w:t>19</w:t>
      </w:r>
      <w:r>
        <w:fldChar w:fldCharType="end"/>
      </w:r>
      <w:r>
        <w:t xml:space="preserve">- </w:t>
      </w:r>
      <w:r w:rsidRPr="009C755D">
        <w:t>Model performances on dataset of 11,627 records</w:t>
      </w:r>
      <w:bookmarkEnd w:id="97"/>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Default="0040624C" w:rsidP="00D30CCC">
      <w:pPr>
        <w:spacing w:line="480" w:lineRule="auto"/>
      </w:pPr>
    </w:p>
    <w:p w14:paraId="2A4935CD" w14:textId="77777777" w:rsidR="00467776" w:rsidRDefault="00467776" w:rsidP="00D30CCC">
      <w:pPr>
        <w:spacing w:line="480" w:lineRule="auto"/>
      </w:pPr>
    </w:p>
    <w:p w14:paraId="7F7EAD43" w14:textId="77777777" w:rsidR="00467776" w:rsidRDefault="00467776" w:rsidP="00D30CCC">
      <w:pPr>
        <w:spacing w:line="480" w:lineRule="auto"/>
      </w:pPr>
    </w:p>
    <w:p w14:paraId="1A7079EE" w14:textId="77777777" w:rsidR="00467776" w:rsidRPr="002F2F87" w:rsidRDefault="00467776" w:rsidP="00D30CCC">
      <w:pPr>
        <w:spacing w:line="480" w:lineRule="auto"/>
      </w:pPr>
    </w:p>
    <w:p w14:paraId="02712CD8" w14:textId="1969AF64" w:rsidR="00741725" w:rsidRPr="00741725" w:rsidRDefault="00741725" w:rsidP="00741725">
      <w:pPr>
        <w:pStyle w:val="Caption"/>
      </w:pPr>
      <w:bookmarkStart w:id="98" w:name="_Toc186103077"/>
      <w:r>
        <w:lastRenderedPageBreak/>
        <w:t xml:space="preserve">Table </w:t>
      </w:r>
      <w:r>
        <w:fldChar w:fldCharType="begin"/>
      </w:r>
      <w:r>
        <w:instrText xml:space="preserve"> SEQ Table \* ARABIC </w:instrText>
      </w:r>
      <w:r>
        <w:fldChar w:fldCharType="separate"/>
      </w:r>
      <w:r w:rsidR="001174C7">
        <w:rPr>
          <w:noProof/>
        </w:rPr>
        <w:t>20</w:t>
      </w:r>
      <w:r>
        <w:fldChar w:fldCharType="end"/>
      </w:r>
      <w:r>
        <w:t xml:space="preserve">- </w:t>
      </w:r>
      <w:r w:rsidRPr="000D3793">
        <w:t>Model performances on dataset of 70,000 records</w:t>
      </w:r>
      <w:bookmarkEnd w:id="98"/>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356"/>
        <w:gridCol w:w="5316"/>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592C97B7" w:rsidR="003F5BDB" w:rsidRPr="002F2F87" w:rsidRDefault="00467776" w:rsidP="000505FE">
            <w:pPr>
              <w:spacing w:line="360" w:lineRule="auto"/>
              <w:rPr>
                <w:noProof/>
              </w:rPr>
            </w:pPr>
            <w:r>
              <w:rPr>
                <w:noProof/>
              </w:rPr>
              <w:lastRenderedPageBreak/>
              <w:drawing>
                <wp:inline distT="0" distB="0" distL="0" distR="0" wp14:anchorId="1EC53148" wp14:editId="0E005CEB">
                  <wp:extent cx="3264195" cy="1380933"/>
                  <wp:effectExtent l="0" t="0" r="0" b="0"/>
                  <wp:docPr id="295026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78098" cy="1386815"/>
                          </a:xfrm>
                          <a:prstGeom prst="rect">
                            <a:avLst/>
                          </a:prstGeom>
                          <a:noFill/>
                          <a:ln>
                            <a:noFill/>
                          </a:ln>
                        </pic:spPr>
                      </pic:pic>
                    </a:graphicData>
                  </a:graphic>
                </wp:inline>
              </w:drawing>
            </w:r>
          </w:p>
        </w:tc>
        <w:tc>
          <w:tcPr>
            <w:tcW w:w="5316" w:type="dxa"/>
          </w:tcPr>
          <w:p w14:paraId="6FB84C44" w14:textId="00AD6F0B" w:rsidR="003F5BDB" w:rsidRPr="002F2F87" w:rsidRDefault="00467776" w:rsidP="000505FE">
            <w:pPr>
              <w:rPr>
                <w:noProof/>
              </w:rPr>
            </w:pPr>
            <w:r>
              <w:rPr>
                <w:noProof/>
              </w:rPr>
              <w:drawing>
                <wp:inline distT="0" distB="0" distL="0" distR="0" wp14:anchorId="312BD251" wp14:editId="4990EBEB">
                  <wp:extent cx="3232298" cy="1359378"/>
                  <wp:effectExtent l="0" t="0" r="6350" b="0"/>
                  <wp:docPr id="15169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64500" cy="1372921"/>
                          </a:xfrm>
                          <a:prstGeom prst="rect">
                            <a:avLst/>
                          </a:prstGeom>
                          <a:noFill/>
                          <a:ln>
                            <a:noFill/>
                          </a:ln>
                        </pic:spPr>
                      </pic:pic>
                    </a:graphicData>
                  </a:graphic>
                </wp:inline>
              </w:drawing>
            </w:r>
          </w:p>
        </w:tc>
      </w:tr>
    </w:tbl>
    <w:p w14:paraId="664FD9DB" w14:textId="77777777" w:rsidR="00AB2120" w:rsidRDefault="00AB2120" w:rsidP="00D30CCC">
      <w:pPr>
        <w:spacing w:line="480" w:lineRule="auto"/>
      </w:pPr>
    </w:p>
    <w:p w14:paraId="1CEB7FEF" w14:textId="11714A3F" w:rsidR="00741725" w:rsidRPr="00741725" w:rsidRDefault="00741725" w:rsidP="00741725">
      <w:pPr>
        <w:pStyle w:val="Caption"/>
      </w:pPr>
      <w:bookmarkStart w:id="99" w:name="_Toc186103078"/>
      <w:r>
        <w:t xml:space="preserve">Table </w:t>
      </w:r>
      <w:r>
        <w:fldChar w:fldCharType="begin"/>
      </w:r>
      <w:r>
        <w:instrText xml:space="preserve"> SEQ Table \* ARABIC </w:instrText>
      </w:r>
      <w:r>
        <w:fldChar w:fldCharType="separate"/>
      </w:r>
      <w:r w:rsidR="001174C7">
        <w:rPr>
          <w:noProof/>
        </w:rPr>
        <w:t>21</w:t>
      </w:r>
      <w:r>
        <w:fldChar w:fldCharType="end"/>
      </w:r>
      <w:r>
        <w:t xml:space="preserve">- </w:t>
      </w:r>
      <w:r w:rsidRPr="00D71303">
        <w:t>Model performances on dataset of 400,000 records</w:t>
      </w:r>
      <w:bookmarkEnd w:id="99"/>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lastRenderedPageBreak/>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57686CE0" w14:textId="77777777" w:rsidR="00803D33" w:rsidRDefault="00803D33" w:rsidP="00C25087">
      <w:pPr>
        <w:snapToGrid w:val="0"/>
        <w:spacing w:beforeLines="120" w:before="288" w:afterLines="120" w:after="288" w:line="360" w:lineRule="auto"/>
      </w:pPr>
    </w:p>
    <w:p w14:paraId="1BC72B52" w14:textId="77777777" w:rsidR="00467776" w:rsidRDefault="00467776" w:rsidP="00C25087">
      <w:pPr>
        <w:snapToGrid w:val="0"/>
        <w:spacing w:beforeLines="120" w:before="288" w:afterLines="120" w:after="288" w:line="360" w:lineRule="auto"/>
      </w:pPr>
    </w:p>
    <w:p w14:paraId="18580D2A" w14:textId="2C602AE3" w:rsidR="00467776" w:rsidRDefault="00467776" w:rsidP="00C25087">
      <w:pPr>
        <w:snapToGrid w:val="0"/>
        <w:spacing w:beforeLines="120" w:before="288" w:afterLines="120" w:after="288" w:line="360" w:lineRule="auto"/>
      </w:pPr>
      <w:r>
        <w:t>******************************************************************************</w:t>
      </w:r>
    </w:p>
    <w:p w14:paraId="1516D21E" w14:textId="13E4AB57" w:rsidR="00467776" w:rsidRDefault="00467776" w:rsidP="00467776">
      <w:pPr>
        <w:snapToGrid w:val="0"/>
        <w:spacing w:beforeLines="120" w:before="288" w:afterLines="120" w:after="288" w:line="360" w:lineRule="auto"/>
        <w:jc w:val="center"/>
      </w:pPr>
      <w:r>
        <w:t>Thank You!</w:t>
      </w:r>
    </w:p>
    <w:p w14:paraId="5466F183" w14:textId="12F231B7" w:rsidR="00467776" w:rsidRPr="002F2F87" w:rsidRDefault="00467776" w:rsidP="00C25087">
      <w:pPr>
        <w:snapToGrid w:val="0"/>
        <w:spacing w:beforeLines="120" w:before="288" w:afterLines="120" w:after="288" w:line="360" w:lineRule="auto"/>
      </w:pPr>
      <w:r>
        <w:t>******************************************************************************</w:t>
      </w:r>
    </w:p>
    <w:sectPr w:rsidR="00467776" w:rsidRPr="002F2F87" w:rsidSect="00B53493">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08A7B" w14:textId="77777777" w:rsidR="008F1E48" w:rsidRDefault="008F1E48" w:rsidP="00E01B93">
      <w:r>
        <w:separator/>
      </w:r>
    </w:p>
  </w:endnote>
  <w:endnote w:type="continuationSeparator" w:id="0">
    <w:p w14:paraId="522D4013" w14:textId="77777777" w:rsidR="008F1E48" w:rsidRDefault="008F1E48"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8AE2A" w14:textId="77777777" w:rsidR="008F1E48" w:rsidRDefault="008F1E48" w:rsidP="00E01B93">
      <w:r>
        <w:separator/>
      </w:r>
    </w:p>
  </w:footnote>
  <w:footnote w:type="continuationSeparator" w:id="0">
    <w:p w14:paraId="6B67619E" w14:textId="77777777" w:rsidR="008F1E48" w:rsidRDefault="008F1E48"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352B"/>
    <w:multiLevelType w:val="hybridMultilevel"/>
    <w:tmpl w:val="FE92B7A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FF56467"/>
    <w:multiLevelType w:val="hybridMultilevel"/>
    <w:tmpl w:val="A5C02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4"/>
  </w:num>
  <w:num w:numId="2" w16cid:durableId="1071077795">
    <w:abstractNumId w:val="2"/>
  </w:num>
  <w:num w:numId="3" w16cid:durableId="1205673014">
    <w:abstractNumId w:val="18"/>
  </w:num>
  <w:num w:numId="4" w16cid:durableId="2094009712">
    <w:abstractNumId w:val="10"/>
  </w:num>
  <w:num w:numId="5" w16cid:durableId="437912130">
    <w:abstractNumId w:val="8"/>
  </w:num>
  <w:num w:numId="6" w16cid:durableId="985864130">
    <w:abstractNumId w:val="5"/>
  </w:num>
  <w:num w:numId="7" w16cid:durableId="835801056">
    <w:abstractNumId w:val="13"/>
  </w:num>
  <w:num w:numId="8" w16cid:durableId="1076250072">
    <w:abstractNumId w:val="9"/>
  </w:num>
  <w:num w:numId="9" w16cid:durableId="1748839209">
    <w:abstractNumId w:val="19"/>
  </w:num>
  <w:num w:numId="10" w16cid:durableId="1727996145">
    <w:abstractNumId w:val="3"/>
  </w:num>
  <w:num w:numId="11" w16cid:durableId="2128742225">
    <w:abstractNumId w:val="15"/>
  </w:num>
  <w:num w:numId="12" w16cid:durableId="1685667673">
    <w:abstractNumId w:val="14"/>
  </w:num>
  <w:num w:numId="13" w16cid:durableId="824467499">
    <w:abstractNumId w:val="1"/>
  </w:num>
  <w:num w:numId="14" w16cid:durableId="1376198948">
    <w:abstractNumId w:val="6"/>
  </w:num>
  <w:num w:numId="15" w16cid:durableId="1038318571">
    <w:abstractNumId w:val="11"/>
  </w:num>
  <w:num w:numId="16" w16cid:durableId="715278195">
    <w:abstractNumId w:val="16"/>
  </w:num>
  <w:num w:numId="17" w16cid:durableId="1839883468">
    <w:abstractNumId w:val="17"/>
  </w:num>
  <w:num w:numId="18" w16cid:durableId="465318082">
    <w:abstractNumId w:val="12"/>
  </w:num>
  <w:num w:numId="19" w16cid:durableId="1578519654">
    <w:abstractNumId w:val="7"/>
  </w:num>
  <w:num w:numId="20" w16cid:durableId="202639977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0A9F"/>
    <w:rsid w:val="00041209"/>
    <w:rsid w:val="00041783"/>
    <w:rsid w:val="00041B8F"/>
    <w:rsid w:val="00042CCF"/>
    <w:rsid w:val="00042CD7"/>
    <w:rsid w:val="00043371"/>
    <w:rsid w:val="000436CC"/>
    <w:rsid w:val="0004653A"/>
    <w:rsid w:val="00047B51"/>
    <w:rsid w:val="00050E76"/>
    <w:rsid w:val="00053531"/>
    <w:rsid w:val="0005529B"/>
    <w:rsid w:val="0005611D"/>
    <w:rsid w:val="00060289"/>
    <w:rsid w:val="00061818"/>
    <w:rsid w:val="00061CFC"/>
    <w:rsid w:val="00063F27"/>
    <w:rsid w:val="00071C96"/>
    <w:rsid w:val="000745BE"/>
    <w:rsid w:val="00075AB8"/>
    <w:rsid w:val="00076009"/>
    <w:rsid w:val="000765A7"/>
    <w:rsid w:val="00080DEB"/>
    <w:rsid w:val="00081980"/>
    <w:rsid w:val="000855D8"/>
    <w:rsid w:val="00092626"/>
    <w:rsid w:val="00093F77"/>
    <w:rsid w:val="00097D58"/>
    <w:rsid w:val="000A01B0"/>
    <w:rsid w:val="000A0B85"/>
    <w:rsid w:val="000A2496"/>
    <w:rsid w:val="000A27EA"/>
    <w:rsid w:val="000A31D7"/>
    <w:rsid w:val="000A32C8"/>
    <w:rsid w:val="000A3909"/>
    <w:rsid w:val="000A5DD0"/>
    <w:rsid w:val="000B218F"/>
    <w:rsid w:val="000B257D"/>
    <w:rsid w:val="000B4029"/>
    <w:rsid w:val="000B52D9"/>
    <w:rsid w:val="000B5C8F"/>
    <w:rsid w:val="000B6194"/>
    <w:rsid w:val="000B6708"/>
    <w:rsid w:val="000B6A02"/>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1FC5"/>
    <w:rsid w:val="001027D0"/>
    <w:rsid w:val="001062AF"/>
    <w:rsid w:val="00107108"/>
    <w:rsid w:val="001102DC"/>
    <w:rsid w:val="001108FA"/>
    <w:rsid w:val="00110BF4"/>
    <w:rsid w:val="001111E4"/>
    <w:rsid w:val="00113263"/>
    <w:rsid w:val="00115D3F"/>
    <w:rsid w:val="001174C7"/>
    <w:rsid w:val="001209E0"/>
    <w:rsid w:val="00122FB0"/>
    <w:rsid w:val="001239A1"/>
    <w:rsid w:val="00124838"/>
    <w:rsid w:val="001254A3"/>
    <w:rsid w:val="00125A00"/>
    <w:rsid w:val="001307BE"/>
    <w:rsid w:val="0013790E"/>
    <w:rsid w:val="00141CDA"/>
    <w:rsid w:val="00142A53"/>
    <w:rsid w:val="00143BEB"/>
    <w:rsid w:val="00145266"/>
    <w:rsid w:val="00145AB0"/>
    <w:rsid w:val="00145AC9"/>
    <w:rsid w:val="00146042"/>
    <w:rsid w:val="00147991"/>
    <w:rsid w:val="00147A55"/>
    <w:rsid w:val="0015113B"/>
    <w:rsid w:val="00151F80"/>
    <w:rsid w:val="0015351A"/>
    <w:rsid w:val="001538F9"/>
    <w:rsid w:val="001543B9"/>
    <w:rsid w:val="001548E6"/>
    <w:rsid w:val="001550C5"/>
    <w:rsid w:val="00156266"/>
    <w:rsid w:val="00156C4A"/>
    <w:rsid w:val="00157953"/>
    <w:rsid w:val="00163601"/>
    <w:rsid w:val="00164810"/>
    <w:rsid w:val="001675C7"/>
    <w:rsid w:val="0017246B"/>
    <w:rsid w:val="001745AF"/>
    <w:rsid w:val="001747B2"/>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13BD"/>
    <w:rsid w:val="00192101"/>
    <w:rsid w:val="00192E51"/>
    <w:rsid w:val="00193629"/>
    <w:rsid w:val="001969DA"/>
    <w:rsid w:val="00197A5A"/>
    <w:rsid w:val="001A21DB"/>
    <w:rsid w:val="001A49F8"/>
    <w:rsid w:val="001A6549"/>
    <w:rsid w:val="001A7C1A"/>
    <w:rsid w:val="001B1DCA"/>
    <w:rsid w:val="001C5335"/>
    <w:rsid w:val="001D1DF6"/>
    <w:rsid w:val="001D3CDE"/>
    <w:rsid w:val="001D63DD"/>
    <w:rsid w:val="001D796C"/>
    <w:rsid w:val="001E05C8"/>
    <w:rsid w:val="001E0696"/>
    <w:rsid w:val="001E190B"/>
    <w:rsid w:val="001E3178"/>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19E7"/>
    <w:rsid w:val="00213CDB"/>
    <w:rsid w:val="0021646C"/>
    <w:rsid w:val="002179E8"/>
    <w:rsid w:val="00217CFA"/>
    <w:rsid w:val="0022164B"/>
    <w:rsid w:val="0022357C"/>
    <w:rsid w:val="002239E5"/>
    <w:rsid w:val="00224594"/>
    <w:rsid w:val="00225DCA"/>
    <w:rsid w:val="00226CE0"/>
    <w:rsid w:val="00227657"/>
    <w:rsid w:val="00227898"/>
    <w:rsid w:val="002334EF"/>
    <w:rsid w:val="0023456A"/>
    <w:rsid w:val="00234CB9"/>
    <w:rsid w:val="00236E08"/>
    <w:rsid w:val="00237E36"/>
    <w:rsid w:val="00240994"/>
    <w:rsid w:val="002457A1"/>
    <w:rsid w:val="00247438"/>
    <w:rsid w:val="00247BE8"/>
    <w:rsid w:val="002551BA"/>
    <w:rsid w:val="00255368"/>
    <w:rsid w:val="002579DD"/>
    <w:rsid w:val="00257E8B"/>
    <w:rsid w:val="00267C31"/>
    <w:rsid w:val="00267E6B"/>
    <w:rsid w:val="00271BB8"/>
    <w:rsid w:val="0027201D"/>
    <w:rsid w:val="00273D28"/>
    <w:rsid w:val="00273F39"/>
    <w:rsid w:val="002752B0"/>
    <w:rsid w:val="00285249"/>
    <w:rsid w:val="002866E0"/>
    <w:rsid w:val="0029116E"/>
    <w:rsid w:val="0029481E"/>
    <w:rsid w:val="00294D7F"/>
    <w:rsid w:val="00294D9F"/>
    <w:rsid w:val="0029541B"/>
    <w:rsid w:val="00295E58"/>
    <w:rsid w:val="002970CA"/>
    <w:rsid w:val="002A0DEB"/>
    <w:rsid w:val="002A1BD2"/>
    <w:rsid w:val="002A313B"/>
    <w:rsid w:val="002A4042"/>
    <w:rsid w:val="002A68CD"/>
    <w:rsid w:val="002A7098"/>
    <w:rsid w:val="002B0101"/>
    <w:rsid w:val="002B05BE"/>
    <w:rsid w:val="002B0D29"/>
    <w:rsid w:val="002B106E"/>
    <w:rsid w:val="002B1B90"/>
    <w:rsid w:val="002B2F03"/>
    <w:rsid w:val="002B60DA"/>
    <w:rsid w:val="002C279D"/>
    <w:rsid w:val="002C404A"/>
    <w:rsid w:val="002C6883"/>
    <w:rsid w:val="002D1F0B"/>
    <w:rsid w:val="002D422A"/>
    <w:rsid w:val="002D4D3E"/>
    <w:rsid w:val="002D6648"/>
    <w:rsid w:val="002E15C1"/>
    <w:rsid w:val="002E195B"/>
    <w:rsid w:val="002E2A62"/>
    <w:rsid w:val="002E6DB6"/>
    <w:rsid w:val="002E75DE"/>
    <w:rsid w:val="002F01A1"/>
    <w:rsid w:val="002F14CC"/>
    <w:rsid w:val="002F2F87"/>
    <w:rsid w:val="002F4F6C"/>
    <w:rsid w:val="003015B3"/>
    <w:rsid w:val="00305E3E"/>
    <w:rsid w:val="00306C39"/>
    <w:rsid w:val="00307507"/>
    <w:rsid w:val="00307D91"/>
    <w:rsid w:val="003101C1"/>
    <w:rsid w:val="00314792"/>
    <w:rsid w:val="00314BA6"/>
    <w:rsid w:val="003158BF"/>
    <w:rsid w:val="00316DAC"/>
    <w:rsid w:val="00317F7A"/>
    <w:rsid w:val="003201DC"/>
    <w:rsid w:val="0032372D"/>
    <w:rsid w:val="00323A04"/>
    <w:rsid w:val="00323D4F"/>
    <w:rsid w:val="00324DA7"/>
    <w:rsid w:val="0032555C"/>
    <w:rsid w:val="00325E2A"/>
    <w:rsid w:val="00325E5B"/>
    <w:rsid w:val="00325ED4"/>
    <w:rsid w:val="00327DCC"/>
    <w:rsid w:val="003315FE"/>
    <w:rsid w:val="00331622"/>
    <w:rsid w:val="0033336D"/>
    <w:rsid w:val="003375E3"/>
    <w:rsid w:val="0033786C"/>
    <w:rsid w:val="00340321"/>
    <w:rsid w:val="00343B52"/>
    <w:rsid w:val="003461C6"/>
    <w:rsid w:val="003469DA"/>
    <w:rsid w:val="003515B1"/>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80"/>
    <w:rsid w:val="00397C98"/>
    <w:rsid w:val="00397D86"/>
    <w:rsid w:val="003A1880"/>
    <w:rsid w:val="003A2FDB"/>
    <w:rsid w:val="003A4AA3"/>
    <w:rsid w:val="003A4ADE"/>
    <w:rsid w:val="003A63E1"/>
    <w:rsid w:val="003A774E"/>
    <w:rsid w:val="003B17CD"/>
    <w:rsid w:val="003B36C3"/>
    <w:rsid w:val="003B53CF"/>
    <w:rsid w:val="003B6737"/>
    <w:rsid w:val="003C3A8E"/>
    <w:rsid w:val="003C3B35"/>
    <w:rsid w:val="003C3EA3"/>
    <w:rsid w:val="003D2387"/>
    <w:rsid w:val="003D23F7"/>
    <w:rsid w:val="003D677A"/>
    <w:rsid w:val="003D77C2"/>
    <w:rsid w:val="003E375E"/>
    <w:rsid w:val="003E5650"/>
    <w:rsid w:val="003E5D6C"/>
    <w:rsid w:val="003E66FD"/>
    <w:rsid w:val="003F1A41"/>
    <w:rsid w:val="003F26A3"/>
    <w:rsid w:val="003F2727"/>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2074D"/>
    <w:rsid w:val="00430174"/>
    <w:rsid w:val="00433202"/>
    <w:rsid w:val="004344C7"/>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2941"/>
    <w:rsid w:val="00463064"/>
    <w:rsid w:val="00463F24"/>
    <w:rsid w:val="00466B76"/>
    <w:rsid w:val="0046707A"/>
    <w:rsid w:val="00467776"/>
    <w:rsid w:val="00472CCE"/>
    <w:rsid w:val="00473584"/>
    <w:rsid w:val="00474DA6"/>
    <w:rsid w:val="00476D07"/>
    <w:rsid w:val="00477923"/>
    <w:rsid w:val="0048024C"/>
    <w:rsid w:val="0048161F"/>
    <w:rsid w:val="0048224C"/>
    <w:rsid w:val="00482F20"/>
    <w:rsid w:val="004840B8"/>
    <w:rsid w:val="0048645A"/>
    <w:rsid w:val="004878F3"/>
    <w:rsid w:val="00494F67"/>
    <w:rsid w:val="004A1081"/>
    <w:rsid w:val="004A4939"/>
    <w:rsid w:val="004A69BB"/>
    <w:rsid w:val="004B2FC3"/>
    <w:rsid w:val="004B3C93"/>
    <w:rsid w:val="004B5935"/>
    <w:rsid w:val="004B7619"/>
    <w:rsid w:val="004C2293"/>
    <w:rsid w:val="004C3AD2"/>
    <w:rsid w:val="004C5F52"/>
    <w:rsid w:val="004C7267"/>
    <w:rsid w:val="004C761B"/>
    <w:rsid w:val="004D09D2"/>
    <w:rsid w:val="004D17CB"/>
    <w:rsid w:val="004D2150"/>
    <w:rsid w:val="004E2D4F"/>
    <w:rsid w:val="004E476E"/>
    <w:rsid w:val="004E4EB1"/>
    <w:rsid w:val="004E5556"/>
    <w:rsid w:val="004E6E66"/>
    <w:rsid w:val="004F183C"/>
    <w:rsid w:val="004F24F8"/>
    <w:rsid w:val="004F2F90"/>
    <w:rsid w:val="004F517A"/>
    <w:rsid w:val="004F7A20"/>
    <w:rsid w:val="00501AEF"/>
    <w:rsid w:val="00504135"/>
    <w:rsid w:val="00506B8B"/>
    <w:rsid w:val="00507737"/>
    <w:rsid w:val="00507CE6"/>
    <w:rsid w:val="00507FF5"/>
    <w:rsid w:val="00511E2C"/>
    <w:rsid w:val="005123A5"/>
    <w:rsid w:val="00516990"/>
    <w:rsid w:val="00522B96"/>
    <w:rsid w:val="005316C1"/>
    <w:rsid w:val="00534AD0"/>
    <w:rsid w:val="005352AE"/>
    <w:rsid w:val="00535569"/>
    <w:rsid w:val="00540D64"/>
    <w:rsid w:val="00543CBD"/>
    <w:rsid w:val="005517A7"/>
    <w:rsid w:val="00551BBA"/>
    <w:rsid w:val="00552422"/>
    <w:rsid w:val="00560B3F"/>
    <w:rsid w:val="00560BB1"/>
    <w:rsid w:val="00561AD9"/>
    <w:rsid w:val="005620CD"/>
    <w:rsid w:val="0056220F"/>
    <w:rsid w:val="00562A07"/>
    <w:rsid w:val="005672E1"/>
    <w:rsid w:val="00567A5A"/>
    <w:rsid w:val="00567DC0"/>
    <w:rsid w:val="00572142"/>
    <w:rsid w:val="0057457E"/>
    <w:rsid w:val="00574FC1"/>
    <w:rsid w:val="0057766D"/>
    <w:rsid w:val="00577F9F"/>
    <w:rsid w:val="00583129"/>
    <w:rsid w:val="00587528"/>
    <w:rsid w:val="00587C67"/>
    <w:rsid w:val="00587E11"/>
    <w:rsid w:val="00590110"/>
    <w:rsid w:val="00590C83"/>
    <w:rsid w:val="00590DE1"/>
    <w:rsid w:val="005910A7"/>
    <w:rsid w:val="005919DB"/>
    <w:rsid w:val="005942F6"/>
    <w:rsid w:val="0059724E"/>
    <w:rsid w:val="005A17FC"/>
    <w:rsid w:val="005A18C3"/>
    <w:rsid w:val="005A39D3"/>
    <w:rsid w:val="005A41F3"/>
    <w:rsid w:val="005B00B9"/>
    <w:rsid w:val="005B16D7"/>
    <w:rsid w:val="005B197C"/>
    <w:rsid w:val="005B20E7"/>
    <w:rsid w:val="005B4C67"/>
    <w:rsid w:val="005C07EF"/>
    <w:rsid w:val="005C3A2B"/>
    <w:rsid w:val="005C43A1"/>
    <w:rsid w:val="005C5F65"/>
    <w:rsid w:val="005C6AA8"/>
    <w:rsid w:val="005D11E8"/>
    <w:rsid w:val="005D1CA1"/>
    <w:rsid w:val="005D3A4A"/>
    <w:rsid w:val="005D4295"/>
    <w:rsid w:val="005E47C1"/>
    <w:rsid w:val="005E49B1"/>
    <w:rsid w:val="005E4EED"/>
    <w:rsid w:val="005E52D3"/>
    <w:rsid w:val="005F0B2A"/>
    <w:rsid w:val="005F10B7"/>
    <w:rsid w:val="005F1561"/>
    <w:rsid w:val="005F22C6"/>
    <w:rsid w:val="005F265E"/>
    <w:rsid w:val="005F46BA"/>
    <w:rsid w:val="005F7FDF"/>
    <w:rsid w:val="00601081"/>
    <w:rsid w:val="0060396D"/>
    <w:rsid w:val="00603AB6"/>
    <w:rsid w:val="00603ED8"/>
    <w:rsid w:val="00611A0E"/>
    <w:rsid w:val="00611B27"/>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57D2"/>
    <w:rsid w:val="006563CE"/>
    <w:rsid w:val="0066098B"/>
    <w:rsid w:val="00661DEF"/>
    <w:rsid w:val="0066442F"/>
    <w:rsid w:val="00666F29"/>
    <w:rsid w:val="006706AE"/>
    <w:rsid w:val="00670D09"/>
    <w:rsid w:val="006726DD"/>
    <w:rsid w:val="0068151D"/>
    <w:rsid w:val="0068241E"/>
    <w:rsid w:val="00683832"/>
    <w:rsid w:val="00685494"/>
    <w:rsid w:val="0068598E"/>
    <w:rsid w:val="00694454"/>
    <w:rsid w:val="00694914"/>
    <w:rsid w:val="0069575A"/>
    <w:rsid w:val="006A2FA5"/>
    <w:rsid w:val="006A52A1"/>
    <w:rsid w:val="006A607D"/>
    <w:rsid w:val="006B2855"/>
    <w:rsid w:val="006B6803"/>
    <w:rsid w:val="006B6A31"/>
    <w:rsid w:val="006B77DE"/>
    <w:rsid w:val="006B7EAB"/>
    <w:rsid w:val="006C2118"/>
    <w:rsid w:val="006C2433"/>
    <w:rsid w:val="006C302B"/>
    <w:rsid w:val="006C31E7"/>
    <w:rsid w:val="006C5045"/>
    <w:rsid w:val="006C7FE2"/>
    <w:rsid w:val="006D0D7D"/>
    <w:rsid w:val="006D0E64"/>
    <w:rsid w:val="006D3355"/>
    <w:rsid w:val="006D6848"/>
    <w:rsid w:val="006D73F5"/>
    <w:rsid w:val="006D75A3"/>
    <w:rsid w:val="006D7870"/>
    <w:rsid w:val="006E0A05"/>
    <w:rsid w:val="006E21D9"/>
    <w:rsid w:val="006E6B64"/>
    <w:rsid w:val="006E73B1"/>
    <w:rsid w:val="006E74FA"/>
    <w:rsid w:val="006F051C"/>
    <w:rsid w:val="006F1347"/>
    <w:rsid w:val="006F143F"/>
    <w:rsid w:val="006F2CE0"/>
    <w:rsid w:val="006F6E91"/>
    <w:rsid w:val="006F7F2F"/>
    <w:rsid w:val="00703858"/>
    <w:rsid w:val="00705F4C"/>
    <w:rsid w:val="00706505"/>
    <w:rsid w:val="00706B04"/>
    <w:rsid w:val="00707382"/>
    <w:rsid w:val="00711A00"/>
    <w:rsid w:val="00716761"/>
    <w:rsid w:val="00717980"/>
    <w:rsid w:val="0072271A"/>
    <w:rsid w:val="00722D24"/>
    <w:rsid w:val="00732D25"/>
    <w:rsid w:val="00733B95"/>
    <w:rsid w:val="00733E86"/>
    <w:rsid w:val="00736CC6"/>
    <w:rsid w:val="00740623"/>
    <w:rsid w:val="007406BA"/>
    <w:rsid w:val="00741725"/>
    <w:rsid w:val="0074211F"/>
    <w:rsid w:val="0074708F"/>
    <w:rsid w:val="00747453"/>
    <w:rsid w:val="00750167"/>
    <w:rsid w:val="007505D7"/>
    <w:rsid w:val="00753FC5"/>
    <w:rsid w:val="0075519A"/>
    <w:rsid w:val="00755EE1"/>
    <w:rsid w:val="00755F36"/>
    <w:rsid w:val="00756153"/>
    <w:rsid w:val="00764BF8"/>
    <w:rsid w:val="00765622"/>
    <w:rsid w:val="0076721B"/>
    <w:rsid w:val="00773CE4"/>
    <w:rsid w:val="00774C58"/>
    <w:rsid w:val="00777E5A"/>
    <w:rsid w:val="0078022E"/>
    <w:rsid w:val="00780241"/>
    <w:rsid w:val="00781FC2"/>
    <w:rsid w:val="00785962"/>
    <w:rsid w:val="00785B78"/>
    <w:rsid w:val="007867F1"/>
    <w:rsid w:val="00786A9A"/>
    <w:rsid w:val="0079184C"/>
    <w:rsid w:val="007937C3"/>
    <w:rsid w:val="00795969"/>
    <w:rsid w:val="00796977"/>
    <w:rsid w:val="00796D41"/>
    <w:rsid w:val="007A02B3"/>
    <w:rsid w:val="007A1B85"/>
    <w:rsid w:val="007A2D41"/>
    <w:rsid w:val="007A4C38"/>
    <w:rsid w:val="007A6016"/>
    <w:rsid w:val="007B0BC6"/>
    <w:rsid w:val="007B161C"/>
    <w:rsid w:val="007B25A2"/>
    <w:rsid w:val="007B61CC"/>
    <w:rsid w:val="007B6720"/>
    <w:rsid w:val="007B7457"/>
    <w:rsid w:val="007B76D4"/>
    <w:rsid w:val="007C08E1"/>
    <w:rsid w:val="007C529E"/>
    <w:rsid w:val="007C79B2"/>
    <w:rsid w:val="007D1188"/>
    <w:rsid w:val="007D2C88"/>
    <w:rsid w:val="007D326C"/>
    <w:rsid w:val="007D70A3"/>
    <w:rsid w:val="007E2990"/>
    <w:rsid w:val="007E3461"/>
    <w:rsid w:val="007F2A57"/>
    <w:rsid w:val="007F60D8"/>
    <w:rsid w:val="007F6E82"/>
    <w:rsid w:val="00801EF4"/>
    <w:rsid w:val="00803D33"/>
    <w:rsid w:val="00804694"/>
    <w:rsid w:val="0081058D"/>
    <w:rsid w:val="00811324"/>
    <w:rsid w:val="00812E4C"/>
    <w:rsid w:val="008131D4"/>
    <w:rsid w:val="00815A29"/>
    <w:rsid w:val="00815D66"/>
    <w:rsid w:val="00817341"/>
    <w:rsid w:val="008175ED"/>
    <w:rsid w:val="00820904"/>
    <w:rsid w:val="00824D2D"/>
    <w:rsid w:val="0082552D"/>
    <w:rsid w:val="00826AF2"/>
    <w:rsid w:val="008272BF"/>
    <w:rsid w:val="00827464"/>
    <w:rsid w:val="008309F4"/>
    <w:rsid w:val="00833C2B"/>
    <w:rsid w:val="00840028"/>
    <w:rsid w:val="008410BD"/>
    <w:rsid w:val="00842A90"/>
    <w:rsid w:val="00842EAB"/>
    <w:rsid w:val="008447C0"/>
    <w:rsid w:val="00852485"/>
    <w:rsid w:val="008528DB"/>
    <w:rsid w:val="00855448"/>
    <w:rsid w:val="00855D24"/>
    <w:rsid w:val="0085719D"/>
    <w:rsid w:val="008608A4"/>
    <w:rsid w:val="008631A9"/>
    <w:rsid w:val="00863E79"/>
    <w:rsid w:val="00863EE7"/>
    <w:rsid w:val="00864207"/>
    <w:rsid w:val="00864DF8"/>
    <w:rsid w:val="00867481"/>
    <w:rsid w:val="00872A71"/>
    <w:rsid w:val="00873A10"/>
    <w:rsid w:val="00873ECF"/>
    <w:rsid w:val="008748A0"/>
    <w:rsid w:val="00877CBD"/>
    <w:rsid w:val="008804D0"/>
    <w:rsid w:val="008818CE"/>
    <w:rsid w:val="008843CA"/>
    <w:rsid w:val="00885ADE"/>
    <w:rsid w:val="00885BF6"/>
    <w:rsid w:val="00887662"/>
    <w:rsid w:val="0089080C"/>
    <w:rsid w:val="0089163D"/>
    <w:rsid w:val="00891D0B"/>
    <w:rsid w:val="00891F86"/>
    <w:rsid w:val="00894FDA"/>
    <w:rsid w:val="008A0380"/>
    <w:rsid w:val="008A4333"/>
    <w:rsid w:val="008A4DBC"/>
    <w:rsid w:val="008B00DB"/>
    <w:rsid w:val="008B0CDB"/>
    <w:rsid w:val="008B3A06"/>
    <w:rsid w:val="008C0CC8"/>
    <w:rsid w:val="008C60C8"/>
    <w:rsid w:val="008D62F7"/>
    <w:rsid w:val="008D6724"/>
    <w:rsid w:val="008D6E3D"/>
    <w:rsid w:val="008D772F"/>
    <w:rsid w:val="008E02AF"/>
    <w:rsid w:val="008E0B7D"/>
    <w:rsid w:val="008E1FAD"/>
    <w:rsid w:val="008E4EB9"/>
    <w:rsid w:val="008F1CE9"/>
    <w:rsid w:val="008F1E48"/>
    <w:rsid w:val="008F217C"/>
    <w:rsid w:val="008F2217"/>
    <w:rsid w:val="008F4394"/>
    <w:rsid w:val="008F6F37"/>
    <w:rsid w:val="00904826"/>
    <w:rsid w:val="00911724"/>
    <w:rsid w:val="00911A14"/>
    <w:rsid w:val="0091270B"/>
    <w:rsid w:val="0091298C"/>
    <w:rsid w:val="00921F04"/>
    <w:rsid w:val="009267F0"/>
    <w:rsid w:val="00931C9A"/>
    <w:rsid w:val="00931F1E"/>
    <w:rsid w:val="00932C1D"/>
    <w:rsid w:val="009331BB"/>
    <w:rsid w:val="00933A0D"/>
    <w:rsid w:val="009344E3"/>
    <w:rsid w:val="00941210"/>
    <w:rsid w:val="00941E1F"/>
    <w:rsid w:val="009451D6"/>
    <w:rsid w:val="00946BBA"/>
    <w:rsid w:val="009502AF"/>
    <w:rsid w:val="00950D36"/>
    <w:rsid w:val="00954B7E"/>
    <w:rsid w:val="00964187"/>
    <w:rsid w:val="0096434F"/>
    <w:rsid w:val="00965B45"/>
    <w:rsid w:val="00967B11"/>
    <w:rsid w:val="00972141"/>
    <w:rsid w:val="0097350B"/>
    <w:rsid w:val="00975D58"/>
    <w:rsid w:val="0097611C"/>
    <w:rsid w:val="009762E4"/>
    <w:rsid w:val="00980771"/>
    <w:rsid w:val="00981DE6"/>
    <w:rsid w:val="00982927"/>
    <w:rsid w:val="0098482F"/>
    <w:rsid w:val="00986003"/>
    <w:rsid w:val="009871BA"/>
    <w:rsid w:val="00987BD1"/>
    <w:rsid w:val="00987CDD"/>
    <w:rsid w:val="009901AF"/>
    <w:rsid w:val="00990F4C"/>
    <w:rsid w:val="00991DF2"/>
    <w:rsid w:val="009943A4"/>
    <w:rsid w:val="00994B2B"/>
    <w:rsid w:val="00994EF8"/>
    <w:rsid w:val="009972B4"/>
    <w:rsid w:val="009A0CFD"/>
    <w:rsid w:val="009A34A2"/>
    <w:rsid w:val="009A3972"/>
    <w:rsid w:val="009A4069"/>
    <w:rsid w:val="009A6A8A"/>
    <w:rsid w:val="009B240D"/>
    <w:rsid w:val="009B3422"/>
    <w:rsid w:val="009B4E79"/>
    <w:rsid w:val="009B6DA3"/>
    <w:rsid w:val="009B73DD"/>
    <w:rsid w:val="009C2A33"/>
    <w:rsid w:val="009C7DD2"/>
    <w:rsid w:val="009D04BD"/>
    <w:rsid w:val="009D1031"/>
    <w:rsid w:val="009D1D65"/>
    <w:rsid w:val="009D1EA7"/>
    <w:rsid w:val="009D23A3"/>
    <w:rsid w:val="009E027E"/>
    <w:rsid w:val="009E07FF"/>
    <w:rsid w:val="009E1951"/>
    <w:rsid w:val="009E3317"/>
    <w:rsid w:val="009E3621"/>
    <w:rsid w:val="009E7E9B"/>
    <w:rsid w:val="009F0603"/>
    <w:rsid w:val="009F2871"/>
    <w:rsid w:val="009F5075"/>
    <w:rsid w:val="009F58E8"/>
    <w:rsid w:val="00A0136D"/>
    <w:rsid w:val="00A039C7"/>
    <w:rsid w:val="00A03D76"/>
    <w:rsid w:val="00A05245"/>
    <w:rsid w:val="00A07E82"/>
    <w:rsid w:val="00A10662"/>
    <w:rsid w:val="00A10D6B"/>
    <w:rsid w:val="00A11F33"/>
    <w:rsid w:val="00A1242C"/>
    <w:rsid w:val="00A139D2"/>
    <w:rsid w:val="00A14228"/>
    <w:rsid w:val="00A170C9"/>
    <w:rsid w:val="00A2021E"/>
    <w:rsid w:val="00A20874"/>
    <w:rsid w:val="00A22978"/>
    <w:rsid w:val="00A25A6F"/>
    <w:rsid w:val="00A31A2A"/>
    <w:rsid w:val="00A336E6"/>
    <w:rsid w:val="00A34729"/>
    <w:rsid w:val="00A34BDB"/>
    <w:rsid w:val="00A350D4"/>
    <w:rsid w:val="00A364E3"/>
    <w:rsid w:val="00A417D9"/>
    <w:rsid w:val="00A43472"/>
    <w:rsid w:val="00A46400"/>
    <w:rsid w:val="00A478EB"/>
    <w:rsid w:val="00A50F9E"/>
    <w:rsid w:val="00A53F19"/>
    <w:rsid w:val="00A553AD"/>
    <w:rsid w:val="00A604D8"/>
    <w:rsid w:val="00A674E8"/>
    <w:rsid w:val="00A70522"/>
    <w:rsid w:val="00A77EA4"/>
    <w:rsid w:val="00A80520"/>
    <w:rsid w:val="00A817D8"/>
    <w:rsid w:val="00A83198"/>
    <w:rsid w:val="00A846F5"/>
    <w:rsid w:val="00A85437"/>
    <w:rsid w:val="00A86714"/>
    <w:rsid w:val="00A90122"/>
    <w:rsid w:val="00A91442"/>
    <w:rsid w:val="00A926DA"/>
    <w:rsid w:val="00A9537B"/>
    <w:rsid w:val="00AA0C69"/>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E47E7"/>
    <w:rsid w:val="00AF146C"/>
    <w:rsid w:val="00AF2397"/>
    <w:rsid w:val="00AF32C9"/>
    <w:rsid w:val="00AF4535"/>
    <w:rsid w:val="00B002BE"/>
    <w:rsid w:val="00B03516"/>
    <w:rsid w:val="00B041EE"/>
    <w:rsid w:val="00B04AB0"/>
    <w:rsid w:val="00B100AF"/>
    <w:rsid w:val="00B1018E"/>
    <w:rsid w:val="00B126E0"/>
    <w:rsid w:val="00B1306F"/>
    <w:rsid w:val="00B134B8"/>
    <w:rsid w:val="00B148F8"/>
    <w:rsid w:val="00B14BD3"/>
    <w:rsid w:val="00B16107"/>
    <w:rsid w:val="00B22366"/>
    <w:rsid w:val="00B237E9"/>
    <w:rsid w:val="00B23E97"/>
    <w:rsid w:val="00B258A2"/>
    <w:rsid w:val="00B25CB0"/>
    <w:rsid w:val="00B25E33"/>
    <w:rsid w:val="00B272C2"/>
    <w:rsid w:val="00B322A7"/>
    <w:rsid w:val="00B325CC"/>
    <w:rsid w:val="00B33BEB"/>
    <w:rsid w:val="00B34923"/>
    <w:rsid w:val="00B353F6"/>
    <w:rsid w:val="00B35B9F"/>
    <w:rsid w:val="00B35DBD"/>
    <w:rsid w:val="00B37535"/>
    <w:rsid w:val="00B37B7B"/>
    <w:rsid w:val="00B37C81"/>
    <w:rsid w:val="00B42E88"/>
    <w:rsid w:val="00B43F6D"/>
    <w:rsid w:val="00B44A12"/>
    <w:rsid w:val="00B4677B"/>
    <w:rsid w:val="00B4729B"/>
    <w:rsid w:val="00B47BD8"/>
    <w:rsid w:val="00B53493"/>
    <w:rsid w:val="00B53DCB"/>
    <w:rsid w:val="00B54C2A"/>
    <w:rsid w:val="00B56610"/>
    <w:rsid w:val="00B57A65"/>
    <w:rsid w:val="00B57FE6"/>
    <w:rsid w:val="00B66853"/>
    <w:rsid w:val="00B67166"/>
    <w:rsid w:val="00B67765"/>
    <w:rsid w:val="00B729B6"/>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2A6A"/>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3EFF"/>
    <w:rsid w:val="00BD465A"/>
    <w:rsid w:val="00BD623E"/>
    <w:rsid w:val="00BE018A"/>
    <w:rsid w:val="00BE0435"/>
    <w:rsid w:val="00BE0D79"/>
    <w:rsid w:val="00BE3A59"/>
    <w:rsid w:val="00BE3CC7"/>
    <w:rsid w:val="00BE57E6"/>
    <w:rsid w:val="00BE6819"/>
    <w:rsid w:val="00BF2F16"/>
    <w:rsid w:val="00BF3225"/>
    <w:rsid w:val="00BF4A6A"/>
    <w:rsid w:val="00C04E94"/>
    <w:rsid w:val="00C06E88"/>
    <w:rsid w:val="00C06EBE"/>
    <w:rsid w:val="00C102EA"/>
    <w:rsid w:val="00C102F9"/>
    <w:rsid w:val="00C1055B"/>
    <w:rsid w:val="00C123F4"/>
    <w:rsid w:val="00C12944"/>
    <w:rsid w:val="00C13597"/>
    <w:rsid w:val="00C1446D"/>
    <w:rsid w:val="00C1578D"/>
    <w:rsid w:val="00C17820"/>
    <w:rsid w:val="00C201D5"/>
    <w:rsid w:val="00C204B5"/>
    <w:rsid w:val="00C21793"/>
    <w:rsid w:val="00C2373A"/>
    <w:rsid w:val="00C25087"/>
    <w:rsid w:val="00C266E3"/>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1BE3"/>
    <w:rsid w:val="00C72811"/>
    <w:rsid w:val="00C72A10"/>
    <w:rsid w:val="00C74133"/>
    <w:rsid w:val="00C748CE"/>
    <w:rsid w:val="00C801CF"/>
    <w:rsid w:val="00C8397B"/>
    <w:rsid w:val="00C85C94"/>
    <w:rsid w:val="00C85E1C"/>
    <w:rsid w:val="00C86CDA"/>
    <w:rsid w:val="00C90340"/>
    <w:rsid w:val="00C9037D"/>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1199"/>
    <w:rsid w:val="00CD2CD9"/>
    <w:rsid w:val="00CD30C6"/>
    <w:rsid w:val="00CD4157"/>
    <w:rsid w:val="00CD7432"/>
    <w:rsid w:val="00CE0717"/>
    <w:rsid w:val="00CE19F7"/>
    <w:rsid w:val="00CE28A1"/>
    <w:rsid w:val="00CE4507"/>
    <w:rsid w:val="00CE5F2C"/>
    <w:rsid w:val="00CE69C5"/>
    <w:rsid w:val="00CE6C8D"/>
    <w:rsid w:val="00CE6C96"/>
    <w:rsid w:val="00CF1143"/>
    <w:rsid w:val="00CF2228"/>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B9A"/>
    <w:rsid w:val="00D36F59"/>
    <w:rsid w:val="00D37450"/>
    <w:rsid w:val="00D3772D"/>
    <w:rsid w:val="00D41D64"/>
    <w:rsid w:val="00D43C5D"/>
    <w:rsid w:val="00D449CE"/>
    <w:rsid w:val="00D44ECE"/>
    <w:rsid w:val="00D46076"/>
    <w:rsid w:val="00D4734C"/>
    <w:rsid w:val="00D53C6D"/>
    <w:rsid w:val="00D54D5F"/>
    <w:rsid w:val="00D552A3"/>
    <w:rsid w:val="00D55E1B"/>
    <w:rsid w:val="00D56A04"/>
    <w:rsid w:val="00D62E35"/>
    <w:rsid w:val="00D63B10"/>
    <w:rsid w:val="00D63B12"/>
    <w:rsid w:val="00D64712"/>
    <w:rsid w:val="00D64821"/>
    <w:rsid w:val="00D65821"/>
    <w:rsid w:val="00D7233F"/>
    <w:rsid w:val="00D73940"/>
    <w:rsid w:val="00D73C45"/>
    <w:rsid w:val="00D747F3"/>
    <w:rsid w:val="00D7693A"/>
    <w:rsid w:val="00D80262"/>
    <w:rsid w:val="00D83B24"/>
    <w:rsid w:val="00D84EC1"/>
    <w:rsid w:val="00D850A9"/>
    <w:rsid w:val="00D85BE3"/>
    <w:rsid w:val="00D90F21"/>
    <w:rsid w:val="00D931B2"/>
    <w:rsid w:val="00D93EC4"/>
    <w:rsid w:val="00D93F05"/>
    <w:rsid w:val="00DA03AD"/>
    <w:rsid w:val="00DA0F51"/>
    <w:rsid w:val="00DA118F"/>
    <w:rsid w:val="00DA24A8"/>
    <w:rsid w:val="00DA32BC"/>
    <w:rsid w:val="00DA4D55"/>
    <w:rsid w:val="00DA56B4"/>
    <w:rsid w:val="00DB28A3"/>
    <w:rsid w:val="00DB43C3"/>
    <w:rsid w:val="00DB4AE5"/>
    <w:rsid w:val="00DB5375"/>
    <w:rsid w:val="00DB5BCC"/>
    <w:rsid w:val="00DB736B"/>
    <w:rsid w:val="00DC04B1"/>
    <w:rsid w:val="00DC1B64"/>
    <w:rsid w:val="00DC3684"/>
    <w:rsid w:val="00DC3A7D"/>
    <w:rsid w:val="00DD0384"/>
    <w:rsid w:val="00DD0932"/>
    <w:rsid w:val="00DD0D43"/>
    <w:rsid w:val="00DD117D"/>
    <w:rsid w:val="00DD2505"/>
    <w:rsid w:val="00DD3725"/>
    <w:rsid w:val="00DD37B5"/>
    <w:rsid w:val="00DD48EF"/>
    <w:rsid w:val="00DD7C2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2E45"/>
    <w:rsid w:val="00E04F07"/>
    <w:rsid w:val="00E0534F"/>
    <w:rsid w:val="00E07E73"/>
    <w:rsid w:val="00E119E6"/>
    <w:rsid w:val="00E13782"/>
    <w:rsid w:val="00E2001B"/>
    <w:rsid w:val="00E223BC"/>
    <w:rsid w:val="00E23316"/>
    <w:rsid w:val="00E258A1"/>
    <w:rsid w:val="00E26397"/>
    <w:rsid w:val="00E277A0"/>
    <w:rsid w:val="00E364B2"/>
    <w:rsid w:val="00E37BC7"/>
    <w:rsid w:val="00E401FC"/>
    <w:rsid w:val="00E406FC"/>
    <w:rsid w:val="00E44937"/>
    <w:rsid w:val="00E4577F"/>
    <w:rsid w:val="00E473BA"/>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37DC"/>
    <w:rsid w:val="00E84DE6"/>
    <w:rsid w:val="00E869E5"/>
    <w:rsid w:val="00E87FEE"/>
    <w:rsid w:val="00E917BB"/>
    <w:rsid w:val="00E92C99"/>
    <w:rsid w:val="00E93DA8"/>
    <w:rsid w:val="00E95323"/>
    <w:rsid w:val="00E9539E"/>
    <w:rsid w:val="00E95A0A"/>
    <w:rsid w:val="00E972E1"/>
    <w:rsid w:val="00EA11CE"/>
    <w:rsid w:val="00EA193B"/>
    <w:rsid w:val="00EA252B"/>
    <w:rsid w:val="00EA3072"/>
    <w:rsid w:val="00EA4397"/>
    <w:rsid w:val="00EA5F60"/>
    <w:rsid w:val="00EA60B1"/>
    <w:rsid w:val="00EB1992"/>
    <w:rsid w:val="00EB5494"/>
    <w:rsid w:val="00EB72FD"/>
    <w:rsid w:val="00EC07C4"/>
    <w:rsid w:val="00EC097B"/>
    <w:rsid w:val="00EC1AF8"/>
    <w:rsid w:val="00EC6691"/>
    <w:rsid w:val="00EC7DBF"/>
    <w:rsid w:val="00ED0C17"/>
    <w:rsid w:val="00ED4582"/>
    <w:rsid w:val="00ED4B67"/>
    <w:rsid w:val="00ED761D"/>
    <w:rsid w:val="00ED7C89"/>
    <w:rsid w:val="00EE02F2"/>
    <w:rsid w:val="00EE062D"/>
    <w:rsid w:val="00EE4AE7"/>
    <w:rsid w:val="00EE6307"/>
    <w:rsid w:val="00EF622A"/>
    <w:rsid w:val="00EF7D55"/>
    <w:rsid w:val="00F01A09"/>
    <w:rsid w:val="00F02D6A"/>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5660"/>
    <w:rsid w:val="00F56068"/>
    <w:rsid w:val="00F57476"/>
    <w:rsid w:val="00F57F3D"/>
    <w:rsid w:val="00F632AA"/>
    <w:rsid w:val="00F646BD"/>
    <w:rsid w:val="00F80DDA"/>
    <w:rsid w:val="00F819BC"/>
    <w:rsid w:val="00F825B4"/>
    <w:rsid w:val="00F85CB0"/>
    <w:rsid w:val="00F87E49"/>
    <w:rsid w:val="00F96564"/>
    <w:rsid w:val="00FA2DB1"/>
    <w:rsid w:val="00FB0015"/>
    <w:rsid w:val="00FB46E9"/>
    <w:rsid w:val="00FB7279"/>
    <w:rsid w:val="00FC0E3E"/>
    <w:rsid w:val="00FC197B"/>
    <w:rsid w:val="00FC6930"/>
    <w:rsid w:val="00FD1293"/>
    <w:rsid w:val="00FD4E6D"/>
    <w:rsid w:val="00FD5A26"/>
    <w:rsid w:val="00FD797C"/>
    <w:rsid w:val="00FE0B37"/>
    <w:rsid w:val="00FE3AE2"/>
    <w:rsid w:val="00FE3B20"/>
    <w:rsid w:val="00FE4D8F"/>
    <w:rsid w:val="00FE531E"/>
    <w:rsid w:val="00FE766D"/>
    <w:rsid w:val="00FF0F6C"/>
    <w:rsid w:val="00FF3663"/>
    <w:rsid w:val="00FF4026"/>
    <w:rsid w:val="00FF5805"/>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 w:type="paragraph" w:styleId="Caption">
    <w:name w:val="caption"/>
    <w:basedOn w:val="Normal"/>
    <w:next w:val="Normal"/>
    <w:autoRedefine/>
    <w:uiPriority w:val="35"/>
    <w:unhideWhenUsed/>
    <w:qFormat/>
    <w:rsid w:val="00C85C94"/>
    <w:pPr>
      <w:spacing w:after="240"/>
    </w:pPr>
    <w:rPr>
      <w:i/>
      <w:iCs/>
      <w:color w:val="0E2841" w:themeColor="text2"/>
      <w:sz w:val="22"/>
      <w:szCs w:val="18"/>
    </w:rPr>
  </w:style>
  <w:style w:type="paragraph" w:styleId="TableofFigures">
    <w:name w:val="table of figures"/>
    <w:basedOn w:val="Normal"/>
    <w:next w:val="Normal"/>
    <w:uiPriority w:val="99"/>
    <w:unhideWhenUsed/>
    <w:rsid w:val="00C25087"/>
  </w:style>
  <w:style w:type="paragraph" w:styleId="BodyText">
    <w:name w:val="Body Text"/>
    <w:basedOn w:val="Normal"/>
    <w:link w:val="BodyTextChar"/>
    <w:rsid w:val="00D46076"/>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D46076"/>
    <w:rPr>
      <w:rFonts w:ascii="Times New Roman" w:eastAsia="SimSun" w:hAnsi="Times New Roman" w:cs="Times New Roman"/>
      <w:spacing w:val="-1"/>
      <w:kern w:val="0"/>
      <w:sz w:val="20"/>
      <w:szCs w:val="20"/>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42">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36787113">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154236">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2011">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666173772">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00138234">
      <w:bodyDiv w:val="1"/>
      <w:marLeft w:val="0"/>
      <w:marRight w:val="0"/>
      <w:marTop w:val="0"/>
      <w:marBottom w:val="0"/>
      <w:divBdr>
        <w:top w:val="none" w:sz="0" w:space="0" w:color="auto"/>
        <w:left w:val="none" w:sz="0" w:space="0" w:color="auto"/>
        <w:bottom w:val="none" w:sz="0" w:space="0" w:color="auto"/>
        <w:right w:val="none" w:sz="0" w:space="0" w:color="auto"/>
      </w:divBdr>
    </w:div>
    <w:div w:id="912201909">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64310587">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51673065">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0236134">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47361824">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778675864">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2521773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1990093982">
      <w:bodyDiv w:val="1"/>
      <w:marLeft w:val="0"/>
      <w:marRight w:val="0"/>
      <w:marTop w:val="0"/>
      <w:marBottom w:val="0"/>
      <w:divBdr>
        <w:top w:val="none" w:sz="0" w:space="0" w:color="auto"/>
        <w:left w:val="none" w:sz="0" w:space="0" w:color="auto"/>
        <w:bottom w:val="none" w:sz="0" w:space="0" w:color="auto"/>
        <w:right w:val="none" w:sz="0" w:space="0" w:color="auto"/>
      </w:divBdr>
    </w:div>
    <w:div w:id="1993680266">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33069335">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vd-prediction.streamlit.app/"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Pages>
  <Words>32959</Words>
  <Characters>187869</Characters>
  <Application>Microsoft Office Word</Application>
  <DocSecurity>0</DocSecurity>
  <Lines>1565</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21</cp:revision>
  <cp:lastPrinted>2024-12-26T18:58:00Z</cp:lastPrinted>
  <dcterms:created xsi:type="dcterms:W3CDTF">2024-12-18T19:55:00Z</dcterms:created>
  <dcterms:modified xsi:type="dcterms:W3CDTF">2024-12-26T19:00:00Z</dcterms:modified>
</cp:coreProperties>
</file>