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D0E1" w14:textId="665A79B2" w:rsidR="00132C9E" w:rsidRPr="00132C9E" w:rsidRDefault="00132C9E" w:rsidP="00132C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C9E">
        <w:rPr>
          <w:rFonts w:ascii="Times New Roman" w:hAnsi="Times New Roman" w:cs="Times New Roman"/>
          <w:sz w:val="24"/>
          <w:szCs w:val="24"/>
        </w:rPr>
        <w:t>Performance Comparison between Traditional Models and Neural Network Models: How do traditional machine learning models (e.g., Random Forest, Gradient Boosting) compared to neural network-based models (e.g., CNN, RNN) in terms of accuracy and ROC AUC for heart failure prediction?</w:t>
      </w:r>
    </w:p>
    <w:p w14:paraId="7E2C0C38" w14:textId="255CF670" w:rsidR="00132C9E" w:rsidRPr="00132C9E" w:rsidRDefault="00132C9E" w:rsidP="00132C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C9E">
        <w:rPr>
          <w:rFonts w:ascii="Times New Roman" w:hAnsi="Times New Roman" w:cs="Times New Roman"/>
          <w:sz w:val="24"/>
          <w:szCs w:val="24"/>
        </w:rPr>
        <w:t>Powerful Predictors of Cardiovascular Disease and Myocardial Infarction: What are the most influential predictors of heart failure across different models, and how do they affect overall model performance?</w:t>
      </w:r>
    </w:p>
    <w:p w14:paraId="7ADDC14B" w14:textId="02C63A9F" w:rsidR="00132C9E" w:rsidRPr="00132C9E" w:rsidRDefault="00132C9E" w:rsidP="00132C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C9E">
        <w:rPr>
          <w:rFonts w:ascii="Times New Roman" w:hAnsi="Times New Roman" w:cs="Times New Roman"/>
          <w:sz w:val="24"/>
          <w:szCs w:val="24"/>
        </w:rPr>
        <w:t xml:space="preserve">Hybrid Stacking Model Potential: Can a hybrid stacking model that combines traditional machine learning and deep learning techniques provide superior predictive performance compared to single models? </w:t>
      </w:r>
    </w:p>
    <w:p w14:paraId="284D4B51" w14:textId="7752B8C2" w:rsidR="00132C9E" w:rsidRPr="00132C9E" w:rsidRDefault="00132C9E" w:rsidP="00132C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C9E">
        <w:rPr>
          <w:rFonts w:ascii="Times New Roman" w:hAnsi="Times New Roman" w:cs="Times New Roman"/>
          <w:sz w:val="24"/>
          <w:szCs w:val="24"/>
        </w:rPr>
        <w:t>Impact of Generative AI on Predictive Accuracy: How does the use of Generative AI, particularly GANs, in a stacking model improve performance compared to standalone models? Does it enhance generalizability and scalability across diverse healthcare settings?</w:t>
      </w:r>
    </w:p>
    <w:p w14:paraId="754A760D" w14:textId="6D87926F" w:rsidR="00E74764" w:rsidRPr="00132C9E" w:rsidRDefault="00132C9E" w:rsidP="00132C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C9E">
        <w:rPr>
          <w:rFonts w:ascii="Times New Roman" w:hAnsi="Times New Roman" w:cs="Times New Roman"/>
          <w:sz w:val="24"/>
          <w:szCs w:val="24"/>
        </w:rPr>
        <w:t>How does the unique Stacking Generative AI model specifically contribute to advancements in the healthcare industry, particularly in predicting and managing heart failure?</w:t>
      </w:r>
    </w:p>
    <w:sectPr w:rsidR="00E74764" w:rsidRPr="0013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70D36"/>
    <w:multiLevelType w:val="hybridMultilevel"/>
    <w:tmpl w:val="23DE6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6F07"/>
    <w:multiLevelType w:val="hybridMultilevel"/>
    <w:tmpl w:val="B67AEBD8"/>
    <w:lvl w:ilvl="0" w:tplc="862EF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92243">
    <w:abstractNumId w:val="0"/>
  </w:num>
  <w:num w:numId="2" w16cid:durableId="79583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9E"/>
    <w:rsid w:val="00132C9E"/>
    <w:rsid w:val="004B54CB"/>
    <w:rsid w:val="00A25A6F"/>
    <w:rsid w:val="00E74764"/>
    <w:rsid w:val="00E9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A94D"/>
  <w15:chartTrackingRefBased/>
  <w15:docId w15:val="{F4527CF2-704D-4020-A108-6CDA9F9B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Howard</dc:creator>
  <cp:keywords/>
  <dc:description/>
  <cp:lastModifiedBy>Nguyen, Howard</cp:lastModifiedBy>
  <cp:revision>1</cp:revision>
  <dcterms:created xsi:type="dcterms:W3CDTF">2024-11-13T15:15:00Z</dcterms:created>
  <dcterms:modified xsi:type="dcterms:W3CDTF">2024-11-14T02:23:00Z</dcterms:modified>
</cp:coreProperties>
</file>