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0F172A"/>
          <w:sz w:val="32"/>
        </w:rPr>
        <w:t>富宇大境（A2 區）管理範圍權責優化方案公開說明（理性中性版）</w:t>
      </w:r>
    </w:p>
    <w:p>
      <w:r/>
      <w:r>
        <w:rPr>
          <w:b/>
        </w:rPr>
        <w:t>親愛的富宇大地社區鄰里先進：</w:t>
      </w:r>
      <w:r/>
    </w:p>
    <w:p>
      <w:r>
        <w:t>我們是坐落於龍社路 593 至 603 號（A2 區）的 6 戶透天住戶。富宇大地於民國 115 年 5 月完成多區合併報備以來，管委會為照顧跨區廣大住戶付出了莫大心力。</w:t>
      </w:r>
    </w:p>
    <w:p>
      <w:r>
        <w:t>考量本區 6 戶位處整體基地最外緣，直接面臨公有計畫道路龍社路，出入交通直接銜接市區幹道，未使用內部封閉巷道；水電管線與排污皆各自獨立；日常生活垃圾亦長年在門前等候市府公有清潔隊清運，並未享有內部收費子母車與封閉公設資源。為了讓社區資源配置更加合理、降低管委會外側巡查之民事責任，我們本於《公寓大廈管理條例》第 53 條的精神，誠意向管委會提出「管理範圍調整」之溝通提案：</w:t>
      </w:r>
    </w:p>
    <w:p>
      <w:r>
        <w:t>#### 💡 本方案為全體 235 戶鄰居帶來的實質效益</w:t>
      </w:r>
    </w:p>
    <w:p>
      <w:r>
        <w:t xml:space="preserve">1. </w:t>
      </w:r>
      <w:r>
        <w:rPr>
          <w:b/>
        </w:rPr>
        <w:t>物業管理責任聚焦</w:t>
      </w:r>
      <w:r>
        <w:t>：免除管委會保全跨越公有道路龍社路巡查外側透天的負擔，管理動線徹底收斂於封閉社區內部。</w:t>
      </w:r>
    </w:p>
    <w:p>
      <w:r>
        <w:t xml:space="preserve">2. </w:t>
      </w:r>
      <w:r>
        <w:rPr>
          <w:b/>
        </w:rPr>
        <w:t>公設資源完整回饋</w:t>
      </w:r>
      <w:r>
        <w:t>：A2 住戶簽署正式切結書，永久放棄使用內部垃圾子母車，內部子母車容量 100% 完整保留供內部 235 戶使用。</w:t>
      </w:r>
    </w:p>
    <w:p>
      <w:r>
        <w:t xml:space="preserve">3. </w:t>
      </w:r>
      <w:r>
        <w:rPr>
          <w:b/>
        </w:rPr>
        <w:t>大社區基金零衝擊</w:t>
      </w:r>
      <w:r>
        <w:t>：A2 專款原本即由管委會於新光銀行單獨開立專單定存保管，移交純屬專款專案結算，大社區既有數百萬營運老本毫髮無傷。</w:t>
      </w:r>
    </w:p>
    <w:p>
      <w:r>
        <w:t>#### 📋 依法推動之正規法律程序</w:t>
      </w:r>
    </w:p>
    <w:p>
      <w:r>
        <w:t>本案絕非住戶單方片面主張，我們完全遵循法令制度推動：</w:t>
      </w:r>
    </w:p>
    <w:p>
      <w:r/>
      <w:r>
        <w:rPr>
          <w:b/>
        </w:rPr>
        <w:t>【住戶共識連署】 ➔ 【向市府調處委員會申請協商】 ➔ 【協助排入區分所有權人會議特別決議】 ➔ 【主管機關完成變更報備】 ➔ 【專款專戶移交】</w:t>
      </w:r>
      <w:r/>
    </w:p>
    <w:p>
      <w:r>
        <w:t>本區於完成變更後，將回歸一般獨立透天之自律生活，不另成立管委會，相關款項將存入 6 戶共同設立之專款共管專戶，專門用於門前公共路燈照明等必要維護。我們期待在充分溝通、理性依法、互利雙贏的基礎上，與管委會及全體鄰居共同促成社區管理體質的良性優化！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JhengHei" w:hAnsi="Microsoft JhengHe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