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個案思維之心得報告</w:t>
      </w:r>
    </w:p>
    <w:p>
      <w:pPr/>
      <w:bookmarkStart w:id="0" w:name="_GoBack"/>
      <w:bookmarkEnd w:id="0"/>
      <w:r>
        <w:rPr>
          <w:rFonts w:eastAsia="Times New Roman"/>
        </w:rPr>
        <w:t xml:space="preserve">    </w:t>
      </w:r>
      <w:r>
        <w:t>在星期一上午上了林孟彥老師的管理課，有別於一班教授說著博大精深的管理概念、死板板的授課方式，老師採用參與式學習的方式讓我們學著藉由發言，跟左右鄰居討論以激盪出不一樣的火花，三堂課下來我居然沒有想趴下的衝動、和累人的感覺，一切實在太神奇了！這次是開學以來真的認真上了三堂課這樣，從一開始的窩闊台死於哪一年?我還以為這問題是要難倒大家，但其實老師是藉由這個問題讓我們了解到台灣跟外國的學習方式及教育體制的不同，或許我們從前都汲汲營營於傳統觀念：堅守『背多分』的學習理念，而國外反而是採取一些腦力激盪的方式將學生的頭腦導向一個截然不同的思維當中，然而在這題問完時我才後知後覺的發現我們的腦袋是不是隨著這樣的教學方式徹底的生鏽了呢?</w:t>
      </w:r>
    </w:p>
    <w:p>
      <w:pPr/>
      <w:r>
        <w:rPr>
          <w:rFonts w:eastAsia="Times New Roman"/>
        </w:rPr>
        <w:t xml:space="preserve">    </w:t>
      </w:r>
      <w:r>
        <w:t>整個早上上課的氣氛都是很愉悅的，我想大家也都陶醉在課堂中了，照片中看到了哈佛學生個案教學的授課方式及專業化的設備及教室，實在令我大開眼界。而課堂中我們同學的回答有的創新搞笑、有的出其不意，要了解到很多事情沒有純粹，其實每個人的回答都不失為一個好答案，我想這堂課有很多事是我所想學習的：學著勇敢表達，學著突發奇想，學著獨立思考與分享交流，所以這讓我更覺得PCMPCL是一個好的學習方式，不僅可以藉由一個個案出發，了解其中失敗的原因，再來想說換作是自己又應該如何做，在進行小組討論，從中分工合作，交換意見，我想這是一個好的管理者所需要學習的，我覺得管理者所需要的不只是面對困難的應變力，人際中的溝通力也很重要，但這兩種力不就是參與式學習可以輕鬆達成的嗎?</w:t>
      </w:r>
    </w:p>
    <w:p>
      <w:pPr/>
      <w:r>
        <w:rPr>
          <w:rFonts w:eastAsia="Times New Roman"/>
        </w:rPr>
        <w:t xml:space="preserve">    </w:t>
      </w:r>
      <w:r>
        <w:t>還有我想我在這堂課得到最多的就是『一種新的學習態度』，一種邊說邊學邊玩但其實很認真的態度，即使在學校現在還沒有如此完善的設備教學資源及個案課程，但老師們其實還是可以以課堂討論為主、並以學生為中心的方式來落實教學，學生也可以從自身做起，試著『舉手再舉手』，勇敢的參與每一堂課，我覺得這是台灣的學生包括我所欠缺的，因為很多人其實是害怕問問題的，但相較於國外的同儕他們是勇於發問的，並不是我們的想法都不好或比人家差，只是我們害怕錯誤，怕別人笑說問題的愚蠢，怕我們所說的不是標準答案，就算不是又何妨呢?誰不是從失敗中學會成功的呢?我覺得我們應該用心去參與課程並珍惜每一次的學習機會，那就從聽了個案教學的基本思維的下堂課開始吧！我覺得這種教法不僅可以打破老師與學生之間的隔閡，所謂亦師亦友，大家都能從彼此身上得到寶貴的經驗，簡直太難得又難忘了這堂課，希望接下來幾個禮拜都可以秉持這樣的學習理念，我們讓整間教室充滿『掉落的鐵屑』吧!!!</w:t>
      </w:r>
    </w:p>
    <w:sectPr>
      <w:pgSz w:w="11906" w:h="16838"/>
      <w:pgMar w:top="1440" w:right="1800" w:bottom="1440" w:left="1800" w:header="0" w:footer="0" w:gutter="0"/>
      <w:pgNumType w:fmt="decimal"/>
      <w:formProt w:val="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Noto Sans CJK TC">
    <w:panose1 w:val="020B0500000000000000"/>
    <w:charset w:val="88"/>
    <w:family w:val="auto"/>
    <w:pitch w:val="default"/>
    <w:sig w:usb0="30000003" w:usb1="2BDF3C10" w:usb2="00000016" w:usb3="00000000" w:csb0="603A0107" w:csb1="00000000"/>
  </w:font>
  <w:font w:name="AR PL UMing TW">
    <w:panose1 w:val="020B0309010101010101"/>
    <w:charset w:val="86"/>
    <w:family w:val="auto"/>
    <w:pitch w:val="default"/>
    <w:sig w:usb0="A00002FF" w:usb1="3ACFFDFF" w:usb2="00000036" w:usb3="00000000" w:csb0="20160097" w:csb1="CFD60000"/>
  </w:font>
  <w:font w:name="新細明體;PMingLiU">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80"/>
  <w:compat>
    <w:useFELayout/>
    <w:compatSetting w:name="compatibilityMode" w:uri="http://schemas.microsoft.com/office/word" w:val="12"/>
  </w:compat>
  <w:rsids>
    <w:rsidRoot w:val="00000000"/>
    <w:rsid w:val="7BCFF64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AR PL UMing TW" w:cs="Noto Sans CJK TC"/>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pPr>
    <w:rPr>
      <w:rFonts w:ascii="Times New Roman" w:hAnsi="Times New Roman" w:eastAsia="新細明體;PMingLiU" w:cs="Times New Roman"/>
      <w:color w:val="auto"/>
      <w:sz w:val="24"/>
      <w:szCs w:val="24"/>
      <w:lang w:val="en-US" w:eastAsia="zh-TW"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Noto Sans CJK TC"/>
      <w:i/>
      <w:iCs/>
      <w:sz w:val="24"/>
      <w:szCs w:val="24"/>
    </w:rPr>
  </w:style>
  <w:style w:type="paragraph" w:styleId="4">
    <w:name w:val="footer"/>
    <w:basedOn w:val="1"/>
    <w:uiPriority w:val="0"/>
    <w:pPr>
      <w:tabs>
        <w:tab w:val="center" w:pos="4153"/>
        <w:tab w:val="right" w:pos="8306"/>
      </w:tabs>
      <w:snapToGrid w:val="0"/>
    </w:pPr>
    <w:rPr>
      <w:sz w:val="20"/>
      <w:szCs w:val="20"/>
    </w:rPr>
  </w:style>
  <w:style w:type="paragraph" w:styleId="5">
    <w:name w:val="header"/>
    <w:basedOn w:val="1"/>
    <w:uiPriority w:val="0"/>
    <w:pPr>
      <w:tabs>
        <w:tab w:val="center" w:pos="4153"/>
        <w:tab w:val="right" w:pos="8306"/>
      </w:tabs>
      <w:snapToGrid w:val="0"/>
    </w:pPr>
    <w:rPr>
      <w:sz w:val="20"/>
      <w:szCs w:val="20"/>
    </w:rPr>
  </w:style>
  <w:style w:type="paragraph" w:styleId="6">
    <w:name w:val="List"/>
    <w:basedOn w:val="2"/>
    <w:uiPriority w:val="0"/>
    <w:rPr>
      <w:rFonts w:cs="Noto Sans CJK TC"/>
    </w:rPr>
  </w:style>
  <w:style w:type="character" w:customStyle="1" w:styleId="9">
    <w:name w:val="預設段落字型"/>
    <w:qFormat/>
    <w:uiPriority w:val="0"/>
  </w:style>
  <w:style w:type="character" w:customStyle="1" w:styleId="10">
    <w:name w:val="頁首 字元"/>
    <w:qFormat/>
    <w:uiPriority w:val="0"/>
  </w:style>
  <w:style w:type="character" w:customStyle="1" w:styleId="11">
    <w:name w:val="頁尾 字元"/>
    <w:qFormat/>
    <w:uiPriority w:val="0"/>
  </w:style>
  <w:style w:type="paragraph" w:customStyle="1" w:styleId="12">
    <w:name w:val="標題"/>
    <w:basedOn w:val="1"/>
    <w:next w:val="2"/>
    <w:qFormat/>
    <w:uiPriority w:val="0"/>
    <w:pPr>
      <w:keepNext/>
      <w:spacing w:before="240" w:after="120"/>
    </w:pPr>
    <w:rPr>
      <w:rFonts w:ascii="Liberation Sans" w:hAnsi="Liberation Sans" w:eastAsia="Noto Sans CJK TC" w:cs="Noto Sans CJK TC"/>
      <w:sz w:val="28"/>
      <w:szCs w:val="28"/>
    </w:rPr>
  </w:style>
  <w:style w:type="paragraph" w:customStyle="1" w:styleId="13">
    <w:name w:val="索引"/>
    <w:basedOn w:val="1"/>
    <w:qFormat/>
    <w:uiPriority w:val="0"/>
    <w:pPr>
      <w:suppressLineNumbers/>
    </w:pPr>
    <w:rPr>
      <w:rFonts w:cs="Noto Sans CJK TC"/>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TotalTime>0</TotalTime>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2010-10-01T07:54:00Z</dcterms:created>
  <dc:creator>USER</dc:creator>
  <cp:lastModifiedBy>slave1</cp:lastModifiedBy>
  <dcterms:modified xsi:type="dcterms:W3CDTF">2017-06-21T12:32:59Z</dcterms:modified>
  <dc:title>個案思維之心得報告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1028-10.1.0.5672</vt:lpwstr>
  </property>
</Properties>
</file>