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v0.9.8</w:t>
      </w:r>
    </w:p>
    <w:p>
      <w:pPr>
        <w:pStyle w:val="Heading2"/>
      </w:pPr>
      <w:r>
        <w:t>修订记录（v0.9.7 -&gt; v0.9.8）</w:t>
      </w:r>
    </w:p>
    <w:p>
      <w:pPr>
        <w:pStyle w:val="FirstParagraph"/>
      </w:pPr>
      <w:r>
        <w:t>v0.9.8 增加 clock inventory 与 clock group 人工 review 输出，不改变 delay merge 和最终 flatten SDC 的 active timing exception：</w:t>
        <w:br/>
        <w:t>1. 在 linked PT design 中使用 get_clocks -quiet * 收集全部 clock。</w:t>
        <w:br/>
        <w:t>2. 使用 report_clock 保存 clock 原始报告，使用 report_clock -groups 保存当前已经加载的 group。</w:t>
        <w:br/>
        <w:t>3. 输出 &lt;top&gt;_clock_inventory.rpt、&lt;top&gt;_clock_groups_existing.rpt 和 &lt;top&gt;_clock_groups_review.sdc。</w:t>
        <w:br/>
        <w:t>4. review SDC 按每个 clock 一个 group 生成，但所有 set_clock_groups 行必须保持注释。</w:t>
        <w:br/>
        <w:t>5. Stage 2 不 source review SDC，不自动追加到 &lt;top&gt;_flatten.sdc，不新增 active clock group。</w:t>
        <w:br/>
        <w:t>6. report_clock -groups 仅作为已有 SDC 声明的证据，不得视为 PT 自动推断全部同步、异步或互斥关系。</w:t>
        <w:br/>
        <w:t>7. 新增基础 clock 输出和关闭开关回归，并进一步覆盖 128-clock 大集合、generated/master 链、特殊名称、三类 existing group、PT redirect、attribute 不支持、0/1 clock 和关闭后的零 PT 查询；mock-Tcl 回归总数增加到 45。</w:t>
      </w:r>
    </w:p>
    <w:p>
      <w:pPr>
        <w:pStyle w:val="Heading2"/>
      </w:pPr>
      <w:r>
        <w:t>修订记录（v0.9.6 -&gt; v0.9.7）</w:t>
      </w:r>
    </w:p>
    <w:p>
      <w:pPr>
        <w:pStyle w:val="FirstParagraph"/>
      </w:pPr>
      <w:r>
        <w:t>v0.9.7 增加 unmerged delay review 的统计和严重度规则：</w:t>
        <w:br/>
        <w:t>1. unmerged_delay_review.rpt 开头必须输出 RUN_CONCLUSION、最高严重度和总 review 数。</w:t>
        <w:br/>
        <w:t>2. 按 ERROR / WARNING / INFO 统计数量，并输出 severity 定义。</w:t>
        <w:br/>
        <w:t>3. REASON_SUMMARY 按严重度和 reason 汇总数量，REASON_ACTION 给出每类建议动作。</w:t>
        <w:br/>
        <w:t>4. DETAIL 中每条原始 key/value review 前增加 severity 前缀，原字段保持不变。</w:t>
        <w:br/>
        <w:t>5. 存在 ERROR 时结论为 REVIEW_REQUIRED；仅有 WARNING 时为 PASS_WITH_WARNING；无 review 时为 PASS。</w:t>
        <w:br/>
        <w:t>6. NO_PT_CONNECTIVITY_PAIR 属于已安全跳过项，不进入 unmerged severity。</w:t>
        <w:br/>
        <w:t>7. 回归确认 INVALID_STARTPOINT 被统计为 ERROR，且汇总出现在详情之前；回归总数保持 38。</w:t>
      </w:r>
    </w:p>
    <w:p>
      <w:pPr>
        <w:pStyle w:val="Heading2"/>
      </w:pPr>
      <w:r>
        <w:t>修订记录（v0.9.5 -&gt; v0.9.6）</w:t>
      </w:r>
    </w:p>
    <w:p>
      <w:pPr>
        <w:pStyle w:val="FirstParagraph"/>
      </w:pPr>
      <w:r>
        <w:t>v0.9.6 增加多 object top delay 矩阵 pair 的 PT 连通性剪枝：</w:t>
        <w:br/>
        <w:t>1. 仅作用于 split_total &gt; 1 的 top complete segment。</w:t>
        <w:br/>
        <w:t>2. 仅对 direction=in 且 PT is_clock_pin=true 的候选 -from 启用该规则。</w:t>
        <w:br/>
        <w:t>3. 使用 pair 自己的原生 top -to boundary 执行 all_fanin -flat -startpoints_only。</w:t>
        <w:br/>
        <w:t>4. 候选 clock pin 不在 boundary startpoint 集合中时，标记 NO_PT_CONNECTIVITY_PAIR 并跳过该交叉 pair。</w:t>
        <w:br/>
        <w:t>5. 被跳过的 pair 只消费对应展开 top segment，不得消费 harden segment，也不进入 INVALID_STARTPOINT review。</w:t>
        <w:br/>
        <w:t>6. 新增 2x2 矩阵回归，确认只生成两条 PT 连通 E2E、跳过两条交叉 pair，并完整消费原始 list 命令；回归总数增加到 38。</w:t>
      </w:r>
      <w:r>
        <w:br/>
        <w:t>7. 新增查询失败安全回归：PT 查询不可用、对象不存在或命令报错时，不得把空集合当成不连通证明。</w:t>
      </w:r>
    </w:p>
    <w:p>
      <w:pPr>
        <w:pStyle w:val="Heading2"/>
      </w:pPr>
      <w:r>
        <w:t>修订记录（v0.9.4 -&gt; v0.9.5）</w:t>
      </w:r>
    </w:p>
    <w:p>
      <w:pPr>
        <w:pStyle w:val="FirstParagraph"/>
      </w:pPr>
      <w:r>
        <w:t>v0.9.5 修复 PT 已证明合法的 direction=in startpoint 被误报 INVALID_STARTPOINT：</w:t>
        <w:br/>
        <w:t>1. 最终 -from 仍优先使用既有静态 direction 合法性规则。</w:t>
        <w:br/>
        <w:t>2. 若候选 pin/port/cell 未通过静态规则，使用最终 endpoint 执行 all_fanin -flat -startpoints_only。</w:t>
        <w:br/>
        <w:t>3. 只有候选 object class 和 full_name 与 PT 返回的 startpoint 精确一致时，才标记 pt_startpoint=true 并允许生成。</w:t>
        <w:br/>
        <w:t>4. 不根据 direction=in 或 is_clock_pin 单独放宽；普通组合逻辑 input pin 仍进入 INVALID_STARTPOINT review。</w:t>
        <w:br/>
        <w:t>5. PT 确认结果复用 endpoint startpoint cache，并在 stage2_live.log 记录 STARTPOINT_PT_CONFIRMED。</w:t>
        <w:br/>
        <w:t>6. 新增 direct、recursive 和普通 input pin 拒绝回归，mock-Tcl 回归总数增加到 36。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t>get_pins</w:t>
        <w:br/>
        <w:t>get_ports</w:t>
        <w:br/>
        <w:t>get_cells</w:t>
        <w:br/>
        <w:t>get_nets</w:t>
        <w:br/>
        <w:t>get_attribute</w:t>
        <w:br/>
        <w:t>sizeof_collection</w:t>
        <w:br/>
        <w:t>foreach_in_collection</w:t>
        <w:br/>
        <w:t>filter_collection</w:t>
        <w:br/>
        <w:t>all_fanin</w:t>
        <w:br/>
        <w:t>all_fanout</w:t>
        <w:br/>
        <w:t>get_clocks</w:t>
        <w:br/>
        <w:t>report_clock</w:t>
        <w:br/>
        <w:t>redirect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p>
      <w:pPr>
        <w:pStyle w:val="Heading2"/>
      </w:pPr>
      <w:r>
        <w:t>30. v0.9.5 PT 证明型 startpoint 规则</w:t>
      </w:r>
    </w:p>
    <w:p>
      <w:r>
        <w:t>30.1 适用范围</w:t>
      </w:r>
    </w:p>
    <w:p>
      <w:r>
        <w:t>当最终 E2E delay 的候选 -from 是 direction=in 的 pin，且既有静态规则不能确认其为合法 startpoint 时，不得立即放宽，也不得立即判定 INVALID_STARTPOINT。脚本必须结合最终 -to endpoint 使用 PT startpoint 集合进行确认。该规则同时适用于 direct、recursive、terminal 和 residual 发射入口。</w:t>
      </w:r>
    </w:p>
    <w:p>
      <w:r>
        <w:t>30.2 PT 确认条件</w:t>
      </w:r>
    </w:p>
    <w:p>
      <w:r>
        <w:t>对最终 endpoint 执行 all_fanin -flat -startpoints_only。只有候选对象的 object class 与 full_name 均在 PT 返回集合中精确匹配时，才允许把该 record 标记为 pt_startpoint=true。is_clock_pin=true、direction=in 或 report_timing 可报告路径可以作为 debug 证据，但不能单独替代脚本中的集合精确匹配。普通组合逻辑 input pin、hierarchical boundary input pin或未被该 endpoint startpoint 集合返回的对象必须继续进入 INVALID_STARTPOINT review。</w:t>
      </w:r>
    </w:p>
    <w:p>
      <w:r>
        <w:t>30.3 性能与输出</w:t>
      </w:r>
    </w:p>
    <w:p>
      <w:r>
        <w:t>该复核只在候选 -from 未通过原静态规则时触发，并复用以 endpoint class/full_name 为 key 的 startpoint cache；同一 endpoint 的多 object 展开路径不得重复扫描 PT database。确认成功必须实时记录 STARTPOINT_PT_CONFIRMED，包含实际 from/to object metadata。最终 SDC 仍只写静态 get_pins/get_ports/get_cells 表达式，不得写入 all_fanin 或运行时 collection。</w:t>
      </w:r>
    </w:p>
    <w:p>
      <w:pPr>
        <w:pStyle w:val="Heading2"/>
      </w:pPr>
      <w:r>
        <w:t>31. v0.9.6 多 object 矩阵连通性规则</w:t>
      </w:r>
    </w:p>
    <w:p>
      <w:r>
        <w:t>31.1 SDC 矩阵与实际 timing path</w:t>
      </w:r>
    </w:p>
    <w:p>
      <w:r>
        <w:t>多 object -from 与 -to 按 SDC 语义形成笛卡尔积，但矩阵中的每个 object pair 不一定在 linked netlist 中存在 timing path。Stage 2 不得仅因 pair 来自合法 SDC list 就生成跨层 E2E；必须保留 SDC 矩阵语义与 PT 实际连通性的区别。</w:t>
      </w:r>
    </w:p>
    <w:p>
      <w:r>
        <w:t>31.2 剪枝适用条件</w:t>
      </w:r>
    </w:p>
    <w:p>
      <w:r>
        <w:t>剪枝仅适用于 top complete segment、split_total &gt; 1、单一展开 from/to，并且 from 是 direction=in 且 PT is_clock_pin=true 的 pin。单对象约束、普通组合逻辑 input pin、is_clock_pin 属性不可用或返回 false 的对象继续执行既有 startpoint 验证，不得静默跳过。</w:t>
      </w:r>
    </w:p>
    <w:p>
      <w:r>
        <w:t>31.3 PT 证明与处理动作</w:t>
      </w:r>
    </w:p>
    <w:p>
      <w:r>
        <w:t>以该展开 pair 的原生 top -to boundary 为 endpoint，查询 all_fanin -flat -startpoints_only。若候选 from 的 object class 与 full_name 不在返回集合中，则该 pair 标记为 NO_PT_CONNECTIVITY_PAIR。实时 trace 和 integration report 必须记录 original ID、split index/total、from、to 和 skip action。该状态不是 review，不得生成 E2E，不得消费 harden delay segment；只消费无实际 timing path 的展开 top pair。若同一原始 list 的其他 pair 已生成或同样被 PT 证明不连通，final rewrite 应按 expanded-pair 计数完整消费原始命令。</w:t>
      </w:r>
    </w:p>
    <w:p>
      <w:r>
        <w:t>31.4 缓存和安全边界</w:t>
      </w:r>
    </w:p>
    <w:p>
      <w:r>
        <w:t>is_clock_pin 属性查询复用 object attribute cache，boundary startpoint 查询复用 startpoint cache。空集合也必须缓存。不得依据 CP 命名、instance 编号或 list 位置推断配对关系；无法由 PT 证明时保留原 INVALID_STARTPOINT/review 行为。</w:t>
      </w:r>
      <w:r>
        <w:t xml:space="preserve"> 只有 startpoints_only 或既有 full-fanin fallback 查询实际成功时，空集合才可作为不连通证明；boundary 对象不存在、命令不可用或查询失败时必须保留既有 INVALID_STARTPOINT/review 路径，不得消费 pair。</w:t>
      </w:r>
    </w:p>
    <w:p>
      <w:pPr>
        <w:pStyle w:val="Heading2"/>
      </w:pPr>
      <w:r>
        <w:t>32. v0.9.7 Unmerged Review 严重度与统计规则</w:t>
      </w:r>
    </w:p>
    <w:p>
      <w:r>
        <w:t>32.1 报告顺序</w:t>
      </w:r>
    </w:p>
    <w:p>
      <w:r>
        <w:t>unmerged_delay_review.rpt 在 author banner 后必须依次输出 RUN_CONCLUSION、severity summary、severity definition、REASON_SUMMARY、REASON_ACTION 和 DETAIL。统计必须在逐条详情之前，使使用者无需扫描完整文件即可判断本次 run 是否需要阻断签核。</w:t>
      </w:r>
    </w:p>
    <w:p>
      <w:r>
        <w:t>32.2 严重度定义</w:t>
      </w:r>
    </w:p>
    <w:p>
      <w:r>
        <w:t>ERROR 表示 E2E 无法可靠生成或对象、数值、option、owner 语义不可靠，必须人工确认。WARNING 表示链条未匹配、部分匹配或暂不支持的路径形态，原约束不得静默丢失。INFO 表示预期行为或已安全处理；当前安全跳过项 NO_PT_CONNECTIVITY_PAIR 只进入 integration report，不进入 unmerged review。未知的新 reason 默认按 WARNING 展示，防止新增 reason 导致报告生成失败。</w:t>
      </w:r>
    </w:p>
    <w:p>
      <w:r>
        <w:t>32.3 整体结论</w:t>
      </w:r>
    </w:p>
    <w:p>
      <w:r>
        <w:t>存在任意 ERROR 时 Overall result=REVIEW_REQUIRED、Highest severity=ERROR；没有 ERROR 但存在 WARNING 时为 PASS_WITH_WARNING；只有 INFO 时为 PASS_WITH_INFO；review_items 为空时为 PASS、Highest severity=NONE。</w:t>
      </w:r>
    </w:p>
    <w:p>
      <w:r>
        <w:t>32.4 Reason 统计与详情兼容性</w:t>
      </w:r>
    </w:p>
    <w:p>
      <w:r>
        <w:t>REASON_SUMMARY 必须按 ERROR、WARNING、INFO 顺序输出，每个 severity 内按 reason 名称排序，并列出 count 和建议动作。DETAIL 行必须写成 [SEVERITY] reason=... required_action=...，并继续保留 top_id/top_file/top_line/harden_id/harden_file/harden_line 等既有 key/value 字段，避免破坏现有人工检索和后处理。</w:t>
      </w:r>
    </w:p>
    <w:p>
      <w:pPr>
        <w:pStyle w:val="Heading2"/>
      </w:pPr>
      <w:r>
        <w:t>33. v0.9.8 Clock inventory 与 clock group review 规则</w:t>
      </w:r>
    </w:p>
    <w:p>
      <w:pPr/>
      <w:r>
        <w:t>本功能只生成 PT 证据和人工 review 材料，不改变 delay path 的匹配、数值累加、consume、residual、review 或最终 SDC 内容。</w:t>
      </w:r>
    </w:p>
    <w:p>
      <w:pPr>
        <w:pStyle w:val="Heading3"/>
      </w:pPr>
      <w:r>
        <w:t>33.1 PT 数据来源</w:t>
      </w:r>
    </w:p>
    <w:p>
      <w:pPr/>
      <w:r>
        <w:t>1. 运行前仍必须完成 current integration top 的 read/link/current_design，并已经 source top 与 harden SDC。</w:t>
        <w:br/>
        <w:t>2. 使用 get_clocks -quiet * 收集当前 PT database 中全部 clock；禁止根据 clock 名称猜测同步关系。</w:t>
        <w:br/>
        <w:t>3. 使用 report_clock 保存 clock、period、waveform、generated 属性和 source 的 PT 原始报告。</w:t>
        <w:br/>
        <w:t>4. 使用 report_clock -groups 保存当前已声明的 asynchronous、logically exclusive 和 physically exclusive group。</w:t>
        <w:br/>
        <w:t>5. get_attribute 的 period、is_generated、master_clock、sources 属于兼容性增强信息，必须使用 catch；属性不支持时输出 -，不得中止 Stage 2。</w:t>
      </w:r>
    </w:p>
    <w:p>
      <w:pPr>
        <w:pStyle w:val="Heading3"/>
      </w:pPr>
      <w:r>
        <w:t>33.2 输出文件</w:t>
      </w:r>
    </w:p>
    <w:p>
      <w:pPr>
        <w:pStyle w:val="SourceCode"/>
      </w:pPr>
      <w:r>
        <w:t>&lt;top&gt;_clock_inventory.rpt</w:t>
        <w:br/>
        <w:t>&lt;top&gt;_clock_groups_existing.rpt</w:t>
        <w:br/>
        <w:t>&lt;top&gt;_clock_groups_review.sdc</w:t>
      </w:r>
    </w:p>
    <w:p>
      <w:pPr/>
      <w:r>
        <w:t>clock inventory 必须包含作者、版本、current design、clock count，以及每个 clock 的 clock_name、period、is_generated、master_clock 和 sources。existing groups report 必须保留 report_clock -groups 的原始文本。</w:t>
      </w:r>
    </w:p>
    <w:p>
      <w:pPr>
        <w:pStyle w:val="Heading3"/>
      </w:pPr>
      <w:r>
        <w:t>33.3 Review SDC 安全边界</w:t>
      </w:r>
    </w:p>
    <w:p>
      <w:pPr/>
      <w:r>
        <w:t>1. review SDC 可以按每个 clock 一个 -group 输出 set_clock_groups -asynchronous 模板。</w:t>
        <w:br/>
        <w:t>2. 模板中每一行必须带 # 注释，不得包含 active set_clock_groups。</w:t>
        <w:br/>
        <w:t>3. Stage 2 不得 source 该文件，不得把它 include/source/复制到 &lt;top&gt;_flatten.sdc。</w:t>
        <w:br/>
        <w:t>4. 一 clock 一 group 会把所有 group 互相视为异步，因此只能作为人工整理起点。</w:t>
        <w:br/>
        <w:t>5. generated clock、master clock、同步派生 clock 和具有明确 timing 关系的 clock 应由人工合并到同一 group。</w:t>
        <w:br/>
        <w:t>6. logically exclusive、physically exclusive 和 asynchronous 属性必须依据设计意图确认，不能仅由无共同 master 或命名差异推断。</w:t>
        <w:br/>
        <w:t>7. 已有 clock group 只报告、不修改；integration_delay_merge.rpt 必须记录 Active clock groups added = 0。</w:t>
        <w:br/>
        <w:t>8. 少于两个 clock 时只生成说明，不生成 set_clock_groups 模板。</w:t>
      </w:r>
    </w:p>
    <w:p>
      <w:pPr>
        <w:pStyle w:val="Heading3"/>
      </w:pPr>
      <w:r>
        <w:t>33.4 配置与回归</w:t>
      </w:r>
    </w:p>
    <w:p>
      <w:pPr>
        <w:pStyle w:val="SourceCode"/>
      </w:pPr>
      <w:r>
        <w:t>GENERATE_CLOCK_GROUP_REVIEW=true</w:t>
        <w:br/>
        <w:t>OUT_CLOCK_INVENTORY=&lt;top&gt;_clock_inventory.rpt</w:t>
        <w:br/>
        <w:t>OUT_CLOCK_GROUPS_REPORT=&lt;top&gt;_clock_groups_existing.rpt</w:t>
        <w:br/>
        <w:t>OUT_CLOCK_GROUP_REVIEW_SDC=&lt;top&gt;_clock_groups_review.sdc</w:t>
      </w:r>
    </w:p>
    <w:p>
      <w:pPr/>
      <w:r>
        <w:t>回归至少覆盖普通 clock、generated/master metadata、可选 attribute 不支持、稳定 clock 排序、模板全注释、最终 flatten SDC 不含新增 clock group，以及 GENERATE_CLOCK_GROUP_REVIEW=false 时不生成三个输出文件。复杂验证还必须覆盖 128-clock 大集合、clock 名含层级或 bus 下标、asynchronous/logically exclusive/physically exclusive 原始报告、PT redirect 捕获、0/1 clock 边界和关闭功能后的零 get_clocks/report_clock 查询。当前 mock-Tcl 回归总数为 45。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Howard</dc:creator>
  <cp:keywords/>
  <dcterms:created xsi:type="dcterms:W3CDTF">2026-07-04T11:41:14Z</dcterms:created>
  <dcterms:modified xsi:type="dcterms:W3CDTF">2026-07-04T11:41:14Z</dcterms:modified>
  <cp:lastModifiedBy>Howard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