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微软雅黑" w:hAnsi="微软雅黑" w:eastAsia="微软雅黑"/>
          <w:b/>
          <w:color w:val="000000" w:themeColor="text1"/>
          <w:sz w:val="24"/>
          <w:szCs w:val="24"/>
          <w14:textFill>
            <w14:solidFill>
              <w14:schemeClr w14:val="tx1"/>
            </w14:solidFill>
          </w14:textFill>
        </w:rPr>
      </w:pPr>
      <w:r>
        <w:rPr>
          <w:rFonts w:ascii="Times New Roman" w:hAnsi="Times New Roman" w:eastAsia="微软雅黑" w:cs="Times New Roman"/>
          <w:b/>
          <w:color w:val="000000" w:themeColor="text1"/>
          <w:sz w:val="24"/>
          <w:szCs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429260</wp:posOffset>
                </wp:positionV>
                <wp:extent cx="5543550" cy="54610"/>
                <wp:effectExtent l="0" t="0" r="0" b="2540"/>
                <wp:wrapTopAndBottom/>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5543550" cy="54610"/>
                        </a:xfrm>
                        <a:prstGeom prst="rect">
                          <a:avLst/>
                        </a:prstGeom>
                        <a:solidFill>
                          <a:srgbClr val="4166F5"/>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top:33.8pt;height:4.3pt;width:436.5pt;mso-position-horizontal:right;mso-position-horizontal-relative:margin;mso-wrap-distance-bottom:0pt;mso-wrap-distance-top:0pt;z-index:251660288;mso-width-relative:page;mso-height-relative:page;" fillcolor="#4166F5" filled="t" stroked="f" coordsize="21600,21600" o:gfxdata="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mKc5dQAAAAGAQAA&#10;DwAAAAAAAAABACAAAAAiAAAAZHJzL2Rvd25yZXYueG1sUEsBAhQAFAAAAAgAh07iQJeK2+cdAgAA&#10;JQQAAA4AAAAAAAAAAQAgAAAAIwEAAGRycy9lMm9Eb2MueG1sUEsFBgAAAAAGAAYAWQEAALIFAAAA&#10;AA==&#10;">
                <v:fill on="t" focussize="0,0"/>
                <v:stroke on="f"/>
                <v:imagedata o:title=""/>
                <o:lock v:ext="edit" aspectratio="f"/>
                <w10:wrap type="topAndBottom"/>
              </v:rect>
            </w:pict>
          </mc:Fallback>
        </mc:AlternateContent>
      </w:r>
      <w:r>
        <w:rPr>
          <w:rFonts w:ascii="Times New Roman" w:hAnsi="Times New Roman" w:eastAsia="微软雅黑" w:cs="Times New Roman"/>
          <w:b/>
          <w:color w:val="000000" w:themeColor="text1"/>
          <w:sz w:val="24"/>
          <w:szCs w:val="24"/>
          <w14:textFill>
            <w14:solidFill>
              <w14:schemeClr w14:val="tx1"/>
            </w14:solidFill>
          </w14:textFill>
        </w:rPr>
        <w:t>牌号</w:t>
      </w:r>
      <w:r>
        <w:rPr>
          <w:rFonts w:hint="eastAsia" w:ascii="Times New Roman" w:hAnsi="Times New Roman" w:eastAsia="微软雅黑" w:cs="Times New Roman"/>
          <w:b/>
          <w:color w:val="000000" w:themeColor="text1"/>
          <w:sz w:val="24"/>
          <w:szCs w:val="24"/>
          <w14:textFill>
            <w14:solidFill>
              <w14:schemeClr w14:val="tx1"/>
            </w14:solidFill>
          </w14:textFill>
        </w:rPr>
        <w:t xml:space="preserve"> </w:t>
      </w:r>
      <w:r>
        <w:rPr>
          <w:rFonts w:ascii="Times New Roman" w:hAnsi="Times New Roman" w:eastAsia="微软雅黑" w:cs="Times New Roman"/>
          <w:b/>
          <w:color w:val="000000" w:themeColor="text1"/>
          <w:sz w:val="24"/>
          <w:szCs w:val="24"/>
          <w14:textFill>
            <w14:solidFill>
              <w14:schemeClr w14:val="tx1"/>
            </w14:solidFill>
          </w14:textFill>
        </w:rPr>
        <w:t xml:space="preserve">PP-EPDM-TD20 GP-6T22MS </w:t>
      </w:r>
      <w:r>
        <w:rPr>
          <w:rFonts w:hint="eastAsia" w:ascii="微软雅黑" w:hAnsi="微软雅黑" w:eastAsia="微软雅黑"/>
          <w:b/>
          <w:color w:val="000000" w:themeColor="text1"/>
          <w:sz w:val="24"/>
          <w:szCs w:val="24"/>
          <w14:textFill>
            <w14:solidFill>
              <w14:schemeClr w14:val="tx1"/>
            </w14:solidFill>
          </w14:textFill>
        </w:rPr>
        <w:t>填充聚丙烯</w:t>
      </w:r>
    </w:p>
    <w:p>
      <w:pPr>
        <w:pStyle w:val="17"/>
        <w:keepNext w:val="0"/>
        <w:keepLines w:val="0"/>
        <w:pageBreakBefore w:val="0"/>
        <w:widowControl w:val="0"/>
        <w:numPr>
          <w:ilvl w:val="0"/>
          <w:numId w:val="1"/>
        </w:numPr>
        <w:kinsoku/>
        <w:wordWrap/>
        <w:overflowPunct/>
        <w:topLinePunct w:val="0"/>
        <w:autoSpaceDE/>
        <w:autoSpaceDN/>
        <w:bidi w:val="0"/>
        <w:adjustRightInd/>
        <w:snapToGrid/>
        <w:spacing w:line="480" w:lineRule="exact"/>
        <w:ind w:left="420" w:hanging="420" w:firstLineChars="0"/>
        <w:textAlignment w:val="auto"/>
        <w:rPr>
          <w:rFonts w:ascii="Times New Roman" w:hAnsi="Times New Roman" w:eastAsia="微软雅黑" w:cs="Times New Roman"/>
          <w:b/>
          <w:color w:val="595959" w:themeColor="text1" w:themeTint="A6"/>
          <w:sz w:val="20"/>
          <w:szCs w:val="22"/>
          <w14:textFill>
            <w14:solidFill>
              <w14:schemeClr w14:val="tx1">
                <w14:lumMod w14:val="65000"/>
                <w14:lumOff w14:val="35000"/>
              </w14:schemeClr>
            </w14:solidFill>
          </w14:textFill>
        </w:rPr>
      </w:pPr>
      <w:r>
        <w:rPr>
          <w:rFonts w:hint="eastAsia" w:ascii="Times New Roman" w:hAnsi="Times New Roman" w:eastAsia="微软雅黑" w:cs="Times New Roman"/>
          <w:b/>
          <w:color w:val="595959" w:themeColor="text1" w:themeTint="A6"/>
          <w:sz w:val="20"/>
          <w:szCs w:val="22"/>
          <w14:textFill>
            <w14:solidFill>
              <w14:schemeClr w14:val="tx1">
                <w14:lumMod w14:val="65000"/>
                <w14:lumOff w14:val="35000"/>
              </w14:schemeClr>
            </w14:solidFill>
          </w14:textFill>
        </w:rPr>
        <w:t>主要特征：高强度高冲击，良好流动性</w:t>
      </w:r>
      <w:r>
        <w:rPr>
          <w:rFonts w:ascii="Times New Roman" w:hAnsi="Times New Roman" w:eastAsia="微软雅黑" w:cs="Times New Roman"/>
          <w:b/>
          <w:color w:val="595959" w:themeColor="text1" w:themeTint="A6"/>
          <w:sz w:val="20"/>
          <w:szCs w:val="22"/>
          <w14:textFill>
            <w14:solidFill>
              <w14:schemeClr w14:val="tx1">
                <w14:lumMod w14:val="65000"/>
                <w14:lumOff w14:val="35000"/>
              </w14:schemeClr>
            </w14:solidFill>
          </w14:textFill>
        </w:rPr>
        <w:t xml:space="preserve"> </w:t>
      </w:r>
    </w:p>
    <w:p>
      <w:pPr>
        <w:pStyle w:val="17"/>
        <w:keepNext w:val="0"/>
        <w:keepLines w:val="0"/>
        <w:pageBreakBefore w:val="0"/>
        <w:widowControl w:val="0"/>
        <w:numPr>
          <w:ilvl w:val="0"/>
          <w:numId w:val="1"/>
        </w:numPr>
        <w:kinsoku/>
        <w:wordWrap/>
        <w:overflowPunct/>
        <w:topLinePunct w:val="0"/>
        <w:autoSpaceDE/>
        <w:autoSpaceDN/>
        <w:bidi w:val="0"/>
        <w:adjustRightInd/>
        <w:snapToGrid/>
        <w:spacing w:line="480" w:lineRule="exact"/>
        <w:ind w:left="420" w:hanging="420" w:firstLineChars="0"/>
        <w:textAlignment w:val="auto"/>
        <w:rPr>
          <w:rFonts w:ascii="Times New Roman" w:hAnsi="Times New Roman" w:eastAsia="微软雅黑" w:cs="Times New Roman"/>
          <w:b/>
          <w:color w:val="767171" w:themeColor="background2" w:themeShade="80"/>
          <w:sz w:val="20"/>
          <w:szCs w:val="22"/>
        </w:rPr>
      </w:pPr>
      <w:r>
        <w:rPr>
          <w:rFonts w:ascii="Times New Roman" w:hAnsi="Times New Roman" w:eastAsia="微软雅黑" w:cs="Times New Roman"/>
          <w:b/>
          <w:color w:val="595959" w:themeColor="text1" w:themeTint="A6"/>
          <w:sz w:val="22"/>
          <w:szCs w:val="22"/>
          <w14:textFill>
            <w14:solidFill>
              <w14:schemeClr w14:val="tx1">
                <w14:lumMod w14:val="65000"/>
                <w14:lumOff w14:val="35000"/>
              </w14:schemeClr>
            </w14:solidFill>
          </w14:textFill>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410210</wp:posOffset>
                </wp:positionV>
                <wp:extent cx="5543550" cy="54610"/>
                <wp:effectExtent l="0" t="0" r="0" b="2540"/>
                <wp:wrapTopAndBottom/>
                <wp:docPr id="4" name="矩形 4"/>
                <wp:cNvGraphicFramePr/>
                <a:graphic xmlns:a="http://schemas.openxmlformats.org/drawingml/2006/main">
                  <a:graphicData uri="http://schemas.microsoft.com/office/word/2010/wordprocessingShape">
                    <wps:wsp>
                      <wps:cNvSpPr>
                        <a:spLocks noChangeArrowheads="1"/>
                      </wps:cNvSpPr>
                      <wps:spPr bwMode="auto">
                        <a:xfrm>
                          <a:off x="0" y="0"/>
                          <a:ext cx="5543550" cy="54610"/>
                        </a:xfrm>
                        <a:prstGeom prst="rect">
                          <a:avLst/>
                        </a:prstGeom>
                        <a:solidFill>
                          <a:srgbClr val="4166F5"/>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top:32.3pt;height:4.3pt;width:436.5pt;mso-position-horizontal:right;mso-position-horizontal-relative:margin;mso-wrap-distance-bottom:0pt;mso-wrap-distance-top:0pt;z-index:251662336;mso-width-relative:page;mso-height-relative:page;" fillcolor="#4166F5" filled="t" stroked="f" coordsize="21600,21600" o:gfxdata="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Y13lNUAAAAGAQAA&#10;DwAAAAAAAAABACAAAAAiAAAAZHJzL2Rvd25yZXYueG1sUEsBAhQAFAAAAAgAh07iQLFyIwMcAgAA&#10;JQQAAA4AAAAAAAAAAQAgAAAAJAEAAGRycy9lMm9Eb2MueG1sUEsFBgAAAAAGAAYAWQEAALIFAAAA&#10;AA==&#10;">
                <v:fill on="t" focussize="0,0"/>
                <v:stroke on="f"/>
                <v:imagedata o:title=""/>
                <o:lock v:ext="edit" aspectratio="f"/>
                <w10:wrap type="topAndBottom"/>
              </v:rect>
            </w:pict>
          </mc:Fallback>
        </mc:AlternateContent>
      </w:r>
      <w:r>
        <w:rPr>
          <w:rFonts w:ascii="Times New Roman" w:hAnsi="Times New Roman" w:eastAsia="微软雅黑" w:cs="Times New Roman"/>
          <w:b/>
          <w:color w:val="595959" w:themeColor="text1" w:themeTint="A6"/>
          <w:sz w:val="20"/>
          <w:szCs w:val="22"/>
          <w14:textFill>
            <w14:solidFill>
              <w14:schemeClr w14:val="tx1">
                <w14:lumMod w14:val="65000"/>
                <w14:lumOff w14:val="35000"/>
              </w14:schemeClr>
            </w14:solidFill>
          </w14:textFill>
        </w:rPr>
        <w:t>主要应用：</w:t>
      </w:r>
      <w:r>
        <w:rPr>
          <w:rFonts w:hint="eastAsia" w:ascii="Times New Roman" w:hAnsi="Times New Roman" w:eastAsia="微软雅黑" w:cs="Times New Roman"/>
          <w:b/>
          <w:color w:val="595959" w:themeColor="text1" w:themeTint="A6"/>
          <w:sz w:val="20"/>
          <w:szCs w:val="22"/>
          <w14:textFill>
            <w14:solidFill>
              <w14:schemeClr w14:val="tx1">
                <w14:lumMod w14:val="65000"/>
                <w14:lumOff w14:val="35000"/>
              </w14:schemeClr>
            </w14:solidFill>
          </w14:textFill>
        </w:rPr>
        <w:t>注塑</w:t>
      </w:r>
      <w:r>
        <w:rPr>
          <w:rFonts w:ascii="Times New Roman" w:hAnsi="Times New Roman" w:eastAsia="微软雅黑" w:cs="Times New Roman"/>
          <w:b/>
          <w:color w:val="595959" w:themeColor="text1" w:themeTint="A6"/>
          <w:sz w:val="20"/>
          <w:szCs w:val="22"/>
          <w14:textFill>
            <w14:solidFill>
              <w14:schemeClr w14:val="tx1">
                <w14:lumMod w14:val="65000"/>
                <w14:lumOff w14:val="35000"/>
              </w14:schemeClr>
            </w14:solidFill>
          </w14:textFill>
        </w:rPr>
        <w:t>成型</w:t>
      </w:r>
      <w:r>
        <w:rPr>
          <w:rFonts w:hint="eastAsia" w:ascii="Times New Roman" w:hAnsi="Times New Roman" w:eastAsia="微软雅黑" w:cs="Times New Roman"/>
          <w:b/>
          <w:color w:val="595959" w:themeColor="text1" w:themeTint="A6"/>
          <w:sz w:val="20"/>
          <w:szCs w:val="22"/>
          <w14:textFill>
            <w14:solidFill>
              <w14:schemeClr w14:val="tx1">
                <w14:lumMod w14:val="65000"/>
                <w14:lumOff w14:val="35000"/>
              </w14:schemeClr>
            </w14:solidFill>
          </w14:textFill>
        </w:rPr>
        <w:t>，汽车制件等</w:t>
      </w:r>
    </w:p>
    <w:tbl>
      <w:tblPr>
        <w:tblStyle w:val="8"/>
        <w:tblW w:w="0" w:type="auto"/>
        <w:tblInd w:w="1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1417"/>
        <w:gridCol w:w="1560"/>
        <w:gridCol w:w="1275"/>
        <w:gridCol w:w="13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double" w:color="auto" w:sz="12" w:space="0"/>
            </w:tcBorders>
            <w:vAlign w:val="center"/>
          </w:tcPr>
          <w:p>
            <w:pPr>
              <w:jc w:val="center"/>
              <w:rPr>
                <w:rFonts w:ascii="Times New Roman" w:hAnsi="Times New Roman" w:eastAsia="楷体" w:cs="Times New Roman"/>
                <w:b/>
                <w:color w:val="000000" w:themeColor="text1"/>
                <w:sz w:val="24"/>
                <w:szCs w:val="18"/>
                <w14:textFill>
                  <w14:solidFill>
                    <w14:schemeClr w14:val="tx1"/>
                  </w14:solidFill>
                </w14:textFill>
              </w:rPr>
            </w:pPr>
            <w:r>
              <w:rPr>
                <w:rFonts w:ascii="Times New Roman" w:hAnsi="Times New Roman" w:eastAsia="楷体" w:cs="Times New Roman"/>
                <w:b/>
                <w:color w:val="000000" w:themeColor="text1"/>
                <w:sz w:val="24"/>
                <w:szCs w:val="18"/>
                <w14:textFill>
                  <w14:solidFill>
                    <w14:schemeClr w14:val="tx1"/>
                  </w14:solidFill>
                </w14:textFill>
              </w:rPr>
              <w:t>性</w:t>
            </w:r>
            <w:r>
              <w:rPr>
                <w:rFonts w:hint="eastAsia" w:ascii="Times New Roman" w:hAnsi="Times New Roman" w:eastAsia="楷体" w:cs="Times New Roman"/>
                <w:b/>
                <w:color w:val="000000" w:themeColor="text1"/>
                <w:sz w:val="24"/>
                <w:szCs w:val="18"/>
                <w14:textFill>
                  <w14:solidFill>
                    <w14:schemeClr w14:val="tx1"/>
                  </w14:solidFill>
                </w14:textFill>
              </w:rPr>
              <w:t xml:space="preserve"> </w:t>
            </w:r>
            <w:r>
              <w:rPr>
                <w:rFonts w:ascii="Times New Roman" w:hAnsi="Times New Roman" w:eastAsia="楷体" w:cs="Times New Roman"/>
                <w:b/>
                <w:color w:val="000000" w:themeColor="text1"/>
                <w:sz w:val="24"/>
                <w:szCs w:val="18"/>
                <w14:textFill>
                  <w14:solidFill>
                    <w14:schemeClr w14:val="tx1"/>
                  </w14:solidFill>
                </w14:textFill>
              </w:rPr>
              <w:t xml:space="preserve">  能</w:t>
            </w:r>
          </w:p>
          <w:p>
            <w:pPr>
              <w:jc w:val="center"/>
              <w:rPr>
                <w:rFonts w:ascii="Times New Roman" w:hAnsi="Times New Roman" w:eastAsia="楷体" w:cs="Times New Roman"/>
                <w:b/>
                <w:color w:val="000000" w:themeColor="text1"/>
                <w:sz w:val="18"/>
                <w:szCs w:val="18"/>
                <w14:textFill>
                  <w14:solidFill>
                    <w14:schemeClr w14:val="tx1"/>
                  </w14:solidFill>
                </w14:textFill>
              </w:rPr>
            </w:pPr>
            <w:r>
              <w:rPr>
                <w:rFonts w:ascii="Times New Roman" w:hAnsi="Times New Roman" w:eastAsia="楷体" w:cs="Times New Roman"/>
                <w:b/>
                <w:color w:val="000000" w:themeColor="text1"/>
                <w:sz w:val="18"/>
                <w:szCs w:val="18"/>
                <w14:textFill>
                  <w14:solidFill>
                    <w14:schemeClr w14:val="tx1"/>
                  </w14:solidFill>
                </w14:textFill>
              </w:rPr>
              <w:t>Properties</w:t>
            </w:r>
          </w:p>
        </w:tc>
        <w:tc>
          <w:tcPr>
            <w:tcW w:w="1417" w:type="dxa"/>
            <w:tcBorders>
              <w:top w:val="double" w:color="auto" w:sz="12" w:space="0"/>
            </w:tcBorders>
            <w:vAlign w:val="center"/>
          </w:tcPr>
          <w:p>
            <w:pPr>
              <w:jc w:val="center"/>
              <w:rPr>
                <w:rFonts w:ascii="Times New Roman" w:hAnsi="Times New Roman" w:eastAsia="楷体" w:cs="Times New Roman"/>
                <w:b/>
                <w:color w:val="000000" w:themeColor="text1"/>
                <w:spacing w:val="22"/>
                <w:sz w:val="24"/>
                <w:szCs w:val="24"/>
                <w14:textFill>
                  <w14:solidFill>
                    <w14:schemeClr w14:val="tx1"/>
                  </w14:solidFill>
                </w14:textFill>
              </w:rPr>
            </w:pPr>
            <w:r>
              <w:rPr>
                <w:rFonts w:ascii="Times New Roman" w:hAnsi="Times New Roman" w:eastAsia="楷体" w:cs="Times New Roman"/>
                <w:b/>
                <w:color w:val="000000" w:themeColor="text1"/>
                <w:spacing w:val="22"/>
                <w:sz w:val="24"/>
                <w:szCs w:val="24"/>
                <w14:textFill>
                  <w14:solidFill>
                    <w14:schemeClr w14:val="tx1"/>
                  </w14:solidFill>
                </w14:textFill>
              </w:rPr>
              <w:t>测试标准</w:t>
            </w:r>
          </w:p>
          <w:p>
            <w:pPr>
              <w:jc w:val="center"/>
              <w:rPr>
                <w:rFonts w:ascii="Times New Roman" w:hAnsi="Times New Roman" w:eastAsia="楷体" w:cs="Times New Roman"/>
                <w:b/>
                <w:color w:val="000000" w:themeColor="text1"/>
                <w:sz w:val="18"/>
                <w:szCs w:val="18"/>
                <w14:textFill>
                  <w14:solidFill>
                    <w14:schemeClr w14:val="tx1"/>
                  </w14:solidFill>
                </w14:textFill>
              </w:rPr>
            </w:pPr>
            <w:r>
              <w:rPr>
                <w:rFonts w:ascii="Times New Roman" w:hAnsi="Times New Roman" w:eastAsia="楷体" w:cs="Times New Roman"/>
                <w:b/>
                <w:color w:val="000000" w:themeColor="text1"/>
                <w:sz w:val="18"/>
                <w:szCs w:val="18"/>
                <w14:textFill>
                  <w14:solidFill>
                    <w14:schemeClr w14:val="tx1"/>
                  </w14:solidFill>
                </w14:textFill>
              </w:rPr>
              <w:t>Test Standards</w:t>
            </w:r>
          </w:p>
        </w:tc>
        <w:tc>
          <w:tcPr>
            <w:tcW w:w="1560" w:type="dxa"/>
            <w:tcBorders>
              <w:top w:val="double" w:color="auto" w:sz="12" w:space="0"/>
            </w:tcBorders>
            <w:vAlign w:val="center"/>
          </w:tcPr>
          <w:p>
            <w:pPr>
              <w:jc w:val="center"/>
              <w:rPr>
                <w:rFonts w:ascii="Times New Roman" w:hAnsi="Times New Roman" w:eastAsia="楷体" w:cs="Times New Roman"/>
                <w:b/>
                <w:color w:val="000000" w:themeColor="text1"/>
                <w:spacing w:val="22"/>
                <w:sz w:val="24"/>
                <w:szCs w:val="24"/>
                <w14:textFill>
                  <w14:solidFill>
                    <w14:schemeClr w14:val="tx1"/>
                  </w14:solidFill>
                </w14:textFill>
              </w:rPr>
            </w:pPr>
            <w:r>
              <w:rPr>
                <w:rFonts w:ascii="Times New Roman" w:hAnsi="Times New Roman" w:eastAsia="楷体" w:cs="Times New Roman"/>
                <w:b/>
                <w:color w:val="000000" w:themeColor="text1"/>
                <w:spacing w:val="22"/>
                <w:sz w:val="24"/>
                <w:szCs w:val="24"/>
                <w14:textFill>
                  <w14:solidFill>
                    <w14:schemeClr w14:val="tx1"/>
                  </w14:solidFill>
                </w14:textFill>
              </w:rPr>
              <w:t>测试条件</w:t>
            </w:r>
          </w:p>
          <w:p>
            <w:pPr>
              <w:jc w:val="center"/>
              <w:rPr>
                <w:rFonts w:ascii="Times New Roman" w:hAnsi="Times New Roman" w:eastAsia="楷体" w:cs="Times New Roman"/>
                <w:b/>
                <w:color w:val="000000" w:themeColor="text1"/>
                <w:sz w:val="18"/>
                <w:szCs w:val="18"/>
                <w14:textFill>
                  <w14:solidFill>
                    <w14:schemeClr w14:val="tx1"/>
                  </w14:solidFill>
                </w14:textFill>
              </w:rPr>
            </w:pPr>
            <w:r>
              <w:rPr>
                <w:rFonts w:ascii="Times New Roman" w:hAnsi="Times New Roman" w:eastAsia="楷体" w:cs="Times New Roman"/>
                <w:b/>
                <w:color w:val="000000" w:themeColor="text1"/>
                <w:sz w:val="18"/>
                <w:szCs w:val="18"/>
                <w14:textFill>
                  <w14:solidFill>
                    <w14:schemeClr w14:val="tx1"/>
                  </w14:solidFill>
                </w14:textFill>
              </w:rPr>
              <w:t>Test Conditions</w:t>
            </w:r>
          </w:p>
        </w:tc>
        <w:tc>
          <w:tcPr>
            <w:tcW w:w="1275" w:type="dxa"/>
            <w:tcBorders>
              <w:top w:val="double" w:color="auto" w:sz="12" w:space="0"/>
            </w:tcBorders>
            <w:vAlign w:val="center"/>
          </w:tcPr>
          <w:p>
            <w:pPr>
              <w:jc w:val="center"/>
              <w:rPr>
                <w:rFonts w:ascii="Times New Roman" w:hAnsi="Times New Roman" w:eastAsia="楷体" w:cs="Times New Roman"/>
                <w:b/>
                <w:color w:val="000000" w:themeColor="text1"/>
                <w:sz w:val="24"/>
                <w:szCs w:val="18"/>
                <w14:textFill>
                  <w14:solidFill>
                    <w14:schemeClr w14:val="tx1"/>
                  </w14:solidFill>
                </w14:textFill>
              </w:rPr>
            </w:pPr>
            <w:r>
              <w:rPr>
                <w:rFonts w:ascii="Times New Roman" w:hAnsi="Times New Roman" w:eastAsia="楷体" w:cs="Times New Roman"/>
                <w:b/>
                <w:color w:val="000000" w:themeColor="text1"/>
                <w:sz w:val="24"/>
                <w:szCs w:val="18"/>
                <w14:textFill>
                  <w14:solidFill>
                    <w14:schemeClr w14:val="tx1"/>
                  </w14:solidFill>
                </w14:textFill>
              </w:rPr>
              <w:t>国际单位</w:t>
            </w:r>
          </w:p>
          <w:p>
            <w:pPr>
              <w:jc w:val="center"/>
              <w:rPr>
                <w:rFonts w:ascii="Times New Roman" w:hAnsi="Times New Roman" w:eastAsia="楷体" w:cs="Times New Roman"/>
                <w:b/>
                <w:color w:val="000000" w:themeColor="text1"/>
                <w:sz w:val="18"/>
                <w:szCs w:val="18"/>
                <w14:textFill>
                  <w14:solidFill>
                    <w14:schemeClr w14:val="tx1"/>
                  </w14:solidFill>
                </w14:textFill>
              </w:rPr>
            </w:pPr>
            <w:r>
              <w:rPr>
                <w:rFonts w:ascii="Times New Roman" w:hAnsi="Times New Roman" w:eastAsia="楷体" w:cs="Times New Roman"/>
                <w:b/>
                <w:color w:val="000000" w:themeColor="text1"/>
                <w:sz w:val="18"/>
                <w:szCs w:val="18"/>
                <w14:textFill>
                  <w14:solidFill>
                    <w14:schemeClr w14:val="tx1"/>
                  </w14:solidFill>
                </w14:textFill>
              </w:rPr>
              <w:t>S.I. Units</w:t>
            </w:r>
          </w:p>
        </w:tc>
        <w:tc>
          <w:tcPr>
            <w:tcW w:w="1354" w:type="dxa"/>
            <w:tcBorders>
              <w:top w:val="double" w:color="auto" w:sz="12" w:space="0"/>
            </w:tcBorders>
            <w:vAlign w:val="center"/>
          </w:tcPr>
          <w:p>
            <w:pPr>
              <w:jc w:val="center"/>
              <w:rPr>
                <w:rFonts w:ascii="Times New Roman" w:hAnsi="Times New Roman" w:eastAsia="楷体" w:cs="Times New Roman"/>
                <w:b/>
                <w:color w:val="000000" w:themeColor="text1"/>
                <w:spacing w:val="26"/>
                <w:sz w:val="18"/>
                <w:szCs w:val="18"/>
                <w14:textFill>
                  <w14:solidFill>
                    <w14:schemeClr w14:val="tx1"/>
                  </w14:solidFill>
                </w14:textFill>
              </w:rPr>
            </w:pPr>
            <w:r>
              <w:rPr>
                <w:rFonts w:ascii="Times New Roman" w:hAnsi="Times New Roman" w:eastAsia="楷体" w:cs="Times New Roman"/>
                <w:b/>
                <w:color w:val="000000" w:themeColor="text1"/>
                <w:sz w:val="24"/>
                <w:szCs w:val="18"/>
                <w14:textFill>
                  <w14:solidFill>
                    <w14:schemeClr w14:val="tx1"/>
                  </w14:solidFill>
                </w14:textFill>
              </w:rPr>
              <w:t>典型值</w:t>
            </w:r>
            <w:r>
              <w:rPr>
                <w:rFonts w:hint="eastAsia" w:ascii="Times New Roman" w:hAnsi="Times New Roman" w:eastAsia="楷体" w:cs="Times New Roman"/>
                <w:b/>
                <w:color w:val="000000" w:themeColor="text1"/>
                <w:sz w:val="24"/>
                <w:szCs w:val="18"/>
                <w:vertAlign w:val="superscript"/>
                <w14:textFill>
                  <w14:solidFill>
                    <w14:schemeClr w14:val="tx1"/>
                  </w14:solidFill>
                </w14:textFill>
              </w:rPr>
              <w:t>[</w:t>
            </w:r>
            <w:r>
              <w:rPr>
                <w:rFonts w:ascii="Times New Roman" w:hAnsi="Times New Roman" w:eastAsia="楷体" w:cs="Times New Roman"/>
                <w:b/>
                <w:color w:val="000000" w:themeColor="text1"/>
                <w:sz w:val="24"/>
                <w:szCs w:val="18"/>
                <w:vertAlign w:val="superscript"/>
                <w14:textFill>
                  <w14:solidFill>
                    <w14:schemeClr w14:val="tx1"/>
                  </w14:solidFill>
                </w14:textFill>
              </w:rPr>
              <w:t>1,2]</w:t>
            </w:r>
          </w:p>
          <w:p>
            <w:pPr>
              <w:jc w:val="center"/>
              <w:rPr>
                <w:rFonts w:ascii="Times New Roman" w:hAnsi="Times New Roman" w:eastAsia="楷体" w:cs="Times New Roman"/>
                <w:b/>
                <w:color w:val="000000" w:themeColor="text1"/>
                <w:sz w:val="18"/>
                <w:szCs w:val="18"/>
                <w14:textFill>
                  <w14:solidFill>
                    <w14:schemeClr w14:val="tx1"/>
                  </w14:solidFill>
                </w14:textFill>
              </w:rPr>
            </w:pPr>
            <w:r>
              <w:rPr>
                <w:rFonts w:ascii="Times New Roman" w:hAnsi="Times New Roman" w:eastAsia="楷体" w:cs="Times New Roman"/>
                <w:b/>
                <w:color w:val="000000" w:themeColor="text1"/>
                <w:sz w:val="18"/>
                <w:szCs w:val="18"/>
                <w14:textFill>
                  <w14:solidFill>
                    <w14:schemeClr w14:val="tx1"/>
                  </w14:solidFill>
                </w14:textFill>
              </w:rPr>
              <w:t>Typical Values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gridSpan w:val="5"/>
            <w:shd w:val="clear" w:color="auto" w:fill="4166F5"/>
            <w:vAlign w:val="center"/>
          </w:tcPr>
          <w:p>
            <w:pPr>
              <w:jc w:val="center"/>
              <w:rPr>
                <w:rFonts w:ascii="Times New Roman" w:hAnsi="Times New Roman" w:eastAsia="微软雅黑" w:cs="Times New Roman"/>
                <w:b/>
                <w:color w:val="000000" w:themeColor="text1"/>
                <w:sz w:val="18"/>
                <w:szCs w:val="18"/>
                <w14:textFill>
                  <w14:solidFill>
                    <w14:schemeClr w14:val="tx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 xml:space="preserve">机械性能 </w:t>
            </w:r>
            <w:r>
              <w:rPr>
                <w:rFonts w:ascii="Times New Roman" w:hAnsi="Times New Roman" w:eastAsia="微软雅黑" w:cs="Times New Roman"/>
                <w:b/>
                <w:color w:val="FFFFFF" w:themeColor="background1"/>
                <w:sz w:val="18"/>
                <w:szCs w:val="18"/>
                <w14:textFill>
                  <w14:solidFill>
                    <w14:schemeClr w14:val="bg1"/>
                  </w14:solidFill>
                </w14:textFill>
              </w:rPr>
              <w:t>Mechanical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拉伸强度 </w:t>
            </w:r>
            <w:r>
              <w:rPr>
                <w:rFonts w:ascii="Times New Roman" w:hAnsi="Times New Roman" w:eastAsia="微软雅黑" w:cs="Times New Roman"/>
                <w:color w:val="000000" w:themeColor="text1"/>
                <w:sz w:val="18"/>
                <w:szCs w:val="18"/>
                <w14:textFill>
                  <w14:solidFill>
                    <w14:schemeClr w14:val="tx1"/>
                  </w14:solidFill>
                </w14:textFill>
              </w:rPr>
              <w:t>Tensile Strength</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B/T 1040</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5</w:t>
            </w:r>
            <w:r>
              <w:rPr>
                <w:rFonts w:ascii="Times New Roman" w:hAnsi="Times New Roman" w:eastAsia="微软雅黑" w:cs="Times New Roman"/>
                <w:color w:val="000000" w:themeColor="text1"/>
                <w:sz w:val="18"/>
                <w:szCs w:val="18"/>
                <w14:textFill>
                  <w14:solidFill>
                    <w14:schemeClr w14:val="tx1"/>
                  </w14:solidFill>
                </w14:textFill>
              </w:rPr>
              <w:t>0 mm/min</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M</w:t>
            </w:r>
            <w:r>
              <w:rPr>
                <w:rFonts w:ascii="Times New Roman" w:hAnsi="Times New Roman" w:eastAsia="微软雅黑" w:cs="Times New Roman"/>
                <w:color w:val="000000" w:themeColor="text1"/>
                <w:sz w:val="18"/>
                <w:szCs w:val="18"/>
                <w14:textFill>
                  <w14:solidFill>
                    <w14:schemeClr w14:val="tx1"/>
                  </w14:solidFill>
                </w14:textFill>
              </w:rPr>
              <w:t>Pa</w:t>
            </w:r>
          </w:p>
        </w:tc>
        <w:tc>
          <w:tcPr>
            <w:tcW w:w="1354" w:type="dxa"/>
            <w:vAlign w:val="center"/>
          </w:tcPr>
          <w:p>
            <w:pPr>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断裂伸长率 </w:t>
            </w:r>
            <w:r>
              <w:rPr>
                <w:rFonts w:ascii="Times New Roman" w:hAnsi="Times New Roman" w:eastAsia="微软雅黑" w:cs="Times New Roman"/>
                <w:color w:val="000000" w:themeColor="text1"/>
                <w:sz w:val="18"/>
                <w:szCs w:val="18"/>
                <w14:textFill>
                  <w14:solidFill>
                    <w14:schemeClr w14:val="tx1"/>
                  </w14:solidFill>
                </w14:textFill>
              </w:rPr>
              <w:t>Elongation at break</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B/T 1040</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5</w:t>
            </w:r>
            <w:r>
              <w:rPr>
                <w:rFonts w:ascii="Times New Roman" w:hAnsi="Times New Roman" w:eastAsia="微软雅黑" w:cs="Times New Roman"/>
                <w:color w:val="000000" w:themeColor="text1"/>
                <w:sz w:val="18"/>
                <w:szCs w:val="18"/>
                <w14:textFill>
                  <w14:solidFill>
                    <w14:schemeClr w14:val="tx1"/>
                  </w14:solidFill>
                </w14:textFill>
              </w:rPr>
              <w:t>0 mm/min</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w:t>
            </w:r>
          </w:p>
        </w:tc>
        <w:tc>
          <w:tcPr>
            <w:tcW w:w="1354" w:type="dxa"/>
            <w:vAlign w:val="center"/>
          </w:tcPr>
          <w:p>
            <w:pPr>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弯曲强度 </w:t>
            </w:r>
            <w:r>
              <w:rPr>
                <w:rFonts w:ascii="Times New Roman" w:hAnsi="Times New Roman" w:eastAsia="微软雅黑" w:cs="Times New Roman"/>
                <w:color w:val="000000" w:themeColor="text1"/>
                <w:sz w:val="18"/>
                <w:szCs w:val="18"/>
                <w14:textFill>
                  <w14:solidFill>
                    <w14:schemeClr w14:val="tx1"/>
                  </w14:solidFill>
                </w14:textFill>
              </w:rPr>
              <w:t>Flexural Strength</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B/T 9341</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2</w:t>
            </w:r>
            <w:r>
              <w:rPr>
                <w:rFonts w:ascii="Times New Roman" w:hAnsi="Times New Roman" w:eastAsia="微软雅黑" w:cs="Times New Roman"/>
                <w:color w:val="000000" w:themeColor="text1"/>
                <w:sz w:val="18"/>
                <w:szCs w:val="18"/>
                <w14:textFill>
                  <w14:solidFill>
                    <w14:schemeClr w14:val="tx1"/>
                  </w14:solidFill>
                </w14:textFill>
              </w:rPr>
              <w:t xml:space="preserve"> mm/min</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M</w:t>
            </w:r>
            <w:r>
              <w:rPr>
                <w:rFonts w:ascii="Times New Roman" w:hAnsi="Times New Roman" w:eastAsia="微软雅黑" w:cs="Times New Roman"/>
                <w:color w:val="000000" w:themeColor="text1"/>
                <w:sz w:val="18"/>
                <w:szCs w:val="18"/>
                <w14:textFill>
                  <w14:solidFill>
                    <w14:schemeClr w14:val="tx1"/>
                  </w14:solidFill>
                </w14:textFill>
              </w:rPr>
              <w:t>Pa</w:t>
            </w:r>
          </w:p>
        </w:tc>
        <w:tc>
          <w:tcPr>
            <w:tcW w:w="1354" w:type="dxa"/>
            <w:vAlign w:val="center"/>
          </w:tcPr>
          <w:p>
            <w:pPr>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弯曲模量 </w:t>
            </w:r>
            <w:r>
              <w:rPr>
                <w:rFonts w:ascii="Times New Roman" w:hAnsi="Times New Roman" w:eastAsia="微软雅黑" w:cs="Times New Roman"/>
                <w:color w:val="000000" w:themeColor="text1"/>
                <w:sz w:val="18"/>
                <w:szCs w:val="18"/>
                <w14:textFill>
                  <w14:solidFill>
                    <w14:schemeClr w14:val="tx1"/>
                  </w14:solidFill>
                </w14:textFill>
              </w:rPr>
              <w:t>Flexural Modulus</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B/T 9341</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2</w:t>
            </w:r>
            <w:r>
              <w:rPr>
                <w:rFonts w:ascii="Times New Roman" w:hAnsi="Times New Roman" w:eastAsia="微软雅黑" w:cs="Times New Roman"/>
                <w:color w:val="000000" w:themeColor="text1"/>
                <w:sz w:val="18"/>
                <w:szCs w:val="18"/>
                <w14:textFill>
                  <w14:solidFill>
                    <w14:schemeClr w14:val="tx1"/>
                  </w14:solidFill>
                </w14:textFill>
              </w:rPr>
              <w:t xml:space="preserve"> mm/min</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M</w:t>
            </w:r>
            <w:r>
              <w:rPr>
                <w:rFonts w:ascii="Times New Roman" w:hAnsi="Times New Roman" w:eastAsia="微软雅黑" w:cs="Times New Roman"/>
                <w:color w:val="000000" w:themeColor="text1"/>
                <w:sz w:val="18"/>
                <w:szCs w:val="18"/>
                <w14:textFill>
                  <w14:solidFill>
                    <w14:schemeClr w14:val="tx1"/>
                  </w14:solidFill>
                </w14:textFill>
              </w:rPr>
              <w:t>Pa</w:t>
            </w:r>
          </w:p>
        </w:tc>
        <w:tc>
          <w:tcPr>
            <w:tcW w:w="1354" w:type="dxa"/>
            <w:vAlign w:val="center"/>
          </w:tcPr>
          <w:p>
            <w:pPr>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1</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悬臂梁缺口冲击强度</w:t>
            </w:r>
          </w:p>
          <w:p>
            <w:pP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Impact Strength, IZOD notched</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GB/T 1043</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2</w:t>
            </w:r>
            <w:r>
              <w:rPr>
                <w:rFonts w:ascii="Times New Roman" w:hAnsi="Times New Roman" w:eastAsia="微软雅黑" w:cs="Times New Roman"/>
                <w:color w:val="000000" w:themeColor="text1"/>
                <w:sz w:val="18"/>
                <w:szCs w:val="18"/>
                <w14:textFill>
                  <w14:solidFill>
                    <w14:schemeClr w14:val="tx1"/>
                  </w14:solidFill>
                </w14:textFill>
              </w:rPr>
              <w:t>3 ℃</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K</w:t>
            </w:r>
            <w:r>
              <w:rPr>
                <w:rFonts w:ascii="Times New Roman" w:hAnsi="Times New Roman" w:eastAsia="微软雅黑" w:cs="Times New Roman"/>
                <w:color w:val="000000" w:themeColor="text1"/>
                <w:sz w:val="18"/>
                <w:szCs w:val="18"/>
                <w14:textFill>
                  <w14:solidFill>
                    <w14:schemeClr w14:val="tx1"/>
                  </w14:solidFill>
                </w14:textFill>
              </w:rPr>
              <w:t>J/m</w:t>
            </w:r>
            <w:r>
              <w:rPr>
                <w:rFonts w:ascii="Times New Roman" w:hAnsi="Times New Roman" w:eastAsia="微软雅黑" w:cs="Times New Roman"/>
                <w:color w:val="000000" w:themeColor="text1"/>
                <w:sz w:val="18"/>
                <w:szCs w:val="18"/>
                <w:vertAlign w:val="superscript"/>
                <w14:textFill>
                  <w14:solidFill>
                    <w14:schemeClr w14:val="tx1"/>
                  </w14:solidFill>
                </w14:textFill>
              </w:rPr>
              <w:t>2</w:t>
            </w:r>
          </w:p>
        </w:tc>
        <w:tc>
          <w:tcPr>
            <w:tcW w:w="1354" w:type="dxa"/>
            <w:vAlign w:val="center"/>
          </w:tcPr>
          <w:p>
            <w:pPr>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gridSpan w:val="5"/>
            <w:shd w:val="clear" w:color="auto" w:fill="4166F5"/>
            <w:vAlign w:val="center"/>
          </w:tcPr>
          <w:p>
            <w:pPr>
              <w:jc w:val="center"/>
              <w:rPr>
                <w:rFonts w:ascii="Times New Roman" w:hAnsi="Times New Roman" w:eastAsia="微软雅黑" w:cs="Times New Roman"/>
                <w:b/>
                <w:color w:val="000000" w:themeColor="text1"/>
                <w:sz w:val="18"/>
                <w:szCs w:val="18"/>
                <w14:textFill>
                  <w14:solidFill>
                    <w14:schemeClr w14:val="tx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 xml:space="preserve">物理性能 </w:t>
            </w:r>
            <w:r>
              <w:rPr>
                <w:rFonts w:ascii="Times New Roman" w:hAnsi="Times New Roman" w:eastAsia="微软雅黑" w:cs="Times New Roman"/>
                <w:b/>
                <w:color w:val="FFFFFF" w:themeColor="background1"/>
                <w:sz w:val="18"/>
                <w:szCs w:val="18"/>
                <w14:textFill>
                  <w14:solidFill>
                    <w14:schemeClr w14:val="bg1"/>
                  </w14:solidFill>
                </w14:textFill>
              </w:rPr>
              <w:t>Physical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密度 </w:t>
            </w:r>
            <w:r>
              <w:rPr>
                <w:rFonts w:ascii="Times New Roman" w:hAnsi="Times New Roman" w:eastAsia="微软雅黑" w:cs="Times New Roman"/>
                <w:color w:val="000000" w:themeColor="text1"/>
                <w:sz w:val="18"/>
                <w:szCs w:val="18"/>
                <w14:textFill>
                  <w14:solidFill>
                    <w14:schemeClr w14:val="tx1"/>
                  </w14:solidFill>
                </w14:textFill>
              </w:rPr>
              <w:t>Density</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B/T 1033</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/cm</w:t>
            </w:r>
            <w:r>
              <w:rPr>
                <w:rFonts w:ascii="Times New Roman" w:hAnsi="Times New Roman" w:eastAsia="微软雅黑" w:cs="Times New Roman"/>
                <w:color w:val="000000" w:themeColor="text1"/>
                <w:sz w:val="18"/>
                <w:szCs w:val="18"/>
                <w:vertAlign w:val="superscript"/>
                <w14:textFill>
                  <w14:solidFill>
                    <w14:schemeClr w14:val="tx1"/>
                  </w14:solidFill>
                </w14:textFill>
              </w:rPr>
              <w:t>3</w:t>
            </w:r>
          </w:p>
        </w:tc>
        <w:tc>
          <w:tcPr>
            <w:tcW w:w="1354" w:type="dxa"/>
            <w:vAlign w:val="center"/>
          </w:tcPr>
          <w:p>
            <w:pPr>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1</w:t>
            </w:r>
            <w:r>
              <w:rPr>
                <w:rFonts w:ascii="Times New Roman" w:hAnsi="Times New Roman" w:eastAsia="微软雅黑" w:cs="Times New Roman"/>
                <w:color w:val="000000" w:themeColor="text1"/>
                <w:sz w:val="18"/>
                <w:szCs w:val="18"/>
                <w14:textFill>
                  <w14:solidFill>
                    <w14:schemeClr w14:val="tx1"/>
                  </w14:solidFill>
                </w14:textFill>
              </w:rPr>
              <w:t>.0</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熔体流动速率 </w:t>
            </w:r>
            <w:r>
              <w:rPr>
                <w:rFonts w:ascii="Times New Roman" w:hAnsi="Times New Roman" w:eastAsia="微软雅黑" w:cs="Times New Roman"/>
                <w:color w:val="000000" w:themeColor="text1"/>
                <w:sz w:val="18"/>
                <w:szCs w:val="18"/>
                <w14:textFill>
                  <w14:solidFill>
                    <w14:schemeClr w14:val="tx1"/>
                  </w14:solidFill>
                </w14:textFill>
              </w:rPr>
              <w:t>Melt Flow Rate</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GB/T 3682</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2</w:t>
            </w:r>
            <w:r>
              <w:rPr>
                <w:rFonts w:ascii="Times New Roman" w:hAnsi="Times New Roman" w:eastAsia="微软雅黑" w:cs="Times New Roman"/>
                <w:color w:val="000000" w:themeColor="text1"/>
                <w:sz w:val="18"/>
                <w:szCs w:val="18"/>
                <w14:textFill>
                  <w14:solidFill>
                    <w14:schemeClr w14:val="tx1"/>
                  </w14:solidFill>
                </w14:textFill>
              </w:rPr>
              <w:t>30 ℃, 2.16 kg</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/10min</w:t>
            </w:r>
          </w:p>
        </w:tc>
        <w:tc>
          <w:tcPr>
            <w:tcW w:w="1354" w:type="dxa"/>
            <w:vAlign w:val="center"/>
          </w:tcPr>
          <w:p>
            <w:pPr>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灰分含量 </w:t>
            </w:r>
            <w:r>
              <w:rPr>
                <w:rFonts w:ascii="Times New Roman" w:hAnsi="Times New Roman" w:eastAsia="微软雅黑" w:cs="Times New Roman"/>
                <w:color w:val="000000" w:themeColor="text1"/>
                <w:sz w:val="18"/>
                <w:szCs w:val="18"/>
                <w14:textFill>
                  <w14:solidFill>
                    <w14:schemeClr w14:val="tx1"/>
                  </w14:solidFill>
                </w14:textFill>
              </w:rPr>
              <w:t>Ash Content</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B/T 9345</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6</w:t>
            </w:r>
            <w:r>
              <w:rPr>
                <w:rFonts w:ascii="Times New Roman" w:hAnsi="Times New Roman" w:eastAsia="微软雅黑" w:cs="Times New Roman"/>
                <w:color w:val="000000" w:themeColor="text1"/>
                <w:sz w:val="18"/>
                <w:szCs w:val="18"/>
                <w14:textFill>
                  <w14:solidFill>
                    <w14:schemeClr w14:val="tx1"/>
                  </w14:solidFill>
                </w14:textFill>
              </w:rPr>
              <w:t>00℃，恒重</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w:t>
            </w:r>
          </w:p>
        </w:tc>
        <w:tc>
          <w:tcPr>
            <w:tcW w:w="1354"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highlight w:val="none"/>
                <w14:textFill>
                  <w14:solidFill>
                    <w14:schemeClr w14:val="tx1"/>
                  </w14:solidFill>
                </w14:textFill>
              </w:rPr>
              <w:t>2</w:t>
            </w:r>
            <w:r>
              <w:rPr>
                <w:rFonts w:ascii="Times New Roman" w:hAnsi="Times New Roman" w:eastAsia="微软雅黑" w:cs="Times New Roman"/>
                <w:color w:val="000000" w:themeColor="text1"/>
                <w:sz w:val="18"/>
                <w:szCs w:val="18"/>
                <w:highlight w:val="none"/>
                <w14:textFill>
                  <w14:solidFill>
                    <w14:schemeClr w14:val="tx1"/>
                  </w14:solidFill>
                </w14:textFill>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gridSpan w:val="5"/>
            <w:shd w:val="clear" w:color="auto" w:fill="4166F5"/>
            <w:vAlign w:val="center"/>
          </w:tcPr>
          <w:p>
            <w:pPr>
              <w:jc w:val="center"/>
              <w:rPr>
                <w:rFonts w:ascii="Times New Roman" w:hAnsi="Times New Roman" w:eastAsia="微软雅黑" w:cs="Times New Roman"/>
                <w:b/>
                <w:color w:val="000000" w:themeColor="text1"/>
                <w:sz w:val="18"/>
                <w:szCs w:val="18"/>
                <w14:textFill>
                  <w14:solidFill>
                    <w14:schemeClr w14:val="tx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 xml:space="preserve">热性能 </w:t>
            </w:r>
            <w:r>
              <w:rPr>
                <w:rFonts w:ascii="Times New Roman" w:hAnsi="Times New Roman" w:eastAsia="微软雅黑" w:cs="Times New Roman"/>
                <w:b/>
                <w:color w:val="FFFFFF" w:themeColor="background1"/>
                <w:sz w:val="18"/>
                <w:szCs w:val="18"/>
                <w14:textFill>
                  <w14:solidFill>
                    <w14:schemeClr w14:val="bg1"/>
                  </w14:solidFill>
                </w14:textFill>
              </w:rPr>
              <w:t>Thermal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热变形温度</w:t>
            </w:r>
          </w:p>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H</w:t>
            </w:r>
            <w:r>
              <w:rPr>
                <w:rFonts w:ascii="Times New Roman" w:hAnsi="Times New Roman" w:eastAsia="微软雅黑" w:cs="Times New Roman"/>
                <w:color w:val="000000" w:themeColor="text1"/>
                <w:sz w:val="18"/>
                <w:szCs w:val="18"/>
                <w14:textFill>
                  <w14:solidFill>
                    <w14:schemeClr w14:val="tx1"/>
                  </w14:solidFill>
                </w14:textFill>
              </w:rPr>
              <w:t>eat Deflection Temperature</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GB/T 1634</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0.45 MPa</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w:t>
            </w:r>
          </w:p>
        </w:tc>
        <w:tc>
          <w:tcPr>
            <w:tcW w:w="1354" w:type="dxa"/>
            <w:vAlign w:val="center"/>
          </w:tcPr>
          <w:p>
            <w:pPr>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14:textFill>
                  <w14:solidFill>
                    <w14:schemeClr w14:val="tx1"/>
                  </w14:solidFill>
                </w14:textFill>
              </w:rPr>
              <w:t>1</w:t>
            </w:r>
            <w:r>
              <w:rPr>
                <w:rFonts w:ascii="Times New Roman" w:hAnsi="Times New Roman" w:eastAsia="微软雅黑" w:cs="Times New Roman"/>
                <w:color w:val="000000" w:themeColor="text1"/>
                <w:sz w:val="18"/>
                <w:szCs w:val="18"/>
                <w:highlight w:val="none"/>
                <w14:textFill>
                  <w14:solidFill>
                    <w14:schemeClr w14:val="tx1"/>
                  </w14:solidFill>
                </w14:textFill>
              </w:rPr>
              <w:t>0</w:t>
            </w: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gridSpan w:val="5"/>
            <w:shd w:val="clear" w:color="auto" w:fill="4166F5"/>
            <w:vAlign w:val="center"/>
          </w:tcPr>
          <w:p>
            <w:pPr>
              <w:jc w:val="center"/>
              <w:rPr>
                <w:rFonts w:ascii="Times New Roman" w:hAnsi="Times New Roman" w:eastAsia="微软雅黑" w:cs="Times New Roman"/>
                <w:b/>
                <w:color w:val="000000" w:themeColor="text1"/>
                <w:sz w:val="18"/>
                <w:szCs w:val="18"/>
                <w14:textFill>
                  <w14:solidFill>
                    <w14:schemeClr w14:val="tx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 xml:space="preserve">其他性能 </w:t>
            </w:r>
            <w:r>
              <w:rPr>
                <w:rFonts w:ascii="Times New Roman" w:hAnsi="Times New Roman" w:eastAsia="微软雅黑" w:cs="Times New Roman"/>
                <w:b/>
                <w:color w:val="FFFFFF" w:themeColor="background1"/>
                <w:sz w:val="18"/>
                <w:szCs w:val="18"/>
                <w14:textFill>
                  <w14:solidFill>
                    <w14:schemeClr w14:val="bg1"/>
                  </w14:solidFill>
                </w14:textFill>
              </w:rPr>
              <w:t>Others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阻燃性 </w:t>
            </w:r>
            <w:r>
              <w:rPr>
                <w:rFonts w:ascii="Times New Roman" w:hAnsi="Times New Roman" w:eastAsia="微软雅黑" w:cs="Times New Roman"/>
                <w:color w:val="000000" w:themeColor="text1"/>
                <w:sz w:val="18"/>
                <w:szCs w:val="18"/>
                <w14:textFill>
                  <w14:solidFill>
                    <w14:schemeClr w14:val="tx1"/>
                  </w14:solidFill>
                </w14:textFill>
              </w:rPr>
              <w:t>Flammability</w:t>
            </w:r>
          </w:p>
        </w:tc>
        <w:tc>
          <w:tcPr>
            <w:tcW w:w="1417"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GB/T 8410</w:t>
            </w:r>
          </w:p>
        </w:tc>
        <w:tc>
          <w:tcPr>
            <w:tcW w:w="1560"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w:t>
            </w:r>
          </w:p>
        </w:tc>
        <w:tc>
          <w:tcPr>
            <w:tcW w:w="127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mm/min</w:t>
            </w:r>
          </w:p>
        </w:tc>
        <w:tc>
          <w:tcPr>
            <w:tcW w:w="1354"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double" w:color="auto" w:sz="12" w:space="0"/>
            </w:tcBorders>
            <w:vAlign w:val="center"/>
          </w:tcPr>
          <w:p>
            <w:pP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收缩率 </w:t>
            </w:r>
            <w:r>
              <w:rPr>
                <w:rFonts w:ascii="Times New Roman" w:hAnsi="Times New Roman" w:eastAsia="微软雅黑" w:cs="Times New Roman"/>
                <w:color w:val="000000" w:themeColor="text1"/>
                <w:sz w:val="18"/>
                <w:szCs w:val="18"/>
                <w14:textFill>
                  <w14:solidFill>
                    <w14:schemeClr w14:val="tx1"/>
                  </w14:solidFill>
                </w14:textFill>
              </w:rPr>
              <w:t>Mold Shrinkage</w:t>
            </w:r>
          </w:p>
        </w:tc>
        <w:tc>
          <w:tcPr>
            <w:tcW w:w="1417" w:type="dxa"/>
            <w:tcBorders>
              <w:bottom w:val="double" w:color="auto"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G</w:t>
            </w:r>
            <w:r>
              <w:rPr>
                <w:rFonts w:ascii="Times New Roman" w:hAnsi="Times New Roman" w:eastAsia="微软雅黑" w:cs="Times New Roman"/>
                <w:color w:val="000000" w:themeColor="text1"/>
                <w:sz w:val="18"/>
                <w:szCs w:val="18"/>
                <w14:textFill>
                  <w14:solidFill>
                    <w14:schemeClr w14:val="tx1"/>
                  </w14:solidFill>
                </w14:textFill>
              </w:rPr>
              <w:t>B/T 15585</w:t>
            </w:r>
          </w:p>
        </w:tc>
        <w:tc>
          <w:tcPr>
            <w:tcW w:w="1560" w:type="dxa"/>
            <w:tcBorders>
              <w:bottom w:val="double" w:color="auto"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2</w:t>
            </w:r>
            <w:r>
              <w:rPr>
                <w:rFonts w:ascii="Times New Roman" w:hAnsi="Times New Roman" w:eastAsia="微软雅黑" w:cs="Times New Roman"/>
                <w:color w:val="000000" w:themeColor="text1"/>
                <w:sz w:val="18"/>
                <w:szCs w:val="18"/>
                <w14:textFill>
                  <w14:solidFill>
                    <w14:schemeClr w14:val="tx1"/>
                  </w14:solidFill>
                </w14:textFill>
              </w:rPr>
              <w:t>3 ℃</w:t>
            </w:r>
          </w:p>
        </w:tc>
        <w:tc>
          <w:tcPr>
            <w:tcW w:w="1275" w:type="dxa"/>
            <w:tcBorders>
              <w:bottom w:val="double" w:color="auto"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w:t>
            </w:r>
          </w:p>
        </w:tc>
        <w:tc>
          <w:tcPr>
            <w:tcW w:w="1354" w:type="dxa"/>
            <w:tcBorders>
              <w:bottom w:val="double" w:color="auto" w:sz="12" w:space="0"/>
            </w:tcBorders>
            <w:vAlign w:val="center"/>
          </w:tcPr>
          <w:p>
            <w:pPr>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sz w:val="18"/>
                <w:szCs w:val="18"/>
                <w:highlight w:val="none"/>
                <w:lang w:val="en-US" w:eastAsia="zh-CN"/>
              </w:rPr>
              <w:t>0.7-0.9</w:t>
            </w:r>
          </w:p>
        </w:tc>
      </w:tr>
    </w:tbl>
    <w:p>
      <w:pPr>
        <w:spacing w:line="240" w:lineRule="exact"/>
        <w:rPr>
          <w:rFonts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pPr>
      <w:r>
        <w:rPr>
          <w:rFonts w:hint="eastAsia"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t>[</w:t>
      </w:r>
      <w:r>
        <w:rPr>
          <w:rFonts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t>1] 典型值只供客户使用时进行参考，来源于顺威赛特内部实验室测试的平均数据，不作为使用过程的任何保证。</w:t>
      </w:r>
    </w:p>
    <w:p>
      <w:pPr>
        <w:spacing w:line="240" w:lineRule="exact"/>
        <w:rPr>
          <w:rFonts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pPr>
      <w:r>
        <w:rPr>
          <w:rFonts w:hint="eastAsia"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t>[</w:t>
      </w:r>
      <w:r>
        <w:rPr>
          <w:rFonts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t>2] 添加染色料后数值可能有所不同。</w:t>
      </w:r>
    </w:p>
    <w:p>
      <w:pPr>
        <w:spacing w:line="240" w:lineRule="exact"/>
        <w:rPr>
          <w:rFonts w:ascii="Times New Roman" w:hAnsi="Times New Roman" w:eastAsia="微软雅黑" w:cs="Times New Roman"/>
          <w:color w:val="767171" w:themeColor="background2" w:themeShade="80"/>
          <w:sz w:val="16"/>
          <w:szCs w:val="16"/>
        </w:rPr>
      </w:pPr>
    </w:p>
    <w:p>
      <w:pPr>
        <w:spacing w:after="312" w:afterLines="100"/>
        <w:rPr>
          <w:rFonts w:ascii="楷体" w:hAnsi="楷体" w:eastAsia="楷体" w:cs="Times New Roman"/>
          <w:color w:val="767171" w:themeColor="background2" w:themeShade="80"/>
          <w:sz w:val="28"/>
          <w:szCs w:val="32"/>
        </w:rPr>
      </w:pPr>
    </w:p>
    <w:p>
      <w:pPr>
        <w:spacing w:line="240" w:lineRule="exact"/>
        <w:rPr>
          <w:rFonts w:ascii="Times New Roman" w:hAnsi="Times New Roman" w:eastAsia="微软雅黑" w:cs="Times New Roman"/>
          <w:color w:val="767171" w:themeColor="background2" w:themeShade="80"/>
          <w:sz w:val="16"/>
          <w:szCs w:val="16"/>
        </w:rPr>
      </w:pPr>
      <w:r>
        <w:rPr>
          <w:rFonts w:ascii="Times New Roman" w:hAnsi="Times New Roman" w:eastAsia="微软雅黑" w:cs="Times New Roman"/>
          <w:color w:val="767171" w:themeColor="background2" w:themeShade="80"/>
          <w:sz w:val="16"/>
          <w:szCs w:val="16"/>
        </w:rPr>
        <w:br w:type="page"/>
      </w:r>
    </w:p>
    <w:p>
      <w:pPr>
        <w:spacing w:line="360" w:lineRule="auto"/>
        <w:rPr>
          <w:rFonts w:hint="eastAsia" w:ascii="微软雅黑" w:hAnsi="微软雅黑" w:eastAsia="微软雅黑"/>
          <w:b/>
          <w:color w:val="000000" w:themeColor="text1"/>
          <w:sz w:val="24"/>
          <w:szCs w:val="24"/>
          <w14:textFill>
            <w14:solidFill>
              <w14:schemeClr w14:val="tx1"/>
            </w14:solidFill>
          </w14:textFill>
        </w:rPr>
      </w:pPr>
      <w:r>
        <w:rPr>
          <w:rFonts w:ascii="Times New Roman" w:hAnsi="Times New Roman" w:eastAsia="微软雅黑" w:cs="Times New Roman"/>
          <w:b/>
          <w:color w:val="000000" w:themeColor="text1"/>
          <w:sz w:val="24"/>
          <w:szCs w:val="24"/>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margin">
                  <wp:posOffset>0</wp:posOffset>
                </wp:positionH>
                <wp:positionV relativeFrom="paragraph">
                  <wp:posOffset>400685</wp:posOffset>
                </wp:positionV>
                <wp:extent cx="5543550" cy="54610"/>
                <wp:effectExtent l="0" t="0" r="0" b="2540"/>
                <wp:wrapTopAndBottom/>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5543550" cy="54610"/>
                        </a:xfrm>
                        <a:prstGeom prst="rect">
                          <a:avLst/>
                        </a:prstGeom>
                        <a:solidFill>
                          <a:srgbClr val="4166F5"/>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31.55pt;height:4.3pt;width:436.5pt;mso-position-horizontal-relative:margin;mso-wrap-distance-bottom:0pt;mso-wrap-distance-top:0pt;z-index:251664384;mso-width-relative:page;mso-height-relative:page;" fillcolor="#4166F5" filled="t" stroked="f" coordsize="21600,21600" o:gfxdata="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aTyxCNUAAAAGAQAA&#10;DwAAAAAAAAABACAAAAAiAAAAZHJzL2Rvd25yZXYueG1sUEsBAhQAFAAAAAgAh07iQD3jkKgcAgAA&#10;JQQAAA4AAAAAAAAAAQAgAAAAJAEAAGRycy9lMm9Eb2MueG1sUEsFBgAAAAAGAAYAWQEAALIFAAAA&#10;AA==&#10;">
                <v:fill on="t" focussize="0,0"/>
                <v:stroke on="f"/>
                <v:imagedata o:title=""/>
                <o:lock v:ext="edit" aspectratio="f"/>
                <w10:wrap type="topAndBottom"/>
              </v:rect>
            </w:pict>
          </mc:Fallback>
        </mc:AlternateContent>
      </w:r>
      <w:r>
        <w:rPr>
          <w:rFonts w:ascii="Times New Roman" w:hAnsi="Times New Roman" w:eastAsia="微软雅黑" w:cs="Times New Roman"/>
          <w:b/>
          <w:color w:val="000000" w:themeColor="text1"/>
          <w:sz w:val="24"/>
          <w:szCs w:val="24"/>
          <w14:textFill>
            <w14:solidFill>
              <w14:schemeClr w14:val="tx1"/>
            </w14:solidFill>
          </w14:textFill>
        </w:rPr>
        <w:t>牌号</w:t>
      </w:r>
      <w:r>
        <w:rPr>
          <w:rFonts w:hint="eastAsia" w:ascii="Times New Roman" w:hAnsi="Times New Roman" w:eastAsia="微软雅黑" w:cs="Times New Roman"/>
          <w:b/>
          <w:color w:val="000000" w:themeColor="text1"/>
          <w:sz w:val="24"/>
          <w:szCs w:val="24"/>
          <w14:textFill>
            <w14:solidFill>
              <w14:schemeClr w14:val="tx1"/>
            </w14:solidFill>
          </w14:textFill>
        </w:rPr>
        <w:t xml:space="preserve"> </w:t>
      </w:r>
      <w:r>
        <w:rPr>
          <w:rFonts w:ascii="Times New Roman" w:hAnsi="Times New Roman" w:eastAsia="微软雅黑" w:cs="Times New Roman"/>
          <w:b/>
          <w:color w:val="000000" w:themeColor="text1"/>
          <w:sz w:val="24"/>
          <w:szCs w:val="24"/>
          <w14:textFill>
            <w14:solidFill>
              <w14:schemeClr w14:val="tx1"/>
            </w14:solidFill>
          </w14:textFill>
        </w:rPr>
        <w:t xml:space="preserve">PP-EPDM-TD20 GP-6T22MS  </w:t>
      </w:r>
      <w:r>
        <w:rPr>
          <w:rFonts w:hint="eastAsia" w:ascii="微软雅黑" w:hAnsi="微软雅黑" w:eastAsia="微软雅黑"/>
          <w:b/>
          <w:color w:val="000000" w:themeColor="text1"/>
          <w:sz w:val="24"/>
          <w:szCs w:val="24"/>
          <w14:textFill>
            <w14:solidFill>
              <w14:schemeClr w14:val="tx1"/>
            </w14:solidFill>
          </w14:textFill>
        </w:rPr>
        <w:t>填充聚丙烯</w:t>
      </w:r>
    </w:p>
    <w:p>
      <w:pPr>
        <w:keepNext w:val="0"/>
        <w:keepLines w:val="0"/>
        <w:pageBreakBefore w:val="0"/>
        <w:widowControl w:val="0"/>
        <w:kinsoku/>
        <w:wordWrap/>
        <w:overflowPunct/>
        <w:topLinePunct w:val="0"/>
        <w:autoSpaceDE/>
        <w:autoSpaceDN/>
        <w:bidi w:val="0"/>
        <w:adjustRightInd/>
        <w:snapToGrid/>
        <w:spacing w:before="157" w:beforeLines="50" w:line="300" w:lineRule="exact"/>
        <w:textAlignment w:val="auto"/>
        <w:rPr>
          <w:rFonts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pPr>
      <w:r>
        <w:rPr>
          <w:rFonts w:hint="eastAsia" w:ascii="Times New Roman" w:hAnsi="Times New Roman" w:eastAsia="微软雅黑" w:cs="Times New Roman"/>
          <w:color w:val="595959" w:themeColor="text1" w:themeTint="A6"/>
          <w:sz w:val="24"/>
          <w:szCs w:val="32"/>
          <w14:textFill>
            <w14:solidFill>
              <w14:schemeClr w14:val="tx1">
                <w14:lumMod w14:val="65000"/>
                <w14:lumOff w14:val="35000"/>
              </w14:schemeClr>
            </w14:solidFill>
          </w14:textFill>
        </w:rPr>
        <w:t xml:space="preserve">典型加工条件 </w:t>
      </w:r>
      <w:r>
        <w:rPr>
          <w:rFonts w:ascii="Times New Roman" w:hAnsi="Times New Roman" w:eastAsia="微软雅黑" w:cs="Times New Roman"/>
          <w:color w:val="595959" w:themeColor="text1" w:themeTint="A6"/>
          <w:sz w:val="24"/>
          <w:szCs w:val="32"/>
          <w14:textFill>
            <w14:solidFill>
              <w14:schemeClr w14:val="tx1">
                <w14:lumMod w14:val="65000"/>
                <w14:lumOff w14:val="35000"/>
              </w14:schemeClr>
            </w14:solidFill>
          </w14:textFill>
        </w:rPr>
        <w:t>Processing Conditions</w:t>
      </w:r>
      <w:bookmarkStart w:id="0" w:name="_GoBack"/>
      <w:bookmarkEnd w:id="0"/>
    </w:p>
    <w:tbl>
      <w:tblPr>
        <w:tblStyle w:val="8"/>
        <w:tblpPr w:leftFromText="180" w:rightFromText="180" w:vertAnchor="text" w:horzAnchor="page" w:tblpX="1698" w:tblpY="23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1696"/>
        <w:gridCol w:w="2835"/>
        <w:gridCol w:w="19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4" w:type="dxa"/>
            <w:gridSpan w:val="2"/>
            <w:tcBorders>
              <w:top w:val="double" w:color="auto" w:sz="12" w:space="0"/>
              <w:bottom w:val="single" w:color="000000" w:themeColor="text1" w:sz="12" w:space="0"/>
            </w:tcBorders>
            <w:shd w:val="clear" w:color="auto" w:fill="4166F5"/>
            <w:vAlign w:val="center"/>
          </w:tcPr>
          <w:p>
            <w:pPr>
              <w:jc w:val="center"/>
              <w:rPr>
                <w:rFonts w:ascii="Times New Roman" w:hAnsi="Times New Roman" w:eastAsia="楷体" w:cs="Times New Roman"/>
                <w:color w:val="000000" w:themeColor="text1"/>
                <w:sz w:val="24"/>
                <w:szCs w:val="32"/>
                <w14:textFill>
                  <w14:solidFill>
                    <w14:schemeClr w14:val="tx1"/>
                  </w14:solidFill>
                </w14:textFill>
              </w:rPr>
            </w:pPr>
          </w:p>
        </w:tc>
        <w:tc>
          <w:tcPr>
            <w:tcW w:w="2835" w:type="dxa"/>
            <w:tcBorders>
              <w:top w:val="double" w:color="auto" w:sz="12" w:space="0"/>
              <w:bottom w:val="single" w:color="000000" w:themeColor="text1" w:sz="12" w:space="0"/>
            </w:tcBorders>
            <w:shd w:val="clear" w:color="auto" w:fill="4166F5"/>
            <w:vAlign w:val="center"/>
          </w:tcPr>
          <w:p>
            <w:pPr>
              <w:jc w:val="center"/>
              <w:rPr>
                <w:rFonts w:ascii="Times New Roman" w:hAnsi="Times New Roman" w:eastAsia="楷体" w:cs="Times New Roman"/>
                <w:b/>
                <w:color w:val="FFFFFF" w:themeColor="background1"/>
                <w:sz w:val="24"/>
                <w:szCs w:val="32"/>
                <w14:textFill>
                  <w14:solidFill>
                    <w14:schemeClr w14:val="bg1"/>
                  </w14:solidFill>
                </w14:textFill>
              </w:rPr>
            </w:pPr>
            <w:r>
              <w:rPr>
                <w:rFonts w:ascii="Times New Roman" w:hAnsi="Times New Roman" w:eastAsia="楷体" w:cs="Times New Roman"/>
                <w:b/>
                <w:color w:val="FFFFFF" w:themeColor="background1"/>
                <w:sz w:val="24"/>
                <w:szCs w:val="32"/>
                <w14:textFill>
                  <w14:solidFill>
                    <w14:schemeClr w14:val="bg1"/>
                  </w14:solidFill>
                </w14:textFill>
              </w:rPr>
              <w:t xml:space="preserve">典型值  </w:t>
            </w:r>
            <w:r>
              <w:rPr>
                <w:rFonts w:ascii="Times New Roman" w:hAnsi="Times New Roman" w:eastAsia="楷体" w:cs="Times New Roman"/>
                <w:b/>
                <w:color w:val="FFFFFF" w:themeColor="background1"/>
                <w:sz w:val="24"/>
                <w:szCs w:val="18"/>
                <w14:textFill>
                  <w14:solidFill>
                    <w14:schemeClr w14:val="bg1"/>
                  </w14:solidFill>
                </w14:textFill>
              </w:rPr>
              <w:t>Typical Values</w:t>
            </w:r>
          </w:p>
        </w:tc>
        <w:tc>
          <w:tcPr>
            <w:tcW w:w="1921" w:type="dxa"/>
            <w:tcBorders>
              <w:top w:val="double" w:color="auto" w:sz="12" w:space="0"/>
              <w:bottom w:val="single" w:color="000000" w:themeColor="text1" w:sz="12" w:space="0"/>
            </w:tcBorders>
            <w:shd w:val="clear" w:color="auto" w:fill="4166F5"/>
            <w:vAlign w:val="center"/>
          </w:tcPr>
          <w:p>
            <w:pPr>
              <w:jc w:val="center"/>
              <w:rPr>
                <w:rFonts w:ascii="Times New Roman" w:hAnsi="Times New Roman" w:eastAsia="楷体" w:cs="Times New Roman"/>
                <w:b/>
                <w:color w:val="FFFFFF" w:themeColor="background1"/>
                <w:sz w:val="24"/>
                <w:szCs w:val="32"/>
                <w14:textFill>
                  <w14:solidFill>
                    <w14:schemeClr w14:val="bg1"/>
                  </w14:solidFill>
                </w14:textFill>
              </w:rPr>
            </w:pPr>
            <w:r>
              <w:rPr>
                <w:rFonts w:ascii="Times New Roman" w:hAnsi="Times New Roman" w:eastAsia="楷体" w:cs="Times New Roman"/>
                <w:b/>
                <w:color w:val="FFFFFF" w:themeColor="background1"/>
                <w:sz w:val="24"/>
                <w:szCs w:val="32"/>
                <w14:textFill>
                  <w14:solidFill>
                    <w14:schemeClr w14:val="bg1"/>
                  </w14:solidFill>
                </w14:textFill>
              </w:rPr>
              <w:t>范围  Range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4" w:type="dxa"/>
            <w:gridSpan w:val="2"/>
            <w:tcBorders>
              <w:top w:val="single" w:color="000000" w:themeColor="text1" w:sz="12" w:space="0"/>
              <w:bottom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熔体温度 </w:t>
            </w:r>
            <w:r>
              <w:rPr>
                <w:rFonts w:ascii="Times New Roman" w:hAnsi="Times New Roman" w:eastAsia="微软雅黑" w:cs="Times New Roman"/>
                <w:color w:val="000000" w:themeColor="text1"/>
                <w:sz w:val="18"/>
                <w:szCs w:val="18"/>
                <w14:textFill>
                  <w14:solidFill>
                    <w14:schemeClr w14:val="tx1"/>
                  </w14:solidFill>
                </w14:textFill>
              </w:rPr>
              <w:t>Melt Temperature</w:t>
            </w:r>
          </w:p>
        </w:tc>
        <w:tc>
          <w:tcPr>
            <w:tcW w:w="2835" w:type="dxa"/>
            <w:tcBorders>
              <w:top w:val="single" w:color="000000" w:themeColor="text1" w:sz="12" w:space="0"/>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220℃</w:t>
            </w:r>
          </w:p>
        </w:tc>
        <w:tc>
          <w:tcPr>
            <w:tcW w:w="1921" w:type="dxa"/>
            <w:tcBorders>
              <w:top w:val="single" w:color="000000" w:themeColor="text1" w:sz="12" w:space="0"/>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210℃ - 230℃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Merge w:val="restart"/>
            <w:tcBorders>
              <w:top w:val="single" w:color="000000" w:themeColor="text1" w:sz="12" w:space="0"/>
              <w:bottom w:val="single" w:color="000000" w:themeColor="text1" w:sz="12" w:space="0"/>
              <w:right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料筒温度</w:t>
            </w:r>
          </w:p>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B</w:t>
            </w:r>
            <w:r>
              <w:rPr>
                <w:rFonts w:ascii="Times New Roman" w:hAnsi="Times New Roman" w:eastAsia="微软雅黑" w:cs="Times New Roman"/>
                <w:color w:val="000000" w:themeColor="text1"/>
                <w:sz w:val="18"/>
                <w:szCs w:val="18"/>
                <w14:textFill>
                  <w14:solidFill>
                    <w14:schemeClr w14:val="tx1"/>
                  </w14:solidFill>
                </w14:textFill>
              </w:rPr>
              <w:t>arrel Zone Temperature</w:t>
            </w:r>
          </w:p>
        </w:tc>
        <w:tc>
          <w:tcPr>
            <w:tcW w:w="1696" w:type="dxa"/>
            <w:tcBorders>
              <w:top w:val="single" w:color="000000" w:themeColor="text1" w:sz="12" w:space="0"/>
              <w:left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后段 </w:t>
            </w:r>
            <w:r>
              <w:rPr>
                <w:rFonts w:ascii="Times New Roman" w:hAnsi="Times New Roman" w:eastAsia="微软雅黑" w:cs="Times New Roman"/>
                <w:color w:val="000000" w:themeColor="text1"/>
                <w:sz w:val="18"/>
                <w:szCs w:val="18"/>
                <w14:textFill>
                  <w14:solidFill>
                    <w14:schemeClr w14:val="tx1"/>
                  </w14:solidFill>
                </w14:textFill>
              </w:rPr>
              <w:t>Rear</w:t>
            </w:r>
          </w:p>
        </w:tc>
        <w:tc>
          <w:tcPr>
            <w:tcW w:w="2835" w:type="dxa"/>
            <w:tcBorders>
              <w:top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190℃</w:t>
            </w:r>
          </w:p>
        </w:tc>
        <w:tc>
          <w:tcPr>
            <w:tcW w:w="1921" w:type="dxa"/>
            <w:tcBorders>
              <w:top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180℃ - 200℃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Merge w:val="continue"/>
            <w:tcBorders>
              <w:top w:val="single" w:color="000000" w:themeColor="text1" w:sz="12" w:space="0"/>
              <w:bottom w:val="single" w:color="000000" w:themeColor="text1" w:sz="12" w:space="0"/>
              <w:right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p>
        </w:tc>
        <w:tc>
          <w:tcPr>
            <w:tcW w:w="1696" w:type="dxa"/>
            <w:tcBorders>
              <w:left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中段 </w:t>
            </w:r>
            <w:r>
              <w:rPr>
                <w:rFonts w:ascii="Times New Roman" w:hAnsi="Times New Roman" w:eastAsia="微软雅黑" w:cs="Times New Roman"/>
                <w:color w:val="000000" w:themeColor="text1"/>
                <w:sz w:val="18"/>
                <w:szCs w:val="18"/>
                <w14:textFill>
                  <w14:solidFill>
                    <w14:schemeClr w14:val="tx1"/>
                  </w14:solidFill>
                </w14:textFill>
              </w:rPr>
              <w:t>Center</w:t>
            </w:r>
          </w:p>
        </w:tc>
        <w:tc>
          <w:tcPr>
            <w:tcW w:w="2835"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200℃</w:t>
            </w:r>
          </w:p>
        </w:tc>
        <w:tc>
          <w:tcPr>
            <w:tcW w:w="1921" w:type="dxa"/>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190℃ - 210℃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Merge w:val="continue"/>
            <w:tcBorders>
              <w:top w:val="single" w:color="000000" w:themeColor="text1" w:sz="12" w:space="0"/>
              <w:bottom w:val="single" w:color="000000" w:themeColor="text1" w:sz="12" w:space="0"/>
              <w:right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p>
        </w:tc>
        <w:tc>
          <w:tcPr>
            <w:tcW w:w="1696" w:type="dxa"/>
            <w:tcBorders>
              <w:left w:val="single" w:color="000000" w:themeColor="text1" w:sz="12" w:space="0"/>
              <w:bottom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前段 </w:t>
            </w:r>
            <w:r>
              <w:rPr>
                <w:rFonts w:ascii="Times New Roman" w:hAnsi="Times New Roman" w:eastAsia="微软雅黑" w:cs="Times New Roman"/>
                <w:color w:val="000000" w:themeColor="text1"/>
                <w:sz w:val="18"/>
                <w:szCs w:val="18"/>
                <w14:textFill>
                  <w14:solidFill>
                    <w14:schemeClr w14:val="tx1"/>
                  </w14:solidFill>
                </w14:textFill>
              </w:rPr>
              <w:t>Front</w:t>
            </w:r>
          </w:p>
        </w:tc>
        <w:tc>
          <w:tcPr>
            <w:tcW w:w="2835" w:type="dxa"/>
            <w:tcBorders>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210℃</w:t>
            </w:r>
          </w:p>
        </w:tc>
        <w:tc>
          <w:tcPr>
            <w:tcW w:w="1921" w:type="dxa"/>
            <w:tcBorders>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200℃ - 220℃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4" w:type="dxa"/>
            <w:gridSpan w:val="2"/>
            <w:tcBorders>
              <w:top w:val="single" w:color="000000" w:themeColor="text1" w:sz="12" w:space="0"/>
              <w:bottom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模具温度 </w:t>
            </w:r>
            <w:r>
              <w:rPr>
                <w:rFonts w:ascii="Times New Roman" w:hAnsi="Times New Roman" w:eastAsia="微软雅黑" w:cs="Times New Roman"/>
                <w:color w:val="000000" w:themeColor="text1"/>
                <w:sz w:val="18"/>
                <w:szCs w:val="18"/>
                <w14:textFill>
                  <w14:solidFill>
                    <w14:schemeClr w14:val="tx1"/>
                  </w14:solidFill>
                </w14:textFill>
              </w:rPr>
              <w:t>Mold Temperature</w:t>
            </w:r>
          </w:p>
        </w:tc>
        <w:tc>
          <w:tcPr>
            <w:tcW w:w="2835" w:type="dxa"/>
            <w:tcBorders>
              <w:top w:val="single" w:color="000000" w:themeColor="text1" w:sz="12" w:space="0"/>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60℃</w:t>
            </w:r>
          </w:p>
        </w:tc>
        <w:tc>
          <w:tcPr>
            <w:tcW w:w="1921" w:type="dxa"/>
            <w:tcBorders>
              <w:top w:val="single" w:color="000000" w:themeColor="text1" w:sz="12" w:space="0"/>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40℃ - 70℃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4" w:type="dxa"/>
            <w:gridSpan w:val="2"/>
            <w:tcBorders>
              <w:top w:val="single" w:color="000000" w:themeColor="text1" w:sz="12" w:space="0"/>
              <w:bottom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加工温度上限 </w:t>
            </w:r>
            <w:r>
              <w:rPr>
                <w:rFonts w:ascii="Times New Roman" w:hAnsi="Times New Roman" w:eastAsia="微软雅黑" w:cs="Times New Roman"/>
                <w:color w:val="000000" w:themeColor="text1"/>
                <w:sz w:val="18"/>
                <w:szCs w:val="18"/>
                <w14:textFill>
                  <w14:solidFill>
                    <w14:schemeClr w14:val="tx1"/>
                  </w14:solidFill>
                </w14:textFill>
              </w:rPr>
              <w:t>Processing Temperature Limit</w:t>
            </w:r>
          </w:p>
        </w:tc>
        <w:tc>
          <w:tcPr>
            <w:tcW w:w="4756" w:type="dxa"/>
            <w:gridSpan w:val="2"/>
            <w:tcBorders>
              <w:top w:val="single" w:color="000000" w:themeColor="text1" w:sz="12" w:space="0"/>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240℃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4" w:type="dxa"/>
            <w:gridSpan w:val="2"/>
            <w:tcBorders>
              <w:top w:val="single" w:color="000000" w:themeColor="text1" w:sz="12" w:space="0"/>
              <w:bottom w:val="single" w:color="000000" w:themeColor="text1"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注塑速度 </w:t>
            </w:r>
            <w:r>
              <w:rPr>
                <w:rFonts w:ascii="Times New Roman" w:hAnsi="Times New Roman" w:eastAsia="微软雅黑" w:cs="Times New Roman"/>
                <w:color w:val="000000" w:themeColor="text1"/>
                <w:sz w:val="18"/>
                <w:szCs w:val="18"/>
                <w14:textFill>
                  <w14:solidFill>
                    <w14:schemeClr w14:val="tx1"/>
                  </w14:solidFill>
                </w14:textFill>
              </w:rPr>
              <w:t>Injection Speed</w:t>
            </w:r>
          </w:p>
        </w:tc>
        <w:tc>
          <w:tcPr>
            <w:tcW w:w="4756" w:type="dxa"/>
            <w:gridSpan w:val="2"/>
            <w:tcBorders>
              <w:top w:val="single" w:color="000000" w:themeColor="text1" w:sz="12" w:space="0"/>
              <w:bottom w:val="single" w:color="000000" w:themeColor="text1"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宋体" w:cs="宋体"/>
                <w:kern w:val="0"/>
                <w:szCs w:val="21"/>
              </w:rPr>
              <w:t>低速到中速</w:t>
            </w:r>
            <w:r>
              <w:rPr>
                <w:rFonts w:ascii="宋体" w:cs="宋体"/>
                <w:kern w:val="0"/>
                <w:szCs w:val="21"/>
              </w:rPr>
              <w:t xml:space="preserve"> </w:t>
            </w:r>
            <w:r>
              <w:rPr>
                <w:kern w:val="0"/>
                <w:szCs w:val="21"/>
              </w:rPr>
              <w:t>Slow to Moderate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4" w:type="dxa"/>
            <w:gridSpan w:val="2"/>
            <w:tcBorders>
              <w:top w:val="single" w:color="000000" w:themeColor="text1" w:sz="12" w:space="0"/>
              <w:bottom w:val="double" w:color="auto" w:sz="12" w:space="0"/>
            </w:tcBorders>
            <w:vAlign w:val="center"/>
          </w:tcPr>
          <w:p>
            <w:pPr>
              <w:jc w:val="left"/>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14:textFill>
                  <w14:solidFill>
                    <w14:schemeClr w14:val="tx1"/>
                  </w14:solidFill>
                </w14:textFill>
              </w:rPr>
              <w:t xml:space="preserve">预干燥 </w:t>
            </w:r>
            <w:r>
              <w:rPr>
                <w:rFonts w:ascii="Times New Roman" w:hAnsi="Times New Roman" w:eastAsia="微软雅黑" w:cs="Times New Roman"/>
                <w:color w:val="000000" w:themeColor="text1"/>
                <w:sz w:val="18"/>
                <w:szCs w:val="18"/>
                <w14:textFill>
                  <w14:solidFill>
                    <w14:schemeClr w14:val="tx1"/>
                  </w14:solidFill>
                </w14:textFill>
              </w:rPr>
              <w:t>Pre-Dry Requirements</w:t>
            </w:r>
          </w:p>
        </w:tc>
        <w:tc>
          <w:tcPr>
            <w:tcW w:w="4756" w:type="dxa"/>
            <w:gridSpan w:val="2"/>
            <w:tcBorders>
              <w:top w:val="single" w:color="000000" w:themeColor="text1" w:sz="12" w:space="0"/>
              <w:bottom w:val="double" w:color="auto" w:sz="12" w:space="0"/>
            </w:tcBorders>
            <w:vAlign w:val="center"/>
          </w:tcPr>
          <w:p>
            <w:pPr>
              <w:jc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14:textFill>
                  <w14:solidFill>
                    <w14:schemeClr w14:val="tx1"/>
                  </w14:solidFill>
                </w14:textFill>
              </w:rPr>
              <w:t>80~90℃</w:t>
            </w:r>
            <w:r>
              <w:rPr>
                <w:rFonts w:hint="eastAsia" w:ascii="Times New Roman" w:hAnsi="Times New Roman" w:eastAsia="微软雅黑" w:cs="Times New Roman"/>
                <w:color w:val="000000" w:themeColor="text1"/>
                <w:sz w:val="18"/>
                <w:szCs w:val="18"/>
                <w14:textFill>
                  <w14:solidFill>
                    <w14:schemeClr w14:val="tx1"/>
                  </w14:solidFill>
                </w14:textFill>
              </w:rPr>
              <w:t>,</w:t>
            </w:r>
            <w:r>
              <w:rPr>
                <w:rFonts w:ascii="Times New Roman" w:hAnsi="Times New Roman" w:eastAsia="微软雅黑" w:cs="Times New Roman"/>
                <w:color w:val="000000" w:themeColor="text1"/>
                <w:sz w:val="18"/>
                <w:szCs w:val="18"/>
                <w14:textFill>
                  <w14:solidFill>
                    <w14:schemeClr w14:val="tx1"/>
                  </w14:solidFill>
                </w14:textFill>
              </w:rPr>
              <w:t xml:space="preserve"> 3h</w:t>
            </w:r>
          </w:p>
        </w:tc>
      </w:tr>
    </w:tbl>
    <w:p>
      <w:pPr>
        <w:pStyle w:val="17"/>
        <w:numPr>
          <w:ilvl w:val="0"/>
          <w:numId w:val="2"/>
        </w:numPr>
        <w:spacing w:line="240" w:lineRule="exact"/>
        <w:ind w:left="0" w:firstLine="0" w:firstLineChars="0"/>
        <w:rPr>
          <w:rFonts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pPr>
      <w:r>
        <w:rPr>
          <w:rFonts w:ascii="Times New Roman" w:hAnsi="Times New Roman" w:eastAsia="微软雅黑" w:cs="Times New Roman"/>
          <w:color w:val="8497B0" w:themeColor="text2" w:themeTint="99"/>
          <w:sz w:val="16"/>
          <w:szCs w:val="16"/>
          <w14:textFill>
            <w14:solidFill>
              <w14:schemeClr w14:val="tx2">
                <w14:lumMod w14:val="60000"/>
                <w14:lumOff w14:val="40000"/>
              </w14:schemeClr>
            </w14:solidFill>
          </w14:textFill>
        </w:rPr>
        <w:t>以上工艺数据仅供参考，实际操作需根据注塑机型、模具及产品特点进行适当调整。</w:t>
      </w:r>
    </w:p>
    <w:p>
      <w:pPr>
        <w:spacing w:line="360" w:lineRule="auto"/>
        <w:rPr>
          <w:rFonts w:ascii="Times New Roman" w:hAnsi="Times New Roman" w:eastAsia="微软雅黑" w:cs="Times New Roman"/>
          <w:color w:val="767171" w:themeColor="background2" w:themeShade="80"/>
          <w:sz w:val="24"/>
          <w:szCs w:val="32"/>
        </w:rPr>
      </w:pPr>
    </w:p>
    <w:p>
      <w:pPr>
        <w:rPr>
          <w:rFonts w:ascii="Times New Roman" w:hAnsi="Times New Roman" w:eastAsia="微软雅黑" w:cs="Times New Roman"/>
          <w:color w:val="767171" w:themeColor="background2" w:themeShade="80"/>
          <w:sz w:val="24"/>
          <w:szCs w:val="32"/>
        </w:rPr>
      </w:pPr>
      <w:r>
        <w:rPr>
          <w:rFonts w:ascii="Times New Roman" w:hAnsi="Times New Roman" w:eastAsia="微软雅黑" w:cs="Times New Roman"/>
          <w:color w:val="595959" w:themeColor="text1" w:themeTint="A6"/>
          <w:sz w:val="24"/>
          <w:szCs w:val="32"/>
          <w14:textFill>
            <w14:solidFill>
              <w14:schemeClr w14:val="tx1">
                <w14:lumMod w14:val="65000"/>
                <w14:lumOff w14:val="35000"/>
              </w14:schemeClr>
            </w14:solidFill>
          </w14:textFill>
        </w:rPr>
        <w:t>安全及处理注意事项</w:t>
      </w:r>
    </w:p>
    <w:p>
      <w:pPr>
        <w:ind w:firstLine="360" w:firstLineChars="200"/>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pPr>
      <w:r>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t>客户可向顺威赛特索取本产品的材料安全数据表（MSDS），从中能够得到材料处理、安全和弃置方面的相关资料，以及当地使用的健康和安全法规要求。下述的注意事项，仅适用于本物性表描述的树脂。其他用于塑料成型的各类添加剂和加工助剂，以及二次加工中涉及的其他材料都有相应的安全要求，必须分别去了解。</w:t>
      </w:r>
    </w:p>
    <w:p>
      <w:pPr>
        <w:ind w:firstLine="360" w:firstLineChars="200"/>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pPr>
      <w:r>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t>本产品在正常使用条件下，人体经口吸入、眼部及皮肤接触都没有特别问题。但是，在处理、储存、使用或弃置该牌号树脂时仍须谨慎小心。工作场所应保持整洁，以避免粉尘聚积。在日常加工过程中，操作人员应尽量避免接触熔融的树脂。</w:t>
      </w:r>
    </w:p>
    <w:p>
      <w:pPr>
        <w:ind w:firstLine="360" w:firstLineChars="200"/>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pPr>
      <w:r>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t>塑料树脂产品在制造过程可能会产生少量粉尘和气体。对注塑制件进行锯、锉、打磨等操作时产生的粉尘可能会刺激眼睛和上呼吸道。在多尘的生产环境中，建议操作人员使用经有关部门认可的呼吸器或面罩。</w:t>
      </w:r>
    </w:p>
    <w:p>
      <w:pPr>
        <w:ind w:firstLine="360" w:firstLineChars="200"/>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pPr>
      <w:r>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t>按正确操作规程要求，塑料加工区应有良好的通风。塑料在加工过程中超过熔融温度时会释放出含有分解物质的烟雾，此类烟雾可能具刺激性；在大多数情况下，一般良好的通风设备便已足够。当有需要时，应使用局部抽气通风方法。如在工作中会接触到飞扬的微粒而对眼睛造成伤害时，便要配戴防化护目镜。处理本树脂时，若有需要，可戴上隔热手套作保护。</w:t>
      </w:r>
    </w:p>
    <w:p>
      <w:pPr>
        <w:ind w:firstLine="360" w:firstLineChars="200"/>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pPr>
      <w:r>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t>该产品在紫外线作用下会有发黄现象，因此产品存储时应避免太阳光直接照射。</w:t>
      </w:r>
    </w:p>
    <w:p>
      <w:pPr>
        <w:ind w:firstLine="360" w:firstLineChars="200"/>
        <w:rPr>
          <w:rFonts w:ascii="幼圆" w:hAnsi="楷体" w:eastAsia="幼圆" w:cs="Times New Roman"/>
          <w:color w:val="595959" w:themeColor="text1" w:themeTint="A6"/>
          <w:sz w:val="18"/>
          <w:szCs w:val="32"/>
          <w14:textFill>
            <w14:solidFill>
              <w14:schemeClr w14:val="tx1">
                <w14:lumMod w14:val="65000"/>
                <w14:lumOff w14:val="35000"/>
              </w14:schemeClr>
            </w14:solidFill>
          </w14:textFill>
        </w:rPr>
      </w:pPr>
      <w:r>
        <w:rPr>
          <w:rFonts w:ascii="Times New Roman" w:hAnsi="Times New Roman" w:eastAsia="幼圆" w:cs="Times New Roman"/>
          <w:color w:val="595959" w:themeColor="text1" w:themeTint="A6"/>
          <w:sz w:val="18"/>
          <w:szCs w:val="32"/>
          <w14:textFill>
            <w14:solidFill>
              <w14:schemeClr w14:val="tx1">
                <w14:lumMod w14:val="65000"/>
                <w14:lumOff w14:val="35000"/>
              </w14:schemeClr>
            </w14:solidFill>
          </w14:textFill>
        </w:rPr>
        <w:t>顺威赛特建议用户事先调查自己产品的最终用途，以保证能正确使用顺威赛特的产品。为保证顺威赛特的产品不被误用或错用，建议与顺威赛特研发部联系，或与顺威赛特市场部联系。</w:t>
      </w:r>
    </w:p>
    <w:p>
      <w:pPr>
        <w:ind w:left="420" w:leftChars="200" w:right="420" w:rightChars="200"/>
        <w:jc w:val="left"/>
        <w:rPr>
          <w:rFonts w:ascii="幼圆" w:hAnsi="楷体" w:eastAsia="幼圆" w:cs="Times New Roman"/>
          <w:color w:val="767171" w:themeColor="background2" w:themeShade="80"/>
          <w:sz w:val="13"/>
          <w:szCs w:val="32"/>
        </w:rPr>
      </w:pPr>
    </w:p>
    <w:sectPr>
      <w:headerReference r:id="rId5" w:type="first"/>
      <w:footerReference r:id="rId8" w:type="first"/>
      <w:headerReference r:id="rId3" w:type="default"/>
      <w:footerReference r:id="rId6" w:type="default"/>
      <w:headerReference r:id="rId4" w:type="even"/>
      <w:footerReference r:id="rId7" w:type="even"/>
      <w:pgSz w:w="11906" w:h="16838"/>
      <w:pgMar w:top="1701" w:right="1588" w:bottom="1304" w:left="1588" w:header="397" w:footer="96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360" w:lineRule="auto"/>
      <w:ind w:left="420" w:leftChars="200" w:right="420" w:rightChars="200"/>
      <w:rPr>
        <w:rFonts w:ascii="幼圆" w:eastAsia="幼圆"/>
        <w:color w:val="808080" w:themeColor="text1" w:themeTint="80"/>
        <w:sz w:val="13"/>
        <w14:textFill>
          <w14:solidFill>
            <w14:schemeClr w14:val="tx1">
              <w14:lumMod w14:val="50000"/>
              <w14:lumOff w14:val="50000"/>
            </w14:schemeClr>
          </w14:solidFill>
        </w14:textFill>
      </w:rPr>
    </w:pPr>
    <w:r>
      <w:rPr>
        <w:rFonts w:hint="eastAsia" w:ascii="幼圆" w:eastAsia="幼圆"/>
        <w:color w:val="000000" w:themeColor="text1"/>
        <w:sz w:val="13"/>
        <w14:textFill>
          <w14:solidFill>
            <w14:schemeClr w14:val="tx1"/>
          </w14:solidFill>
        </w14:textFill>
      </w:rPr>
      <mc:AlternateContent>
        <mc:Choice Requires="wps">
          <w:drawing>
            <wp:anchor distT="0" distB="0" distL="114300" distR="114300" simplePos="0" relativeHeight="251661312" behindDoc="1" locked="0" layoutInCell="1" allowOverlap="1">
              <wp:simplePos x="0" y="0"/>
              <wp:positionH relativeFrom="column">
                <wp:posOffset>170180</wp:posOffset>
              </wp:positionH>
              <wp:positionV relativeFrom="paragraph">
                <wp:posOffset>-55245</wp:posOffset>
              </wp:positionV>
              <wp:extent cx="5133340" cy="697865"/>
              <wp:effectExtent l="0" t="0" r="10795" b="26670"/>
              <wp:wrapNone/>
              <wp:docPr id="16" name="剪去对角的矩形 16"/>
              <wp:cNvGraphicFramePr/>
              <a:graphic xmlns:a="http://schemas.openxmlformats.org/drawingml/2006/main">
                <a:graphicData uri="http://schemas.microsoft.com/office/word/2010/wordprocessingShape">
                  <wps:wsp>
                    <wps:cNvSpPr/>
                    <wps:spPr>
                      <a:xfrm>
                        <a:off x="0" y="0"/>
                        <a:ext cx="5133315" cy="697692"/>
                      </a:xfrm>
                      <a:prstGeom prst="snip2DiagRect">
                        <a:avLst>
                          <a:gd name="adj1" fmla="val 14793"/>
                          <a:gd name="adj2" fmla="val 0"/>
                        </a:avLst>
                      </a:prstGeom>
                      <a:noFill/>
                      <a:ln>
                        <a:solidFill>
                          <a:srgbClr val="4166F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3.4pt;margin-top:-4.35pt;height:54.95pt;width:404.2pt;z-index:-251655168;v-text-anchor:middle;mso-width-relative:page;mso-height-relative:page;" filled="f" stroked="t" coordsize="5133315,697692" o:gfxdata="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cB9utcAAAAJAQAADwAAAAAAAAABACAAAAAiAAAAZHJz&#10;L2Rvd25yZXYueG1sUEsBAhQAFAAAAAgAh07iQF+4pD+wAgAAMgUAAA4AAAAAAAAAAQAgAAAAJgEA&#10;AGRycy9lMm9Eb2MueG1sUEsFBgAAAAAGAAYAWQEAAEgGAAAAAA==&#10;" path="m103209,0l5133315,0,5133315,0,5133315,594482,5030105,697692,0,697692,0,697692,0,103209xe">
              <v:path o:connectlocs="5133315,348846;2566657,697692;0,348846;2566657,0" o:connectangles="0,82,164,247"/>
              <v:fill on="f" focussize="0,0"/>
              <v:stroke weight="1pt" color="#4166F5 [3204]" miterlimit="8" joinstyle="miter"/>
              <v:imagedata o:title=""/>
              <o:lock v:ext="edit" aspectratio="f"/>
            </v:shape>
          </w:pict>
        </mc:Fallback>
      </mc:AlternateContent>
    </w:r>
    <w:r>
      <w:rPr>
        <w:rFonts w:hint="eastAsia" w:ascii="幼圆" w:eastAsia="幼圆"/>
        <w:color w:val="808080" w:themeColor="text1" w:themeTint="80"/>
        <w:sz w:val="13"/>
        <w14:textFill>
          <w14:solidFill>
            <w14:schemeClr w14:val="tx1">
              <w14:lumMod w14:val="50000"/>
              <w14:lumOff w14:val="50000"/>
            </w14:schemeClr>
          </w14:solidFill>
        </w14:textFill>
      </w:rPr>
      <w:t>注意：本文本的数据与信息是基于我们现在的认识与经验。如果将来有了新的认识和经验，顺威赛特不排除存在对本文本的信息与数据进行修改而不预先通知客户的可能。由于使用条件和适用法律可能因地因时而异，客户有责任确定本文件里的产品和产品信息是否适合客户使用，并确保自己的工作场地和处理产品的方式符合可适用的法律和其它政府法规。顺威赛特对本文件信息不承担任何责任与义务，也未提供任何保证。在本文件下关于产品的可售性或某一特殊用途的可适用性的所有默示保证在此明确地予以排除。</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ind w:firstLine="440" w:firstLineChars="200"/>
      <w:jc w:val="left"/>
      <w:rPr>
        <w:rFonts w:ascii="微软雅黑" w:hAnsi="微软雅黑" w:eastAsia="微软雅黑"/>
        <w:b/>
        <w:color w:val="FFFFFF" w:themeColor="background1"/>
        <w:sz w:val="22"/>
        <w:szCs w:val="24"/>
        <w14:textFill>
          <w14:solidFill>
            <w14:schemeClr w14:val="bg1"/>
          </w14:solidFill>
        </w14:textFill>
      </w:rPr>
    </w:pPr>
    <w:r>
      <w:rPr>
        <w:rFonts w:ascii="微软雅黑" w:hAnsi="微软雅黑" w:eastAsia="微软雅黑"/>
        <w:b/>
        <w:color w:val="FFFFFF" w:themeColor="background1"/>
        <w:sz w:val="22"/>
        <w:szCs w:val="24"/>
        <w14:textFill>
          <w14:solidFill>
            <w14:schemeClr w14:val="bg1"/>
          </w14:solidFill>
        </w14:textFill>
      </w:rPr>
      <w:pict>
        <v:shape id="WordPictureWatermark258912111" o:spid="_x0000_s2051" o:spt="75" type="#_x0000_t75" style="position:absolute;left:0pt;height:356.4pt;width:380.15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1" gain="19661f" blacklevel="22938f" o:title="水印图片1"/>
          <o:lock v:ext="edit" aspectratio="t"/>
        </v:shape>
      </w:pict>
    </w:r>
    <w:r>
      <w:rPr>
        <w:rFonts w:ascii="微软雅黑" w:hAnsi="微软雅黑" w:eastAsia="微软雅黑"/>
        <w:b/>
        <w:color w:val="FFFFFF" w:themeColor="background1"/>
        <w:sz w:val="22"/>
        <w:szCs w:val="24"/>
        <w14:textFill>
          <w14:solidFill>
            <w14:schemeClr w14:val="bg1"/>
          </w14:solidFill>
        </w14:textFill>
      </w:rPr>
      <w:drawing>
        <wp:anchor distT="0" distB="0" distL="114300" distR="114300" simplePos="0" relativeHeight="251660288" behindDoc="0" locked="0" layoutInCell="1" allowOverlap="1">
          <wp:simplePos x="0" y="0"/>
          <wp:positionH relativeFrom="column">
            <wp:posOffset>3849370</wp:posOffset>
          </wp:positionH>
          <wp:positionV relativeFrom="paragraph">
            <wp:posOffset>57785</wp:posOffset>
          </wp:positionV>
          <wp:extent cx="1537335" cy="467995"/>
          <wp:effectExtent l="0" t="0" r="6350" b="825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37125" cy="468000"/>
                  </a:xfrm>
                  <a:prstGeom prst="rect">
                    <a:avLst/>
                  </a:prstGeom>
                </pic:spPr>
              </pic:pic>
            </a:graphicData>
          </a:graphic>
        </wp:anchor>
      </w:drawing>
    </w:r>
    <w:r>
      <w:rPr>
        <w:rFonts w:ascii="微软雅黑" w:hAnsi="微软雅黑" w:eastAsia="微软雅黑"/>
        <w:b/>
        <w:color w:val="FFFFFF" w:themeColor="background1"/>
        <w:sz w:val="22"/>
        <w:szCs w:val="24"/>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177800</wp:posOffset>
              </wp:positionH>
              <wp:positionV relativeFrom="paragraph">
                <wp:posOffset>19685</wp:posOffset>
              </wp:positionV>
              <wp:extent cx="2430780" cy="539750"/>
              <wp:effectExtent l="0" t="0" r="8255" b="0"/>
              <wp:wrapNone/>
              <wp:docPr id="2" name="圆角矩形 2"/>
              <wp:cNvGraphicFramePr/>
              <a:graphic xmlns:a="http://schemas.openxmlformats.org/drawingml/2006/main">
                <a:graphicData uri="http://schemas.microsoft.com/office/word/2010/wordprocessingShape">
                  <wps:wsp>
                    <wps:cNvSpPr/>
                    <wps:spPr>
                      <a:xfrm>
                        <a:off x="0" y="0"/>
                        <a:ext cx="2430684" cy="539750"/>
                      </a:xfrm>
                      <a:prstGeom prst="roundRect">
                        <a:avLst/>
                      </a:prstGeom>
                      <a:solidFill>
                        <a:srgbClr val="4166F5"/>
                      </a:solidFill>
                      <a:ln w="19050">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pt;margin-top:1.55pt;height:42.5pt;width:191.4pt;z-index:-251657216;v-text-anchor:middle;mso-width-relative:page;mso-height-relative:page;" fillcolor="#4166F5" filled="t" stroked="f" coordsize="21600,21600" arcsize="0.166666666666667" o:gfxdata="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6CDS1gAAAAcBAAAPAAAAAAAAAAEAIAAA&#10;ACIAAABkcnMvZG93bnJldi54bWxQSwECFAAUAAAACACHTuJA8s/1Y4ACAADWBAAADgAAAAAAAAAB&#10;ACAAAAAlAQAAZHJzL2Uyb0RvYy54bWxQSwUGAAAAAAYABgBZAQAAFwYAAAAA&#10;">
              <v:fill on="t" focussize="0,0"/>
              <v:stroke on="f" weight="1.5pt" miterlimit="8" joinstyle="miter"/>
              <v:imagedata o:title=""/>
              <o:lock v:ext="edit" aspectratio="f"/>
            </v:roundrect>
          </w:pict>
        </mc:Fallback>
      </mc:AlternateContent>
    </w:r>
    <w:r>
      <w:rPr>
        <w:rFonts w:ascii="微软雅黑" w:hAnsi="微软雅黑" w:eastAsia="微软雅黑"/>
        <w:b/>
        <w:color w:val="FFFFFF" w:themeColor="background1"/>
        <w:sz w:val="22"/>
        <w:szCs w:val="24"/>
        <w14:textFill>
          <w14:solidFill>
            <w14:schemeClr w14:val="bg1"/>
          </w14:solidFill>
        </w14:textFill>
      </w:rPr>
      <w:t>广东顺威赛特工程塑料开发有限公司</w:t>
    </w:r>
  </w:p>
  <w:p>
    <w:pPr>
      <w:pStyle w:val="5"/>
      <w:pBdr>
        <w:bottom w:val="none" w:color="auto" w:sz="0" w:space="0"/>
      </w:pBdr>
      <w:ind w:left="550" w:leftChars="200" w:hanging="130" w:hangingChars="100"/>
      <w:jc w:val="left"/>
      <w:rPr>
        <w:rFonts w:eastAsia="微软雅黑" w:cstheme="minorHAnsi"/>
        <w:color w:val="FFFFFF" w:themeColor="background1"/>
        <w:sz w:val="13"/>
        <w14:textFill>
          <w14:solidFill>
            <w14:schemeClr w14:val="bg1"/>
          </w14:solidFill>
        </w14:textFill>
      </w:rPr>
    </w:pPr>
    <w:r>
      <w:rPr>
        <w:rFonts w:eastAsia="微软雅黑" w:cstheme="minorHAnsi"/>
        <w:color w:val="FFFFFF" w:themeColor="background1"/>
        <w:sz w:val="13"/>
        <w14:textFill>
          <w14:solidFill>
            <w14:schemeClr w14:val="bg1"/>
          </w14:solidFill>
        </w14:textFill>
      </w:rPr>
      <w:t>Guangdong Sunwill Santech Engineer Plastics Development Co., Ltd</w:t>
    </w:r>
  </w:p>
  <w:p>
    <w:pPr>
      <w:pStyle w:val="5"/>
      <w:pBdr>
        <w:bottom w:val="none" w:color="auto" w:sz="0" w:space="0"/>
      </w:pBdr>
      <w:ind w:left="390" w:hanging="390" w:hangingChars="300"/>
      <w:jc w:val="left"/>
      <w:rPr>
        <w:rFonts w:eastAsia="微软雅黑" w:cstheme="minorHAnsi"/>
        <w:color w:val="FFFFFF" w:themeColor="background1"/>
        <w:sz w:val="13"/>
        <w14:textFill>
          <w14:solidFill>
            <w14:schemeClr w14:val="bg1"/>
          </w14:solidFill>
        </w14:textFill>
      </w:rPr>
    </w:pPr>
  </w:p>
  <w:p>
    <w:pPr>
      <w:pStyle w:val="5"/>
      <w:pBdr>
        <w:bottom w:val="none" w:color="auto" w:sz="0" w:space="0"/>
      </w:pBdr>
      <w:ind w:left="550" w:leftChars="200" w:hanging="130" w:hangingChars="100"/>
      <w:jc w:val="left"/>
      <w:rPr>
        <w:rFonts w:eastAsia="微软雅黑" w:cstheme="minorHAnsi"/>
        <w:color w:val="FFFFFF" w:themeColor="background1"/>
        <w:sz w:val="13"/>
        <w14:textFill>
          <w14:solidFill>
            <w14:schemeClr w14:val="bg1"/>
          </w14:solidFill>
        </w14:textFill>
      </w:rPr>
    </w:pPr>
    <w:r>
      <w:rPr>
        <w:rFonts w:hint="eastAsia" w:eastAsia="微软雅黑" w:cstheme="minorHAnsi"/>
        <w:color w:val="FFFFFF" w:themeColor="background1"/>
        <w:sz w:val="13"/>
        <w14:textFill>
          <w14:solidFill>
            <w14:schemeClr w14:val="bg1"/>
          </w14:solidFill>
        </w14:textFill>
      </w:rPr>
      <w:t>W</w:t>
    </w:r>
    <w:r>
      <w:rPr>
        <w:rFonts w:eastAsia="微软雅黑" w:cstheme="minorHAnsi"/>
        <w:color w:val="FFFFFF" w:themeColor="background1"/>
        <w:sz w:val="13"/>
        <w14:textFill>
          <w14:solidFill>
            <w14:schemeClr w14:val="bg1"/>
          </w14:solidFill>
        </w14:textFill>
      </w:rPr>
      <w:t xml:space="preserve">eb Site: </w:t>
    </w:r>
    <w:r>
      <w:fldChar w:fldCharType="begin"/>
    </w:r>
    <w:r>
      <w:instrText xml:space="preserve"> HYPERLINK "http://www.sunwill.com.cn" </w:instrText>
    </w:r>
    <w:r>
      <w:fldChar w:fldCharType="separate"/>
    </w:r>
    <w:r>
      <w:rPr>
        <w:rStyle w:val="10"/>
        <w:rFonts w:eastAsia="微软雅黑" w:cstheme="minorHAnsi"/>
        <w:color w:val="FFFFFF" w:themeColor="background1"/>
        <w:sz w:val="13"/>
        <w14:textFill>
          <w14:solidFill>
            <w14:schemeClr w14:val="bg1"/>
          </w14:solidFill>
        </w14:textFill>
      </w:rPr>
      <w:t>www.sunwill.com.cn</w:t>
    </w:r>
    <w:r>
      <w:rPr>
        <w:rStyle w:val="10"/>
        <w:rFonts w:eastAsia="微软雅黑" w:cstheme="minorHAnsi"/>
        <w:color w:val="FFFFFF" w:themeColor="background1"/>
        <w:sz w:val="13"/>
        <w14:textFill>
          <w14:solidFill>
            <w14:schemeClr w14:val="bg1"/>
          </w14:solidFill>
        </w14:textFill>
      </w:rPr>
      <w:fldChar w:fldCharType="end"/>
    </w:r>
  </w:p>
  <w:p>
    <w:pPr>
      <w:pStyle w:val="5"/>
      <w:pBdr>
        <w:bottom w:val="none" w:color="auto" w:sz="0" w:space="0"/>
      </w:pBdr>
      <w:ind w:left="510" w:leftChars="100" w:hanging="300" w:hangingChars="200"/>
      <w:jc w:val="right"/>
      <w:rPr>
        <w:rFonts w:eastAsia="微软雅黑" w:cstheme="minorHAnsi"/>
        <w:color w:val="000000" w:themeColor="text1"/>
        <w:sz w:val="15"/>
        <w14:textFill>
          <w14:solidFill>
            <w14:schemeClr w14:val="tx1"/>
          </w14:solidFill>
        </w14:textFill>
      </w:rPr>
    </w:pPr>
  </w:p>
  <w:p>
    <w:pPr>
      <w:pStyle w:val="5"/>
      <w:pBdr>
        <w:bottom w:val="none" w:color="auto" w:sz="0" w:space="0"/>
      </w:pBdr>
      <w:ind w:left="510" w:leftChars="100" w:hanging="300" w:hangingChars="200"/>
      <w:jc w:val="right"/>
      <w:rPr>
        <w:rFonts w:eastAsia="微软雅黑" w:cstheme="minorHAnsi"/>
        <w:color w:val="000000" w:themeColor="text1"/>
        <w:sz w:val="15"/>
        <w14:textFill>
          <w14:solidFill>
            <w14:schemeClr w14:val="tx1"/>
          </w14:solidFill>
        </w14:textFill>
      </w:rPr>
    </w:pPr>
  </w:p>
  <w:p>
    <w:pPr>
      <w:pStyle w:val="5"/>
      <w:pBdr>
        <w:bottom w:val="none" w:color="auto" w:sz="0" w:space="0"/>
      </w:pBdr>
      <w:wordWrap w:val="0"/>
      <w:ind w:left="1174" w:leftChars="100" w:hanging="964" w:hangingChars="200"/>
      <w:jc w:val="right"/>
      <w:rPr>
        <w:rFonts w:ascii="楷体" w:hAnsi="楷体" w:eastAsia="楷体" w:cstheme="minorHAnsi"/>
        <w:b/>
        <w:color w:val="00B050"/>
        <w:sz w:val="48"/>
      </w:rPr>
    </w:pPr>
    <w:r>
      <w:rPr>
        <w:rFonts w:ascii="楷体" w:hAnsi="楷体" w:eastAsia="楷体" w:cstheme="minorHAnsi"/>
        <w:b/>
        <w:color w:val="4166F5"/>
        <w:sz w:val="48"/>
      </w:rPr>
      <w:t>产品物性</w:t>
    </w:r>
    <w:r>
      <w:rPr>
        <w:rFonts w:hint="eastAsia" w:ascii="楷体" w:hAnsi="楷体" w:eastAsia="楷体" w:cstheme="minorHAnsi"/>
        <w:b/>
        <w:color w:val="00B050"/>
        <w:sz w:val="48"/>
      </w:rPr>
      <w:t xml:space="preserve"> </w:t>
    </w:r>
    <w:r>
      <w:rPr>
        <w:rFonts w:ascii="楷体" w:hAnsi="楷体" w:eastAsia="楷体" w:cstheme="minorHAnsi"/>
        <w:b/>
        <w:color w:val="00B050"/>
        <w:sz w:val="4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WordPictureWatermark258912110" o:spid="_x0000_s2050" o:spt="75" type="#_x0000_t75" style="position:absolute;left:0pt;height:356.4pt;width:380.1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水印图片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WordPictureWatermark258912109" o:spid="_x0000_s2049" o:spt="75" type="#_x0000_t75" style="position:absolute;left:0pt;height:356.4pt;width:380.1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水印图片1"/>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7C49AA"/>
    <w:multiLevelType w:val="multilevel"/>
    <w:tmpl w:val="587C49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7AC2292F"/>
    <w:multiLevelType w:val="multilevel"/>
    <w:tmpl w:val="7AC2292F"/>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2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A3A"/>
    <w:rsid w:val="0004766C"/>
    <w:rsid w:val="000757DA"/>
    <w:rsid w:val="00080BE4"/>
    <w:rsid w:val="00092D8B"/>
    <w:rsid w:val="000D3C4D"/>
    <w:rsid w:val="000E5929"/>
    <w:rsid w:val="000F116C"/>
    <w:rsid w:val="001B03AA"/>
    <w:rsid w:val="001C70E0"/>
    <w:rsid w:val="002D24F3"/>
    <w:rsid w:val="002D6C33"/>
    <w:rsid w:val="003016C7"/>
    <w:rsid w:val="00352E5A"/>
    <w:rsid w:val="00352E92"/>
    <w:rsid w:val="003E6D3D"/>
    <w:rsid w:val="003F53FD"/>
    <w:rsid w:val="004644CE"/>
    <w:rsid w:val="004754A0"/>
    <w:rsid w:val="00480100"/>
    <w:rsid w:val="0048383C"/>
    <w:rsid w:val="00492342"/>
    <w:rsid w:val="004F69B0"/>
    <w:rsid w:val="00510CC5"/>
    <w:rsid w:val="00512492"/>
    <w:rsid w:val="00575D1D"/>
    <w:rsid w:val="005B5173"/>
    <w:rsid w:val="006034C7"/>
    <w:rsid w:val="00605E93"/>
    <w:rsid w:val="006064F3"/>
    <w:rsid w:val="00624F75"/>
    <w:rsid w:val="006404B9"/>
    <w:rsid w:val="006557E9"/>
    <w:rsid w:val="0069656F"/>
    <w:rsid w:val="006E395A"/>
    <w:rsid w:val="007F2827"/>
    <w:rsid w:val="007F6AB3"/>
    <w:rsid w:val="0083456F"/>
    <w:rsid w:val="00837CD8"/>
    <w:rsid w:val="008476B3"/>
    <w:rsid w:val="008B270E"/>
    <w:rsid w:val="008B358E"/>
    <w:rsid w:val="008F09A6"/>
    <w:rsid w:val="009619C6"/>
    <w:rsid w:val="009678AC"/>
    <w:rsid w:val="00993E8E"/>
    <w:rsid w:val="009B773A"/>
    <w:rsid w:val="009E7AEA"/>
    <w:rsid w:val="00A177C7"/>
    <w:rsid w:val="00AB5562"/>
    <w:rsid w:val="00B57C30"/>
    <w:rsid w:val="00B84816"/>
    <w:rsid w:val="00C02A81"/>
    <w:rsid w:val="00C22644"/>
    <w:rsid w:val="00C3071A"/>
    <w:rsid w:val="00C30CD4"/>
    <w:rsid w:val="00C77A3A"/>
    <w:rsid w:val="00C81E48"/>
    <w:rsid w:val="00CB332C"/>
    <w:rsid w:val="00CB3CBD"/>
    <w:rsid w:val="00CF4518"/>
    <w:rsid w:val="00D321F8"/>
    <w:rsid w:val="00D63859"/>
    <w:rsid w:val="00DA06B8"/>
    <w:rsid w:val="00DF21B0"/>
    <w:rsid w:val="00E0287D"/>
    <w:rsid w:val="00E722E8"/>
    <w:rsid w:val="00E75E8C"/>
    <w:rsid w:val="00EB2C18"/>
    <w:rsid w:val="00EC34E5"/>
    <w:rsid w:val="00ED6AA0"/>
    <w:rsid w:val="00EF33B6"/>
    <w:rsid w:val="00EF6677"/>
    <w:rsid w:val="00F20A45"/>
    <w:rsid w:val="00F20EDE"/>
    <w:rsid w:val="00F24971"/>
    <w:rsid w:val="00F46A35"/>
    <w:rsid w:val="00F522B0"/>
    <w:rsid w:val="00F90EF7"/>
    <w:rsid w:val="00FD245F"/>
    <w:rsid w:val="0A5E4E94"/>
    <w:rsid w:val="0D154C07"/>
    <w:rsid w:val="16992920"/>
    <w:rsid w:val="217649F2"/>
    <w:rsid w:val="21B77A53"/>
    <w:rsid w:val="4A5E2339"/>
    <w:rsid w:val="5559465F"/>
    <w:rsid w:val="5D3D2174"/>
    <w:rsid w:val="5E9E3496"/>
    <w:rsid w:val="5EAE2963"/>
    <w:rsid w:val="63476695"/>
    <w:rsid w:val="6BAB1E24"/>
    <w:rsid w:val="72750781"/>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semiHidden/>
    <w:unhideWhenUsed/>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styleId="11">
    <w:name w:val="annotation reference"/>
    <w:basedOn w:val="9"/>
    <w:semiHidden/>
    <w:unhideWhenUsed/>
    <w:qFormat/>
    <w:uiPriority w:val="99"/>
    <w:rPr>
      <w:sz w:val="21"/>
      <w:szCs w:val="21"/>
    </w:r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semiHidden/>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9"/>
    <w:link w:val="3"/>
    <w:semiHidden/>
    <w:qFormat/>
    <w:uiPriority w:val="99"/>
    <w:rPr>
      <w:sz w:val="18"/>
      <w:szCs w:val="18"/>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1026" textRotate="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911384-1E70-455A-ACBF-7ECC2CF97326}">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295</Words>
  <Characters>1687</Characters>
  <Lines>14</Lines>
  <Paragraphs>3</Paragraphs>
  <TotalTime>1</TotalTime>
  <ScaleCrop>false</ScaleCrop>
  <LinksUpToDate>false</LinksUpToDate>
  <CharactersWithSpaces>1979</CharactersWithSpaces>
  <Application>WPS Office_11.8.2.11500_F1E327BC-269C-435d-A152-05C5408002CA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2022-11-12T03:09:00Z</dcterms:created>
  <dc:creator>具嘉峻[ST]</dc:creator>
  <cp:lastModifiedBy>xinchi.huo</cp:lastModifiedBy>
  <cp:lastPrinted>2022-10-18T08:54:00Z</cp:lastPrinted>
  <dcterms:modified xsi:type="dcterms:W3CDTF">2026-08-12T09:18:41Z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2052-11.8.2.11500</vt:lpwstr>
  </property>
  <property fmtid="{D5CDD505-2E9C-101B-9397-08002B2CF9AE}" pid="3" name="ICV">
    <vt:lpwstr>6948707F86A14756859C0AA56EDDB607</vt:lpwstr>
  </property>
</Properties>
</file>