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LAWDECK</w:t>
      </w:r>
    </w:p>
    <w:p>
      <w:pPr>
        <w:spacing w:after="1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Build Phases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Version 1.1 · The order of work, and what “done” means for each phase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control</w:t>
            </w:r>
          </w:p>
        </w:tc>
        <w:tc>
          <w:tcPr>
            <w:tcW w:type="dxa" w:w="64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 (adds Stages A to C: before-code items, full checklist map, parallel work)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 October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Based on</w:t>
            </w:r>
          </w:p>
        </w:tc>
        <w:tc>
          <w:tcPr>
            <w:tcW w:type="dxa" w:w="64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PRD v2.0; Engineering Rules v1.0; System Design v1.0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Builder</w:t>
            </w:r>
          </w:p>
        </w:tc>
        <w:tc>
          <w:tcPr>
            <w:tcW w:type="dxa" w:w="64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Founder, building with Claude Code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Work through the phases in order. Each phase ends with an exit checklist; do not start the next phase until every box is ticked, or an exception is written down.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Inside each phase, build one feature at a time using the seven-step workflow in the Engineering Rules (spec, plan, small steps, test like a student, checklists, commit).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Durations are rough estimates for one person building part-time with an AI coding tool. They will move; the exit checklists will not.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Costs per phase follow the start-up cost estimate of 20 October 2026.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426"/>
        <w:gridCol w:w="1300"/>
        <w:gridCol w:w="1000"/>
      </w:tblGrid>
      <w:tr>
        <w:trPr>
          <w:tblHeader/>
        </w:trPr>
        <w:tc>
          <w:tcPr>
            <w:tcW w:type="dxa" w:w="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4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1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Rough time</w:t>
            </w:r>
          </w:p>
        </w:tc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/ month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Foundations</w:t>
            </w:r>
          </w:p>
        </w:tc>
        <w:tc>
          <w:tcPr>
            <w:tcW w:type="dxa" w:w="34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Accounts, repository, empty app online, Claude replies “OK”</w:t>
            </w:r>
          </w:p>
        </w:tc>
        <w:tc>
          <w:tcPr>
            <w:tcW w:type="dxa" w:w="1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3–5 days</w:t>
            </w:r>
          </w:p>
        </w:tc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$5–10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Shell, sign-in and data</w:t>
            </w:r>
          </w:p>
        </w:tc>
        <w:tc>
          <w:tcPr>
            <w:tcW w:type="dxa" w:w="34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 up, three-pane workspace, secure database</w:t>
            </w:r>
          </w:p>
        </w:tc>
        <w:tc>
          <w:tcPr>
            <w:tcW w:type="dxa" w:w="1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2–3 weeks</w:t>
            </w:r>
          </w:p>
        </w:tc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$5–10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Library and search</w:t>
            </w:r>
          </w:p>
        </w:tc>
        <w:tc>
          <w:tcPr>
            <w:tcW w:type="dxa" w:w="34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First course’s material searchable; reviewer approval</w:t>
            </w:r>
          </w:p>
        </w:tc>
        <w:tc>
          <w:tcPr>
            <w:tcW w:type="dxa" w:w="1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2–3 weeks</w:t>
            </w:r>
          </w:p>
        </w:tc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$5–15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Learn: ask and explain</w:t>
            </w:r>
          </w:p>
        </w:tc>
        <w:tc>
          <w:tcPr>
            <w:tcW w:type="dxa" w:w="34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Structured, sourced answers; model choice tested</w:t>
            </w:r>
          </w:p>
        </w:tc>
        <w:tc>
          <w:tcPr>
            <w:tcW w:type="dxa" w:w="1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3–4 weeks</w:t>
            </w:r>
          </w:p>
        </w:tc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$10–20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Practice</w:t>
            </w:r>
          </w:p>
        </w:tc>
        <w:tc>
          <w:tcPr>
            <w:tcW w:type="dxa" w:w="34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Questions, flashcards, marking, briefs</w:t>
            </w:r>
          </w:p>
        </w:tc>
        <w:tc>
          <w:tcPr>
            <w:tcW w:type="dxa" w:w="1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2–3 weeks</w:t>
            </w:r>
          </w:p>
        </w:tc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$10–20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Draft</w:t>
            </w:r>
          </w:p>
        </w:tc>
        <w:tc>
          <w:tcPr>
            <w:tcW w:type="dxa" w:w="34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Nigerian-format documents, preview, DOCX and PDF</w:t>
            </w:r>
          </w:p>
        </w:tc>
        <w:tc>
          <w:tcPr>
            <w:tcW w:type="dxa" w:w="1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3–4 weeks</w:t>
            </w:r>
          </w:p>
        </w:tc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$10–20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Uploads and sharing</w:t>
            </w:r>
          </w:p>
        </w:tc>
        <w:tc>
          <w:tcPr>
            <w:tcW w:type="dxa" w:w="34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Private uploads, sharing, account deletion</w:t>
            </w:r>
          </w:p>
        </w:tc>
        <w:tc>
          <w:tcPr>
            <w:tcW w:type="dxa" w:w="1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1–2 weeks</w:t>
            </w:r>
          </w:p>
        </w:tc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$10–20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Pre-pilot hardening</w:t>
            </w:r>
          </w:p>
        </w:tc>
        <w:tc>
          <w:tcPr>
            <w:tcW w:type="dxa" w:w="34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Payments, limits, backups, security, full library</w:t>
            </w:r>
          </w:p>
        </w:tc>
        <w:tc>
          <w:tcPr>
            <w:tcW w:type="dxa" w:w="1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2–3 weeks</w:t>
            </w:r>
          </w:p>
        </w:tc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$50–60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Closed pilot</w:t>
            </w:r>
          </w:p>
        </w:tc>
        <w:tc>
          <w:tcPr>
            <w:tcW w:type="dxa" w:w="34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10–20 students, then a larger cohort; real costs measured</w:t>
            </w:r>
          </w:p>
        </w:tc>
        <w:tc>
          <w:tcPr>
            <w:tcW w:type="dxa" w:w="1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4–6 weeks</w:t>
            </w:r>
          </w:p>
        </w:tc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$70–115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i/>
          <w:iCs/>
        </w:rPr>
        <w:t xml:space="preserve">Total to a pilot-ready release: roughly 4–6 months part-time. Phases 2–5 start with one course (Civil Litigation) and widen to all five in Phase 7.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Stage A. Before any code (completed)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Everything that had to be decided before the first line of code is done. These are the foundations every phase builds 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26"/>
        <w:gridCol w:w="2000"/>
      </w:tblGrid>
      <w:tr>
        <w:trPr>
          <w:tblHeader/>
        </w:trP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it was settled</w:t>
            </w:r>
          </w:p>
        </w:tc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 requirements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PRD v2.0</w:t>
            </w:r>
          </w:p>
        </w:tc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Engineering rules (how code is written)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Engineering Rules v1.0 and CLAUDE.md</w:t>
            </w:r>
          </w:p>
        </w:tc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design (the parts and how they connect)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Design v1.0, sections 1–2</w:t>
            </w:r>
          </w:p>
        </w:tc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modelling (the tables)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Design, section 3</w:t>
            </w:r>
          </w:p>
        </w:tc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Authorization (who can do what)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Design, section 4</w:t>
            </w:r>
          </w:p>
        </w:tc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Database permissions (row-level security plan)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Design, section 4.3</w:t>
            </w:r>
          </w:p>
        </w:tc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 variables (keys and settings list)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Design, section 8.3</w:t>
            </w:r>
          </w:p>
        </w:tc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Mobile-first rule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Engineering Rules M-01; phone design</w:t>
            </w:r>
          </w:p>
        </w:tc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Error-handling pattern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Engineering Rules I-01 to I-03</w:t>
            </w:r>
          </w:p>
        </w:tc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code security rules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Engineering Rules G-07, P-01, Appendix C</w:t>
            </w:r>
          </w:p>
        </w:tc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Testing approach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Engineering Rules O-01 to O-06</w:t>
            </w:r>
          </w:p>
        </w:tc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provider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Claude (Anthropic); Voyage AI for search</w:t>
            </w:r>
          </w:p>
        </w:tc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Interface design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Lawdeck UI Design canvas (six boards)</w:t>
            </w:r>
          </w:p>
        </w:tc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Brand: logo, colours, fonts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Brand board: monochrome logo, Newsreader, Inter, Outfit</w:t>
            </w:r>
          </w:p>
        </w:tc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 (vector logo redraw pending)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Cost model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Cost Model spreadsheet and explainer</w:t>
            </w:r>
          </w:p>
        </w:tc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 (finance review pending)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Legal position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Counsel’s advice of 20 October 2026, in PRD section 9.1</w:t>
            </w:r>
          </w:p>
        </w:tc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items list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Items tab; PRD section 14</w:t>
            </w:r>
          </w:p>
        </w:tc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Kept up to date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Stage B. The full checklist: where each item happens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Each item on the engineering checklist is designed once, built in a specific phase, and checked again later. Nothing is left to “someday”.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500"/>
        <w:gridCol w:w="2026"/>
      </w:tblGrid>
      <w:tr>
        <w:trPr>
          <w:tblHeader/>
        </w:trPr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Designed (before code)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Built in</w:t>
            </w:r>
          </w:p>
        </w:tc>
        <w:tc>
          <w:tcPr>
            <w:tcW w:type="dxa" w:w="2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Checked again 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design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Done: System Design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phases follow it</w:t>
            </w:r>
          </w:p>
        </w:tc>
        <w:tc>
          <w:tcPr>
            <w:tcW w:type="dxa" w:w="2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 of every phase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modelling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Done: System Design §3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Phases 1–6, tables added as features need them</w:t>
            </w:r>
          </w:p>
        </w:tc>
        <w:tc>
          <w:tcPr>
            <w:tcW w:type="dxa" w:w="2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 phase (permission tests)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Done: System Design §4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2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7 security review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Database permissions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Done: row-level security plan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1, then every new table</w:t>
            </w:r>
          </w:p>
        </w:tc>
        <w:tc>
          <w:tcPr>
            <w:tcW w:type="dxa" w:w="2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 phase; Phase 7 review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 variables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Done: §8.3 list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0</w:t>
            </w:r>
          </w:p>
        </w:tc>
        <w:tc>
          <w:tcPr>
            <w:tcW w:type="dxa" w:w="2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7 (separate staging and production keys)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Rules C-01 to C-04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2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7 (login limits)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Mobile responsiveness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Rule M-01; phone design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1, then every screen</w:t>
            </w:r>
          </w:p>
        </w:tc>
        <w:tc>
          <w:tcPr>
            <w:tcW w:type="dxa" w:w="2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 exit checklist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Pattern I-01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1, then every feature</w:t>
            </w:r>
          </w:p>
        </w:tc>
        <w:tc>
          <w:tcPr>
            <w:tcW w:type="dxa" w:w="2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7 (error monitoring)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code security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Rules G-07, P-01, Appendix C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0 (review every change); Phase 3 (prompt-injection guard)</w:t>
            </w:r>
          </w:p>
        </w:tc>
        <w:tc>
          <w:tcPr>
            <w:tcW w:type="dxa" w:w="2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7 security review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Rules O-01 to O-06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1 (test tools); Phase 3 (AI evaluation)</w:t>
            </w:r>
          </w:p>
        </w:tc>
        <w:tc>
          <w:tcPr>
            <w:tcW w:type="dxa" w:w="2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 exit checklist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Networking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Rules J-01 to J-03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0 (HTTPS); Phase 3 (streaming, retries)</w:t>
            </w:r>
          </w:p>
        </w:tc>
        <w:tc>
          <w:tcPr>
            <w:tcW w:type="dxa" w:w="2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Rules K-01 to K-03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0 (spending cap); Phase 3 (usage logging, basic limits)</w:t>
            </w:r>
          </w:p>
        </w:tc>
        <w:tc>
          <w:tcPr>
            <w:tcW w:type="dxa" w:w="2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7 (plan limits, login limits)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Rules L-01 to L-03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1 (page budgets); Phase 3 (answer speed)</w:t>
            </w:r>
          </w:p>
        </w:tc>
        <w:tc>
          <w:tcPr>
            <w:tcW w:type="dxa" w:w="2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7 (load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Backups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Rules Q-01 to Q-03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2 (library source store); Phase 7 (daily backups)</w:t>
            </w:r>
          </w:p>
        </w:tc>
        <w:tc>
          <w:tcPr>
            <w:tcW w:type="dxa" w:w="2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7 (restore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breach check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Rules P-02 to P-05; Appendix D</w:t>
            </w:r>
          </w:p>
        </w:tc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0 (secret scanning)</w:t>
            </w:r>
          </w:p>
        </w:tc>
        <w:tc>
          <w:tcPr>
            <w:tcW w:type="dxa" w:w="2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7 (monitoring, response plan)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Stage C. Work that runs alongside the code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These are not coding tasks, but phases depend on them. Start them now so they are ready when the phase needs them.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126"/>
      </w:tblGrid>
      <w:tr>
        <w:trPr>
          <w:tblHeader/>
        </w:trP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Workstream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41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Needed by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Collect library material: notes from 2020 onward, course materials and drafts for all five courses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Founder</w:t>
            </w:r>
          </w:p>
        </w:tc>
        <w:tc>
          <w:tcPr>
            <w:tcW w:type="dxa" w:w="41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Civil Litigation by Phase 2; all courses by Phase 7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Recruit legal reviewer(s) (lecturers or practitioners)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Founder and legal co-founder</w:t>
            </w:r>
          </w:p>
        </w:tc>
        <w:tc>
          <w:tcPr>
            <w:tcW w:type="dxa" w:w="41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Before Phase 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 evaluation questions and pushback cases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Reviewer</w:t>
            </w:r>
          </w:p>
        </w:tc>
        <w:tc>
          <w:tcPr>
            <w:tcW w:type="dxa" w:w="41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3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 and approve rubrics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Reviewer</w:t>
            </w:r>
          </w:p>
        </w:tc>
        <w:tc>
          <w:tcPr>
            <w:tcW w:type="dxa" w:w="41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4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Review document templates and court formats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Reviewer</w:t>
            </w:r>
          </w:p>
        </w:tc>
        <w:tc>
          <w:tcPr>
            <w:tcW w:type="dxa" w:w="41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5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Finance review of the cost model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Finance and legal co-founder</w:t>
            </w:r>
          </w:p>
        </w:tc>
        <w:tc>
          <w:tcPr>
            <w:tcW w:type="dxa" w:w="41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Before Phase 3 model choice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Decide prices, free-tier limits and payment methods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Founders</w:t>
            </w:r>
          </w:p>
        </w:tc>
        <w:tc>
          <w:tcPr>
            <w:tcW w:type="dxa" w:w="41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Before Phase 7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Choose payment provider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Founder</w:t>
            </w:r>
          </w:p>
        </w:tc>
        <w:tc>
          <w:tcPr>
            <w:tcW w:type="dxa" w:w="41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Before Phase 7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Privacy Notice and Terms of Use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Legal co-founder</w:t>
            </w:r>
          </w:p>
        </w:tc>
        <w:tc>
          <w:tcPr>
            <w:tcW w:type="dxa" w:w="41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Before Phase 7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Redraw the logo as a vector (SVG) file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Founder or designer</w:t>
            </w:r>
          </w:p>
        </w:tc>
        <w:tc>
          <w:tcPr>
            <w:tcW w:type="dxa" w:w="41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Before Phase 1 design tokens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Partnership: NBA Young Lawyers Forum, then the Council of Legal Education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Legal co-founder</w:t>
            </w:r>
          </w:p>
        </w:tc>
        <w:tc>
          <w:tcPr>
            <w:tcW w:type="dxa" w:w="41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Demonstration after Phase 5; formal approach in Phase 8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Team members and hours (open item)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Founder</w:t>
            </w:r>
          </w:p>
        </w:tc>
        <w:tc>
          <w:tcPr>
            <w:tcW w:type="dxa" w:w="41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Ongoing; revisit before Phase 3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Phase 0. Foundations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Goal: </w:t>
      </w:r>
      <w:r>
        <w:rPr>
          <w:rFonts w:ascii="Arial" w:cs="Arial" w:eastAsia="Arial" w:hAnsi="Arial"/>
        </w:rPr>
        <w:t xml:space="preserve">Every account and tool is in place, an empty Lawdeck app is online, and Claude answers a test message.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Tasks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Create the private GitHub repository lawdeck; turn on secret scanning and push protection (P-02).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Add docs/ with the PRD, Engineering Rules, System Design and this document; add CLAUDE.md at the root (T-01).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Create the Next.js app with TypeScript (strict) and Tailwind; set up the folder structure from the Engineering Rules (A-01, A-05).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Create .env.example listing every variable; keep .env.local out of git (B-01 to B-03).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Create a Supabase development project in a European region; switch on the pgvector extension.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Connect the repository to Vercel; every pull request gets a preview link (R-02).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Create the Anthropic developer account; load $5–10; set a $20 monthly limit and alerts (K-03).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Create the Voyage AI account and key.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Build the health check: a page that asks Claude “Reply with OK” through src/server/ai and shows the reply.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Set up the branch habit: one feature per branch, merge by pull request (S-01 to S-03).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Rules that apply from this phase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Code structure (A), secrets and environment variables (B), dependencies (D-01), Git workflow (S), documentation (T), secret scanning (P-02), AI module (G-01).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Exit checklist (all must be true)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The app is live on a Vercel address and shows a placeholder home page.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The health check shows Claude’s reply; the API key is not visible anywhere in the browser.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No secrets in the repository (secret scanning is on and clean).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CLAUDE.md and the four documents are in the repository.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8EEF5" w:sz="4"/>
              <w:left w:val="single" w:color="1F3A5F" w:sz="24"/>
              <w:bottom w:val="single" w:color="E8EEF5" w:sz="4"/>
              <w:right w:val="single" w:color="E8EEF5" w:sz="4"/>
            </w:tcBorders>
            <w:shd w:fill="E8EE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</w:rPr>
              <w:t xml:space="preserve">Note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Use the free plans of GitHub, Vercel and Supabase. The only payment is the first Claude credit.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Phase 1. Shell, sign-in and data foundation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Goal: </w:t>
      </w:r>
      <w:r>
        <w:rPr>
          <w:rFonts w:ascii="Arial" w:cs="Arial" w:eastAsia="Arial" w:hAnsi="Arial"/>
        </w:rPr>
        <w:t xml:space="preserve">A student can sign up, sign in and see the calm three-pane workspace on a phone and a computer, on top of a secure database.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Tasks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Design tokens: colours, spacing, type, light and dark themes (M-03).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Three-pane shell: left navigation, middle work area, right panel (closed by default); collapses correctly at 1024 px and 768 px (WS-01, M-01).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Input-first home: greeting, composer, mode selector (Auto, Learn, Draft), course selector, attach button; no AI yet (WS-02).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Sign-in with Supabase Auth: email and password with verification, Google sign-in, password reset (C-01 to C-03, AC-01).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First migrations: profiles (with role), plans, projects, conversations, messages, courses, topics, usage_events, audit_log, all with row-level security (E-03, N-01 to N-03).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Permission tests: two test students cannot see each other’s rows (E-06, O-02).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Standard error pattern and loading, empty and error states (I-01, I-02).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Test tools set up (Vitest, Playwright); tests run on every pull request (O-01, O-03, O-05).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Dependency security check on pull requests (D-03).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Projects: create, rename, delete; chats listed in the left pane (WS-05).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Rules that apply from this phase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Authentication (C), authorization and database permissions (E), validation (F-01, F-04), errors and logging (I-01 to I-03), mobile, accessibility and design (M), data modelling (N), testing (O-01 to O-03, O-05), dependencies (D-02, D-03).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Exit checklist (all must be true)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Sign up, verify email, sign in, sign out and reset password all work.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Workspace looks right and is usable at 360 px, 768 px, 1024 px and desktop widths; keyboard only works.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Every table has row-level security; permission tests pass.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Home page loads in under 3 seconds on a throttled 4G connection.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Phase 2. Library and search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Goal: </w:t>
      </w:r>
      <w:r>
        <w:rPr>
          <w:rFonts w:ascii="Arial" w:cs="Arial" w:eastAsia="Arial" w:hAnsi="Arial"/>
        </w:rPr>
        <w:t xml:space="preserve">The first course’s material (Civil Litigation) is in the library, reviewed, and searchable by meaning and by exact words.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Tasks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Migrations: kb_items, kb_passages with metadata, review status and embedding model (H-02).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Admin upload screen for library files with their details; files stored in the private library bucket.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Text extraction, OCR for scans, splitting into passages with headings and page numbers.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Embeddings with Voyage AI; test the general and legal models on 30 Civil Litigation questions and record the choice.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Hybrid search (meaning + keywords), filtered by course and approval status in the database.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Reviewer console: list items, view passages, approve, correct, reject, withdraw; record reviewer and date (H-05, FB-02).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Currency flag: items older than a later change in the law they discuss are marked for review (KB-02).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Load and review the Civil Litigation material (notes from 2020 onward, course materials, drafts, rules of court).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Keep the original source files in a separate versioned store (Q-03).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Rules that apply from this phase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Knowledge base (H), retrieval permissions (E-04), upload validation (F-02), no legal content in code (H-01).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Exit checklist (all must be true)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Civil Litigation material is loaded, and every item shown to students is approved.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For 30 test questions, the right passage appears in the top results at least 25 times.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Unapproved and withdrawn items never appear in search results (tested).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The embedding model choice is recorded with the test results.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Phase 3. Learn: ask and explain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Goal: </w:t>
      </w:r>
      <w:r>
        <w:rPr>
          <w:rFonts w:ascii="Arial" w:cs="Arial" w:eastAsia="Arial" w:hAnsi="Arial"/>
        </w:rPr>
        <w:t xml:space="preserve">A student asks a Civil Litigation question and gets a clear, structured, sourced answer that streams in, with honest limits.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Tasks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Prompt files for explanations, with the answer structure and the behaviour rules (correct, hold position, accept valid correction) (G-02).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Explain flow: retrieve, build prompt, stream answer, save message and sources (LN-01, LN-03).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Sources panel: clicking an authority opens its passage in the right panel (WS-04).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Citation check and 50-word quote limit on every answer (G-04, G-05).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“Not enough support” response when passages cannot support an answer (LN-04).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Simple and Exam-ready levels (LN-02); course hubs listing topics (LN-05).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Auto mode routing with Haiku and the “Treated as” chip (WS-03).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Usage logging per call, and per-user limits checked before each call (G-08, K-01 groundwork).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Evaluation set v1 for Civil Litigation: at least 40 questions plus pushback cases, reviewed by a legal reviewer (O-04, O-06).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Model quality test: run the evaluation with Haiku, Sonnet and Opus for explanations; choose by quality and cost; update the cost model.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Rules that apply from this phase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AI rules (G-01 to G-10), prompt injection protection (G-07), no personal data to Claude (G-06), networking and streaming (J), performance budgets (L-01, L-02), AI evaluation and pushback tests (O-04, O-06).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Exit checklist (all must be true)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Zero fabricated authorities on the Civil Litigation evaluation set.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At least 85% of evaluation answers rated “approved” by the reviewer.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All pushback cases pass (corrects, holds, rejects fake authority, accepts valid correction).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First words of an answer appear within 3 seconds (median).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The explanation model is chosen and the cost per message is measured.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Phase 4. Practice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Goal: </w:t>
      </w:r>
      <w:r>
        <w:rPr>
          <w:rFonts w:ascii="Arial" w:cs="Arial" w:eastAsia="Arial" w:hAnsi="Arial"/>
        </w:rPr>
        <w:t xml:space="preserve">Students can practise with questions and flashcards, get their answers marked, and read case and statute briefs.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Tasks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Migrations: practice_sets, practice_items, rubrics, attempts.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Practice questions (multiple choice and scenario) by course and topic (LN-06).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Flashcards with known and unknown tracking (LN-07).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Rubrics written and approved for Civil Litigation topics (with the reviewer).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Mark my answer: typed or uploaded answer, structured feedback in the right panel (LN-08).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Case and statute briefs (LN-09).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Marking agreement test: 50 answers marked by Lawdeck and by the reviewer.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Rules that apply from this phase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AI output validation (F-03), structured results, all earlier rules.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Exit checklist (all must be true)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Lawdeck’s marking agrees with the reviewer on at least 80% of rubric points.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Questions and flashcards cite only library material.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All practice data passes the two-student permission tests.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Phase 5. Draft: Nigerian-format documents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Goal: </w:t>
      </w:r>
      <w:r>
        <w:rPr>
          <w:rFonts w:ascii="Arial" w:cs="Arial" w:eastAsia="Arial" w:hAnsi="Arial"/>
        </w:rPr>
        <w:t xml:space="preserve">A student asks for a Civil Litigation or Property Law document and gets it laid out correctly, previewed as pages, and exported to DOCX and PDF.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Tasks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Migrations: forums, templates, documents, document_versions.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Template and forum-profile schemas; validation before approval (H-03).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One renderer for preview and DOCX (H-04); PDF converter running locally, then hosted.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Draft flow: identify document, choose court or registry, intake questions, Opus fills narrative fields, placeholders for missing facts (DR-02 to DR-04).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Automatic checks: parts, names, dates, defined terms (DR-06).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Preview panel as A4 pages; edit in the panel or by instruction; versions (DR-05).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“Why is it arranged this way?” explanations (DR-08) and related documents for a Lagos writ (DR-09).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First templates, reviewed by a legal reviewer: writ of summons, statement of claim, motion on notice with affidavit, deed of assignment, tenancy agreement.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Export tests: DOCX opens correctly in Word and Google Docs; PDF matches preview.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Rules that apply from this phase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Templates as data (H-03), one renderer (H-04), unreviewed content never shown (H-05).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Exit checklist (all must be true)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Five templates approved by a reviewer, each with its rule source and review date.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“Draft a writ of summons” produces a correct writ in the panel within 30 seconds.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No generated document contains an invented party, date or property detail.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Exported DOCX and PDF match the preview page for page.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Phase 6. Uploads, sharing and account controls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Goal: </w:t>
      </w:r>
      <w:r>
        <w:rPr>
          <w:rFonts w:ascii="Arial" w:cs="Arial" w:eastAsia="Arial" w:hAnsi="Arial"/>
        </w:rPr>
        <w:t xml:space="preserve">Students can upload their own study material privately, share documents view-only, and delete their account.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Tasks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Upload notice shown before first upload (UP-06).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Private uploads: storage folder rules, extraction, passages tied to owner (UP-01 to UP-05).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Answers label “From your uploads” versus “From the Lawdeck library”.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Sharing: view-only links, list of who has access, revoke (EX-04).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Export notes, briefs and flashcards (EX-03).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Delete account and data (AC-05); report a problem (FB-01); takedown request route (FB-03).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Rules that apply from this phase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Upload validation (F-02), storage rules (E-03), prompt injection protection for uploads (G-07).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Exit checklist (all must be true)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A second student can never retrieve, see or be answered from another student’s upload (tested).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Revoking a share stops access immediately.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Deleting a file removes it from search within 5 minutes.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Phase 7. Pre-pilot hardening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Goal: </w:t>
      </w:r>
      <w:r>
        <w:rPr>
          <w:rFonts w:ascii="Arial" w:cs="Arial" w:eastAsia="Arial" w:hAnsi="Arial"/>
        </w:rPr>
        <w:t xml:space="preserve">Lawdeck is safe, affordable and complete enough for real students.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Tasks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Move to Supabase Pro and Vercel Pro; create staging and production environments with separate keys (B-04, R-01).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Payments with a Nigerian provider; plans and limits enforced (AC-03, AC-04, K-01).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Login, sign-up and reset limits (C-04, K-02).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Daily backups and a practice restore into staging (Q-01, Q-02).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Error monitoring and unusual-access alerts (I-04, P-03).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Breach response plan finalised (P-04, Appendix D).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Security review of permissions, secrets and uploads (P-05).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Load test for 500 concurrent users (L-03).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Privacy Notice and Terms of Use reviewed by counsel; consent at sign-up.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Library, rubrics and templates for all five courses loaded and approved.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Full evaluation set (150+ questions, 30 drafting requests) passes all launch gates.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Rules that apply from this phase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All remaining “Pre-pilot” rules: C-04, I-04, K-01, K-02, L-03, P-03 to P-05, Q-01, Q-02.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Exit checklist (all must be true)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Every PRD launch gate in section 11 is met.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A restore from backup has been completed successfully.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Security review findings are fixed.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Prices and free-tier limits are set using the cost model and measured costs.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Phase 8. Closed pilot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Goal: </w:t>
      </w:r>
      <w:r>
        <w:rPr>
          <w:rFonts w:ascii="Arial" w:cs="Arial" w:eastAsia="Arial" w:hAnsi="Arial"/>
        </w:rPr>
        <w:t xml:space="preserve">Real Law School students use Lawdeck; we learn what works, what it costs and what they will pay.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Tasks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Invite 10–20 students (start with resit candidates or recent finalists), then widen to a cohort.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Weekly review of problem reports, evaluation results and costs.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Measure: weekly active students, messages per student, cost per student, marking agreement, document use.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Interview pilot students on value and price.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Prepare the demonstration for the Council of Legal Education through the NBA Young Lawyers Forum.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Rules that apply from this phase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All rules apply. No feature merges without the full definition of done.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Exit checklist (all must be true)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At least 40% of pilot students still active in week 4.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At least 15% of pilot users willing to pay at the tested price.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Real cost per student is known and within the target share of price.</w:t>
      </w:r>
    </w:p>
    <w:p>
      <w:pPr>
        <w:spacing w:after="60"/>
        <w:ind w:left="200"/>
      </w:pPr>
      <w:r>
        <w:rPr>
          <w:rFonts w:ascii="Arial" w:cs="Arial" w:eastAsia="Arial" w:hAnsi="Arial"/>
        </w:rPr>
        <w:t xml:space="preserve">☐  A go / revise / stop decision is recorded.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When each Engineering Rule takes effect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6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 Foundations</w:t>
            </w:r>
          </w:p>
        </w:tc>
        <w:tc>
          <w:tcPr>
            <w:tcW w:type="dxa" w:w="66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A-01 to A-07, B-01 to B-03, B-05, D-01, G-01, P-01, P-02, R-02, S-01 to S-03, T-01, T-02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Shell, sign-in, data</w:t>
            </w:r>
          </w:p>
        </w:tc>
        <w:tc>
          <w:tcPr>
            <w:tcW w:type="dxa" w:w="66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C-01 to C-03, D-02, D-03, E-01 to E-03, E-05, E-06, F-01, F-04, I-01 to I-03, M-01 to M-03, N-01 to N-04, O-01 to O-03, O-05, T-03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Library and search</w:t>
            </w:r>
          </w:p>
        </w:tc>
        <w:tc>
          <w:tcPr>
            <w:tcW w:type="dxa" w:w="66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E-04, F-02, H-01 to H-03, H-05, Q-03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Learn</w:t>
            </w:r>
          </w:p>
        </w:tc>
        <w:tc>
          <w:tcPr>
            <w:tcW w:type="dxa" w:w="66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F-03, G-02 to G-10, J-01 to J-03, K-03, L-01, L-02, O-04, O-06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Draft</w:t>
            </w:r>
          </w:p>
        </w:tc>
        <w:tc>
          <w:tcPr>
            <w:tcW w:type="dxa" w:w="66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H-04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 Pre-pilot</w:t>
            </w:r>
          </w:p>
        </w:tc>
        <w:tc>
          <w:tcPr>
            <w:tcW w:type="dxa" w:w="66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B-04, C-04, I-04, K-01, K-02, L-03, P-03 to P-05, Q-01, Q-02, R-01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i/>
          <w:iCs/>
        </w:rPr>
        <w:t xml:space="preserve">Once a rule takes effect it applies to all later work. Rules labelled “Phase 1” in the Engineering Rules (meaning the first build stage) are spread across Phases 0–3 here; separate staging keys and environments (B-04, R-01) wait until Phase 7, when real users arrive.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Lawdeck · Build Phases v1.1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Lawdeck Build Phases v1.1</dc:title>
  <dc:creator>Lawdeck</dc:creator>
  <cp:lastModifiedBy>Un-named</cp:lastModifiedBy>
  <cp:revision>1</cp:revision>
  <dcterms:created xsi:type="dcterms:W3CDTF">2026-10-20T15:28:04.716Z</dcterms:created>
  <dcterms:modified xsi:type="dcterms:W3CDTF">2026-10-20T15:28:04.724Z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