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B8DAC" w14:textId="77777777" w:rsidR="000676A6" w:rsidRDefault="000676A6" w:rsidP="000676A6">
      <w:pPr>
        <w:jc w:val="center"/>
      </w:pPr>
      <w:r>
        <w:t>Programming Exam #1</w:t>
      </w:r>
    </w:p>
    <w:p w14:paraId="0DD6E9A9" w14:textId="35D40851" w:rsidR="000676A6" w:rsidRDefault="000676A6" w:rsidP="000676A6">
      <w:pPr>
        <w:jc w:val="center"/>
      </w:pPr>
      <w:r>
        <w:t>CSCI 201L Spring 2017</w:t>
      </w:r>
    </w:p>
    <w:p w14:paraId="56D2295B" w14:textId="08CEBAB6" w:rsidR="00C34B69" w:rsidRDefault="000676A6" w:rsidP="000676A6">
      <w:pPr>
        <w:jc w:val="center"/>
      </w:pPr>
      <w:r>
        <w:t>10% of course grade</w:t>
      </w:r>
    </w:p>
    <w:p w14:paraId="2FFB81BC" w14:textId="77777777" w:rsidR="009B5398" w:rsidRDefault="009B5398" w:rsidP="000676A6">
      <w:pPr>
        <w:jc w:val="center"/>
      </w:pPr>
    </w:p>
    <w:p w14:paraId="5EACD63F" w14:textId="27A41DA2" w:rsidR="009B5398" w:rsidRPr="00AB1A4C" w:rsidRDefault="009B5398" w:rsidP="000676A6">
      <w:pPr>
        <w:jc w:val="center"/>
        <w:rPr>
          <w:b/>
          <w:sz w:val="28"/>
          <w:szCs w:val="28"/>
        </w:rPr>
      </w:pPr>
      <w:r w:rsidRPr="00AB1A4C">
        <w:rPr>
          <w:b/>
          <w:sz w:val="28"/>
          <w:szCs w:val="28"/>
        </w:rPr>
        <w:t>Read all instructions before starting!</w:t>
      </w:r>
    </w:p>
    <w:p w14:paraId="15318DB7" w14:textId="77777777" w:rsidR="00D827DA" w:rsidRDefault="00D827DA" w:rsidP="000676A6">
      <w:pPr>
        <w:jc w:val="center"/>
      </w:pPr>
    </w:p>
    <w:p w14:paraId="2D56A73E" w14:textId="0634F7FE" w:rsidR="00131112" w:rsidRDefault="008C75D7" w:rsidP="008C75D7">
      <w:r>
        <w:t>Add buttons for each worker that trigger the cor</w:t>
      </w:r>
      <w:r w:rsidR="005C5CCC">
        <w:t>responding worker to visit the M</w:t>
      </w:r>
      <w:r>
        <w:t>anager</w:t>
      </w:r>
      <w:r w:rsidR="005C5CCC">
        <w:t xml:space="preserve"> O</w:t>
      </w:r>
      <w:r>
        <w:t xml:space="preserve">ffice, located at </w:t>
      </w:r>
      <w:r w:rsidR="00131112">
        <w:t xml:space="preserve">the bottom right of the factory, once they are done with their </w:t>
      </w:r>
      <w:r w:rsidR="00CC0EAB">
        <w:t>task</w:t>
      </w:r>
      <w:r w:rsidR="00131112">
        <w:t>.</w:t>
      </w:r>
    </w:p>
    <w:p w14:paraId="37A72066" w14:textId="77777777" w:rsidR="005C5CCC" w:rsidRDefault="005C5CCC" w:rsidP="008C75D7"/>
    <w:p w14:paraId="2192C66B" w14:textId="4839AEC3" w:rsidR="005C5CCC" w:rsidRPr="005C5CCC" w:rsidRDefault="005C5CCC" w:rsidP="008C75D7">
      <w:r w:rsidRPr="005C5CCC">
        <w:rPr>
          <w:b/>
        </w:rPr>
        <w:t>Note:</w:t>
      </w:r>
      <w:r w:rsidR="0056576D">
        <w:t xml:space="preserve"> A </w:t>
      </w:r>
      <w:r>
        <w:t>task includes going back to the Task Board to update the product table. If you, the manager, clicks on the “Worker 4” button, that worker should finish making their product and go back to the Task Board before going to the Manager Office.</w:t>
      </w:r>
    </w:p>
    <w:p w14:paraId="37C79FF0" w14:textId="77777777" w:rsidR="00131112" w:rsidRDefault="00131112" w:rsidP="008C75D7"/>
    <w:p w14:paraId="31561950" w14:textId="675DFD5E" w:rsidR="00131112" w:rsidRDefault="00131112" w:rsidP="000676A6">
      <w:pPr>
        <w:jc w:val="center"/>
      </w:pPr>
      <w:r>
        <w:rPr>
          <w:noProof/>
        </w:rPr>
        <w:drawing>
          <wp:inline distT="0" distB="0" distL="0" distR="0" wp14:anchorId="65070152" wp14:editId="36F4C608">
            <wp:extent cx="5932170" cy="3131820"/>
            <wp:effectExtent l="0" t="0" r="11430" b="0"/>
            <wp:docPr id="7" name="Picture 7" descr="../Screen%20Shot%202017-03-02%20at%207.5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3-02%20at%207.54.24%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2170" cy="3131820"/>
                    </a:xfrm>
                    <a:prstGeom prst="rect">
                      <a:avLst/>
                    </a:prstGeom>
                    <a:noFill/>
                    <a:ln>
                      <a:noFill/>
                    </a:ln>
                  </pic:spPr>
                </pic:pic>
              </a:graphicData>
            </a:graphic>
          </wp:inline>
        </w:drawing>
      </w:r>
    </w:p>
    <w:p w14:paraId="3B3608B5" w14:textId="0F57E75C" w:rsidR="00792FA0" w:rsidRDefault="00792FA0" w:rsidP="000676A6">
      <w:pPr>
        <w:jc w:val="center"/>
      </w:pPr>
      <w:r>
        <w:t>Fig. 1: Worker 0 is at the Manager Office after “Worker 0” button was clicked</w:t>
      </w:r>
    </w:p>
    <w:p w14:paraId="7E43EFEA" w14:textId="77777777" w:rsidR="00792FA0" w:rsidRDefault="00792FA0" w:rsidP="000676A6">
      <w:pPr>
        <w:jc w:val="center"/>
      </w:pPr>
    </w:p>
    <w:p w14:paraId="119BD4A7" w14:textId="62483BAD" w:rsidR="00E7168A" w:rsidRPr="006D5F8E" w:rsidRDefault="00E7168A" w:rsidP="00E7168A">
      <w:pPr>
        <w:jc w:val="center"/>
        <w:rPr>
          <w:b/>
          <w:sz w:val="30"/>
          <w:szCs w:val="30"/>
        </w:rPr>
      </w:pPr>
      <w:r w:rsidRPr="006D5F8E">
        <w:rPr>
          <w:b/>
          <w:sz w:val="30"/>
          <w:szCs w:val="30"/>
        </w:rPr>
        <w:t>We will test your exam with a different factory.txt file!</w:t>
      </w:r>
    </w:p>
    <w:p w14:paraId="2239D839" w14:textId="77777777" w:rsidR="00E7168A" w:rsidRDefault="00E7168A" w:rsidP="00E7168A"/>
    <w:p w14:paraId="08263B63" w14:textId="50D4A97E" w:rsidR="00E7168A" w:rsidRDefault="00E7168A" w:rsidP="00E7168A">
      <w:r>
        <w:t xml:space="preserve">Therefore, </w:t>
      </w:r>
      <w:r w:rsidR="00694192">
        <w:t>do not</w:t>
      </w:r>
      <w:r>
        <w:t xml:space="preserve"> hardcode values or elements. For example, the location of the manager office should depend on the factory data and the buttons should be created dynamically (their names will NOT be “Worker 0,” etc.).</w:t>
      </w:r>
    </w:p>
    <w:p w14:paraId="0AC83349" w14:textId="77777777" w:rsidR="009B5398" w:rsidRDefault="009B5398" w:rsidP="00E7168A"/>
    <w:p w14:paraId="3D643F60" w14:textId="30996DD7" w:rsidR="009B5398" w:rsidRDefault="009B5398" w:rsidP="00E7168A">
      <w:r>
        <w:t>Coding style</w:t>
      </w:r>
      <w:r w:rsidR="002B5F78">
        <w:t xml:space="preserve"> will be graded to some extent (at least for partial credit) </w:t>
      </w:r>
      <w:r>
        <w:t>so use proper practices, e.g. create a class where necessary.</w:t>
      </w:r>
    </w:p>
    <w:p w14:paraId="7F3C7F9E" w14:textId="77777777" w:rsidR="00C52196" w:rsidRDefault="00C52196" w:rsidP="00C52196">
      <w:pPr>
        <w:jc w:val="center"/>
      </w:pPr>
      <w:r>
        <w:rPr>
          <w:noProof/>
        </w:rPr>
        <w:lastRenderedPageBreak/>
        <w:drawing>
          <wp:inline distT="0" distB="0" distL="0" distR="0" wp14:anchorId="38E926F8" wp14:editId="6388C412">
            <wp:extent cx="3067109" cy="2631440"/>
            <wp:effectExtent l="0" t="0" r="6350" b="10160"/>
            <wp:docPr id="4" name="Picture 4" descr="../Screen%20Shot%202017-03-02%20at%207.49.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3-02%20at%207.49.0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249" cy="2632418"/>
                    </a:xfrm>
                    <a:prstGeom prst="rect">
                      <a:avLst/>
                    </a:prstGeom>
                    <a:noFill/>
                    <a:ln>
                      <a:noFill/>
                    </a:ln>
                  </pic:spPr>
                </pic:pic>
              </a:graphicData>
            </a:graphic>
          </wp:inline>
        </w:drawing>
      </w:r>
    </w:p>
    <w:p w14:paraId="4EF8C6A2" w14:textId="77777777" w:rsidR="00C52196" w:rsidRDefault="00C52196" w:rsidP="00C52196">
      <w:pPr>
        <w:jc w:val="center"/>
      </w:pPr>
      <w:r>
        <w:t>Fig. 2: Worker buttons (10px margin is optional)</w:t>
      </w:r>
    </w:p>
    <w:p w14:paraId="751F6B3F" w14:textId="77777777" w:rsidR="005D16E5" w:rsidRDefault="005D16E5" w:rsidP="00C52196">
      <w:pPr>
        <w:jc w:val="center"/>
      </w:pPr>
    </w:p>
    <w:p w14:paraId="3F9F6275" w14:textId="77777777" w:rsidR="005D16E5" w:rsidRDefault="005D16E5" w:rsidP="005D16E5">
      <w:pPr>
        <w:jc w:val="center"/>
      </w:pPr>
      <w:r>
        <w:rPr>
          <w:noProof/>
        </w:rPr>
        <w:drawing>
          <wp:inline distT="0" distB="0" distL="0" distR="0" wp14:anchorId="329B4B42" wp14:editId="0AA2ED02">
            <wp:extent cx="5932170" cy="3131820"/>
            <wp:effectExtent l="0" t="0" r="11430" b="0"/>
            <wp:docPr id="8" name="Picture 8" descr="../Screen%20Shot%202017-03-02%20at%208.0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3-02%20at%208.07.48%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170" cy="3131820"/>
                    </a:xfrm>
                    <a:prstGeom prst="rect">
                      <a:avLst/>
                    </a:prstGeom>
                    <a:noFill/>
                    <a:ln>
                      <a:noFill/>
                    </a:ln>
                  </pic:spPr>
                </pic:pic>
              </a:graphicData>
            </a:graphic>
          </wp:inline>
        </w:drawing>
      </w:r>
    </w:p>
    <w:p w14:paraId="6307A8B1" w14:textId="53A47F92" w:rsidR="00B00646" w:rsidRDefault="005D16E5" w:rsidP="000A1895">
      <w:pPr>
        <w:jc w:val="center"/>
      </w:pPr>
      <w:r>
        <w:t>Fig. 3: Worker 0 on their way to the Manager Office</w:t>
      </w:r>
    </w:p>
    <w:p w14:paraId="68BED961" w14:textId="77777777" w:rsidR="000A1895" w:rsidRDefault="000A1895" w:rsidP="000A1895">
      <w:pPr>
        <w:jc w:val="center"/>
      </w:pPr>
    </w:p>
    <w:p w14:paraId="15A22811" w14:textId="77777777" w:rsidR="003B072B" w:rsidRDefault="003B072B" w:rsidP="00C52196">
      <w:pPr>
        <w:jc w:val="center"/>
      </w:pPr>
    </w:p>
    <w:p w14:paraId="37DF66DE" w14:textId="107A20F4" w:rsidR="00B00646" w:rsidRPr="00704556" w:rsidRDefault="00B00646" w:rsidP="00B00646">
      <w:pPr>
        <w:rPr>
          <w:b/>
          <w:u w:val="single"/>
        </w:rPr>
      </w:pPr>
      <w:r w:rsidRPr="00704556">
        <w:rPr>
          <w:b/>
          <w:u w:val="single"/>
        </w:rPr>
        <w:t>Things to know:</w:t>
      </w:r>
    </w:p>
    <w:p w14:paraId="09772509" w14:textId="77777777" w:rsidR="00C52196" w:rsidRDefault="00C52196" w:rsidP="00C52196"/>
    <w:p w14:paraId="4394B123" w14:textId="4E16447F" w:rsidR="00704556" w:rsidRPr="00704556" w:rsidRDefault="00704556" w:rsidP="00C52196">
      <w:pPr>
        <w:rPr>
          <w:b/>
        </w:rPr>
      </w:pPr>
      <w:r w:rsidRPr="00704556">
        <w:rPr>
          <w:b/>
        </w:rPr>
        <w:t>JavaScript function declaration</w:t>
      </w:r>
    </w:p>
    <w:p w14:paraId="0635DA42" w14:textId="330462EA" w:rsidR="00E44398" w:rsidRDefault="00E44398" w:rsidP="00E44398">
      <w:r>
        <w:t xml:space="preserve">Since we didn’t cover prototypes in JavaScript, </w:t>
      </w:r>
      <w:r w:rsidR="00A95F92">
        <w:t xml:space="preserve">here is how you may declare </w:t>
      </w:r>
      <w:r w:rsidR="004676E4">
        <w:t xml:space="preserve">any of the necessary functions. Know that this is not the only way to </w:t>
      </w:r>
      <w:r w:rsidR="00ED729D">
        <w:t>name them.</w:t>
      </w:r>
    </w:p>
    <w:p w14:paraId="3862D602" w14:textId="77777777" w:rsidR="00E44398" w:rsidRDefault="00E44398" w:rsidP="00E44398"/>
    <w:p w14:paraId="708EC12A" w14:textId="051C8353" w:rsidR="00E44398" w:rsidRDefault="00E44398" w:rsidP="00311EF3">
      <w:pPr>
        <w:ind w:firstLine="720"/>
      </w:pPr>
      <w:r w:rsidRPr="00E44398">
        <w:t>Factory.prototype.</w:t>
      </w:r>
      <w:r w:rsidR="00240275">
        <w:t>name_of_functio</w:t>
      </w:r>
      <w:r w:rsidR="001E08BD">
        <w:t>n = function(…)</w:t>
      </w:r>
    </w:p>
    <w:p w14:paraId="401A748F" w14:textId="77777777" w:rsidR="00311EF3" w:rsidRDefault="00311EF3" w:rsidP="00311EF3">
      <w:pPr>
        <w:ind w:firstLine="720"/>
      </w:pPr>
    </w:p>
    <w:p w14:paraId="3E86E227" w14:textId="7AAE42C6" w:rsidR="006D5F8E" w:rsidRDefault="00311EF3" w:rsidP="006F1E21">
      <w:r w:rsidRPr="00311EF3">
        <w:rPr>
          <w:b/>
        </w:rPr>
        <w:t>Tip:</w:t>
      </w:r>
      <w:r>
        <w:rPr>
          <w:b/>
        </w:rPr>
        <w:t xml:space="preserve"> </w:t>
      </w:r>
      <w:r>
        <w:t>just pass in the worker’s index into the function that your button will call, not the whole name (e.g. “Worker 0”). Passing the function a parameter with a space causes unwanted behavior that you want to avoid.</w:t>
      </w:r>
    </w:p>
    <w:p w14:paraId="3E29D65F" w14:textId="77777777" w:rsidR="006F1E21" w:rsidRDefault="006F1E21" w:rsidP="006F1E21"/>
    <w:p w14:paraId="474EA629" w14:textId="3D532548" w:rsidR="00704556" w:rsidRPr="00704556" w:rsidRDefault="00704556" w:rsidP="006F1E21">
      <w:pPr>
        <w:rPr>
          <w:b/>
        </w:rPr>
      </w:pPr>
      <w:r>
        <w:rPr>
          <w:b/>
        </w:rPr>
        <w:t>Sending an a</w:t>
      </w:r>
      <w:r w:rsidRPr="00704556">
        <w:rPr>
          <w:b/>
        </w:rPr>
        <w:t>ction</w:t>
      </w:r>
    </w:p>
    <w:p w14:paraId="7E143428" w14:textId="6B487ADC" w:rsidR="006F1E21" w:rsidRDefault="006F1E21" w:rsidP="006F1E21">
      <w:r>
        <w:t>To send the backend a message that the manager wants to see a given worker, we must use socket.send(…), which we have not covered. Here is the function call which you may copy/edit/paste. It sends the name of an action and the</w:t>
      </w:r>
      <w:r w:rsidR="00927A73">
        <w:t xml:space="preserve"> index of</w:t>
      </w:r>
      <w:r>
        <w:t xml:space="preserve"> </w:t>
      </w:r>
      <w:r w:rsidR="00B738FF">
        <w:t xml:space="preserve">the </w:t>
      </w:r>
      <w:r>
        <w:t>worker that is being requested.</w:t>
      </w:r>
      <w:r w:rsidR="00924D90">
        <w:t xml:space="preserve"> You do not have to touch either of the WebSocketEndpoints! See FactoryWorker.js’s move(…) function for reference.</w:t>
      </w:r>
    </w:p>
    <w:p w14:paraId="1AB2C297" w14:textId="77777777" w:rsidR="006F1E21" w:rsidRDefault="006F1E21" w:rsidP="006F1E21"/>
    <w:p w14:paraId="4B51CE73" w14:textId="77777777" w:rsidR="006F1E21" w:rsidRDefault="006F1E21" w:rsidP="006F1E21">
      <w:r>
        <w:tab/>
        <w:t>socket.send(JSON.stringify({</w:t>
      </w:r>
    </w:p>
    <w:p w14:paraId="1C69E21A" w14:textId="2BFBC073" w:rsidR="006F1E21" w:rsidRDefault="006F1E21" w:rsidP="006F1E21">
      <w:r>
        <w:tab/>
      </w:r>
      <w:r>
        <w:tab/>
        <w:t>action: ‘Name_Of_Action’,</w:t>
      </w:r>
    </w:p>
    <w:p w14:paraId="2513CE7F" w14:textId="77777777" w:rsidR="006F1E21" w:rsidRDefault="006F1E21" w:rsidP="006F1E21">
      <w:r>
        <w:tab/>
      </w:r>
      <w:r>
        <w:tab/>
        <w:t>workerNumber: workerNumber</w:t>
      </w:r>
    </w:p>
    <w:p w14:paraId="53934917" w14:textId="086EE347" w:rsidR="00C92450" w:rsidRDefault="006F1E21" w:rsidP="00924D90">
      <w:r>
        <w:tab/>
        <w:t>}));</w:t>
      </w:r>
    </w:p>
    <w:p w14:paraId="2D526E0E" w14:textId="77777777" w:rsidR="00E44398" w:rsidRDefault="00E44398" w:rsidP="00311EF3"/>
    <w:p w14:paraId="01F5495C" w14:textId="37ABD11E" w:rsidR="00F01BEC" w:rsidRPr="00BD4FE3" w:rsidRDefault="005D16E5" w:rsidP="00041376">
      <w:pPr>
        <w:rPr>
          <w:b/>
        </w:rPr>
      </w:pPr>
      <w:r>
        <w:rPr>
          <w:b/>
        </w:rPr>
        <w:t>Synchronization</w:t>
      </w:r>
    </w:p>
    <w:p w14:paraId="4B2A42E9" w14:textId="581F4EBE" w:rsidR="00041376" w:rsidRDefault="00041376" w:rsidP="00041376">
      <w:r>
        <w:t xml:space="preserve">After your logic that assigns the worker to go to the manager, </w:t>
      </w:r>
      <w:r w:rsidR="009D7453">
        <w:t>add in the following two lines.</w:t>
      </w:r>
    </w:p>
    <w:p w14:paraId="56CD40FC" w14:textId="77777777" w:rsidR="00041376" w:rsidRDefault="00041376" w:rsidP="00041376"/>
    <w:p w14:paraId="30C6806F" w14:textId="23C324F0" w:rsidR="001738A5" w:rsidRDefault="001738A5" w:rsidP="001738A5">
      <w:r>
        <w:tab/>
        <w:t>//backend waits for worker to reach manager office in frontend</w:t>
      </w:r>
    </w:p>
    <w:p w14:paraId="4A39EF0D" w14:textId="106CD97E" w:rsidR="001738A5" w:rsidRDefault="001738A5" w:rsidP="001738A5">
      <w:r>
        <w:tab/>
        <w:t>atLocation.await();</w:t>
      </w:r>
    </w:p>
    <w:p w14:paraId="2B949F90" w14:textId="3AE06322" w:rsidR="001738A5" w:rsidRDefault="001738A5" w:rsidP="001738A5">
      <w:r>
        <w:tab/>
        <w:t>//manager talks to worker for one second</w:t>
      </w:r>
    </w:p>
    <w:p w14:paraId="72B4C849" w14:textId="4D47D735" w:rsidR="00041376" w:rsidRDefault="001738A5" w:rsidP="001738A5">
      <w:r>
        <w:tab/>
        <w:t>Thread.sleep(1000);</w:t>
      </w:r>
    </w:p>
    <w:p w14:paraId="098EF61D" w14:textId="77777777" w:rsidR="00F01BEC" w:rsidRDefault="00F01BEC" w:rsidP="0061233C"/>
    <w:p w14:paraId="0A44AE9A" w14:textId="77777777" w:rsidR="006D5F8E" w:rsidRPr="00B342A2" w:rsidRDefault="006D5F8E" w:rsidP="006D5F8E">
      <w:r>
        <w:rPr>
          <w:b/>
        </w:rPr>
        <w:t>Remember to link any new scripts in your HTML or JSP files!</w:t>
      </w:r>
    </w:p>
    <w:p w14:paraId="4A2D6322" w14:textId="36907A39" w:rsidR="00B342A2" w:rsidRDefault="00B342A2" w:rsidP="00B342A2"/>
    <w:p w14:paraId="2DB02F44" w14:textId="75C222D7" w:rsidR="00C75239" w:rsidRDefault="0002343D" w:rsidP="00B342A2">
      <w:pPr>
        <w:rPr>
          <w:b/>
          <w:sz w:val="36"/>
          <w:szCs w:val="36"/>
        </w:rPr>
      </w:pPr>
      <w:r w:rsidRPr="0002343D">
        <w:rPr>
          <w:b/>
          <w:sz w:val="36"/>
          <w:szCs w:val="36"/>
        </w:rPr>
        <w:t>Important:</w:t>
      </w:r>
    </w:p>
    <w:p w14:paraId="36E37577" w14:textId="77777777" w:rsidR="00FB4BDE" w:rsidRPr="008513D8" w:rsidRDefault="00FB4BDE" w:rsidP="00B342A2"/>
    <w:p w14:paraId="13D5F46B" w14:textId="1C86294E" w:rsidR="00690D84" w:rsidRDefault="008513D8" w:rsidP="00B342A2">
      <w:r>
        <w:t xml:space="preserve">Testing this exam visually is very “all or nothing.” For partial credit, show – via console logs, System prints, etc. – that </w:t>
      </w:r>
      <w:r w:rsidR="00AD6F39">
        <w:t xml:space="preserve">you implemented things correctly along the way. For example, that your button actually </w:t>
      </w:r>
      <w:r w:rsidR="000A1567">
        <w:t>triggers a function.</w:t>
      </w:r>
      <w:r w:rsidR="00FB4BDE" w:rsidRPr="00FB4BDE">
        <w:t xml:space="preserve"> </w:t>
      </w:r>
      <w:r w:rsidR="00FB4BDE">
        <w:t>Be sure to comment thoroughly!</w:t>
      </w:r>
    </w:p>
    <w:p w14:paraId="7CA65A2B" w14:textId="77777777" w:rsidR="000A1895" w:rsidRDefault="000A1895" w:rsidP="00B342A2">
      <w:bookmarkStart w:id="0" w:name="_GoBack"/>
      <w:bookmarkEnd w:id="0"/>
    </w:p>
    <w:p w14:paraId="315553AD" w14:textId="39CC5B5E" w:rsidR="00C75239" w:rsidRDefault="002C6AD8" w:rsidP="002C6AD8">
      <w:pPr>
        <w:jc w:val="center"/>
        <w:rPr>
          <w:b/>
        </w:rPr>
      </w:pPr>
      <w:r w:rsidRPr="002C6AD8">
        <w:rPr>
          <w:b/>
        </w:rPr>
        <w:t>Grading Criteria</w:t>
      </w:r>
    </w:p>
    <w:p w14:paraId="6FD9F432" w14:textId="77777777" w:rsidR="002C6AD8" w:rsidRPr="000A1895" w:rsidRDefault="002C6AD8" w:rsidP="002C6AD8">
      <w:pPr>
        <w:jc w:val="center"/>
        <w:rPr>
          <w:b/>
          <w:sz w:val="12"/>
          <w:szCs w:val="12"/>
        </w:rPr>
      </w:pPr>
    </w:p>
    <w:tbl>
      <w:tblPr>
        <w:tblStyle w:val="TableGrid"/>
        <w:tblW w:w="0" w:type="auto"/>
        <w:tblLook w:val="04A0" w:firstRow="1" w:lastRow="0" w:firstColumn="1" w:lastColumn="0" w:noHBand="0" w:noVBand="1"/>
      </w:tblPr>
      <w:tblGrid>
        <w:gridCol w:w="1345"/>
        <w:gridCol w:w="8005"/>
      </w:tblGrid>
      <w:tr w:rsidR="002C6AD8" w14:paraId="3830D027" w14:textId="77777777" w:rsidTr="002C6AD8">
        <w:tc>
          <w:tcPr>
            <w:tcW w:w="1345" w:type="dxa"/>
          </w:tcPr>
          <w:p w14:paraId="613AC055" w14:textId="7147D5DA" w:rsidR="002C6AD8" w:rsidRDefault="002C6AD8" w:rsidP="002C6AD8">
            <w:pPr>
              <w:jc w:val="center"/>
              <w:rPr>
                <w:b/>
              </w:rPr>
            </w:pPr>
            <w:r>
              <w:rPr>
                <w:b/>
              </w:rPr>
              <w:t>% of Final Grade</w:t>
            </w:r>
          </w:p>
        </w:tc>
        <w:tc>
          <w:tcPr>
            <w:tcW w:w="8005" w:type="dxa"/>
          </w:tcPr>
          <w:p w14:paraId="25F1615C" w14:textId="414E8E3C" w:rsidR="002C6AD8" w:rsidRDefault="007B3BF4" w:rsidP="007B3BF4">
            <w:pPr>
              <w:rPr>
                <w:b/>
              </w:rPr>
            </w:pPr>
            <w:r>
              <w:rPr>
                <w:b/>
              </w:rPr>
              <w:t>Criteria</w:t>
            </w:r>
          </w:p>
        </w:tc>
      </w:tr>
      <w:tr w:rsidR="002C6AD8" w14:paraId="54779950" w14:textId="77777777" w:rsidTr="002C6AD8">
        <w:tc>
          <w:tcPr>
            <w:tcW w:w="1345" w:type="dxa"/>
          </w:tcPr>
          <w:p w14:paraId="43AE37D1" w14:textId="73C451E5" w:rsidR="002C6AD8" w:rsidRDefault="00034ECA" w:rsidP="002C6AD8">
            <w:pPr>
              <w:jc w:val="center"/>
              <w:rPr>
                <w:b/>
              </w:rPr>
            </w:pPr>
            <w:r>
              <w:rPr>
                <w:b/>
              </w:rPr>
              <w:t>25</w:t>
            </w:r>
            <w:r w:rsidR="00223145">
              <w:rPr>
                <w:b/>
              </w:rPr>
              <w:t>%</w:t>
            </w:r>
          </w:p>
        </w:tc>
        <w:tc>
          <w:tcPr>
            <w:tcW w:w="8005" w:type="dxa"/>
          </w:tcPr>
          <w:p w14:paraId="0DA029FD" w14:textId="40362793" w:rsidR="00CA0125" w:rsidRPr="008A00EA" w:rsidRDefault="008A00EA" w:rsidP="009D051A">
            <w:r>
              <w:t xml:space="preserve">There is a Manager Office image at the </w:t>
            </w:r>
            <w:r w:rsidR="009D051A">
              <w:t>correct</w:t>
            </w:r>
            <w:r>
              <w:t xml:space="preserve"> location in the</w:t>
            </w:r>
            <w:r w:rsidR="009D051A">
              <w:t xml:space="preserve"> factory</w:t>
            </w:r>
          </w:p>
        </w:tc>
      </w:tr>
      <w:tr w:rsidR="00CA0125" w14:paraId="5ED0DD20" w14:textId="77777777" w:rsidTr="002C6AD8">
        <w:tc>
          <w:tcPr>
            <w:tcW w:w="1345" w:type="dxa"/>
          </w:tcPr>
          <w:p w14:paraId="65BC6562" w14:textId="1773F9AC" w:rsidR="00CA0125" w:rsidRDefault="00CA0125" w:rsidP="002C6AD8">
            <w:pPr>
              <w:jc w:val="center"/>
              <w:rPr>
                <w:b/>
              </w:rPr>
            </w:pPr>
            <w:r>
              <w:rPr>
                <w:b/>
              </w:rPr>
              <w:t>15%</w:t>
            </w:r>
          </w:p>
        </w:tc>
        <w:tc>
          <w:tcPr>
            <w:tcW w:w="8005" w:type="dxa"/>
          </w:tcPr>
          <w:p w14:paraId="078A46F5" w14:textId="5450391D" w:rsidR="00CA0125" w:rsidRDefault="00CA0125" w:rsidP="000C6908">
            <w:r>
              <w:t xml:space="preserve">The Manager Office </w:t>
            </w:r>
            <w:r w:rsidR="000C6908">
              <w:t>is properly stored in the factory backend</w:t>
            </w:r>
          </w:p>
        </w:tc>
      </w:tr>
      <w:tr w:rsidR="002C6AD8" w14:paraId="6730FD94" w14:textId="77777777" w:rsidTr="002C6AD8">
        <w:tc>
          <w:tcPr>
            <w:tcW w:w="1345" w:type="dxa"/>
          </w:tcPr>
          <w:p w14:paraId="0B417A11" w14:textId="6805BA29" w:rsidR="002C6AD8" w:rsidRDefault="00E634F9" w:rsidP="002C6AD8">
            <w:pPr>
              <w:jc w:val="center"/>
              <w:rPr>
                <w:b/>
              </w:rPr>
            </w:pPr>
            <w:r>
              <w:rPr>
                <w:b/>
              </w:rPr>
              <w:t>7.</w:t>
            </w:r>
            <w:r w:rsidR="00223145">
              <w:rPr>
                <w:b/>
              </w:rPr>
              <w:t>5%</w:t>
            </w:r>
          </w:p>
        </w:tc>
        <w:tc>
          <w:tcPr>
            <w:tcW w:w="8005" w:type="dxa"/>
          </w:tcPr>
          <w:p w14:paraId="69F49625" w14:textId="172D6A8A" w:rsidR="002C6AD8" w:rsidRPr="009D051A" w:rsidRDefault="009D051A" w:rsidP="00454E39">
            <w:r>
              <w:t xml:space="preserve">There </w:t>
            </w:r>
            <w:r w:rsidR="00B633B1">
              <w:t xml:space="preserve">is a button for each worker </w:t>
            </w:r>
            <w:r w:rsidR="00454E39">
              <w:t>displaying</w:t>
            </w:r>
            <w:r w:rsidR="00B633B1">
              <w:t xml:space="preserve"> the correct name</w:t>
            </w:r>
          </w:p>
        </w:tc>
      </w:tr>
      <w:tr w:rsidR="002C6AD8" w14:paraId="45ABE32D" w14:textId="77777777" w:rsidTr="002C6AD8">
        <w:tc>
          <w:tcPr>
            <w:tcW w:w="1345" w:type="dxa"/>
          </w:tcPr>
          <w:p w14:paraId="5D7D056F" w14:textId="3EC39CB9" w:rsidR="002C6AD8" w:rsidRDefault="00E634F9" w:rsidP="002C6AD8">
            <w:pPr>
              <w:jc w:val="center"/>
              <w:rPr>
                <w:b/>
              </w:rPr>
            </w:pPr>
            <w:r>
              <w:rPr>
                <w:b/>
              </w:rPr>
              <w:t>7.</w:t>
            </w:r>
            <w:r w:rsidR="00223145">
              <w:rPr>
                <w:b/>
              </w:rPr>
              <w:t>5%</w:t>
            </w:r>
          </w:p>
        </w:tc>
        <w:tc>
          <w:tcPr>
            <w:tcW w:w="8005" w:type="dxa"/>
          </w:tcPr>
          <w:p w14:paraId="20465808" w14:textId="7312004F" w:rsidR="002C6AD8" w:rsidRPr="00AD6F39" w:rsidRDefault="00AD6F39" w:rsidP="0002343D">
            <w:r>
              <w:t>Each button executes an action specific to the index of the worker it belongs to</w:t>
            </w:r>
          </w:p>
        </w:tc>
      </w:tr>
      <w:tr w:rsidR="002C6AD8" w14:paraId="2E1F3091" w14:textId="77777777" w:rsidTr="002C6AD8">
        <w:tc>
          <w:tcPr>
            <w:tcW w:w="1345" w:type="dxa"/>
          </w:tcPr>
          <w:p w14:paraId="6E371EFE" w14:textId="1B3631B9" w:rsidR="002C6AD8" w:rsidRDefault="00CC2CB8" w:rsidP="002C6AD8">
            <w:pPr>
              <w:jc w:val="center"/>
              <w:rPr>
                <w:b/>
              </w:rPr>
            </w:pPr>
            <w:r>
              <w:rPr>
                <w:b/>
              </w:rPr>
              <w:t>15%</w:t>
            </w:r>
          </w:p>
        </w:tc>
        <w:tc>
          <w:tcPr>
            <w:tcW w:w="8005" w:type="dxa"/>
          </w:tcPr>
          <w:p w14:paraId="53ACFAD2" w14:textId="33002BA3" w:rsidR="002C6AD8" w:rsidRPr="00AD6F39" w:rsidRDefault="005C0119" w:rsidP="00316F0E">
            <w:r>
              <w:t xml:space="preserve">Backend receives </w:t>
            </w:r>
            <w:r w:rsidR="00316F0E">
              <w:t xml:space="preserve">an </w:t>
            </w:r>
            <w:r>
              <w:t xml:space="preserve">action </w:t>
            </w:r>
            <w:r w:rsidR="00316F0E">
              <w:t>when the manager wants to see a worker</w:t>
            </w:r>
            <w:r>
              <w:t xml:space="preserve"> </w:t>
            </w:r>
          </w:p>
        </w:tc>
      </w:tr>
      <w:tr w:rsidR="002C6AD8" w14:paraId="07B1B9FC" w14:textId="77777777" w:rsidTr="002C6AD8">
        <w:tc>
          <w:tcPr>
            <w:tcW w:w="1345" w:type="dxa"/>
          </w:tcPr>
          <w:p w14:paraId="7D970230" w14:textId="395C0B9C" w:rsidR="002C6AD8" w:rsidRDefault="00CC2CB8" w:rsidP="002C6AD8">
            <w:pPr>
              <w:jc w:val="center"/>
              <w:rPr>
                <w:b/>
              </w:rPr>
            </w:pPr>
            <w:r>
              <w:rPr>
                <w:b/>
              </w:rPr>
              <w:t>30%</w:t>
            </w:r>
          </w:p>
        </w:tc>
        <w:tc>
          <w:tcPr>
            <w:tcW w:w="8005" w:type="dxa"/>
          </w:tcPr>
          <w:p w14:paraId="253BF1A3" w14:textId="6B818150" w:rsidR="002C6AD8" w:rsidRPr="00AD6F39" w:rsidRDefault="00E675E4" w:rsidP="0002343D">
            <w:r>
              <w:t>Worker visits Manager Office when appropriate</w:t>
            </w:r>
          </w:p>
        </w:tc>
      </w:tr>
    </w:tbl>
    <w:p w14:paraId="24D90E08" w14:textId="70D18E84" w:rsidR="0002343D" w:rsidRPr="0002343D" w:rsidRDefault="0002343D" w:rsidP="000A1895"/>
    <w:sectPr w:rsidR="0002343D" w:rsidRPr="0002343D"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52"/>
    <w:rsid w:val="00022652"/>
    <w:rsid w:val="0002343D"/>
    <w:rsid w:val="00034ECA"/>
    <w:rsid w:val="00041376"/>
    <w:rsid w:val="000676A6"/>
    <w:rsid w:val="0009045E"/>
    <w:rsid w:val="000A1567"/>
    <w:rsid w:val="000A1895"/>
    <w:rsid w:val="000B42C0"/>
    <w:rsid w:val="000C6908"/>
    <w:rsid w:val="001027EC"/>
    <w:rsid w:val="00131112"/>
    <w:rsid w:val="001448B9"/>
    <w:rsid w:val="00144D69"/>
    <w:rsid w:val="001738A5"/>
    <w:rsid w:val="001E08BD"/>
    <w:rsid w:val="001E222E"/>
    <w:rsid w:val="001E6D0A"/>
    <w:rsid w:val="00223145"/>
    <w:rsid w:val="00240275"/>
    <w:rsid w:val="002B5F78"/>
    <w:rsid w:val="002C6AD8"/>
    <w:rsid w:val="00311EF3"/>
    <w:rsid w:val="00316F0E"/>
    <w:rsid w:val="003B072B"/>
    <w:rsid w:val="00454E39"/>
    <w:rsid w:val="004676E4"/>
    <w:rsid w:val="00540858"/>
    <w:rsid w:val="0056576D"/>
    <w:rsid w:val="005A19CC"/>
    <w:rsid w:val="005C0119"/>
    <w:rsid w:val="005C5CCC"/>
    <w:rsid w:val="005D16E5"/>
    <w:rsid w:val="005D623B"/>
    <w:rsid w:val="0061233C"/>
    <w:rsid w:val="00640070"/>
    <w:rsid w:val="00690D84"/>
    <w:rsid w:val="00694192"/>
    <w:rsid w:val="006D5F8E"/>
    <w:rsid w:val="006F1E21"/>
    <w:rsid w:val="0070391D"/>
    <w:rsid w:val="00704556"/>
    <w:rsid w:val="00706435"/>
    <w:rsid w:val="00792FA0"/>
    <w:rsid w:val="007B3BF4"/>
    <w:rsid w:val="007E2E4B"/>
    <w:rsid w:val="008513D8"/>
    <w:rsid w:val="008A00EA"/>
    <w:rsid w:val="008C0ED6"/>
    <w:rsid w:val="008C75D7"/>
    <w:rsid w:val="008F6244"/>
    <w:rsid w:val="00924D90"/>
    <w:rsid w:val="00927A29"/>
    <w:rsid w:val="00927A73"/>
    <w:rsid w:val="009B5398"/>
    <w:rsid w:val="009B64E6"/>
    <w:rsid w:val="009D051A"/>
    <w:rsid w:val="009D7453"/>
    <w:rsid w:val="00A753F3"/>
    <w:rsid w:val="00A95F92"/>
    <w:rsid w:val="00AB1A4C"/>
    <w:rsid w:val="00AD6F39"/>
    <w:rsid w:val="00B00646"/>
    <w:rsid w:val="00B342A2"/>
    <w:rsid w:val="00B56E4E"/>
    <w:rsid w:val="00B633B1"/>
    <w:rsid w:val="00B738FF"/>
    <w:rsid w:val="00B84742"/>
    <w:rsid w:val="00BD4FE3"/>
    <w:rsid w:val="00C30208"/>
    <w:rsid w:val="00C52196"/>
    <w:rsid w:val="00C75239"/>
    <w:rsid w:val="00C7585B"/>
    <w:rsid w:val="00C92450"/>
    <w:rsid w:val="00CA0125"/>
    <w:rsid w:val="00CC0EAB"/>
    <w:rsid w:val="00CC2CB8"/>
    <w:rsid w:val="00D16719"/>
    <w:rsid w:val="00D827DA"/>
    <w:rsid w:val="00E44398"/>
    <w:rsid w:val="00E634F9"/>
    <w:rsid w:val="00E675E4"/>
    <w:rsid w:val="00E7168A"/>
    <w:rsid w:val="00EA1FC5"/>
    <w:rsid w:val="00ED729D"/>
    <w:rsid w:val="00F01BEC"/>
    <w:rsid w:val="00FB4B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665B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A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451">
      <w:bodyDiv w:val="1"/>
      <w:marLeft w:val="0"/>
      <w:marRight w:val="0"/>
      <w:marTop w:val="0"/>
      <w:marBottom w:val="0"/>
      <w:divBdr>
        <w:top w:val="none" w:sz="0" w:space="0" w:color="auto"/>
        <w:left w:val="none" w:sz="0" w:space="0" w:color="auto"/>
        <w:bottom w:val="none" w:sz="0" w:space="0" w:color="auto"/>
        <w:right w:val="none" w:sz="0" w:space="0" w:color="auto"/>
      </w:divBdr>
    </w:div>
    <w:div w:id="48725001">
      <w:bodyDiv w:val="1"/>
      <w:marLeft w:val="0"/>
      <w:marRight w:val="0"/>
      <w:marTop w:val="0"/>
      <w:marBottom w:val="0"/>
      <w:divBdr>
        <w:top w:val="none" w:sz="0" w:space="0" w:color="auto"/>
        <w:left w:val="none" w:sz="0" w:space="0" w:color="auto"/>
        <w:bottom w:val="none" w:sz="0" w:space="0" w:color="auto"/>
        <w:right w:val="none" w:sz="0" w:space="0" w:color="auto"/>
      </w:divBdr>
    </w:div>
    <w:div w:id="608664995">
      <w:bodyDiv w:val="1"/>
      <w:marLeft w:val="0"/>
      <w:marRight w:val="0"/>
      <w:marTop w:val="0"/>
      <w:marBottom w:val="0"/>
      <w:divBdr>
        <w:top w:val="none" w:sz="0" w:space="0" w:color="auto"/>
        <w:left w:val="none" w:sz="0" w:space="0" w:color="auto"/>
        <w:bottom w:val="none" w:sz="0" w:space="0" w:color="auto"/>
        <w:right w:val="none" w:sz="0" w:space="0" w:color="auto"/>
      </w:divBdr>
    </w:div>
    <w:div w:id="1151095256">
      <w:bodyDiv w:val="1"/>
      <w:marLeft w:val="0"/>
      <w:marRight w:val="0"/>
      <w:marTop w:val="0"/>
      <w:marBottom w:val="0"/>
      <w:divBdr>
        <w:top w:val="none" w:sz="0" w:space="0" w:color="auto"/>
        <w:left w:val="none" w:sz="0" w:space="0" w:color="auto"/>
        <w:bottom w:val="none" w:sz="0" w:space="0" w:color="auto"/>
        <w:right w:val="none" w:sz="0" w:space="0" w:color="auto"/>
      </w:divBdr>
    </w:div>
    <w:div w:id="1531651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472</Words>
  <Characters>2696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75</cp:revision>
  <dcterms:created xsi:type="dcterms:W3CDTF">2017-03-03T03:44:00Z</dcterms:created>
  <dcterms:modified xsi:type="dcterms:W3CDTF">2017-03-05T17:38:00Z</dcterms:modified>
</cp:coreProperties>
</file>