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488E3" w14:textId="1C5B8F0A" w:rsidR="001845D5" w:rsidRPr="006565A0" w:rsidRDefault="006E511E" w:rsidP="006565A0">
      <w:pPr>
        <w:jc w:val="center"/>
        <w:rPr>
          <w:rFonts w:ascii="Helvetica" w:hAnsi="Helvetica" w:cs="Arial Hebrew"/>
          <w:b/>
          <w:sz w:val="28"/>
          <w:szCs w:val="28"/>
        </w:rPr>
      </w:pPr>
      <w:r w:rsidRPr="006565A0">
        <w:rPr>
          <w:rFonts w:ascii="Helvetica" w:eastAsia="Calibri" w:hAnsi="Helvetica" w:cs="Calibri"/>
          <w:b/>
          <w:sz w:val="28"/>
          <w:szCs w:val="28"/>
        </w:rPr>
        <w:t>Influence</w:t>
      </w:r>
      <w:r w:rsidR="001845D5" w:rsidRPr="006565A0">
        <w:rPr>
          <w:rFonts w:ascii="Helvetica" w:hAnsi="Helvetica" w:cs="Arial Hebrew"/>
          <w:b/>
          <w:sz w:val="28"/>
          <w:szCs w:val="28"/>
        </w:rPr>
        <w:t xml:space="preserve"> </w:t>
      </w:r>
      <w:r w:rsidR="001845D5" w:rsidRPr="006565A0">
        <w:rPr>
          <w:rFonts w:ascii="Helvetica" w:eastAsia="Calibri" w:hAnsi="Helvetica" w:cs="Calibri"/>
          <w:b/>
          <w:sz w:val="28"/>
          <w:szCs w:val="28"/>
        </w:rPr>
        <w:t>of</w:t>
      </w:r>
      <w:r w:rsidR="001845D5" w:rsidRPr="006565A0">
        <w:rPr>
          <w:rFonts w:ascii="Helvetica" w:hAnsi="Helvetica" w:cs="Arial Hebrew"/>
          <w:b/>
          <w:sz w:val="28"/>
          <w:szCs w:val="28"/>
        </w:rPr>
        <w:t xml:space="preserve"> </w:t>
      </w:r>
      <w:r w:rsidR="001845D5" w:rsidRPr="006565A0">
        <w:rPr>
          <w:rFonts w:ascii="Helvetica" w:eastAsia="Calibri" w:hAnsi="Helvetica" w:cs="Calibri"/>
          <w:b/>
          <w:sz w:val="28"/>
          <w:szCs w:val="28"/>
        </w:rPr>
        <w:t>Minority</w:t>
      </w:r>
      <w:r w:rsidR="001845D5" w:rsidRPr="006565A0">
        <w:rPr>
          <w:rFonts w:ascii="Helvetica" w:hAnsi="Helvetica" w:cs="Arial Hebrew"/>
          <w:b/>
          <w:sz w:val="28"/>
          <w:szCs w:val="28"/>
        </w:rPr>
        <w:t xml:space="preserve"> </w:t>
      </w:r>
      <w:r w:rsidR="001845D5" w:rsidRPr="006565A0">
        <w:rPr>
          <w:rFonts w:ascii="Helvetica" w:eastAsia="Calibri" w:hAnsi="Helvetica" w:cs="Calibri"/>
          <w:b/>
          <w:sz w:val="28"/>
          <w:szCs w:val="28"/>
        </w:rPr>
        <w:t>Demographic</w:t>
      </w:r>
      <w:r w:rsidRPr="006565A0">
        <w:rPr>
          <w:rFonts w:ascii="Helvetica" w:eastAsia="Calibri" w:hAnsi="Helvetica" w:cs="Calibri"/>
          <w:b/>
          <w:sz w:val="28"/>
          <w:szCs w:val="28"/>
        </w:rPr>
        <w:t>s</w:t>
      </w:r>
      <w:r w:rsidRPr="006565A0">
        <w:rPr>
          <w:rFonts w:ascii="Helvetica" w:hAnsi="Helvetica" w:cs="Arial Hebrew"/>
          <w:b/>
          <w:sz w:val="28"/>
          <w:szCs w:val="28"/>
        </w:rPr>
        <w:t xml:space="preserve"> </w:t>
      </w:r>
      <w:r w:rsidRPr="006565A0">
        <w:rPr>
          <w:rFonts w:ascii="Helvetica" w:eastAsia="Calibri" w:hAnsi="Helvetica" w:cs="Calibri"/>
          <w:b/>
          <w:sz w:val="28"/>
          <w:szCs w:val="28"/>
        </w:rPr>
        <w:t>o</w:t>
      </w:r>
      <w:r w:rsidR="001845D5" w:rsidRPr="006565A0">
        <w:rPr>
          <w:rFonts w:ascii="Helvetica" w:eastAsia="Calibri" w:hAnsi="Helvetica" w:cs="Calibri"/>
          <w:b/>
          <w:sz w:val="28"/>
          <w:szCs w:val="28"/>
        </w:rPr>
        <w:t>n</w:t>
      </w:r>
      <w:r w:rsidR="001845D5" w:rsidRPr="006565A0">
        <w:rPr>
          <w:rFonts w:ascii="Helvetica" w:hAnsi="Helvetica" w:cs="Arial Hebrew"/>
          <w:b/>
          <w:sz w:val="28"/>
          <w:szCs w:val="28"/>
        </w:rPr>
        <w:t xml:space="preserve"> </w:t>
      </w:r>
      <w:r w:rsidR="001845D5" w:rsidRPr="006565A0">
        <w:rPr>
          <w:rFonts w:ascii="Helvetica" w:eastAsia="Calibri" w:hAnsi="Helvetica" w:cs="Calibri"/>
          <w:b/>
          <w:sz w:val="28"/>
          <w:szCs w:val="28"/>
        </w:rPr>
        <w:t>Computer</w:t>
      </w:r>
      <w:r w:rsidR="001845D5" w:rsidRPr="006565A0">
        <w:rPr>
          <w:rFonts w:ascii="Helvetica" w:hAnsi="Helvetica" w:cs="Arial Hebrew"/>
          <w:b/>
          <w:sz w:val="28"/>
          <w:szCs w:val="28"/>
        </w:rPr>
        <w:t xml:space="preserve"> </w:t>
      </w:r>
      <w:r w:rsidR="001845D5" w:rsidRPr="006565A0">
        <w:rPr>
          <w:rFonts w:ascii="Helvetica" w:eastAsia="Calibri" w:hAnsi="Helvetica" w:cs="Calibri"/>
          <w:b/>
          <w:sz w:val="28"/>
          <w:szCs w:val="28"/>
        </w:rPr>
        <w:t>Science</w:t>
      </w:r>
      <w:r w:rsidR="001845D5" w:rsidRPr="006565A0">
        <w:rPr>
          <w:rFonts w:ascii="Helvetica" w:hAnsi="Helvetica" w:cs="Arial Hebrew"/>
          <w:b/>
          <w:sz w:val="28"/>
          <w:szCs w:val="28"/>
        </w:rPr>
        <w:t xml:space="preserve"> </w:t>
      </w:r>
      <w:r w:rsidR="001845D5" w:rsidRPr="006565A0">
        <w:rPr>
          <w:rFonts w:ascii="Helvetica" w:eastAsia="Calibri" w:hAnsi="Helvetica" w:cs="Calibri"/>
          <w:b/>
          <w:sz w:val="28"/>
          <w:szCs w:val="28"/>
        </w:rPr>
        <w:t>Participation</w:t>
      </w:r>
      <w:r w:rsidR="006565A0">
        <w:rPr>
          <w:rFonts w:ascii="Helvetica" w:hAnsi="Helvetica" w:cs="Arial Hebrew"/>
          <w:b/>
          <w:sz w:val="28"/>
          <w:szCs w:val="28"/>
        </w:rPr>
        <w:t xml:space="preserve"> </w:t>
      </w:r>
      <w:r w:rsidR="001845D5" w:rsidRPr="006565A0">
        <w:rPr>
          <w:rFonts w:ascii="Helvetica" w:eastAsia="Calibri" w:hAnsi="Helvetica" w:cs="Calibri"/>
          <w:b/>
          <w:sz w:val="28"/>
          <w:szCs w:val="28"/>
        </w:rPr>
        <w:t>in</w:t>
      </w:r>
      <w:r w:rsidR="001845D5" w:rsidRPr="006565A0">
        <w:rPr>
          <w:rFonts w:ascii="Helvetica" w:hAnsi="Helvetica" w:cs="Arial Hebrew"/>
          <w:b/>
          <w:sz w:val="28"/>
          <w:szCs w:val="28"/>
        </w:rPr>
        <w:t xml:space="preserve"> </w:t>
      </w:r>
      <w:r w:rsidR="001845D5" w:rsidRPr="006565A0">
        <w:rPr>
          <w:rFonts w:ascii="Helvetica" w:eastAsia="Calibri" w:hAnsi="Helvetica" w:cs="Calibri"/>
          <w:b/>
          <w:sz w:val="28"/>
          <w:szCs w:val="28"/>
        </w:rPr>
        <w:t>Los</w:t>
      </w:r>
      <w:r w:rsidR="001845D5" w:rsidRPr="006565A0">
        <w:rPr>
          <w:rFonts w:ascii="Helvetica" w:hAnsi="Helvetica" w:cs="Arial Hebrew"/>
          <w:b/>
          <w:sz w:val="28"/>
          <w:szCs w:val="28"/>
        </w:rPr>
        <w:t xml:space="preserve"> </w:t>
      </w:r>
      <w:r w:rsidR="001845D5" w:rsidRPr="006565A0">
        <w:rPr>
          <w:rFonts w:ascii="Helvetica" w:eastAsia="Calibri" w:hAnsi="Helvetica" w:cs="Calibri"/>
          <w:b/>
          <w:sz w:val="28"/>
          <w:szCs w:val="28"/>
        </w:rPr>
        <w:t>Angeles</w:t>
      </w:r>
      <w:r w:rsidR="001845D5" w:rsidRPr="006565A0">
        <w:rPr>
          <w:rFonts w:ascii="Helvetica" w:hAnsi="Helvetica" w:cs="Arial Hebrew"/>
          <w:b/>
          <w:sz w:val="28"/>
          <w:szCs w:val="28"/>
        </w:rPr>
        <w:t xml:space="preserve"> </w:t>
      </w:r>
      <w:r w:rsidR="001845D5" w:rsidRPr="006565A0">
        <w:rPr>
          <w:rFonts w:ascii="Helvetica" w:eastAsia="Calibri" w:hAnsi="Helvetica" w:cs="Calibri"/>
          <w:b/>
          <w:sz w:val="28"/>
          <w:szCs w:val="28"/>
        </w:rPr>
        <w:t>County</w:t>
      </w:r>
      <w:r w:rsidR="001845D5" w:rsidRPr="006565A0">
        <w:rPr>
          <w:rFonts w:ascii="Helvetica" w:hAnsi="Helvetica" w:cs="Arial Hebrew"/>
          <w:b/>
          <w:sz w:val="28"/>
          <w:szCs w:val="28"/>
        </w:rPr>
        <w:t xml:space="preserve"> </w:t>
      </w:r>
      <w:r w:rsidR="001845D5" w:rsidRPr="006565A0">
        <w:rPr>
          <w:rFonts w:ascii="Helvetica" w:eastAsia="Calibri" w:hAnsi="Helvetica" w:cs="Calibri"/>
          <w:b/>
          <w:sz w:val="28"/>
          <w:szCs w:val="28"/>
        </w:rPr>
        <w:t>Public</w:t>
      </w:r>
      <w:r w:rsidR="001845D5" w:rsidRPr="006565A0">
        <w:rPr>
          <w:rFonts w:ascii="Helvetica" w:hAnsi="Helvetica" w:cs="Arial Hebrew"/>
          <w:b/>
          <w:sz w:val="28"/>
          <w:szCs w:val="28"/>
        </w:rPr>
        <w:t xml:space="preserve"> </w:t>
      </w:r>
      <w:r w:rsidR="001845D5" w:rsidRPr="006565A0">
        <w:rPr>
          <w:rFonts w:ascii="Helvetica" w:eastAsia="Calibri" w:hAnsi="Helvetica" w:cs="Calibri"/>
          <w:b/>
          <w:sz w:val="28"/>
          <w:szCs w:val="28"/>
        </w:rPr>
        <w:t>Schools</w:t>
      </w:r>
    </w:p>
    <w:p w14:paraId="6F8A26FC" w14:textId="77777777" w:rsidR="00211FB1" w:rsidRPr="0088532F" w:rsidRDefault="00211FB1">
      <w:pPr>
        <w:rPr>
          <w:rFonts w:ascii="Helvetica" w:hAnsi="Helvetica" w:cs="Arial Hebrew"/>
        </w:rPr>
      </w:pPr>
    </w:p>
    <w:p w14:paraId="0B733009" w14:textId="7107C999" w:rsidR="00211FB1" w:rsidRPr="0088532F" w:rsidRDefault="001C7A10" w:rsidP="00211FB1">
      <w:pPr>
        <w:rPr>
          <w:rFonts w:ascii="Helvetica" w:hAnsi="Helvetica" w:cs="Arial Hebrew"/>
          <w:b/>
          <w:color w:val="454545"/>
        </w:rPr>
      </w:pPr>
      <w:r w:rsidRPr="0088532F">
        <w:rPr>
          <w:rFonts w:ascii="Helvetica" w:eastAsia="Calibri" w:hAnsi="Helvetica" w:cs="Calibri"/>
          <w:b/>
          <w:color w:val="454545"/>
        </w:rPr>
        <w:t>Abstract</w:t>
      </w:r>
    </w:p>
    <w:p w14:paraId="5D068B0E" w14:textId="77777777" w:rsidR="00211FB1" w:rsidRPr="0088532F" w:rsidRDefault="00211FB1" w:rsidP="00211FB1">
      <w:pPr>
        <w:rPr>
          <w:rFonts w:ascii="Helvetica" w:hAnsi="Helvetica" w:cs="Arial Hebrew"/>
          <w:color w:val="454545"/>
        </w:rPr>
      </w:pPr>
    </w:p>
    <w:p w14:paraId="52F7894C" w14:textId="280B13EA" w:rsidR="009B12D5" w:rsidRPr="0088532F" w:rsidRDefault="00180079" w:rsidP="00211FB1">
      <w:pPr>
        <w:rPr>
          <w:rFonts w:ascii="Helvetica" w:hAnsi="Helvetica"/>
          <w:color w:val="454545"/>
        </w:rPr>
      </w:pPr>
      <w:r w:rsidRPr="0088532F">
        <w:rPr>
          <w:rFonts w:ascii="Helvetica" w:hAnsi="Helvetica"/>
          <w:color w:val="454545"/>
        </w:rPr>
        <w:t xml:space="preserve">This study looked at California Department of Education enrollment records for all </w:t>
      </w:r>
      <w:r w:rsidR="00320F48" w:rsidRPr="0088532F">
        <w:rPr>
          <w:rFonts w:ascii="Helvetica" w:eastAsia="Calibri" w:hAnsi="Helvetica" w:cs="Calibri"/>
          <w:color w:val="454545"/>
        </w:rPr>
        <w:t xml:space="preserve">536 </w:t>
      </w:r>
      <w:r w:rsidRPr="0088532F">
        <w:rPr>
          <w:rFonts w:ascii="Helvetica" w:hAnsi="Helvetica"/>
          <w:color w:val="454545"/>
        </w:rPr>
        <w:t>Los Angeles County Public High Schools to determine the influence of ethnicity, gender and income on a school’s participation in Computer Science (C</w:t>
      </w:r>
      <w:r w:rsidR="003067A2" w:rsidRPr="0088532F">
        <w:rPr>
          <w:rFonts w:ascii="Helvetica" w:hAnsi="Helvetica"/>
          <w:color w:val="454545"/>
        </w:rPr>
        <w:t>.</w:t>
      </w:r>
      <w:r w:rsidRPr="0088532F">
        <w:rPr>
          <w:rFonts w:ascii="Helvetica" w:hAnsi="Helvetica"/>
          <w:color w:val="454545"/>
        </w:rPr>
        <w:t>S</w:t>
      </w:r>
      <w:r w:rsidR="003067A2" w:rsidRPr="0088532F">
        <w:rPr>
          <w:rFonts w:ascii="Helvetica" w:hAnsi="Helvetica"/>
          <w:color w:val="454545"/>
        </w:rPr>
        <w:t>.</w:t>
      </w:r>
      <w:r w:rsidRPr="0088532F">
        <w:rPr>
          <w:rFonts w:ascii="Helvetica" w:hAnsi="Helvetica"/>
          <w:color w:val="454545"/>
        </w:rPr>
        <w:t xml:space="preserve">). We tested the assumption that </w:t>
      </w:r>
      <w:r w:rsidR="009B12D5" w:rsidRPr="0088532F">
        <w:rPr>
          <w:rFonts w:ascii="Helvetica" w:hAnsi="Helvetica"/>
          <w:color w:val="454545"/>
        </w:rPr>
        <w:t xml:space="preserve">schools with </w:t>
      </w:r>
      <w:r w:rsidRPr="0088532F">
        <w:rPr>
          <w:rFonts w:ascii="Helvetica" w:hAnsi="Helvetica"/>
          <w:color w:val="454545"/>
        </w:rPr>
        <w:t>higher minority and low-income populations would</w:t>
      </w:r>
      <w:r w:rsidR="009B12D5" w:rsidRPr="0088532F">
        <w:rPr>
          <w:rFonts w:ascii="Helvetica" w:hAnsi="Helvetica"/>
          <w:color w:val="454545"/>
        </w:rPr>
        <w:t xml:space="preserve"> be less likely to offer </w:t>
      </w:r>
      <w:r w:rsidR="00C515D6" w:rsidRPr="0088532F">
        <w:rPr>
          <w:rFonts w:ascii="Helvetica" w:hAnsi="Helvetica"/>
          <w:color w:val="454545"/>
        </w:rPr>
        <w:t>C.S.</w:t>
      </w:r>
      <w:r w:rsidRPr="0088532F">
        <w:rPr>
          <w:rFonts w:ascii="Helvetica" w:hAnsi="Helvetica"/>
          <w:color w:val="454545"/>
        </w:rPr>
        <w:t xml:space="preserve">, </w:t>
      </w:r>
      <w:r w:rsidR="00B61B43" w:rsidRPr="0088532F">
        <w:rPr>
          <w:rFonts w:ascii="Helvetica" w:hAnsi="Helvetica"/>
          <w:color w:val="454545"/>
        </w:rPr>
        <w:t xml:space="preserve">and that </w:t>
      </w:r>
      <w:r w:rsidR="009B12D5" w:rsidRPr="0088532F">
        <w:rPr>
          <w:rFonts w:ascii="Helvetica" w:hAnsi="Helvetica"/>
          <w:color w:val="454545"/>
        </w:rPr>
        <w:t>students at those schools would be less likely to enroll in a C.S. course if offered.</w:t>
      </w:r>
    </w:p>
    <w:p w14:paraId="5B3350A8" w14:textId="77777777" w:rsidR="00211FB1" w:rsidRPr="0088532F" w:rsidRDefault="00211FB1" w:rsidP="00211FB1">
      <w:pPr>
        <w:rPr>
          <w:rFonts w:ascii="Helvetica" w:hAnsi="Helvetica" w:cs="Arial Hebrew"/>
          <w:color w:val="454545"/>
        </w:rPr>
      </w:pPr>
    </w:p>
    <w:p w14:paraId="5F11845B" w14:textId="0050F9AA" w:rsidR="00211FB1" w:rsidRPr="0088532F" w:rsidRDefault="001C7A10" w:rsidP="00211FB1">
      <w:pPr>
        <w:rPr>
          <w:rFonts w:ascii="Helvetica" w:hAnsi="Helvetica" w:cs="Arial Hebrew"/>
          <w:b/>
          <w:color w:val="454545"/>
        </w:rPr>
      </w:pPr>
      <w:r w:rsidRPr="0088532F">
        <w:rPr>
          <w:rFonts w:ascii="Helvetica" w:eastAsia="Calibri" w:hAnsi="Helvetica" w:cs="Calibri"/>
          <w:b/>
          <w:color w:val="454545"/>
        </w:rPr>
        <w:t>Introduction</w:t>
      </w:r>
    </w:p>
    <w:p w14:paraId="3E0F82F5" w14:textId="77777777" w:rsidR="00211FB1" w:rsidRPr="0088532F" w:rsidRDefault="00211FB1" w:rsidP="00211FB1">
      <w:pPr>
        <w:rPr>
          <w:rFonts w:ascii="Helvetica" w:hAnsi="Helvetica" w:cs="Arial Hebrew"/>
          <w:color w:val="454545"/>
        </w:rPr>
      </w:pPr>
    </w:p>
    <w:p w14:paraId="0031AF1D" w14:textId="6B0AF7E0" w:rsidR="00211FB1" w:rsidRPr="0088532F" w:rsidRDefault="00524500" w:rsidP="00211FB1">
      <w:pPr>
        <w:rPr>
          <w:rFonts w:ascii="Helvetica" w:hAnsi="Helvetica" w:cs="Calibri"/>
          <w:color w:val="454545"/>
        </w:rPr>
      </w:pPr>
      <w:r w:rsidRPr="0088532F">
        <w:rPr>
          <w:rFonts w:ascii="Helvetica" w:eastAsia="Calibri" w:hAnsi="Helvetica" w:cs="Calibri"/>
          <w:color w:val="454545"/>
        </w:rPr>
        <w:t>The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motivation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hAnsi="Helvetica" w:cs="Calibri"/>
          <w:color w:val="454545"/>
        </w:rPr>
        <w:t xml:space="preserve">behind this study </w:t>
      </w:r>
      <w:r w:rsidRPr="0088532F">
        <w:rPr>
          <w:rFonts w:ascii="Helvetica" w:eastAsia="Calibri" w:hAnsi="Helvetica" w:cs="Calibri"/>
          <w:color w:val="454545"/>
        </w:rPr>
        <w:t>was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to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determine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which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demographic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categories</w:t>
      </w:r>
      <w:r w:rsidRPr="0088532F">
        <w:rPr>
          <w:rFonts w:ascii="Helvetica" w:hAnsi="Helvetica" w:cs="Arial Hebrew"/>
          <w:color w:val="454545"/>
        </w:rPr>
        <w:t xml:space="preserve"> </w:t>
      </w:r>
      <w:proofErr w:type="gramStart"/>
      <w:r w:rsidRPr="0088532F">
        <w:rPr>
          <w:rFonts w:ascii="Helvetica" w:eastAsia="Calibri" w:hAnsi="Helvetica" w:cs="Calibri"/>
          <w:color w:val="454545"/>
        </w:rPr>
        <w:t>are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more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or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less</w:t>
      </w:r>
      <w:proofErr w:type="gramEnd"/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predisposed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to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participate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in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C</w:t>
      </w:r>
      <w:r w:rsidRPr="0088532F">
        <w:rPr>
          <w:rFonts w:ascii="Helvetica" w:hAnsi="Helvetica" w:cs="Arial Hebrew"/>
          <w:color w:val="454545"/>
        </w:rPr>
        <w:t>.</w:t>
      </w:r>
      <w:r w:rsidRPr="0088532F">
        <w:rPr>
          <w:rFonts w:ascii="Helvetica" w:eastAsia="Calibri" w:hAnsi="Helvetica" w:cs="Calibri"/>
          <w:color w:val="454545"/>
        </w:rPr>
        <w:t>S</w:t>
      </w:r>
      <w:r w:rsidRPr="0088532F">
        <w:rPr>
          <w:rFonts w:ascii="Helvetica" w:hAnsi="Helvetica" w:cs="Arial Hebrew"/>
          <w:color w:val="454545"/>
        </w:rPr>
        <w:t>.</w:t>
      </w:r>
      <w:r w:rsidRPr="0088532F">
        <w:rPr>
          <w:rFonts w:ascii="Helvetica" w:hAnsi="Helvetica" w:cs="Arial Hebrew"/>
          <w:color w:val="454545"/>
        </w:rPr>
        <w:t xml:space="preserve"> </w:t>
      </w:r>
      <w:r w:rsidR="00DF7629" w:rsidRPr="0088532F">
        <w:rPr>
          <w:rFonts w:ascii="Helvetica" w:hAnsi="Helvetica" w:cs="Calibri"/>
          <w:color w:val="454545"/>
        </w:rPr>
        <w:t xml:space="preserve">Current and on-going studies have shown that typically underserved minority groups are </w:t>
      </w:r>
      <w:r w:rsidR="00C44D8B" w:rsidRPr="0088532F">
        <w:rPr>
          <w:rFonts w:ascii="Helvetica" w:hAnsi="Helvetica" w:cs="Calibri"/>
          <w:color w:val="454545"/>
        </w:rPr>
        <w:t>especially</w:t>
      </w:r>
      <w:r w:rsidR="00DF7629" w:rsidRPr="0088532F">
        <w:rPr>
          <w:rFonts w:ascii="Helvetica" w:hAnsi="Helvetica" w:cs="Calibri"/>
          <w:color w:val="454545"/>
        </w:rPr>
        <w:t xml:space="preserve"> underrepresented in K-12 C.S. classes</w:t>
      </w:r>
      <w:r w:rsidR="00CA7768" w:rsidRPr="0088532F">
        <w:rPr>
          <w:rStyle w:val="FootnoteReference"/>
          <w:rFonts w:ascii="Helvetica" w:hAnsi="Helvetica" w:cs="Calibri"/>
          <w:color w:val="454545"/>
        </w:rPr>
        <w:footnoteReference w:id="1"/>
      </w:r>
      <w:r w:rsidR="00DF7629" w:rsidRPr="0088532F">
        <w:rPr>
          <w:rFonts w:ascii="Helvetica" w:hAnsi="Helvetica" w:cs="Calibri"/>
          <w:color w:val="454545"/>
        </w:rPr>
        <w:t>.</w:t>
      </w:r>
      <w:r w:rsidR="00DF7629" w:rsidRPr="0088532F">
        <w:rPr>
          <w:rFonts w:ascii="Helvetica" w:hAnsi="Helvetica" w:cs="Calibri"/>
          <w:color w:val="454545"/>
        </w:rPr>
        <w:t xml:space="preserve"> </w:t>
      </w:r>
      <w:r w:rsidR="005B0D48" w:rsidRPr="0088532F">
        <w:rPr>
          <w:rFonts w:ascii="Helvetica" w:hAnsi="Helvetica" w:cs="Calibri"/>
          <w:color w:val="454545"/>
        </w:rPr>
        <w:t xml:space="preserve">Ethnic minorities, low-income </w:t>
      </w:r>
      <w:r w:rsidR="00713E55" w:rsidRPr="0088532F">
        <w:rPr>
          <w:rFonts w:ascii="Helvetica" w:hAnsi="Helvetica" w:cs="Calibri"/>
          <w:color w:val="454545"/>
        </w:rPr>
        <w:t>students</w:t>
      </w:r>
      <w:r w:rsidR="005B0D48" w:rsidRPr="0088532F">
        <w:rPr>
          <w:rFonts w:ascii="Helvetica" w:hAnsi="Helvetica" w:cs="Calibri"/>
          <w:color w:val="454545"/>
        </w:rPr>
        <w:t xml:space="preserve"> and female students</w:t>
      </w:r>
      <w:r w:rsidR="00391147" w:rsidRPr="0088532F">
        <w:rPr>
          <w:rFonts w:ascii="Helvetica" w:hAnsi="Helvetica" w:cs="Calibri"/>
          <w:color w:val="454545"/>
        </w:rPr>
        <w:t xml:space="preserve"> face structural and social barriers in their </w:t>
      </w:r>
      <w:r w:rsidR="00D33260" w:rsidRPr="0088532F">
        <w:rPr>
          <w:rFonts w:ascii="Helvetica" w:hAnsi="Helvetica" w:cs="Calibri"/>
          <w:color w:val="454545"/>
        </w:rPr>
        <w:t>K-12</w:t>
      </w:r>
      <w:r w:rsidR="00391147" w:rsidRPr="0088532F">
        <w:rPr>
          <w:rFonts w:ascii="Helvetica" w:hAnsi="Helvetica" w:cs="Calibri"/>
          <w:color w:val="454545"/>
        </w:rPr>
        <w:t xml:space="preserve"> education, </w:t>
      </w:r>
      <w:r w:rsidR="00305238" w:rsidRPr="0088532F">
        <w:rPr>
          <w:rFonts w:ascii="Helvetica" w:hAnsi="Helvetica" w:cs="Calibri"/>
          <w:color w:val="454545"/>
        </w:rPr>
        <w:t>leading to</w:t>
      </w:r>
      <w:r w:rsidR="006E5412" w:rsidRPr="0088532F">
        <w:rPr>
          <w:rFonts w:ascii="Helvetica" w:hAnsi="Helvetica" w:cs="Calibri"/>
          <w:color w:val="454545"/>
        </w:rPr>
        <w:t xml:space="preserve"> </w:t>
      </w:r>
      <w:r w:rsidR="008C1E5A" w:rsidRPr="0088532F">
        <w:rPr>
          <w:rFonts w:ascii="Helvetica" w:hAnsi="Helvetica" w:cs="Calibri"/>
          <w:color w:val="454545"/>
        </w:rPr>
        <w:t>the</w:t>
      </w:r>
      <w:r w:rsidR="00391147" w:rsidRPr="0088532F">
        <w:rPr>
          <w:rFonts w:ascii="Helvetica" w:hAnsi="Helvetica" w:cs="Calibri"/>
          <w:color w:val="454545"/>
        </w:rPr>
        <w:t xml:space="preserve"> diversity gap </w:t>
      </w:r>
      <w:r w:rsidR="008C1E5A" w:rsidRPr="0088532F">
        <w:rPr>
          <w:rFonts w:ascii="Helvetica" w:hAnsi="Helvetica" w:cs="Calibri"/>
          <w:color w:val="454545"/>
        </w:rPr>
        <w:t>seen in C.S. graduates</w:t>
      </w:r>
      <w:r w:rsidR="00391147" w:rsidRPr="0088532F">
        <w:rPr>
          <w:rFonts w:ascii="Helvetica" w:hAnsi="Helvetica" w:cs="Calibri"/>
          <w:color w:val="454545"/>
        </w:rPr>
        <w:t xml:space="preserve"> </w:t>
      </w:r>
      <w:r w:rsidR="008C1E5A" w:rsidRPr="0088532F">
        <w:rPr>
          <w:rFonts w:ascii="Helvetica" w:hAnsi="Helvetica" w:cs="Calibri"/>
          <w:color w:val="454545"/>
        </w:rPr>
        <w:t>and professionals.</w:t>
      </w:r>
      <w:r w:rsidR="00D16974" w:rsidRPr="0088532F">
        <w:rPr>
          <w:rFonts w:ascii="Helvetica" w:hAnsi="Helvetica" w:cs="Calibri"/>
          <w:color w:val="454545"/>
        </w:rPr>
        <w:t xml:space="preserve"> These students lack access to the technologies needed to support C.S. at home and in the classroom,</w:t>
      </w:r>
      <w:r w:rsidR="00E46F2B" w:rsidRPr="0088532F">
        <w:rPr>
          <w:rFonts w:ascii="Helvetica" w:hAnsi="Helvetica" w:cs="Calibri"/>
          <w:color w:val="454545"/>
        </w:rPr>
        <w:t xml:space="preserve"> and</w:t>
      </w:r>
      <w:r w:rsidR="00D16974" w:rsidRPr="0088532F">
        <w:rPr>
          <w:rFonts w:ascii="Helvetica" w:hAnsi="Helvetica" w:cs="Calibri"/>
          <w:color w:val="454545"/>
        </w:rPr>
        <w:t xml:space="preserve"> therefore </w:t>
      </w:r>
      <w:r w:rsidR="00E72EC4" w:rsidRPr="0088532F">
        <w:rPr>
          <w:rFonts w:ascii="Helvetica" w:hAnsi="Helvetica" w:cs="Calibri"/>
          <w:color w:val="454545"/>
        </w:rPr>
        <w:t xml:space="preserve">see </w:t>
      </w:r>
      <w:r w:rsidR="008F0C21" w:rsidRPr="0088532F">
        <w:rPr>
          <w:rFonts w:ascii="Helvetica" w:hAnsi="Helvetica" w:cs="Calibri"/>
          <w:color w:val="454545"/>
        </w:rPr>
        <w:t>disproportionate</w:t>
      </w:r>
      <w:r w:rsidR="00E72EC4" w:rsidRPr="0088532F">
        <w:rPr>
          <w:rFonts w:ascii="Helvetica" w:hAnsi="Helvetica" w:cs="Calibri"/>
          <w:color w:val="454545"/>
        </w:rPr>
        <w:t>ly fewer C.S. courses at their schools.</w:t>
      </w:r>
      <w:r w:rsidR="00676DB3" w:rsidRPr="0088532F">
        <w:rPr>
          <w:rFonts w:ascii="Helvetica" w:hAnsi="Helvetica" w:cs="Calibri"/>
          <w:color w:val="454545"/>
        </w:rPr>
        <w:t xml:space="preserve"> </w:t>
      </w:r>
      <w:r w:rsidR="00D71AD5" w:rsidRPr="0088532F">
        <w:rPr>
          <w:rFonts w:ascii="Helvetica" w:hAnsi="Helvetica" w:cs="Calibri"/>
          <w:color w:val="454545"/>
        </w:rPr>
        <w:t xml:space="preserve">Studying a school </w:t>
      </w:r>
      <w:r w:rsidR="0059219D" w:rsidRPr="0088532F">
        <w:rPr>
          <w:rFonts w:ascii="Helvetica" w:hAnsi="Helvetica" w:cs="Calibri"/>
          <w:color w:val="454545"/>
        </w:rPr>
        <w:t xml:space="preserve">zone as diverse as Los Angeles </w:t>
      </w:r>
      <w:r w:rsidR="00BD78E1" w:rsidRPr="0088532F">
        <w:rPr>
          <w:rFonts w:ascii="Helvetica" w:hAnsi="Helvetica" w:cs="Calibri"/>
          <w:color w:val="454545"/>
        </w:rPr>
        <w:t xml:space="preserve">County </w:t>
      </w:r>
      <w:r w:rsidR="0059219D" w:rsidRPr="0088532F">
        <w:rPr>
          <w:rFonts w:ascii="Helvetica" w:hAnsi="Helvetica" w:cs="Calibri"/>
          <w:color w:val="454545"/>
        </w:rPr>
        <w:t xml:space="preserve">gives insight into how these </w:t>
      </w:r>
      <w:r w:rsidR="00893138" w:rsidRPr="0088532F">
        <w:rPr>
          <w:rFonts w:ascii="Helvetica" w:hAnsi="Helvetica" w:cs="Calibri"/>
          <w:color w:val="454545"/>
        </w:rPr>
        <w:t>patterns</w:t>
      </w:r>
      <w:r w:rsidR="0059219D" w:rsidRPr="0088532F">
        <w:rPr>
          <w:rFonts w:ascii="Helvetica" w:hAnsi="Helvetica" w:cs="Calibri"/>
          <w:color w:val="454545"/>
        </w:rPr>
        <w:t xml:space="preserve"> translate when the schools are composed </w:t>
      </w:r>
      <w:r w:rsidR="00F438DC" w:rsidRPr="0088532F">
        <w:rPr>
          <w:rFonts w:ascii="Helvetica" w:hAnsi="Helvetica" w:cs="Calibri"/>
          <w:color w:val="454545"/>
        </w:rPr>
        <w:t xml:space="preserve">of higher proportions of </w:t>
      </w:r>
      <w:r w:rsidR="00F65864" w:rsidRPr="0088532F">
        <w:rPr>
          <w:rFonts w:ascii="Helvetica" w:hAnsi="Helvetica" w:cs="Calibri"/>
          <w:color w:val="454545"/>
        </w:rPr>
        <w:t xml:space="preserve">minority students than </w:t>
      </w:r>
      <w:r w:rsidR="00326DF4" w:rsidRPr="0088532F">
        <w:rPr>
          <w:rFonts w:ascii="Helvetica" w:hAnsi="Helvetica" w:cs="Calibri"/>
          <w:color w:val="454545"/>
        </w:rPr>
        <w:t xml:space="preserve">is observed nationally. </w:t>
      </w:r>
      <w:proofErr w:type="gramStart"/>
      <w:r w:rsidR="00326DF4" w:rsidRPr="0088532F">
        <w:rPr>
          <w:rFonts w:ascii="Helvetica" w:hAnsi="Helvetica" w:cs="Calibri"/>
          <w:color w:val="454545"/>
        </w:rPr>
        <w:t>Thus</w:t>
      </w:r>
      <w:proofErr w:type="gramEnd"/>
      <w:r w:rsidR="00326DF4" w:rsidRPr="0088532F">
        <w:rPr>
          <w:rFonts w:ascii="Helvetica" w:hAnsi="Helvetica" w:cs="Calibri"/>
          <w:color w:val="454545"/>
        </w:rPr>
        <w:t xml:space="preserve"> we </w:t>
      </w:r>
      <w:r w:rsidR="004B0135" w:rsidRPr="0088532F">
        <w:rPr>
          <w:rFonts w:ascii="Helvetica" w:hAnsi="Helvetica" w:cs="Calibri"/>
          <w:color w:val="454545"/>
        </w:rPr>
        <w:t>gain a new perspective from which to judge the influence of structural barriers versus social ones.</w:t>
      </w:r>
    </w:p>
    <w:p w14:paraId="136BF0E3" w14:textId="77777777" w:rsidR="00C74EF4" w:rsidRPr="0088532F" w:rsidRDefault="00C74EF4" w:rsidP="00211FB1">
      <w:pPr>
        <w:rPr>
          <w:rFonts w:ascii="Helvetica" w:hAnsi="Helvetica" w:cs="Arial Hebrew"/>
          <w:color w:val="454545"/>
        </w:rPr>
      </w:pPr>
    </w:p>
    <w:p w14:paraId="48F61005" w14:textId="3EDCDDBD" w:rsidR="00FE3754" w:rsidRPr="0088532F" w:rsidRDefault="001C7A10" w:rsidP="00211FB1">
      <w:pPr>
        <w:rPr>
          <w:rFonts w:ascii="Helvetica" w:hAnsi="Helvetica"/>
          <w:b/>
          <w14:ligatures w14:val="standard"/>
        </w:rPr>
      </w:pPr>
      <w:r w:rsidRPr="0088532F">
        <w:rPr>
          <w:rFonts w:ascii="Helvetica" w:hAnsi="Helvetica"/>
          <w:b/>
          <w14:ligatures w14:val="standard"/>
        </w:rPr>
        <w:t>Project Description</w:t>
      </w:r>
    </w:p>
    <w:p w14:paraId="145D6682" w14:textId="77777777" w:rsidR="00E67EFE" w:rsidRPr="0088532F" w:rsidRDefault="00E67EFE" w:rsidP="00211FB1">
      <w:pPr>
        <w:rPr>
          <w:rFonts w:ascii="Helvetica" w:hAnsi="Helvetica"/>
          <w14:ligatures w14:val="standard"/>
        </w:rPr>
      </w:pPr>
    </w:p>
    <w:p w14:paraId="0715BF49" w14:textId="6325E28A" w:rsidR="009753CD" w:rsidRPr="0088532F" w:rsidRDefault="00F77E6C" w:rsidP="003D0B46">
      <w:pPr>
        <w:rPr>
          <w:rFonts w:ascii="Helvetica" w:hAnsi="Helvetica"/>
        </w:rPr>
      </w:pPr>
      <w:r w:rsidRPr="0088532F">
        <w:rPr>
          <w:rFonts w:ascii="Helvetica" w:hAnsi="Helvetica"/>
        </w:rPr>
        <w:t>School and c</w:t>
      </w:r>
      <w:r w:rsidRPr="0088532F">
        <w:rPr>
          <w:rFonts w:ascii="Helvetica" w:hAnsi="Helvetica"/>
        </w:rPr>
        <w:t>ourse</w:t>
      </w:r>
      <w:r w:rsidRPr="0088532F">
        <w:rPr>
          <w:rFonts w:ascii="Helvetica" w:hAnsi="Helvetica"/>
        </w:rPr>
        <w:t xml:space="preserve"> enrollment</w:t>
      </w:r>
      <w:r w:rsidRPr="0088532F">
        <w:rPr>
          <w:rFonts w:ascii="Helvetica" w:hAnsi="Helvetica"/>
        </w:rPr>
        <w:t xml:space="preserve"> data </w:t>
      </w:r>
      <w:r w:rsidR="00613825" w:rsidRPr="0088532F">
        <w:rPr>
          <w:rFonts w:ascii="Helvetica" w:hAnsi="Helvetica"/>
        </w:rPr>
        <w:t xml:space="preserve">for the 2014-2015 schoolyear </w:t>
      </w:r>
      <w:r w:rsidRPr="0088532F">
        <w:rPr>
          <w:rFonts w:ascii="Helvetica" w:hAnsi="Helvetica"/>
        </w:rPr>
        <w:t>was found on the California Department of Education’s (CDE) Staff Assignment and Course Data page</w:t>
      </w:r>
      <w:r w:rsidRPr="0088532F">
        <w:rPr>
          <w:rStyle w:val="FootnoteReference"/>
          <w:rFonts w:ascii="Helvetica" w:hAnsi="Helvetica"/>
        </w:rPr>
        <w:footnoteReference w:id="2"/>
      </w:r>
      <w:r w:rsidRPr="0088532F">
        <w:rPr>
          <w:rFonts w:ascii="Helvetica" w:hAnsi="Helvetica"/>
        </w:rPr>
        <w:t xml:space="preserve">. </w:t>
      </w:r>
      <w:r w:rsidR="00F071C9" w:rsidRPr="0088532F">
        <w:rPr>
          <w:rFonts w:ascii="Helvetica" w:hAnsi="Helvetica"/>
        </w:rPr>
        <w:t xml:space="preserve">The school data contained student enrollment by </w:t>
      </w:r>
      <w:r w:rsidR="00EC6878" w:rsidRPr="0088532F">
        <w:rPr>
          <w:rFonts w:ascii="Helvetica" w:hAnsi="Helvetica"/>
        </w:rPr>
        <w:t>ethnicity</w:t>
      </w:r>
      <w:r w:rsidR="00A67519" w:rsidRPr="0088532F">
        <w:rPr>
          <w:rFonts w:ascii="Helvetica" w:hAnsi="Helvetica"/>
        </w:rPr>
        <w:t>, grade level,</w:t>
      </w:r>
      <w:r w:rsidR="00EC6878" w:rsidRPr="0088532F">
        <w:rPr>
          <w:rFonts w:ascii="Helvetica" w:hAnsi="Helvetica"/>
        </w:rPr>
        <w:t xml:space="preserve"> and gender</w:t>
      </w:r>
      <w:r w:rsidR="002410EF" w:rsidRPr="0088532F">
        <w:rPr>
          <w:rFonts w:ascii="Helvetica" w:hAnsi="Helvetica"/>
        </w:rPr>
        <w:t xml:space="preserve">. </w:t>
      </w:r>
      <w:r w:rsidR="006244AE">
        <w:rPr>
          <w:rFonts w:ascii="Helvetica" w:hAnsi="Helvetica"/>
        </w:rPr>
        <w:t xml:space="preserve">Ethnicities included African American, Asian, Hispanic, White, and Other (American Indian, Filipino, </w:t>
      </w:r>
      <w:r w:rsidR="006244AE" w:rsidRPr="006244AE">
        <w:rPr>
          <w:rFonts w:ascii="Helvetica" w:hAnsi="Helvetica"/>
        </w:rPr>
        <w:t>Pacific Islander</w:t>
      </w:r>
      <w:r w:rsidR="006244AE">
        <w:rPr>
          <w:rFonts w:ascii="Helvetica" w:hAnsi="Helvetica"/>
        </w:rPr>
        <w:t xml:space="preserve">, No Ethnicity Reported, and Two or More Ethnicities Reported). </w:t>
      </w:r>
      <w:r w:rsidR="002410EF" w:rsidRPr="0088532F">
        <w:rPr>
          <w:rFonts w:ascii="Helvetica" w:hAnsi="Helvetica"/>
        </w:rPr>
        <w:t>T</w:t>
      </w:r>
      <w:r w:rsidR="00A67519" w:rsidRPr="0088532F">
        <w:rPr>
          <w:rFonts w:ascii="Helvetica" w:hAnsi="Helvetica"/>
        </w:rPr>
        <w:t>he course enrollment data contained the same information but</w:t>
      </w:r>
      <w:r w:rsidR="002410EF" w:rsidRPr="0088532F">
        <w:rPr>
          <w:rFonts w:ascii="Helvetica" w:hAnsi="Helvetica"/>
        </w:rPr>
        <w:t xml:space="preserve"> at course-level (e.g. </w:t>
      </w:r>
      <w:r w:rsidR="00F73D3E" w:rsidRPr="0088532F">
        <w:rPr>
          <w:rFonts w:ascii="Helvetica" w:hAnsi="Helvetica"/>
        </w:rPr>
        <w:t>AP Computer Science A).</w:t>
      </w:r>
      <w:r w:rsidR="0033264C" w:rsidRPr="0088532F">
        <w:rPr>
          <w:rFonts w:ascii="Helvetica" w:hAnsi="Helvetica"/>
        </w:rPr>
        <w:t xml:space="preserve"> The </w:t>
      </w:r>
      <w:r w:rsidR="00CF6960" w:rsidRPr="0088532F">
        <w:rPr>
          <w:rFonts w:ascii="Helvetica" w:hAnsi="Helvetica"/>
        </w:rPr>
        <w:t xml:space="preserve">school </w:t>
      </w:r>
      <w:r w:rsidR="0033264C" w:rsidRPr="0088532F">
        <w:rPr>
          <w:rFonts w:ascii="Helvetica" w:hAnsi="Helvetica"/>
        </w:rPr>
        <w:t>data was filtered</w:t>
      </w:r>
      <w:r w:rsidR="003D0B46" w:rsidRPr="0088532F">
        <w:rPr>
          <w:rFonts w:ascii="Helvetica" w:hAnsi="Helvetica"/>
        </w:rPr>
        <w:t xml:space="preserve"> by county and </w:t>
      </w:r>
      <w:r w:rsidR="00CF6960" w:rsidRPr="0088532F">
        <w:rPr>
          <w:rFonts w:ascii="Helvetica" w:hAnsi="Helvetica"/>
        </w:rPr>
        <w:t xml:space="preserve">grade level </w:t>
      </w:r>
      <w:r w:rsidR="003D0B46" w:rsidRPr="0088532F">
        <w:rPr>
          <w:rFonts w:ascii="Helvetica" w:hAnsi="Helvetica"/>
        </w:rPr>
        <w:t xml:space="preserve">to only </w:t>
      </w:r>
      <w:r w:rsidR="009417B1" w:rsidRPr="0088532F">
        <w:rPr>
          <w:rFonts w:ascii="Helvetica" w:hAnsi="Helvetica"/>
        </w:rPr>
        <w:t>store</w:t>
      </w:r>
      <w:r w:rsidR="003D0B46" w:rsidRPr="0088532F">
        <w:rPr>
          <w:rFonts w:ascii="Helvetica" w:hAnsi="Helvetica"/>
        </w:rPr>
        <w:t xml:space="preserve"> </w:t>
      </w:r>
      <w:r w:rsidR="009417B1" w:rsidRPr="0088532F">
        <w:rPr>
          <w:rFonts w:ascii="Helvetica" w:hAnsi="Helvetica"/>
        </w:rPr>
        <w:t>information about</w:t>
      </w:r>
      <w:r w:rsidR="003D0B46" w:rsidRPr="0088532F">
        <w:rPr>
          <w:rFonts w:ascii="Helvetica" w:hAnsi="Helvetica"/>
        </w:rPr>
        <w:t xml:space="preserve"> Los Angeles County Public High Schools, and </w:t>
      </w:r>
      <w:r w:rsidR="00CF6960" w:rsidRPr="0088532F">
        <w:rPr>
          <w:rFonts w:ascii="Helvetica" w:hAnsi="Helvetica"/>
        </w:rPr>
        <w:t>course data was</w:t>
      </w:r>
      <w:r w:rsidR="003D0B46" w:rsidRPr="0088532F">
        <w:rPr>
          <w:rFonts w:ascii="Helvetica" w:hAnsi="Helvetica"/>
        </w:rPr>
        <w:t xml:space="preserve"> </w:t>
      </w:r>
      <w:r w:rsidR="00CF6960" w:rsidRPr="0088532F">
        <w:rPr>
          <w:rFonts w:ascii="Helvetica" w:hAnsi="Helvetica"/>
        </w:rPr>
        <w:t>filtered by course code to</w:t>
      </w:r>
      <w:r w:rsidR="003D0B46" w:rsidRPr="0088532F">
        <w:rPr>
          <w:rFonts w:ascii="Helvetica" w:hAnsi="Helvetica"/>
        </w:rPr>
        <w:t xml:space="preserve"> only </w:t>
      </w:r>
      <w:r w:rsidR="009417B1" w:rsidRPr="0088532F">
        <w:rPr>
          <w:rFonts w:ascii="Helvetica" w:hAnsi="Helvetica"/>
        </w:rPr>
        <w:t xml:space="preserve">store enrollment information </w:t>
      </w:r>
      <w:r w:rsidR="00E85EF3" w:rsidRPr="0088532F">
        <w:rPr>
          <w:rFonts w:ascii="Helvetica" w:hAnsi="Helvetica"/>
        </w:rPr>
        <w:t>for</w:t>
      </w:r>
      <w:r w:rsidR="003D0B46" w:rsidRPr="0088532F">
        <w:rPr>
          <w:rFonts w:ascii="Helvetica" w:hAnsi="Helvetica"/>
        </w:rPr>
        <w:t xml:space="preserve"> C.S.-related courses.</w:t>
      </w:r>
    </w:p>
    <w:p w14:paraId="09405E91" w14:textId="77777777" w:rsidR="00F77E6C" w:rsidRPr="0088532F" w:rsidRDefault="00F77E6C" w:rsidP="00F77E6C">
      <w:pPr>
        <w:rPr>
          <w:rFonts w:ascii="Helvetica" w:hAnsi="Helvetica"/>
        </w:rPr>
      </w:pPr>
    </w:p>
    <w:p w14:paraId="7B9F3A86" w14:textId="0B4BCCAA" w:rsidR="001E139C" w:rsidRPr="0088532F" w:rsidRDefault="00F77E6C" w:rsidP="00211FB1">
      <w:pPr>
        <w:rPr>
          <w:rFonts w:ascii="Helvetica" w:eastAsia="Calibri" w:hAnsi="Helvetica" w:cs="Calibri"/>
          <w:color w:val="454545"/>
        </w:rPr>
      </w:pPr>
      <w:r w:rsidRPr="0088532F">
        <w:rPr>
          <w:rFonts w:ascii="Helvetica" w:hAnsi="Helvetica"/>
        </w:rPr>
        <w:lastRenderedPageBreak/>
        <w:t xml:space="preserve">The schools’ </w:t>
      </w:r>
      <w:r w:rsidR="00560399" w:rsidRPr="0088532F">
        <w:rPr>
          <w:rFonts w:ascii="Helvetica" w:hAnsi="Helvetica"/>
        </w:rPr>
        <w:t>income</w:t>
      </w:r>
      <w:r w:rsidRPr="0088532F">
        <w:rPr>
          <w:rFonts w:ascii="Helvetica" w:hAnsi="Helvetica"/>
        </w:rPr>
        <w:t xml:space="preserve"> level was measured by the percentage of students eligible for </w:t>
      </w:r>
      <w:r w:rsidRPr="0088532F">
        <w:rPr>
          <w:rFonts w:ascii="Helvetica" w:eastAsia="Times New Roman" w:hAnsi="Helvetica"/>
        </w:rPr>
        <w:t>Free and Reduced-Price Meals (FRPM)</w:t>
      </w:r>
      <w:r w:rsidR="009753CD" w:rsidRPr="0088532F">
        <w:rPr>
          <w:rFonts w:ascii="Helvetica" w:eastAsia="Times New Roman" w:hAnsi="Helvetica"/>
        </w:rPr>
        <w:t>, since</w:t>
      </w:r>
      <w:r w:rsidRPr="0088532F">
        <w:rPr>
          <w:rFonts w:ascii="Helvetica" w:eastAsia="Times New Roman" w:hAnsi="Helvetica"/>
        </w:rPr>
        <w:t xml:space="preserve"> eligibility is based on family income. This data was found on the CDE’s Student Poverty FRPM Data page</w:t>
      </w:r>
      <w:r w:rsidRPr="0088532F">
        <w:rPr>
          <w:rStyle w:val="FootnoteReference"/>
          <w:rFonts w:ascii="Helvetica" w:eastAsia="Times New Roman" w:hAnsi="Helvetica"/>
        </w:rPr>
        <w:footnoteReference w:id="3"/>
      </w:r>
      <w:r w:rsidRPr="0088532F">
        <w:rPr>
          <w:rFonts w:ascii="Helvetica" w:eastAsia="Times New Roman" w:hAnsi="Helvetica"/>
        </w:rPr>
        <w:t xml:space="preserve"> for</w:t>
      </w:r>
      <w:r w:rsidR="00223A1A" w:rsidRPr="0088532F">
        <w:rPr>
          <w:rFonts w:ascii="Helvetica" w:eastAsia="Times New Roman" w:hAnsi="Helvetica"/>
        </w:rPr>
        <w:t xml:space="preserve"> each school</w:t>
      </w:r>
      <w:r w:rsidRPr="0088532F">
        <w:rPr>
          <w:rFonts w:ascii="Helvetica" w:eastAsia="Times New Roman" w:hAnsi="Helvetica"/>
        </w:rPr>
        <w:t xml:space="preserve"> </w:t>
      </w:r>
      <w:r w:rsidR="00223A1A" w:rsidRPr="0088532F">
        <w:rPr>
          <w:rFonts w:ascii="Helvetica" w:eastAsia="Times New Roman" w:hAnsi="Helvetica"/>
        </w:rPr>
        <w:t>for the 2014-2015 schoolyear</w:t>
      </w:r>
      <w:r w:rsidRPr="0088532F">
        <w:rPr>
          <w:rFonts w:ascii="Helvetica" w:eastAsia="Times New Roman" w:hAnsi="Helvetica"/>
        </w:rPr>
        <w:t>.</w:t>
      </w:r>
      <w:r w:rsidR="006B6978" w:rsidRPr="0088532F">
        <w:rPr>
          <w:rFonts w:ascii="Helvetica" w:eastAsia="Times New Roman" w:hAnsi="Helvetica"/>
        </w:rPr>
        <w:t xml:space="preserve"> </w:t>
      </w:r>
      <w:r w:rsidR="00BB464B" w:rsidRPr="0088532F">
        <w:rPr>
          <w:rFonts w:ascii="Helvetica" w:eastAsia="Times New Roman" w:hAnsi="Helvetica"/>
        </w:rPr>
        <w:t xml:space="preserve">The FRPM data was appended to their respective schools in the </w:t>
      </w:r>
      <w:proofErr w:type="gramStart"/>
      <w:r w:rsidR="00BB464B" w:rsidRPr="0088532F">
        <w:rPr>
          <w:rFonts w:ascii="Helvetica" w:eastAsia="Times New Roman" w:hAnsi="Helvetica"/>
        </w:rPr>
        <w:t xml:space="preserve">aforementioned </w:t>
      </w:r>
      <w:r w:rsidR="00181AF6" w:rsidRPr="0088532F">
        <w:rPr>
          <w:rFonts w:ascii="Helvetica" w:eastAsia="Times New Roman" w:hAnsi="Helvetica"/>
        </w:rPr>
        <w:t>school</w:t>
      </w:r>
      <w:proofErr w:type="gramEnd"/>
      <w:r w:rsidR="00BB464B" w:rsidRPr="0088532F">
        <w:rPr>
          <w:rFonts w:ascii="Helvetica" w:eastAsia="Times New Roman" w:hAnsi="Helvetica"/>
        </w:rPr>
        <w:t xml:space="preserve"> data table. </w:t>
      </w:r>
      <w:r w:rsidRPr="0088532F">
        <w:rPr>
          <w:rFonts w:ascii="Helvetica" w:eastAsia="Times New Roman" w:hAnsi="Helvetica"/>
        </w:rPr>
        <w:t xml:space="preserve">The economic criteria for eligibility and participation in the FRPM is available at the USDA Food and Nutrition Service Income Eligibility Guidelines page </w:t>
      </w:r>
      <w:r w:rsidRPr="0088532F">
        <w:rPr>
          <w:rStyle w:val="FootnoteReference"/>
          <w:rFonts w:ascii="Helvetica" w:eastAsia="Times New Roman" w:hAnsi="Helvetica"/>
        </w:rPr>
        <w:footnoteReference w:id="4"/>
      </w:r>
      <w:r w:rsidRPr="0088532F">
        <w:rPr>
          <w:rFonts w:ascii="Helvetica" w:eastAsia="Times New Roman" w:hAnsi="Helvetica"/>
        </w:rPr>
        <w:t xml:space="preserve">. </w:t>
      </w:r>
      <w:r w:rsidR="001E139C" w:rsidRPr="0088532F">
        <w:rPr>
          <w:rFonts w:ascii="Helvetica" w:eastAsia="Calibri" w:hAnsi="Helvetica" w:cs="Calibri"/>
          <w:color w:val="454545"/>
        </w:rPr>
        <w:t xml:space="preserve">We will </w:t>
      </w:r>
      <w:r w:rsidR="009A0A49" w:rsidRPr="0088532F">
        <w:rPr>
          <w:rFonts w:ascii="Helvetica" w:eastAsia="Calibri" w:hAnsi="Helvetica" w:cs="Calibri"/>
          <w:color w:val="454545"/>
        </w:rPr>
        <w:t>analyze</w:t>
      </w:r>
      <w:r w:rsidR="00310C54" w:rsidRPr="0088532F">
        <w:rPr>
          <w:rFonts w:ascii="Helvetica" w:eastAsia="Calibri" w:hAnsi="Helvetica" w:cs="Calibri"/>
          <w:color w:val="454545"/>
        </w:rPr>
        <w:t xml:space="preserve"> schools based on the percentage of their stu</w:t>
      </w:r>
      <w:r w:rsidR="007E7478" w:rsidRPr="0088532F">
        <w:rPr>
          <w:rFonts w:ascii="Helvetica" w:eastAsia="Calibri" w:hAnsi="Helvetica" w:cs="Calibri"/>
          <w:color w:val="454545"/>
        </w:rPr>
        <w:t xml:space="preserve">dents who qualify for FRPM, so we will refer to </w:t>
      </w:r>
      <w:r w:rsidR="009753CD" w:rsidRPr="0088532F">
        <w:rPr>
          <w:rFonts w:ascii="Helvetica" w:eastAsia="Calibri" w:hAnsi="Helvetica" w:cs="Calibri"/>
          <w:color w:val="454545"/>
        </w:rPr>
        <w:t>these schools</w:t>
      </w:r>
      <w:r w:rsidR="00DC243C" w:rsidRPr="0088532F">
        <w:rPr>
          <w:rFonts w:ascii="Helvetica" w:eastAsia="Calibri" w:hAnsi="Helvetica" w:cs="Calibri"/>
          <w:color w:val="454545"/>
        </w:rPr>
        <w:t xml:space="preserve"> by </w:t>
      </w:r>
      <w:r w:rsidR="00391A49" w:rsidRPr="0088532F">
        <w:rPr>
          <w:rFonts w:ascii="Helvetica" w:eastAsia="Calibri" w:hAnsi="Helvetica" w:cs="Calibri"/>
          <w:color w:val="454545"/>
        </w:rPr>
        <w:t>tiers,</w:t>
      </w:r>
      <w:r w:rsidR="00937905" w:rsidRPr="0088532F">
        <w:rPr>
          <w:rFonts w:ascii="Helvetica" w:eastAsia="Calibri" w:hAnsi="Helvetica" w:cs="Calibri"/>
          <w:color w:val="454545"/>
        </w:rPr>
        <w:t xml:space="preserve"> which are</w:t>
      </w:r>
      <w:r w:rsidR="00391A49" w:rsidRPr="0088532F">
        <w:rPr>
          <w:rFonts w:ascii="Helvetica" w:eastAsia="Calibri" w:hAnsi="Helvetica" w:cs="Calibri"/>
          <w:color w:val="454545"/>
        </w:rPr>
        <w:t xml:space="preserve"> </w:t>
      </w:r>
      <w:r w:rsidR="009D0748" w:rsidRPr="0088532F">
        <w:rPr>
          <w:rFonts w:ascii="Helvetica" w:eastAsia="Calibri" w:hAnsi="Helvetica" w:cs="Calibri"/>
          <w:color w:val="454545"/>
        </w:rPr>
        <w:t>mapped</w:t>
      </w:r>
      <w:r w:rsidR="00391A49" w:rsidRPr="0088532F">
        <w:rPr>
          <w:rFonts w:ascii="Helvetica" w:eastAsia="Calibri" w:hAnsi="Helvetica" w:cs="Calibri"/>
          <w:color w:val="454545"/>
        </w:rPr>
        <w:t xml:space="preserve"> in Table 1.</w:t>
      </w:r>
    </w:p>
    <w:p w14:paraId="41D7F269" w14:textId="77777777" w:rsidR="00744B2B" w:rsidRPr="0088532F" w:rsidRDefault="00744B2B" w:rsidP="00211FB1">
      <w:pPr>
        <w:rPr>
          <w:rFonts w:ascii="Helvetica" w:eastAsia="Calibri" w:hAnsi="Helvetica" w:cs="Calibri"/>
          <w:color w:val="454545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350"/>
      </w:tblGrid>
      <w:tr w:rsidR="00744B2B" w:rsidRPr="0088532F" w14:paraId="081EEC7C" w14:textId="77777777" w:rsidTr="00285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E4ED639" w14:textId="77777777" w:rsidR="00744B2B" w:rsidRPr="0088532F" w:rsidRDefault="00744B2B" w:rsidP="00D33D3C">
            <w:pPr>
              <w:rPr>
                <w:rFonts w:ascii="Helvetica" w:eastAsia="Calibri" w:hAnsi="Helvetica" w:cs="Calibri"/>
                <w:b w:val="0"/>
                <w:color w:val="454545"/>
              </w:rPr>
            </w:pPr>
            <w:r w:rsidRPr="0088532F">
              <w:rPr>
                <w:rFonts w:ascii="Helvetica" w:eastAsia="Calibri" w:hAnsi="Helvetica" w:cs="Calibri"/>
                <w:b w:val="0"/>
                <w:color w:val="454545"/>
              </w:rPr>
              <w:t>% of School FRPM-Eligible</w:t>
            </w:r>
          </w:p>
        </w:tc>
        <w:tc>
          <w:tcPr>
            <w:tcW w:w="1350" w:type="dxa"/>
          </w:tcPr>
          <w:p w14:paraId="117D1F1A" w14:textId="77777777" w:rsidR="00744B2B" w:rsidRPr="0088532F" w:rsidRDefault="00744B2B" w:rsidP="00D33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 w:cs="Calibri"/>
                <w:b w:val="0"/>
                <w:color w:val="454545"/>
              </w:rPr>
            </w:pPr>
            <w:r w:rsidRPr="0088532F">
              <w:rPr>
                <w:rFonts w:ascii="Helvetica" w:eastAsia="Calibri" w:hAnsi="Helvetica" w:cs="Calibri"/>
                <w:b w:val="0"/>
                <w:color w:val="454545"/>
              </w:rPr>
              <w:t>Tier</w:t>
            </w:r>
          </w:p>
        </w:tc>
      </w:tr>
      <w:tr w:rsidR="00744B2B" w:rsidRPr="0088532F" w14:paraId="46FD2405" w14:textId="77777777" w:rsidTr="0028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56301D4" w14:textId="77777777" w:rsidR="00744B2B" w:rsidRPr="0088532F" w:rsidRDefault="00744B2B" w:rsidP="00D33D3C">
            <w:pPr>
              <w:rPr>
                <w:rFonts w:ascii="Helvetica" w:eastAsia="Calibri" w:hAnsi="Helvetica" w:cs="Calibri"/>
                <w:b w:val="0"/>
                <w:color w:val="454545"/>
              </w:rPr>
            </w:pPr>
            <w:r w:rsidRPr="0088532F">
              <w:rPr>
                <w:rFonts w:ascii="Helvetica" w:eastAsia="Calibri" w:hAnsi="Helvetica" w:cs="Calibri"/>
                <w:b w:val="0"/>
                <w:color w:val="454545"/>
              </w:rPr>
              <w:t>0 – 20% FRPM-Eligible</w:t>
            </w:r>
          </w:p>
        </w:tc>
        <w:tc>
          <w:tcPr>
            <w:tcW w:w="1350" w:type="dxa"/>
          </w:tcPr>
          <w:p w14:paraId="6249DF01" w14:textId="77777777" w:rsidR="00744B2B" w:rsidRPr="0088532F" w:rsidRDefault="00744B2B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 w:cs="Calibri"/>
                <w:color w:val="454545"/>
              </w:rPr>
            </w:pPr>
            <w:r w:rsidRPr="0088532F">
              <w:rPr>
                <w:rFonts w:ascii="Helvetica" w:eastAsia="Calibri" w:hAnsi="Helvetica" w:cs="Calibri"/>
                <w:color w:val="454545"/>
              </w:rPr>
              <w:t>Tier 1</w:t>
            </w:r>
          </w:p>
        </w:tc>
      </w:tr>
      <w:tr w:rsidR="00744B2B" w:rsidRPr="0088532F" w14:paraId="1C0C2481" w14:textId="77777777" w:rsidTr="00285E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85BBAEA" w14:textId="77777777" w:rsidR="00744B2B" w:rsidRPr="0088532F" w:rsidRDefault="00744B2B" w:rsidP="00D33D3C">
            <w:pPr>
              <w:rPr>
                <w:rFonts w:ascii="Helvetica" w:eastAsia="Calibri" w:hAnsi="Helvetica" w:cs="Calibri"/>
                <w:b w:val="0"/>
                <w:color w:val="454545"/>
              </w:rPr>
            </w:pPr>
            <w:r w:rsidRPr="0088532F">
              <w:rPr>
                <w:rFonts w:ascii="Helvetica" w:eastAsia="Calibri" w:hAnsi="Helvetica" w:cs="Calibri"/>
                <w:b w:val="0"/>
                <w:color w:val="454545"/>
              </w:rPr>
              <w:t>20 –40% FRPM-Eligible</w:t>
            </w:r>
          </w:p>
        </w:tc>
        <w:tc>
          <w:tcPr>
            <w:tcW w:w="1350" w:type="dxa"/>
          </w:tcPr>
          <w:p w14:paraId="721EA0CF" w14:textId="77777777" w:rsidR="00744B2B" w:rsidRPr="0088532F" w:rsidRDefault="00744B2B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 w:cs="Calibri"/>
                <w:color w:val="454545"/>
              </w:rPr>
            </w:pPr>
            <w:r w:rsidRPr="0088532F">
              <w:rPr>
                <w:rFonts w:ascii="Helvetica" w:eastAsia="Calibri" w:hAnsi="Helvetica" w:cs="Calibri"/>
                <w:color w:val="454545"/>
              </w:rPr>
              <w:t>Tier 2</w:t>
            </w:r>
          </w:p>
        </w:tc>
      </w:tr>
      <w:tr w:rsidR="00744B2B" w:rsidRPr="0088532F" w14:paraId="4E3A1612" w14:textId="77777777" w:rsidTr="0028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8E133B8" w14:textId="77777777" w:rsidR="00744B2B" w:rsidRPr="0088532F" w:rsidRDefault="00744B2B" w:rsidP="00D33D3C">
            <w:pPr>
              <w:rPr>
                <w:rFonts w:ascii="Helvetica" w:eastAsia="Calibri" w:hAnsi="Helvetica" w:cs="Calibri"/>
                <w:b w:val="0"/>
                <w:color w:val="454545"/>
              </w:rPr>
            </w:pPr>
            <w:r w:rsidRPr="0088532F">
              <w:rPr>
                <w:rFonts w:ascii="Helvetica" w:eastAsia="Calibri" w:hAnsi="Helvetica" w:cs="Calibri"/>
                <w:b w:val="0"/>
                <w:color w:val="454545"/>
              </w:rPr>
              <w:t>40 – 60% FRPM-Eligible</w:t>
            </w:r>
          </w:p>
        </w:tc>
        <w:tc>
          <w:tcPr>
            <w:tcW w:w="1350" w:type="dxa"/>
          </w:tcPr>
          <w:p w14:paraId="1289DEEE" w14:textId="77777777" w:rsidR="00744B2B" w:rsidRPr="0088532F" w:rsidRDefault="00744B2B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 w:cs="Calibri"/>
                <w:color w:val="454545"/>
              </w:rPr>
            </w:pPr>
            <w:r w:rsidRPr="0088532F">
              <w:rPr>
                <w:rFonts w:ascii="Helvetica" w:eastAsia="Calibri" w:hAnsi="Helvetica" w:cs="Calibri"/>
                <w:color w:val="454545"/>
              </w:rPr>
              <w:t>Tier 3</w:t>
            </w:r>
          </w:p>
        </w:tc>
      </w:tr>
      <w:tr w:rsidR="00744B2B" w:rsidRPr="0088532F" w14:paraId="4D56A05B" w14:textId="77777777" w:rsidTr="00285E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56D8090" w14:textId="77777777" w:rsidR="00744B2B" w:rsidRPr="0088532F" w:rsidRDefault="00744B2B" w:rsidP="00D33D3C">
            <w:pPr>
              <w:rPr>
                <w:rFonts w:ascii="Helvetica" w:eastAsia="Calibri" w:hAnsi="Helvetica" w:cs="Calibri"/>
                <w:b w:val="0"/>
                <w:color w:val="454545"/>
              </w:rPr>
            </w:pPr>
            <w:r w:rsidRPr="0088532F">
              <w:rPr>
                <w:rFonts w:ascii="Helvetica" w:eastAsia="Calibri" w:hAnsi="Helvetica" w:cs="Calibri"/>
                <w:b w:val="0"/>
                <w:color w:val="454545"/>
              </w:rPr>
              <w:t>60 – 80% FRPM-Eligible</w:t>
            </w:r>
          </w:p>
        </w:tc>
        <w:tc>
          <w:tcPr>
            <w:tcW w:w="1350" w:type="dxa"/>
          </w:tcPr>
          <w:p w14:paraId="74E9EDD9" w14:textId="77777777" w:rsidR="00744B2B" w:rsidRPr="0088532F" w:rsidRDefault="00744B2B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 w:cs="Calibri"/>
                <w:color w:val="454545"/>
              </w:rPr>
            </w:pPr>
            <w:r w:rsidRPr="0088532F">
              <w:rPr>
                <w:rFonts w:ascii="Helvetica" w:eastAsia="Calibri" w:hAnsi="Helvetica" w:cs="Calibri"/>
                <w:color w:val="454545"/>
              </w:rPr>
              <w:t>Tier 4</w:t>
            </w:r>
          </w:p>
        </w:tc>
      </w:tr>
      <w:tr w:rsidR="00744B2B" w:rsidRPr="0088532F" w14:paraId="748AE3D7" w14:textId="77777777" w:rsidTr="0028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F52AD16" w14:textId="77777777" w:rsidR="00744B2B" w:rsidRPr="0088532F" w:rsidRDefault="00744B2B" w:rsidP="00D33D3C">
            <w:pPr>
              <w:rPr>
                <w:rFonts w:ascii="Helvetica" w:eastAsia="Calibri" w:hAnsi="Helvetica" w:cs="Calibri"/>
                <w:b w:val="0"/>
                <w:color w:val="454545"/>
              </w:rPr>
            </w:pPr>
            <w:r w:rsidRPr="0088532F">
              <w:rPr>
                <w:rFonts w:ascii="Helvetica" w:eastAsia="Calibri" w:hAnsi="Helvetica" w:cs="Calibri"/>
                <w:b w:val="0"/>
                <w:color w:val="454545"/>
              </w:rPr>
              <w:t>80 – 100% FRPM-Eligible</w:t>
            </w:r>
          </w:p>
        </w:tc>
        <w:tc>
          <w:tcPr>
            <w:tcW w:w="1350" w:type="dxa"/>
          </w:tcPr>
          <w:p w14:paraId="71C6D94A" w14:textId="77777777" w:rsidR="00744B2B" w:rsidRPr="0088532F" w:rsidRDefault="00744B2B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 w:cs="Calibri"/>
                <w:color w:val="454545"/>
              </w:rPr>
            </w:pPr>
            <w:r w:rsidRPr="0088532F">
              <w:rPr>
                <w:rFonts w:ascii="Helvetica" w:eastAsia="Calibri" w:hAnsi="Helvetica" w:cs="Calibri"/>
                <w:color w:val="454545"/>
              </w:rPr>
              <w:t>Tier 5</w:t>
            </w:r>
          </w:p>
        </w:tc>
      </w:tr>
    </w:tbl>
    <w:p w14:paraId="147B6E9A" w14:textId="103B8AA9" w:rsidR="00744B2B" w:rsidRPr="004534CA" w:rsidRDefault="00744B2B" w:rsidP="00285EF0">
      <w:pPr>
        <w:jc w:val="center"/>
        <w:rPr>
          <w:rFonts w:ascii="Helvetica" w:eastAsia="Times New Roman" w:hAnsi="Helvetica" w:cs="Calibri"/>
          <w:b/>
          <w:color w:val="454545"/>
          <w:sz w:val="18"/>
          <w:szCs w:val="18"/>
        </w:rPr>
      </w:pPr>
      <w:r w:rsidRPr="004534CA">
        <w:rPr>
          <w:rFonts w:ascii="Helvetica" w:eastAsia="Times New Roman" w:hAnsi="Helvetica" w:cs="Calibri"/>
          <w:b/>
          <w:color w:val="454545"/>
          <w:sz w:val="18"/>
          <w:szCs w:val="18"/>
        </w:rPr>
        <w:t>Table 1</w:t>
      </w:r>
      <w:r w:rsidR="00714C3F" w:rsidRPr="004534CA">
        <w:rPr>
          <w:rFonts w:ascii="Helvetica" w:eastAsia="Times New Roman" w:hAnsi="Helvetica" w:cs="Calibri"/>
          <w:b/>
          <w:color w:val="454545"/>
          <w:sz w:val="18"/>
          <w:szCs w:val="18"/>
        </w:rPr>
        <w:t xml:space="preserve">: Map of </w:t>
      </w:r>
      <w:r w:rsidR="00FB3909" w:rsidRPr="004534CA">
        <w:rPr>
          <w:rFonts w:ascii="Helvetica" w:eastAsia="Times New Roman" w:hAnsi="Helvetica" w:cs="Calibri"/>
          <w:b/>
          <w:color w:val="454545"/>
          <w:sz w:val="18"/>
          <w:szCs w:val="18"/>
        </w:rPr>
        <w:t>T</w:t>
      </w:r>
      <w:r w:rsidR="00714C3F" w:rsidRPr="004534CA">
        <w:rPr>
          <w:rFonts w:ascii="Helvetica" w:eastAsia="Times New Roman" w:hAnsi="Helvetica" w:cs="Calibri"/>
          <w:b/>
          <w:color w:val="454545"/>
          <w:sz w:val="18"/>
          <w:szCs w:val="18"/>
        </w:rPr>
        <w:t xml:space="preserve">iers to reference schools by </w:t>
      </w:r>
      <w:r w:rsidR="006F7694" w:rsidRPr="004534CA">
        <w:rPr>
          <w:rFonts w:ascii="Helvetica" w:eastAsia="Times New Roman" w:hAnsi="Helvetica" w:cs="Calibri"/>
          <w:b/>
          <w:color w:val="454545"/>
          <w:sz w:val="18"/>
          <w:szCs w:val="18"/>
        </w:rPr>
        <w:t>percent of FRPM-eligible students</w:t>
      </w:r>
    </w:p>
    <w:p w14:paraId="1A1DED6D" w14:textId="77777777" w:rsidR="007F3FD8" w:rsidRPr="0088532F" w:rsidRDefault="007F3FD8" w:rsidP="00211FB1">
      <w:pPr>
        <w:rPr>
          <w:rFonts w:ascii="Helvetica" w:eastAsia="Calibri" w:hAnsi="Helvetica" w:cs="Calibri"/>
          <w:color w:val="454545"/>
        </w:rPr>
      </w:pPr>
    </w:p>
    <w:p w14:paraId="1F219AF6" w14:textId="0765F5C9" w:rsidR="002C244E" w:rsidRPr="0088532F" w:rsidRDefault="007F3FD8" w:rsidP="002C244E">
      <w:pPr>
        <w:rPr>
          <w:rFonts w:ascii="Helvetica" w:hAnsi="Helvetica" w:cs="Calibri"/>
          <w:color w:val="454545"/>
        </w:rPr>
      </w:pPr>
      <w:r w:rsidRPr="0088532F">
        <w:rPr>
          <w:rFonts w:ascii="Helvetica" w:eastAsia="Calibri" w:hAnsi="Helvetica" w:cs="Calibri"/>
          <w:color w:val="454545"/>
        </w:rPr>
        <w:t xml:space="preserve">The data tables </w:t>
      </w:r>
      <w:r w:rsidR="00A34E43" w:rsidRPr="0088532F">
        <w:rPr>
          <w:rFonts w:ascii="Helvetica" w:eastAsia="Calibri" w:hAnsi="Helvetica" w:cs="Calibri"/>
          <w:color w:val="454545"/>
        </w:rPr>
        <w:t>populated identical tables created in a</w:t>
      </w:r>
      <w:r w:rsidR="0026016E" w:rsidRPr="0088532F">
        <w:rPr>
          <w:rFonts w:ascii="Helvetica" w:eastAsia="Calibri" w:hAnsi="Helvetica" w:cs="Calibri"/>
          <w:color w:val="454545"/>
        </w:rPr>
        <w:t xml:space="preserve"> database</w:t>
      </w:r>
      <w:r w:rsidR="00A34E43" w:rsidRPr="0088532F">
        <w:rPr>
          <w:rFonts w:ascii="Helvetica" w:eastAsia="Calibri" w:hAnsi="Helvetica" w:cs="Calibri"/>
          <w:color w:val="454545"/>
        </w:rPr>
        <w:t xml:space="preserve"> so that we could run</w:t>
      </w:r>
      <w:r w:rsidR="001F4D3E" w:rsidRPr="0088532F">
        <w:rPr>
          <w:rFonts w:ascii="Helvetica" w:eastAsia="Calibri" w:hAnsi="Helvetica" w:cs="Calibri"/>
          <w:color w:val="454545"/>
        </w:rPr>
        <w:t xml:space="preserve"> analytical</w:t>
      </w:r>
      <w:r w:rsidR="00A34E43" w:rsidRPr="0088532F">
        <w:rPr>
          <w:rFonts w:ascii="Helvetica" w:eastAsia="Calibri" w:hAnsi="Helvetica" w:cs="Calibri"/>
          <w:color w:val="454545"/>
        </w:rPr>
        <w:t xml:space="preserve"> </w:t>
      </w:r>
      <w:r w:rsidR="005B6D83" w:rsidRPr="0088532F">
        <w:rPr>
          <w:rFonts w:ascii="Helvetica" w:eastAsia="Calibri" w:hAnsi="Helvetica" w:cs="Calibri"/>
          <w:color w:val="454545"/>
        </w:rPr>
        <w:t xml:space="preserve">queries </w:t>
      </w:r>
      <w:r w:rsidR="004C0592" w:rsidRPr="0088532F">
        <w:rPr>
          <w:rFonts w:ascii="Helvetica" w:eastAsia="Calibri" w:hAnsi="Helvetica" w:cs="Calibri"/>
          <w:color w:val="454545"/>
        </w:rPr>
        <w:t xml:space="preserve">on them </w:t>
      </w:r>
      <w:r w:rsidR="00404FD3" w:rsidRPr="0088532F">
        <w:rPr>
          <w:rFonts w:ascii="Helvetica" w:eastAsia="Calibri" w:hAnsi="Helvetica" w:cs="Calibri"/>
          <w:color w:val="454545"/>
        </w:rPr>
        <w:t>a</w:t>
      </w:r>
      <w:r w:rsidR="008D7B91" w:rsidRPr="0088532F">
        <w:rPr>
          <w:rFonts w:ascii="Helvetica" w:eastAsia="Calibri" w:hAnsi="Helvetica" w:cs="Calibri"/>
          <w:color w:val="454545"/>
        </w:rPr>
        <w:t>nd eventually share the data with others.</w:t>
      </w:r>
      <w:r w:rsidR="007B19FD" w:rsidRPr="0088532F">
        <w:rPr>
          <w:rFonts w:ascii="Helvetica" w:eastAsia="Calibri" w:hAnsi="Helvetica" w:cs="Calibri"/>
          <w:color w:val="454545"/>
        </w:rPr>
        <w:t xml:space="preserve"> </w:t>
      </w:r>
      <w:r w:rsidR="00DD4475" w:rsidRPr="0088532F">
        <w:rPr>
          <w:rFonts w:ascii="Helvetica" w:eastAsia="Calibri" w:hAnsi="Helvetica" w:cs="Calibri"/>
          <w:color w:val="454545"/>
        </w:rPr>
        <w:t>These queries reveale</w:t>
      </w:r>
      <w:r w:rsidR="00EE2360" w:rsidRPr="0088532F">
        <w:rPr>
          <w:rFonts w:ascii="Helvetica" w:eastAsia="Calibri" w:hAnsi="Helvetica" w:cs="Calibri"/>
          <w:color w:val="454545"/>
        </w:rPr>
        <w:t xml:space="preserve">d school-level demographic data, </w:t>
      </w:r>
      <w:r w:rsidR="00DD4475" w:rsidRPr="0088532F">
        <w:rPr>
          <w:rFonts w:ascii="Helvetica" w:eastAsia="Calibri" w:hAnsi="Helvetica" w:cs="Calibri"/>
          <w:color w:val="454545"/>
        </w:rPr>
        <w:t xml:space="preserve">i.e. </w:t>
      </w:r>
      <w:r w:rsidR="00EE2360" w:rsidRPr="0088532F">
        <w:rPr>
          <w:rFonts w:ascii="Helvetica" w:eastAsia="Calibri" w:hAnsi="Helvetica" w:cs="Calibri"/>
          <w:color w:val="454545"/>
        </w:rPr>
        <w:t>the distribution of ethnicities and genders at th</w:t>
      </w:r>
      <w:r w:rsidR="00CC6349" w:rsidRPr="0088532F">
        <w:rPr>
          <w:rFonts w:ascii="Helvetica" w:eastAsia="Calibri" w:hAnsi="Helvetica" w:cs="Calibri"/>
          <w:color w:val="454545"/>
        </w:rPr>
        <w:t>e schools, and how many schools belonged to</w:t>
      </w:r>
      <w:r w:rsidR="000A1639" w:rsidRPr="0088532F">
        <w:rPr>
          <w:rFonts w:ascii="Helvetica" w:eastAsia="Calibri" w:hAnsi="Helvetica" w:cs="Calibri"/>
          <w:color w:val="454545"/>
        </w:rPr>
        <w:t xml:space="preserve"> each income tier.</w:t>
      </w:r>
      <w:r w:rsidR="00232D88" w:rsidRPr="0088532F">
        <w:rPr>
          <w:rFonts w:ascii="Helvetica" w:eastAsia="Calibri" w:hAnsi="Helvetica" w:cs="Calibri"/>
          <w:color w:val="454545"/>
        </w:rPr>
        <w:t xml:space="preserve"> </w:t>
      </w:r>
      <w:r w:rsidR="00076498" w:rsidRPr="0088532F">
        <w:rPr>
          <w:rFonts w:ascii="Helvetica" w:eastAsia="Calibri" w:hAnsi="Helvetica" w:cs="Calibri"/>
          <w:color w:val="454545"/>
        </w:rPr>
        <w:t>T</w:t>
      </w:r>
      <w:r w:rsidR="00232D88" w:rsidRPr="0088532F">
        <w:rPr>
          <w:rFonts w:ascii="Helvetica" w:eastAsia="Calibri" w:hAnsi="Helvetica" w:cs="Calibri"/>
          <w:color w:val="454545"/>
        </w:rPr>
        <w:t xml:space="preserve">hese queries were repeated </w:t>
      </w:r>
      <w:r w:rsidR="00175ADC" w:rsidRPr="0088532F">
        <w:rPr>
          <w:rFonts w:ascii="Helvetica" w:eastAsia="Calibri" w:hAnsi="Helvetica" w:cs="Calibri"/>
          <w:color w:val="454545"/>
        </w:rPr>
        <w:t xml:space="preserve">for </w:t>
      </w:r>
      <w:r w:rsidR="007C73D7" w:rsidRPr="0088532F">
        <w:rPr>
          <w:rFonts w:ascii="Helvetica" w:eastAsia="Calibri" w:hAnsi="Helvetica" w:cs="Calibri"/>
          <w:color w:val="454545"/>
        </w:rPr>
        <w:t xml:space="preserve">only </w:t>
      </w:r>
      <w:r w:rsidR="009B76C8" w:rsidRPr="0088532F">
        <w:rPr>
          <w:rFonts w:ascii="Helvetica" w:eastAsia="Calibri" w:hAnsi="Helvetica" w:cs="Calibri"/>
          <w:color w:val="454545"/>
        </w:rPr>
        <w:t>schools that offer</w:t>
      </w:r>
      <w:r w:rsidR="0073524A" w:rsidRPr="0088532F">
        <w:rPr>
          <w:rFonts w:ascii="Helvetica" w:eastAsia="Calibri" w:hAnsi="Helvetica" w:cs="Calibri"/>
          <w:color w:val="454545"/>
        </w:rPr>
        <w:t>ed</w:t>
      </w:r>
      <w:r w:rsidR="009B76C8" w:rsidRPr="0088532F">
        <w:rPr>
          <w:rFonts w:ascii="Helvetica" w:eastAsia="Calibri" w:hAnsi="Helvetica" w:cs="Calibri"/>
          <w:color w:val="454545"/>
        </w:rPr>
        <w:t xml:space="preserve"> C.S.</w:t>
      </w:r>
      <w:r w:rsidR="00076498" w:rsidRPr="0088532F">
        <w:rPr>
          <w:rFonts w:ascii="Helvetica" w:eastAsia="Calibri" w:hAnsi="Helvetica" w:cs="Calibri"/>
          <w:color w:val="454545"/>
        </w:rPr>
        <w:t xml:space="preserve">, so that we could </w:t>
      </w:r>
      <w:r w:rsidR="009609F4" w:rsidRPr="0088532F">
        <w:rPr>
          <w:rFonts w:ascii="Helvetica" w:eastAsia="Calibri" w:hAnsi="Helvetica" w:cs="Calibri"/>
          <w:color w:val="454545"/>
        </w:rPr>
        <w:t>see what factors set them apart from the rest</w:t>
      </w:r>
      <w:r w:rsidR="00076498" w:rsidRPr="0088532F">
        <w:rPr>
          <w:rFonts w:ascii="Helvetica" w:eastAsia="Calibri" w:hAnsi="Helvetica" w:cs="Calibri"/>
          <w:color w:val="454545"/>
        </w:rPr>
        <w:t xml:space="preserve"> </w:t>
      </w:r>
      <w:r w:rsidR="009609F4" w:rsidRPr="0088532F">
        <w:rPr>
          <w:rFonts w:ascii="Helvetica" w:eastAsia="Calibri" w:hAnsi="Helvetica" w:cs="Calibri"/>
          <w:color w:val="454545"/>
        </w:rPr>
        <w:t>of the county.</w:t>
      </w:r>
      <w:r w:rsidR="00563EA7" w:rsidRPr="0088532F">
        <w:rPr>
          <w:rFonts w:ascii="Helvetica" w:eastAsia="Calibri" w:hAnsi="Helvetica" w:cs="Calibri"/>
          <w:color w:val="454545"/>
        </w:rPr>
        <w:t xml:space="preserve"> </w:t>
      </w:r>
      <w:r w:rsidR="00C56279" w:rsidRPr="0088532F">
        <w:rPr>
          <w:rFonts w:ascii="Helvetica" w:eastAsia="Calibri" w:hAnsi="Helvetica" w:cs="Calibri"/>
          <w:color w:val="454545"/>
        </w:rPr>
        <w:t>Next,</w:t>
      </w:r>
      <w:r w:rsidR="002C244E" w:rsidRPr="0088532F">
        <w:rPr>
          <w:rFonts w:ascii="Helvetica" w:eastAsia="Calibri" w:hAnsi="Helvetica" w:cs="Calibri"/>
          <w:color w:val="454545"/>
        </w:rPr>
        <w:t xml:space="preserve"> we wrote queries to extract</w:t>
      </w:r>
      <w:r w:rsidR="00C56279" w:rsidRPr="0088532F">
        <w:rPr>
          <w:rFonts w:ascii="Helvetica" w:eastAsia="Calibri" w:hAnsi="Helvetica" w:cs="Calibri"/>
          <w:color w:val="454545"/>
        </w:rPr>
        <w:t xml:space="preserve"> </w:t>
      </w:r>
      <w:r w:rsidR="002C244E" w:rsidRPr="0088532F">
        <w:rPr>
          <w:rFonts w:ascii="Helvetica" w:eastAsia="Calibri" w:hAnsi="Helvetica" w:cs="Calibri"/>
          <w:color w:val="454545"/>
        </w:rPr>
        <w:t xml:space="preserve">course-level </w:t>
      </w:r>
      <w:r w:rsidR="007A2517" w:rsidRPr="0088532F">
        <w:rPr>
          <w:rFonts w:ascii="Helvetica" w:eastAsia="Calibri" w:hAnsi="Helvetica" w:cs="Calibri"/>
          <w:color w:val="454545"/>
        </w:rPr>
        <w:t xml:space="preserve">demographic </w:t>
      </w:r>
      <w:r w:rsidR="002C244E" w:rsidRPr="0088532F">
        <w:rPr>
          <w:rFonts w:ascii="Helvetica" w:eastAsia="Calibri" w:hAnsi="Helvetica" w:cs="Calibri"/>
          <w:color w:val="454545"/>
        </w:rPr>
        <w:t>data</w:t>
      </w:r>
      <w:r w:rsidR="007E4E10" w:rsidRPr="0088532F">
        <w:rPr>
          <w:rFonts w:ascii="Helvetica" w:eastAsia="Calibri" w:hAnsi="Helvetica" w:cs="Calibri"/>
          <w:color w:val="454545"/>
        </w:rPr>
        <w:t xml:space="preserve"> for schools that offered C.S.</w:t>
      </w:r>
      <w:r w:rsidR="004442D2" w:rsidRPr="0088532F">
        <w:rPr>
          <w:rFonts w:ascii="Helvetica" w:eastAsia="Calibri" w:hAnsi="Helvetica" w:cs="Calibri"/>
          <w:color w:val="454545"/>
        </w:rPr>
        <w:t xml:space="preserve">, i.e. </w:t>
      </w:r>
      <w:r w:rsidR="00006F89" w:rsidRPr="0088532F">
        <w:rPr>
          <w:rFonts w:ascii="Helvetica" w:eastAsia="Calibri" w:hAnsi="Helvetica" w:cs="Calibri"/>
          <w:color w:val="454545"/>
        </w:rPr>
        <w:t>the distribution of ethnicities and genders</w:t>
      </w:r>
      <w:r w:rsidR="002F57C2" w:rsidRPr="0088532F">
        <w:rPr>
          <w:rFonts w:ascii="Helvetica" w:eastAsia="Calibri" w:hAnsi="Helvetica" w:cs="Calibri"/>
          <w:color w:val="454545"/>
        </w:rPr>
        <w:t xml:space="preserve"> among C.S. students, and the proportion of C.S. students that </w:t>
      </w:r>
      <w:r w:rsidR="00C30063" w:rsidRPr="0088532F">
        <w:rPr>
          <w:rFonts w:ascii="Helvetica" w:eastAsia="Calibri" w:hAnsi="Helvetica" w:cs="Calibri"/>
          <w:color w:val="454545"/>
        </w:rPr>
        <w:t>attended</w:t>
      </w:r>
      <w:r w:rsidR="002F57C2" w:rsidRPr="0088532F">
        <w:rPr>
          <w:rFonts w:ascii="Helvetica" w:eastAsia="Calibri" w:hAnsi="Helvetica" w:cs="Calibri"/>
          <w:color w:val="454545"/>
        </w:rPr>
        <w:t xml:space="preserve"> </w:t>
      </w:r>
      <w:r w:rsidR="0067327B" w:rsidRPr="0088532F">
        <w:rPr>
          <w:rFonts w:ascii="Helvetica" w:eastAsia="Calibri" w:hAnsi="Helvetica" w:cs="Calibri"/>
          <w:color w:val="454545"/>
        </w:rPr>
        <w:t xml:space="preserve">schools in </w:t>
      </w:r>
      <w:r w:rsidR="002F57C2" w:rsidRPr="0088532F">
        <w:rPr>
          <w:rFonts w:ascii="Helvetica" w:eastAsia="Calibri" w:hAnsi="Helvetica" w:cs="Calibri"/>
          <w:color w:val="454545"/>
        </w:rPr>
        <w:t>each income tier.</w:t>
      </w:r>
    </w:p>
    <w:p w14:paraId="63C818BB" w14:textId="77777777" w:rsidR="003A2A2C" w:rsidRPr="0088532F" w:rsidRDefault="003A2A2C" w:rsidP="00211FB1">
      <w:pPr>
        <w:rPr>
          <w:rFonts w:ascii="Helvetica" w:hAnsi="Helvetica" w:cs="Arial Hebrew"/>
          <w:color w:val="454545"/>
        </w:rPr>
      </w:pPr>
    </w:p>
    <w:p w14:paraId="1DD6FF7F" w14:textId="62455820" w:rsidR="00211FB1" w:rsidRPr="0088532F" w:rsidRDefault="00211FB1" w:rsidP="00211FB1">
      <w:pPr>
        <w:rPr>
          <w:rFonts w:ascii="Helvetica" w:eastAsia="Calibri" w:hAnsi="Helvetica" w:cs="Calibri"/>
          <w:b/>
          <w:color w:val="454545"/>
        </w:rPr>
      </w:pPr>
      <w:r w:rsidRPr="0088532F">
        <w:rPr>
          <w:rFonts w:ascii="Helvetica" w:eastAsia="Calibri" w:hAnsi="Helvetica" w:cs="Calibri"/>
          <w:b/>
          <w:color w:val="454545"/>
        </w:rPr>
        <w:t>Results</w:t>
      </w:r>
    </w:p>
    <w:p w14:paraId="48A64A8F" w14:textId="3968B9D8" w:rsidR="00211FB1" w:rsidRPr="0088532F" w:rsidRDefault="00211FB1" w:rsidP="00211FB1">
      <w:pPr>
        <w:rPr>
          <w:rFonts w:ascii="Helvetica" w:eastAsia="Calibri" w:hAnsi="Helvetica" w:cs="Calibri"/>
          <w:b/>
          <w:color w:val="454545"/>
        </w:rPr>
      </w:pPr>
    </w:p>
    <w:p w14:paraId="496C47BE" w14:textId="0CCF599B" w:rsidR="003F65EC" w:rsidRPr="0088532F" w:rsidRDefault="003F65EC" w:rsidP="00211FB1">
      <w:pPr>
        <w:rPr>
          <w:rFonts w:ascii="Helvetica" w:eastAsia="Calibri" w:hAnsi="Helvetica" w:cs="Calibri"/>
          <w:color w:val="454545"/>
        </w:rPr>
      </w:pPr>
      <w:r w:rsidRPr="0088532F">
        <w:rPr>
          <w:rFonts w:ascii="Helvetica" w:eastAsia="Calibri" w:hAnsi="Helvetica" w:cs="Calibri"/>
          <w:color w:val="454545"/>
        </w:rPr>
        <w:t>In total, 93 of the 536 public high schools studied offered any Computer Science courses.</w:t>
      </w:r>
    </w:p>
    <w:p w14:paraId="7C75C205" w14:textId="3DE9B7C3" w:rsidR="00454577" w:rsidRPr="0088532F" w:rsidRDefault="00454577" w:rsidP="00211FB1">
      <w:pPr>
        <w:rPr>
          <w:rFonts w:ascii="Helvetica" w:eastAsia="Calibri" w:hAnsi="Helvetica" w:cs="Calibri"/>
          <w:color w:val="454545"/>
        </w:rPr>
      </w:pPr>
    </w:p>
    <w:p w14:paraId="73376DE0" w14:textId="43B99E13" w:rsidR="005E3701" w:rsidRPr="005E3701" w:rsidRDefault="00D27319" w:rsidP="00CE1CE5">
      <w:pPr>
        <w:rPr>
          <w:rFonts w:ascii="Helvetica" w:eastAsia="Calibri" w:hAnsi="Helvetica" w:cs="Calibri"/>
          <w:color w:val="454545"/>
        </w:rPr>
      </w:pPr>
      <w:r w:rsidRPr="0088532F">
        <w:rPr>
          <w:rFonts w:ascii="Helvetica" w:eastAsia="Calibri" w:hAnsi="Helvetica" w:cs="Calibri"/>
          <w:color w:val="454545"/>
        </w:rPr>
        <w:t>The overall ethnic distribution of LA County Public High Schools was as follows: 65.9% Hispanic, 14.3% White, 8.5% Asian, 8.2% African American.</w:t>
      </w:r>
      <w:r w:rsidR="003C243D" w:rsidRPr="0088532F">
        <w:rPr>
          <w:rFonts w:ascii="Helvetica" w:eastAsia="Calibri" w:hAnsi="Helvetica" w:cs="Calibri"/>
          <w:color w:val="454545"/>
        </w:rPr>
        <w:t xml:space="preserve"> </w:t>
      </w:r>
      <w:r w:rsidR="001F4838" w:rsidRPr="0088532F">
        <w:rPr>
          <w:rFonts w:ascii="Helvetica" w:eastAsia="Calibri" w:hAnsi="Helvetica" w:cs="Calibri"/>
          <w:color w:val="454545"/>
        </w:rPr>
        <w:t>The distribution of schools by the percent</w:t>
      </w:r>
      <w:r w:rsidR="005D4A8D" w:rsidRPr="0088532F">
        <w:rPr>
          <w:rFonts w:ascii="Helvetica" w:eastAsia="Calibri" w:hAnsi="Helvetica" w:cs="Calibri"/>
          <w:color w:val="454545"/>
        </w:rPr>
        <w:t>age</w:t>
      </w:r>
      <w:r w:rsidR="001F4838" w:rsidRPr="0088532F">
        <w:rPr>
          <w:rFonts w:ascii="Helvetica" w:eastAsia="Calibri" w:hAnsi="Helvetica" w:cs="Calibri"/>
          <w:color w:val="454545"/>
        </w:rPr>
        <w:t xml:space="preserve"> of their students who were FRPM-</w:t>
      </w:r>
      <w:r w:rsidR="005D4A8D" w:rsidRPr="0088532F">
        <w:rPr>
          <w:rFonts w:ascii="Helvetica" w:eastAsia="Calibri" w:hAnsi="Helvetica" w:cs="Calibri"/>
          <w:color w:val="454545"/>
        </w:rPr>
        <w:t xml:space="preserve">eligible was: </w:t>
      </w:r>
      <w:r w:rsidR="00DE4DBC" w:rsidRPr="0088532F">
        <w:rPr>
          <w:rFonts w:ascii="Helvetica" w:eastAsia="Calibri" w:hAnsi="Helvetica" w:cs="Calibri"/>
          <w:color w:val="454545"/>
        </w:rPr>
        <w:t>6.0% Tier 1</w:t>
      </w:r>
      <w:r w:rsidR="005D4A8D" w:rsidRPr="0088532F">
        <w:rPr>
          <w:rFonts w:ascii="Helvetica" w:eastAsia="Calibri" w:hAnsi="Helvetica" w:cs="Calibri"/>
          <w:color w:val="454545"/>
        </w:rPr>
        <w:t xml:space="preserve">, 6.3% </w:t>
      </w:r>
      <w:r w:rsidR="00DE4DBC" w:rsidRPr="0088532F">
        <w:rPr>
          <w:rFonts w:ascii="Helvetica" w:eastAsia="Calibri" w:hAnsi="Helvetica" w:cs="Calibri"/>
          <w:color w:val="454545"/>
        </w:rPr>
        <w:t>Tier 2</w:t>
      </w:r>
      <w:r w:rsidR="005D4A8D" w:rsidRPr="0088532F">
        <w:rPr>
          <w:rFonts w:ascii="Helvetica" w:eastAsia="Calibri" w:hAnsi="Helvetica" w:cs="Calibri"/>
          <w:color w:val="454545"/>
        </w:rPr>
        <w:t xml:space="preserve">, 17.0% </w:t>
      </w:r>
      <w:r w:rsidR="00DE4DBC" w:rsidRPr="0088532F">
        <w:rPr>
          <w:rFonts w:ascii="Helvetica" w:eastAsia="Calibri" w:hAnsi="Helvetica" w:cs="Calibri"/>
          <w:color w:val="454545"/>
        </w:rPr>
        <w:t>Tier 3</w:t>
      </w:r>
      <w:r w:rsidR="005D4A8D" w:rsidRPr="0088532F">
        <w:rPr>
          <w:rFonts w:ascii="Helvetica" w:eastAsia="Calibri" w:hAnsi="Helvetica" w:cs="Calibri"/>
          <w:color w:val="454545"/>
        </w:rPr>
        <w:t xml:space="preserve">, 34.1% </w:t>
      </w:r>
      <w:r w:rsidR="00DE4DBC" w:rsidRPr="0088532F">
        <w:rPr>
          <w:rFonts w:ascii="Helvetica" w:eastAsia="Calibri" w:hAnsi="Helvetica" w:cs="Calibri"/>
          <w:color w:val="454545"/>
        </w:rPr>
        <w:t>Tier 4</w:t>
      </w:r>
      <w:r w:rsidR="005D4A8D" w:rsidRPr="0088532F">
        <w:rPr>
          <w:rFonts w:ascii="Helvetica" w:eastAsia="Calibri" w:hAnsi="Helvetica" w:cs="Calibri"/>
          <w:color w:val="454545"/>
        </w:rPr>
        <w:t xml:space="preserve">, 36.6% </w:t>
      </w:r>
      <w:r w:rsidR="00193CF0" w:rsidRPr="0088532F">
        <w:rPr>
          <w:rFonts w:ascii="Helvetica" w:eastAsia="Calibri" w:hAnsi="Helvetica" w:cs="Calibri"/>
          <w:color w:val="454545"/>
        </w:rPr>
        <w:t>Tier 5</w:t>
      </w:r>
      <w:r w:rsidR="005D4A8D" w:rsidRPr="0088532F">
        <w:rPr>
          <w:rFonts w:ascii="Helvetica" w:eastAsia="Calibri" w:hAnsi="Helvetica" w:cs="Calibri"/>
          <w:color w:val="454545"/>
        </w:rPr>
        <w:t xml:space="preserve">. </w:t>
      </w:r>
      <w:r w:rsidR="003C243D" w:rsidRPr="0088532F">
        <w:rPr>
          <w:rFonts w:ascii="Helvetica" w:eastAsia="Calibri" w:hAnsi="Helvetica" w:cs="Calibri"/>
          <w:color w:val="454545"/>
        </w:rPr>
        <w:t>The gender distribution was 51.5% Male, 48.5% Female.</w:t>
      </w:r>
    </w:p>
    <w:p w14:paraId="620C7D59" w14:textId="0BDE661E" w:rsidR="00C46FD7" w:rsidRDefault="00C46FD7" w:rsidP="00211FB1">
      <w:pPr>
        <w:rPr>
          <w:rFonts w:ascii="Helvetica" w:eastAsia="Calibri" w:hAnsi="Helvetica" w:cs="Calibri"/>
          <w:color w:val="454545"/>
        </w:rPr>
      </w:pPr>
    </w:p>
    <w:p w14:paraId="1431BABE" w14:textId="18D54E79" w:rsidR="00C46FD7" w:rsidRDefault="00C46FD7" w:rsidP="00211FB1">
      <w:pPr>
        <w:rPr>
          <w:rFonts w:ascii="Helvetica" w:hAnsi="Helvetica"/>
        </w:rPr>
      </w:pPr>
      <w:r w:rsidRPr="0088532F">
        <w:rPr>
          <w:rFonts w:ascii="Helvetica" w:hAnsi="Helvetica"/>
        </w:rPr>
        <w:t xml:space="preserve">81.5% of schools had populations where </w:t>
      </w:r>
      <w:proofErr w:type="gramStart"/>
      <w:r w:rsidRPr="0088532F">
        <w:rPr>
          <w:rFonts w:ascii="Helvetica" w:hAnsi="Helvetica"/>
        </w:rPr>
        <w:t>the majority of</w:t>
      </w:r>
      <w:proofErr w:type="gramEnd"/>
      <w:r w:rsidRPr="0088532F">
        <w:rPr>
          <w:rFonts w:ascii="Helvetica" w:hAnsi="Helvetica"/>
        </w:rPr>
        <w:t xml:space="preserve"> students were FRPM-eligible.</w:t>
      </w:r>
    </w:p>
    <w:p w14:paraId="14A8D87A" w14:textId="77777777" w:rsidR="00CB3986" w:rsidRDefault="00CB3986" w:rsidP="00211FB1">
      <w:pPr>
        <w:rPr>
          <w:rFonts w:ascii="Helvetica" w:hAnsi="Helvetica"/>
        </w:rPr>
      </w:pPr>
    </w:p>
    <w:p w14:paraId="2C856ABB" w14:textId="155C5A6F" w:rsidR="00CB3986" w:rsidRPr="00CB3986" w:rsidRDefault="00CB3986" w:rsidP="00211FB1">
      <w:pPr>
        <w:rPr>
          <w:rFonts w:ascii="Helvetica" w:hAnsi="Helvetica"/>
          <w:u w:val="single"/>
        </w:rPr>
      </w:pPr>
      <w:r w:rsidRPr="00CB3986">
        <w:rPr>
          <w:rFonts w:ascii="Helvetica" w:hAnsi="Helvetica"/>
          <w:u w:val="single"/>
        </w:rPr>
        <w:lastRenderedPageBreak/>
        <w:t>Income</w:t>
      </w:r>
    </w:p>
    <w:p w14:paraId="54630DED" w14:textId="24498468" w:rsidR="00180079" w:rsidRPr="0088532F" w:rsidRDefault="00C14BC7" w:rsidP="001B7D20">
      <w:pPr>
        <w:jc w:val="center"/>
        <w:rPr>
          <w:rFonts w:ascii="Helvetica" w:eastAsia="Calibri" w:hAnsi="Helvetica" w:cs="Calibri"/>
          <w:b/>
          <w:color w:val="454545"/>
        </w:rPr>
      </w:pPr>
      <w:r w:rsidRPr="0088532F">
        <w:rPr>
          <w:rFonts w:ascii="Helvetica" w:eastAsia="Calibri" w:hAnsi="Helvetica" w:cs="Calibri"/>
          <w:b/>
          <w:noProof/>
          <w:color w:val="454545"/>
        </w:rPr>
        <w:drawing>
          <wp:inline distT="0" distB="0" distL="0" distR="0" wp14:anchorId="2A372C95" wp14:editId="78F93AE1">
            <wp:extent cx="4280535" cy="2282952"/>
            <wp:effectExtent l="0" t="0" r="12065" b="3175"/>
            <wp:docPr id="28" name="Picture 28" descr="../Downloads/Income_School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Downloads/Income_Schools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692" b="12161"/>
                    <a:stretch/>
                  </pic:blipFill>
                  <pic:spPr bwMode="auto">
                    <a:xfrm>
                      <a:off x="0" y="0"/>
                      <a:ext cx="4306216" cy="229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94D71" w14:textId="0157898B" w:rsidR="0054183B" w:rsidRDefault="0054183B" w:rsidP="001B7D20">
      <w:pPr>
        <w:jc w:val="center"/>
        <w:rPr>
          <w:rFonts w:ascii="Helvetica" w:eastAsia="Calibri" w:hAnsi="Helvetica" w:cs="Calibri"/>
          <w:b/>
          <w:color w:val="454545"/>
          <w:sz w:val="18"/>
          <w:szCs w:val="18"/>
        </w:rPr>
      </w:pPr>
      <w:r w:rsidRPr="004534CA">
        <w:rPr>
          <w:rFonts w:ascii="Helvetica" w:eastAsia="Calibri" w:hAnsi="Helvetica" w:cs="Calibri"/>
          <w:b/>
          <w:color w:val="454545"/>
          <w:sz w:val="18"/>
          <w:szCs w:val="18"/>
        </w:rPr>
        <w:t xml:space="preserve">Figure 1: Distribution of C.S. Schools by </w:t>
      </w:r>
      <w:r w:rsidR="00B502E5" w:rsidRPr="004534CA">
        <w:rPr>
          <w:rFonts w:ascii="Helvetica" w:eastAsia="Calibri" w:hAnsi="Helvetica" w:cs="Calibri"/>
          <w:b/>
          <w:color w:val="454545"/>
          <w:sz w:val="18"/>
          <w:szCs w:val="18"/>
        </w:rPr>
        <w:t>Tiers</w:t>
      </w:r>
    </w:p>
    <w:p w14:paraId="06D1472C" w14:textId="77777777" w:rsidR="00564CA5" w:rsidRPr="004534CA" w:rsidRDefault="00564CA5" w:rsidP="004F1EAB">
      <w:pPr>
        <w:rPr>
          <w:rFonts w:ascii="Helvetica" w:eastAsia="Calibri" w:hAnsi="Helvetica" w:cs="Calibri"/>
          <w:b/>
          <w:color w:val="454545"/>
          <w:sz w:val="18"/>
          <w:szCs w:val="18"/>
        </w:rPr>
      </w:pPr>
    </w:p>
    <w:p w14:paraId="25DA791A" w14:textId="1778B129" w:rsidR="00180079" w:rsidRDefault="008148C0" w:rsidP="00180079">
      <w:pPr>
        <w:rPr>
          <w:rFonts w:ascii="Helvetica" w:hAnsi="Helvetica"/>
        </w:rPr>
      </w:pPr>
      <w:r>
        <w:rPr>
          <w:rFonts w:ascii="Helvetica" w:hAnsi="Helvetica"/>
        </w:rPr>
        <w:t xml:space="preserve">Figure 1 </w:t>
      </w:r>
      <w:r w:rsidR="00B76A0C">
        <w:rPr>
          <w:rFonts w:ascii="Helvetica" w:hAnsi="Helvetica"/>
        </w:rPr>
        <w:t>shows</w:t>
      </w:r>
      <w:r>
        <w:rPr>
          <w:rFonts w:ascii="Helvetica" w:hAnsi="Helvetica"/>
        </w:rPr>
        <w:t xml:space="preserve"> the </w:t>
      </w:r>
      <w:r w:rsidR="009D09EE">
        <w:rPr>
          <w:rFonts w:ascii="Helvetica" w:hAnsi="Helvetica"/>
        </w:rPr>
        <w:t>disproportionate number of Tier 4 and Tier 5 schools, and the overall low number of C.S. schools.</w:t>
      </w:r>
    </w:p>
    <w:p w14:paraId="30961C30" w14:textId="77777777" w:rsidR="008148C0" w:rsidRPr="0088532F" w:rsidRDefault="008148C0" w:rsidP="00180079">
      <w:pPr>
        <w:rPr>
          <w:rFonts w:ascii="Helvetica" w:hAnsi="Helvetica"/>
        </w:rPr>
      </w:pPr>
    </w:p>
    <w:p w14:paraId="4AFAEE37" w14:textId="7704AAEB" w:rsidR="00CC24BE" w:rsidRPr="0088532F" w:rsidRDefault="004D7E19" w:rsidP="001B7D20">
      <w:pPr>
        <w:jc w:val="center"/>
        <w:rPr>
          <w:rFonts w:ascii="Helvetica" w:hAnsi="Helvetica"/>
        </w:rPr>
      </w:pPr>
      <w:r w:rsidRPr="0088532F">
        <w:rPr>
          <w:rFonts w:ascii="Helvetica" w:hAnsi="Helvetica"/>
          <w:noProof/>
        </w:rPr>
        <w:drawing>
          <wp:inline distT="0" distB="0" distL="0" distR="0" wp14:anchorId="2FB68F43" wp14:editId="57AF51C1">
            <wp:extent cx="4280535" cy="2282952"/>
            <wp:effectExtent l="0" t="0" r="12065" b="3175"/>
            <wp:docPr id="36" name="Picture 36" descr="../Downloads/Income%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Downloads/Income%2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92" b="12162"/>
                    <a:stretch/>
                  </pic:blipFill>
                  <pic:spPr bwMode="auto">
                    <a:xfrm>
                      <a:off x="0" y="0"/>
                      <a:ext cx="4301551" cy="229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5FAB9" w14:textId="3CFCA6B3" w:rsidR="00E24C2E" w:rsidRPr="004534CA" w:rsidRDefault="004F1EAB" w:rsidP="001B7D20">
      <w:pPr>
        <w:jc w:val="center"/>
        <w:rPr>
          <w:rFonts w:ascii="Helvetica" w:eastAsia="Calibri" w:hAnsi="Helvetica" w:cs="Calibri"/>
          <w:b/>
          <w:color w:val="454545"/>
          <w:sz w:val="18"/>
          <w:szCs w:val="18"/>
        </w:rPr>
      </w:pPr>
      <w:r>
        <w:rPr>
          <w:rFonts w:ascii="Helvetica" w:eastAsia="Calibri" w:hAnsi="Helvetica" w:cs="Calibri"/>
          <w:b/>
          <w:color w:val="454545"/>
          <w:sz w:val="18"/>
          <w:szCs w:val="18"/>
        </w:rPr>
        <w:t>Figure 2</w:t>
      </w:r>
      <w:r w:rsidR="00E24C2E" w:rsidRPr="004534CA">
        <w:rPr>
          <w:rFonts w:ascii="Helvetica" w:eastAsia="Calibri" w:hAnsi="Helvetica" w:cs="Calibri"/>
          <w:b/>
          <w:color w:val="454545"/>
          <w:sz w:val="18"/>
          <w:szCs w:val="18"/>
        </w:rPr>
        <w:t xml:space="preserve">: </w:t>
      </w:r>
      <w:r w:rsidR="00E24C2E" w:rsidRPr="004534CA">
        <w:rPr>
          <w:rFonts w:ascii="Helvetica" w:eastAsia="Calibri" w:hAnsi="Helvetica" w:cs="Calibri"/>
          <w:b/>
          <w:color w:val="454545"/>
          <w:sz w:val="18"/>
          <w:szCs w:val="18"/>
        </w:rPr>
        <w:t>Percentage of Schools that Offer C.S. by Tiers</w:t>
      </w:r>
    </w:p>
    <w:p w14:paraId="4F12BB21" w14:textId="77777777" w:rsidR="004D7E19" w:rsidRDefault="004D7E19" w:rsidP="00180079">
      <w:pPr>
        <w:rPr>
          <w:rFonts w:ascii="Helvetica" w:hAnsi="Helvetica"/>
        </w:rPr>
      </w:pPr>
    </w:p>
    <w:p w14:paraId="1E5D6D59" w14:textId="226E18DD" w:rsidR="001C6A34" w:rsidRPr="0088532F" w:rsidRDefault="004F1EAB" w:rsidP="00180079">
      <w:pPr>
        <w:rPr>
          <w:rFonts w:ascii="Helvetica" w:hAnsi="Helvetica"/>
        </w:rPr>
      </w:pPr>
      <w:r>
        <w:rPr>
          <w:rFonts w:ascii="Helvetica" w:hAnsi="Helvetica"/>
        </w:rPr>
        <w:t>Figure 2</w:t>
      </w:r>
      <w:r w:rsidR="0013396B">
        <w:rPr>
          <w:rFonts w:ascii="Helvetica" w:hAnsi="Helvetica"/>
        </w:rPr>
        <w:t xml:space="preserve"> </w:t>
      </w:r>
      <w:r w:rsidR="00A61250">
        <w:rPr>
          <w:rFonts w:ascii="Helvetica" w:hAnsi="Helvetica"/>
        </w:rPr>
        <w:t>plots the percentage of each tier that offers C.S.</w:t>
      </w:r>
      <w:r w:rsidR="00746D6F">
        <w:rPr>
          <w:rFonts w:ascii="Helvetica" w:hAnsi="Helvetica"/>
        </w:rPr>
        <w:t xml:space="preserve"> </w:t>
      </w:r>
      <w:r w:rsidR="00BC44A0">
        <w:rPr>
          <w:rFonts w:ascii="Helvetica" w:hAnsi="Helvetica"/>
        </w:rPr>
        <w:t xml:space="preserve">We note a general decline </w:t>
      </w:r>
      <w:r w:rsidR="004E353D">
        <w:rPr>
          <w:rFonts w:ascii="Helvetica" w:hAnsi="Helvetica"/>
        </w:rPr>
        <w:t xml:space="preserve">from tier to tier, but an especially large </w:t>
      </w:r>
      <w:r w:rsidR="003C7CB7">
        <w:rPr>
          <w:rFonts w:ascii="Helvetica" w:hAnsi="Helvetica"/>
        </w:rPr>
        <w:t xml:space="preserve">difference between Tier 1 and all other Tiers. </w:t>
      </w:r>
      <w:r w:rsidR="001C6A34" w:rsidRPr="0088532F">
        <w:rPr>
          <w:rFonts w:ascii="Helvetica" w:hAnsi="Helvetica"/>
        </w:rPr>
        <w:t xml:space="preserve">Of these Tier 1 schools, 53.1% offered C.S., whereas only 10.9% and 13.3% of schools offered it in the </w:t>
      </w:r>
      <w:r w:rsidR="001C6A34">
        <w:rPr>
          <w:rFonts w:ascii="Helvetica" w:hAnsi="Helvetica"/>
        </w:rPr>
        <w:t>Tier 4</w:t>
      </w:r>
      <w:r w:rsidR="001C6A34" w:rsidRPr="0088532F">
        <w:rPr>
          <w:rFonts w:ascii="Helvetica" w:hAnsi="Helvetica"/>
        </w:rPr>
        <w:t xml:space="preserve"> and Tier 5 schools, respectively. Thus Tier 1 schools were 387% and 292% more likely to offer C.S. than those schools.</w:t>
      </w:r>
      <w:r w:rsidR="00371356">
        <w:rPr>
          <w:rFonts w:ascii="Helvetica" w:hAnsi="Helvetica"/>
        </w:rPr>
        <w:t xml:space="preserve"> We can </w:t>
      </w:r>
      <w:r w:rsidR="00516A96">
        <w:rPr>
          <w:rFonts w:ascii="Helvetica" w:hAnsi="Helvetica"/>
        </w:rPr>
        <w:t>say that generally less income leads to less likelihood of offering C.S.,</w:t>
      </w:r>
      <w:r w:rsidR="00497F41">
        <w:rPr>
          <w:rFonts w:ascii="Helvetica" w:hAnsi="Helvetica"/>
        </w:rPr>
        <w:t xml:space="preserve"> but it is unclear </w:t>
      </w:r>
      <w:r w:rsidR="00B714D3">
        <w:rPr>
          <w:rFonts w:ascii="Helvetica" w:hAnsi="Helvetica"/>
        </w:rPr>
        <w:t>how</w:t>
      </w:r>
      <w:r w:rsidR="00516A96">
        <w:rPr>
          <w:rFonts w:ascii="Helvetica" w:hAnsi="Helvetica"/>
        </w:rPr>
        <w:t xml:space="preserve"> big of a factor</w:t>
      </w:r>
      <w:r w:rsidR="00B714D3">
        <w:rPr>
          <w:rFonts w:ascii="Helvetica" w:hAnsi="Helvetica"/>
        </w:rPr>
        <w:t xml:space="preserve"> </w:t>
      </w:r>
      <w:r w:rsidR="00171B45">
        <w:rPr>
          <w:rFonts w:ascii="Helvetica" w:hAnsi="Helvetica"/>
        </w:rPr>
        <w:t>this</w:t>
      </w:r>
      <w:r w:rsidR="00516A96">
        <w:rPr>
          <w:rFonts w:ascii="Helvetica" w:hAnsi="Helvetica"/>
        </w:rPr>
        <w:t xml:space="preserve"> is, </w:t>
      </w:r>
      <w:r w:rsidR="006D21DD">
        <w:rPr>
          <w:rFonts w:ascii="Helvetica" w:hAnsi="Helvetica"/>
        </w:rPr>
        <w:t>since</w:t>
      </w:r>
      <w:r w:rsidR="00BE1B4B">
        <w:rPr>
          <w:rFonts w:ascii="Helvetica" w:hAnsi="Helvetica"/>
        </w:rPr>
        <w:t xml:space="preserve"> </w:t>
      </w:r>
      <w:r w:rsidR="00BE1B4B">
        <w:rPr>
          <w:rFonts w:ascii="Helvetica" w:hAnsi="Helvetica"/>
        </w:rPr>
        <w:t>Tier 2 – 5’</w:t>
      </w:r>
      <w:r w:rsidR="00BE1B4B">
        <w:rPr>
          <w:rFonts w:ascii="Helvetica" w:hAnsi="Helvetica"/>
        </w:rPr>
        <w:t>s</w:t>
      </w:r>
      <w:r w:rsidR="006D21DD">
        <w:rPr>
          <w:rFonts w:ascii="Helvetica" w:hAnsi="Helvetica"/>
        </w:rPr>
        <w:t xml:space="preserve"> percentages are roughly similar.</w:t>
      </w:r>
    </w:p>
    <w:p w14:paraId="54041379" w14:textId="77777777" w:rsidR="00CB50A8" w:rsidRDefault="00CB50A8" w:rsidP="00180079">
      <w:pPr>
        <w:rPr>
          <w:rFonts w:ascii="Helvetica" w:hAnsi="Helvetica"/>
        </w:rPr>
      </w:pPr>
    </w:p>
    <w:tbl>
      <w:tblPr>
        <w:tblStyle w:val="PlainTable1"/>
        <w:tblW w:w="9895" w:type="dxa"/>
        <w:tblLook w:val="04A0" w:firstRow="1" w:lastRow="0" w:firstColumn="1" w:lastColumn="0" w:noHBand="0" w:noVBand="1"/>
      </w:tblPr>
      <w:tblGrid>
        <w:gridCol w:w="805"/>
        <w:gridCol w:w="1620"/>
        <w:gridCol w:w="1530"/>
        <w:gridCol w:w="1800"/>
        <w:gridCol w:w="2340"/>
        <w:gridCol w:w="1800"/>
      </w:tblGrid>
      <w:tr w:rsidR="00CB50A8" w:rsidRPr="0088532F" w14:paraId="24D1E876" w14:textId="77777777" w:rsidTr="00D33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8F34F3A" w14:textId="77777777" w:rsidR="00CB50A8" w:rsidRPr="00945260" w:rsidRDefault="00CB50A8" w:rsidP="00D33D3C">
            <w:pPr>
              <w:rPr>
                <w:rFonts w:ascii="Helvetica" w:hAnsi="Helvetica"/>
                <w:b w:val="0"/>
                <w:sz w:val="22"/>
                <w:szCs w:val="22"/>
              </w:rPr>
            </w:pPr>
            <w:r w:rsidRPr="00945260">
              <w:rPr>
                <w:rFonts w:ascii="Helvetica" w:hAnsi="Helvetica"/>
                <w:b w:val="0"/>
                <w:sz w:val="22"/>
                <w:szCs w:val="22"/>
              </w:rPr>
              <w:t>Tier</w:t>
            </w:r>
          </w:p>
        </w:tc>
        <w:tc>
          <w:tcPr>
            <w:tcW w:w="1620" w:type="dxa"/>
          </w:tcPr>
          <w:p w14:paraId="693323AF" w14:textId="77777777" w:rsidR="00CB50A8" w:rsidRPr="00945260" w:rsidRDefault="00CB50A8" w:rsidP="00D33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sz w:val="22"/>
                <w:szCs w:val="22"/>
              </w:rPr>
            </w:pPr>
            <w:r w:rsidRPr="00945260">
              <w:rPr>
                <w:rFonts w:ascii="Helvetica" w:hAnsi="Helvetica"/>
                <w:b w:val="0"/>
                <w:sz w:val="22"/>
                <w:szCs w:val="22"/>
              </w:rPr>
              <w:t>Total Students</w:t>
            </w:r>
          </w:p>
        </w:tc>
        <w:tc>
          <w:tcPr>
            <w:tcW w:w="1530" w:type="dxa"/>
          </w:tcPr>
          <w:p w14:paraId="69ECD294" w14:textId="77777777" w:rsidR="00CB50A8" w:rsidRPr="00945260" w:rsidRDefault="00CB50A8" w:rsidP="00D33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sz w:val="22"/>
                <w:szCs w:val="22"/>
              </w:rPr>
            </w:pPr>
            <w:r w:rsidRPr="00945260">
              <w:rPr>
                <w:rFonts w:ascii="Helvetica" w:hAnsi="Helvetica"/>
                <w:b w:val="0"/>
                <w:sz w:val="22"/>
                <w:szCs w:val="22"/>
              </w:rPr>
              <w:t>C.S. Students</w:t>
            </w:r>
          </w:p>
        </w:tc>
        <w:tc>
          <w:tcPr>
            <w:tcW w:w="1800" w:type="dxa"/>
          </w:tcPr>
          <w:p w14:paraId="3D576815" w14:textId="77777777" w:rsidR="00CB50A8" w:rsidRPr="00945260" w:rsidRDefault="00CB50A8" w:rsidP="00D33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sz w:val="22"/>
                <w:szCs w:val="22"/>
              </w:rPr>
            </w:pPr>
            <w:r w:rsidRPr="00945260">
              <w:rPr>
                <w:rFonts w:ascii="Helvetica" w:hAnsi="Helvetica"/>
                <w:b w:val="0"/>
                <w:sz w:val="22"/>
                <w:szCs w:val="22"/>
              </w:rPr>
              <w:t>% of Tier Enrolled in C.S.</w:t>
            </w:r>
          </w:p>
        </w:tc>
        <w:tc>
          <w:tcPr>
            <w:tcW w:w="2340" w:type="dxa"/>
          </w:tcPr>
          <w:p w14:paraId="5D40D22E" w14:textId="77777777" w:rsidR="00CB50A8" w:rsidRPr="00945260" w:rsidRDefault="00CB50A8" w:rsidP="00D33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sz w:val="22"/>
                <w:szCs w:val="22"/>
              </w:rPr>
            </w:pPr>
            <w:r w:rsidRPr="00945260">
              <w:rPr>
                <w:rFonts w:ascii="Helvetica" w:hAnsi="Helvetica"/>
                <w:b w:val="0"/>
                <w:sz w:val="22"/>
                <w:szCs w:val="22"/>
              </w:rPr>
              <w:t>% of All Students in this Tier (C.S. Schools)</w:t>
            </w:r>
          </w:p>
        </w:tc>
        <w:tc>
          <w:tcPr>
            <w:tcW w:w="1800" w:type="dxa"/>
          </w:tcPr>
          <w:p w14:paraId="1ACC25C6" w14:textId="77777777" w:rsidR="00CB50A8" w:rsidRPr="00945260" w:rsidRDefault="00CB50A8" w:rsidP="00D33D3C">
            <w:pPr>
              <w:ind w:right="7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sz w:val="22"/>
                <w:szCs w:val="22"/>
              </w:rPr>
            </w:pPr>
            <w:r w:rsidRPr="00945260">
              <w:rPr>
                <w:rFonts w:ascii="Helvetica" w:hAnsi="Helvetica"/>
                <w:b w:val="0"/>
                <w:sz w:val="22"/>
                <w:szCs w:val="22"/>
              </w:rPr>
              <w:t>% of C.S. Students in this Tier</w:t>
            </w:r>
          </w:p>
        </w:tc>
      </w:tr>
      <w:tr w:rsidR="00CB50A8" w:rsidRPr="0088532F" w14:paraId="1C6A8275" w14:textId="77777777" w:rsidTr="00D33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3CFADF1" w14:textId="77777777" w:rsidR="00CB50A8" w:rsidRPr="00945260" w:rsidRDefault="00CB50A8" w:rsidP="00D33D3C">
            <w:pPr>
              <w:rPr>
                <w:rFonts w:ascii="Helvetica" w:hAnsi="Helvetica"/>
                <w:b w:val="0"/>
                <w:sz w:val="22"/>
                <w:szCs w:val="22"/>
              </w:rPr>
            </w:pPr>
            <w:r w:rsidRPr="00945260">
              <w:rPr>
                <w:rFonts w:ascii="Helvetica" w:hAnsi="Helvetica"/>
                <w:b w:val="0"/>
                <w:sz w:val="22"/>
                <w:szCs w:val="22"/>
              </w:rPr>
              <w:t>Tier 1</w:t>
            </w:r>
          </w:p>
        </w:tc>
        <w:tc>
          <w:tcPr>
            <w:tcW w:w="1620" w:type="dxa"/>
          </w:tcPr>
          <w:p w14:paraId="7150BD6E" w14:textId="77777777" w:rsidR="00CB50A8" w:rsidRPr="00945260" w:rsidRDefault="00CB50A8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hAnsi="Helvetica"/>
                <w:sz w:val="22"/>
                <w:szCs w:val="22"/>
              </w:rPr>
              <w:t>32,110</w:t>
            </w:r>
          </w:p>
        </w:tc>
        <w:tc>
          <w:tcPr>
            <w:tcW w:w="1530" w:type="dxa"/>
          </w:tcPr>
          <w:p w14:paraId="41801EB8" w14:textId="77777777" w:rsidR="00CB50A8" w:rsidRPr="00945260" w:rsidRDefault="00CB50A8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hAnsi="Helvetica"/>
                <w:sz w:val="22"/>
                <w:szCs w:val="22"/>
              </w:rPr>
              <w:t>1,541</w:t>
            </w:r>
          </w:p>
        </w:tc>
        <w:tc>
          <w:tcPr>
            <w:tcW w:w="1800" w:type="dxa"/>
          </w:tcPr>
          <w:p w14:paraId="6B275920" w14:textId="77777777" w:rsidR="00CB50A8" w:rsidRPr="00945260" w:rsidRDefault="00CB50A8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eastAsia="Times New Roman" w:hAnsi="Helvetica"/>
                <w:color w:val="000000"/>
                <w:sz w:val="22"/>
                <w:szCs w:val="22"/>
              </w:rPr>
              <w:t>4.8%</w:t>
            </w:r>
          </w:p>
        </w:tc>
        <w:tc>
          <w:tcPr>
            <w:tcW w:w="2340" w:type="dxa"/>
          </w:tcPr>
          <w:p w14:paraId="5F930A1F" w14:textId="77777777" w:rsidR="00CB50A8" w:rsidRPr="00945260" w:rsidRDefault="00CB50A8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eastAsia="Times New Roman" w:hAnsi="Helvetica"/>
                <w:color w:val="000000"/>
                <w:sz w:val="22"/>
                <w:szCs w:val="22"/>
              </w:rPr>
              <w:t>19.4%</w:t>
            </w:r>
          </w:p>
        </w:tc>
        <w:tc>
          <w:tcPr>
            <w:tcW w:w="1800" w:type="dxa"/>
          </w:tcPr>
          <w:p w14:paraId="26F83DE0" w14:textId="77777777" w:rsidR="00CB50A8" w:rsidRPr="00945260" w:rsidRDefault="00CB50A8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/>
                <w:color w:val="000000"/>
                <w:sz w:val="22"/>
                <w:szCs w:val="22"/>
              </w:rPr>
            </w:pPr>
            <w:r w:rsidRPr="00945260">
              <w:rPr>
                <w:rFonts w:ascii="Helvetica" w:eastAsia="Times New Roman" w:hAnsi="Helvetica"/>
                <w:color w:val="000000"/>
                <w:sz w:val="22"/>
                <w:szCs w:val="22"/>
              </w:rPr>
              <w:t>18.0%</w:t>
            </w:r>
          </w:p>
        </w:tc>
      </w:tr>
      <w:tr w:rsidR="00CB50A8" w:rsidRPr="0088532F" w14:paraId="7F683823" w14:textId="77777777" w:rsidTr="00D33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D1B924E" w14:textId="77777777" w:rsidR="00CB50A8" w:rsidRPr="00945260" w:rsidRDefault="00CB50A8" w:rsidP="00D33D3C">
            <w:pPr>
              <w:rPr>
                <w:rFonts w:ascii="Helvetica" w:hAnsi="Helvetica"/>
                <w:b w:val="0"/>
                <w:sz w:val="22"/>
                <w:szCs w:val="22"/>
              </w:rPr>
            </w:pPr>
            <w:r w:rsidRPr="00945260">
              <w:rPr>
                <w:rFonts w:ascii="Helvetica" w:hAnsi="Helvetica"/>
                <w:b w:val="0"/>
                <w:sz w:val="22"/>
                <w:szCs w:val="22"/>
              </w:rPr>
              <w:t>Tier 2</w:t>
            </w:r>
          </w:p>
        </w:tc>
        <w:tc>
          <w:tcPr>
            <w:tcW w:w="1620" w:type="dxa"/>
          </w:tcPr>
          <w:p w14:paraId="65C87EF8" w14:textId="77777777" w:rsidR="00CB50A8" w:rsidRPr="00945260" w:rsidRDefault="00CB50A8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hAnsi="Helvetica"/>
                <w:sz w:val="22"/>
                <w:szCs w:val="22"/>
              </w:rPr>
              <w:t>17,479</w:t>
            </w:r>
          </w:p>
        </w:tc>
        <w:tc>
          <w:tcPr>
            <w:tcW w:w="1530" w:type="dxa"/>
          </w:tcPr>
          <w:p w14:paraId="57BBD89E" w14:textId="77777777" w:rsidR="00CB50A8" w:rsidRPr="00945260" w:rsidRDefault="00CB50A8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hAnsi="Helvetica"/>
                <w:sz w:val="22"/>
                <w:szCs w:val="22"/>
              </w:rPr>
              <w:t>512</w:t>
            </w:r>
          </w:p>
        </w:tc>
        <w:tc>
          <w:tcPr>
            <w:tcW w:w="1800" w:type="dxa"/>
          </w:tcPr>
          <w:p w14:paraId="5C720E26" w14:textId="77777777" w:rsidR="00CB50A8" w:rsidRPr="00945260" w:rsidRDefault="00CB50A8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eastAsia="Times New Roman" w:hAnsi="Helvetica"/>
                <w:color w:val="000000"/>
                <w:sz w:val="22"/>
                <w:szCs w:val="22"/>
              </w:rPr>
              <w:t>2.9%</w:t>
            </w:r>
          </w:p>
        </w:tc>
        <w:tc>
          <w:tcPr>
            <w:tcW w:w="2340" w:type="dxa"/>
          </w:tcPr>
          <w:p w14:paraId="1E959F19" w14:textId="77777777" w:rsidR="00CB50A8" w:rsidRPr="00945260" w:rsidRDefault="00CB50A8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eastAsia="Times New Roman" w:hAnsi="Helvetica"/>
                <w:color w:val="000000"/>
                <w:sz w:val="22"/>
                <w:szCs w:val="22"/>
              </w:rPr>
              <w:t>10.6%</w:t>
            </w:r>
          </w:p>
        </w:tc>
        <w:tc>
          <w:tcPr>
            <w:tcW w:w="1800" w:type="dxa"/>
          </w:tcPr>
          <w:p w14:paraId="6D054D02" w14:textId="77777777" w:rsidR="00CB50A8" w:rsidRPr="00945260" w:rsidRDefault="00CB50A8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/>
                <w:color w:val="000000"/>
                <w:sz w:val="22"/>
                <w:szCs w:val="22"/>
              </w:rPr>
            </w:pPr>
            <w:r w:rsidRPr="00945260">
              <w:rPr>
                <w:rFonts w:ascii="Helvetica" w:eastAsia="Times New Roman" w:hAnsi="Helvetica"/>
                <w:color w:val="000000"/>
                <w:sz w:val="22"/>
                <w:szCs w:val="22"/>
              </w:rPr>
              <w:t>6.0%</w:t>
            </w:r>
          </w:p>
        </w:tc>
      </w:tr>
      <w:tr w:rsidR="00CB50A8" w:rsidRPr="0088532F" w14:paraId="60491523" w14:textId="77777777" w:rsidTr="00D33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3EA501" w14:textId="77777777" w:rsidR="00CB50A8" w:rsidRPr="00945260" w:rsidRDefault="00CB50A8" w:rsidP="00D33D3C">
            <w:pPr>
              <w:rPr>
                <w:rFonts w:ascii="Helvetica" w:hAnsi="Helvetica"/>
                <w:b w:val="0"/>
                <w:sz w:val="22"/>
                <w:szCs w:val="22"/>
              </w:rPr>
            </w:pPr>
            <w:r w:rsidRPr="00945260">
              <w:rPr>
                <w:rFonts w:ascii="Helvetica" w:hAnsi="Helvetica"/>
                <w:b w:val="0"/>
                <w:sz w:val="22"/>
                <w:szCs w:val="22"/>
              </w:rPr>
              <w:lastRenderedPageBreak/>
              <w:t>Tier 3</w:t>
            </w:r>
          </w:p>
        </w:tc>
        <w:tc>
          <w:tcPr>
            <w:tcW w:w="1620" w:type="dxa"/>
          </w:tcPr>
          <w:p w14:paraId="6A4CEECD" w14:textId="77777777" w:rsidR="00CB50A8" w:rsidRPr="00945260" w:rsidRDefault="00CB50A8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hAnsi="Helvetica"/>
                <w:sz w:val="22"/>
                <w:szCs w:val="22"/>
              </w:rPr>
              <w:t>29,777</w:t>
            </w:r>
          </w:p>
        </w:tc>
        <w:tc>
          <w:tcPr>
            <w:tcW w:w="1530" w:type="dxa"/>
          </w:tcPr>
          <w:p w14:paraId="24722DB4" w14:textId="77777777" w:rsidR="00CB50A8" w:rsidRPr="00945260" w:rsidRDefault="00CB50A8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hAnsi="Helvetica"/>
                <w:sz w:val="22"/>
                <w:szCs w:val="22"/>
              </w:rPr>
              <w:t>1,899</w:t>
            </w:r>
          </w:p>
        </w:tc>
        <w:tc>
          <w:tcPr>
            <w:tcW w:w="1800" w:type="dxa"/>
          </w:tcPr>
          <w:p w14:paraId="4B501633" w14:textId="77777777" w:rsidR="00CB50A8" w:rsidRPr="00945260" w:rsidRDefault="00CB50A8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eastAsia="Times New Roman" w:hAnsi="Helvetica"/>
                <w:color w:val="000000"/>
                <w:sz w:val="22"/>
                <w:szCs w:val="22"/>
              </w:rPr>
              <w:t>6.4%</w:t>
            </w:r>
          </w:p>
        </w:tc>
        <w:tc>
          <w:tcPr>
            <w:tcW w:w="2340" w:type="dxa"/>
          </w:tcPr>
          <w:p w14:paraId="5A708B20" w14:textId="77777777" w:rsidR="00CB50A8" w:rsidRPr="00945260" w:rsidRDefault="00CB50A8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eastAsia="Times New Roman" w:hAnsi="Helvetica"/>
                <w:color w:val="000000"/>
                <w:sz w:val="22"/>
                <w:szCs w:val="22"/>
              </w:rPr>
              <w:t>18.0%</w:t>
            </w:r>
          </w:p>
        </w:tc>
        <w:tc>
          <w:tcPr>
            <w:tcW w:w="1800" w:type="dxa"/>
          </w:tcPr>
          <w:p w14:paraId="2A963A58" w14:textId="77777777" w:rsidR="00CB50A8" w:rsidRPr="00945260" w:rsidRDefault="00CB50A8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/>
                <w:color w:val="000000"/>
                <w:sz w:val="22"/>
                <w:szCs w:val="22"/>
              </w:rPr>
            </w:pPr>
            <w:r w:rsidRPr="00945260">
              <w:rPr>
                <w:rFonts w:ascii="Helvetica" w:eastAsia="Times New Roman" w:hAnsi="Helvetica"/>
                <w:color w:val="000000"/>
                <w:sz w:val="22"/>
                <w:szCs w:val="22"/>
              </w:rPr>
              <w:t>22.2%</w:t>
            </w:r>
          </w:p>
        </w:tc>
      </w:tr>
      <w:tr w:rsidR="00CB50A8" w:rsidRPr="0088532F" w14:paraId="4591383B" w14:textId="77777777" w:rsidTr="00D33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EBCD161" w14:textId="77777777" w:rsidR="00CB50A8" w:rsidRPr="00945260" w:rsidRDefault="00CB50A8" w:rsidP="00D33D3C">
            <w:pPr>
              <w:rPr>
                <w:rFonts w:ascii="Helvetica" w:hAnsi="Helvetica"/>
                <w:b w:val="0"/>
                <w:sz w:val="22"/>
                <w:szCs w:val="22"/>
              </w:rPr>
            </w:pPr>
            <w:r w:rsidRPr="00945260">
              <w:rPr>
                <w:rFonts w:ascii="Helvetica" w:hAnsi="Helvetica"/>
                <w:b w:val="0"/>
                <w:sz w:val="22"/>
                <w:szCs w:val="22"/>
              </w:rPr>
              <w:t>Tier 4</w:t>
            </w:r>
          </w:p>
        </w:tc>
        <w:tc>
          <w:tcPr>
            <w:tcW w:w="1620" w:type="dxa"/>
          </w:tcPr>
          <w:p w14:paraId="5CB96521" w14:textId="77777777" w:rsidR="00CB50A8" w:rsidRPr="00945260" w:rsidRDefault="00CB50A8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hAnsi="Helvetica"/>
                <w:sz w:val="22"/>
                <w:szCs w:val="22"/>
              </w:rPr>
              <w:t>43,425</w:t>
            </w:r>
          </w:p>
        </w:tc>
        <w:tc>
          <w:tcPr>
            <w:tcW w:w="1530" w:type="dxa"/>
          </w:tcPr>
          <w:p w14:paraId="4F699C99" w14:textId="77777777" w:rsidR="00CB50A8" w:rsidRPr="00945260" w:rsidRDefault="00CB50A8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hAnsi="Helvetica"/>
                <w:sz w:val="22"/>
                <w:szCs w:val="22"/>
              </w:rPr>
              <w:t>1,693</w:t>
            </w:r>
          </w:p>
        </w:tc>
        <w:tc>
          <w:tcPr>
            <w:tcW w:w="1800" w:type="dxa"/>
          </w:tcPr>
          <w:p w14:paraId="21A96BDB" w14:textId="77777777" w:rsidR="00CB50A8" w:rsidRPr="00945260" w:rsidRDefault="00CB50A8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eastAsia="Times New Roman" w:hAnsi="Helvetica"/>
                <w:color w:val="000000"/>
                <w:sz w:val="22"/>
                <w:szCs w:val="22"/>
              </w:rPr>
              <w:t>3.9%</w:t>
            </w:r>
          </w:p>
        </w:tc>
        <w:tc>
          <w:tcPr>
            <w:tcW w:w="2340" w:type="dxa"/>
          </w:tcPr>
          <w:p w14:paraId="7B9B74F7" w14:textId="77777777" w:rsidR="00CB50A8" w:rsidRPr="00945260" w:rsidRDefault="00CB50A8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eastAsia="Times New Roman" w:hAnsi="Helvetica"/>
                <w:color w:val="000000"/>
                <w:sz w:val="22"/>
                <w:szCs w:val="22"/>
              </w:rPr>
              <w:t>26.3%</w:t>
            </w:r>
          </w:p>
        </w:tc>
        <w:tc>
          <w:tcPr>
            <w:tcW w:w="1800" w:type="dxa"/>
          </w:tcPr>
          <w:p w14:paraId="15E321B7" w14:textId="77777777" w:rsidR="00CB50A8" w:rsidRPr="00945260" w:rsidRDefault="00CB50A8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/>
                <w:color w:val="000000"/>
                <w:sz w:val="22"/>
                <w:szCs w:val="22"/>
              </w:rPr>
            </w:pPr>
            <w:r w:rsidRPr="00945260">
              <w:rPr>
                <w:rFonts w:ascii="Helvetica" w:eastAsia="Times New Roman" w:hAnsi="Helvetica"/>
                <w:color w:val="000000"/>
                <w:sz w:val="22"/>
                <w:szCs w:val="22"/>
              </w:rPr>
              <w:t>19.8%</w:t>
            </w:r>
          </w:p>
        </w:tc>
      </w:tr>
      <w:tr w:rsidR="00CB50A8" w:rsidRPr="0088532F" w14:paraId="4F31DFE2" w14:textId="77777777" w:rsidTr="00D33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F270599" w14:textId="77777777" w:rsidR="00CB50A8" w:rsidRPr="00945260" w:rsidRDefault="00CB50A8" w:rsidP="00D33D3C">
            <w:pPr>
              <w:rPr>
                <w:rFonts w:ascii="Helvetica" w:hAnsi="Helvetica"/>
                <w:b w:val="0"/>
                <w:sz w:val="22"/>
                <w:szCs w:val="22"/>
              </w:rPr>
            </w:pPr>
            <w:r w:rsidRPr="00945260">
              <w:rPr>
                <w:rFonts w:ascii="Helvetica" w:hAnsi="Helvetica"/>
                <w:b w:val="0"/>
                <w:sz w:val="22"/>
                <w:szCs w:val="22"/>
              </w:rPr>
              <w:t>Tier 5</w:t>
            </w:r>
          </w:p>
        </w:tc>
        <w:tc>
          <w:tcPr>
            <w:tcW w:w="1620" w:type="dxa"/>
          </w:tcPr>
          <w:p w14:paraId="470EBA70" w14:textId="77777777" w:rsidR="00CB50A8" w:rsidRPr="00945260" w:rsidRDefault="00CB50A8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hAnsi="Helvetica"/>
                <w:sz w:val="22"/>
                <w:szCs w:val="22"/>
              </w:rPr>
              <w:t>42,368</w:t>
            </w:r>
          </w:p>
        </w:tc>
        <w:tc>
          <w:tcPr>
            <w:tcW w:w="1530" w:type="dxa"/>
          </w:tcPr>
          <w:p w14:paraId="1B133E45" w14:textId="77777777" w:rsidR="00CB50A8" w:rsidRPr="00945260" w:rsidRDefault="00CB50A8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hAnsi="Helvetica"/>
                <w:sz w:val="22"/>
                <w:szCs w:val="22"/>
              </w:rPr>
              <w:t>2,904</w:t>
            </w:r>
          </w:p>
        </w:tc>
        <w:tc>
          <w:tcPr>
            <w:tcW w:w="1800" w:type="dxa"/>
          </w:tcPr>
          <w:p w14:paraId="4C489FE7" w14:textId="77777777" w:rsidR="00CB50A8" w:rsidRPr="00945260" w:rsidRDefault="00CB50A8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eastAsia="Times New Roman" w:hAnsi="Helvetica"/>
                <w:color w:val="000000"/>
                <w:sz w:val="22"/>
                <w:szCs w:val="22"/>
              </w:rPr>
              <w:t>6.9%</w:t>
            </w:r>
          </w:p>
        </w:tc>
        <w:tc>
          <w:tcPr>
            <w:tcW w:w="2340" w:type="dxa"/>
          </w:tcPr>
          <w:p w14:paraId="192B3BA9" w14:textId="77777777" w:rsidR="00CB50A8" w:rsidRPr="00945260" w:rsidRDefault="00CB50A8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45260">
              <w:rPr>
                <w:rFonts w:ascii="Helvetica" w:eastAsia="Times New Roman" w:hAnsi="Helvetica"/>
                <w:color w:val="000000"/>
                <w:sz w:val="22"/>
                <w:szCs w:val="22"/>
              </w:rPr>
              <w:t>25.7%</w:t>
            </w:r>
          </w:p>
        </w:tc>
        <w:tc>
          <w:tcPr>
            <w:tcW w:w="1800" w:type="dxa"/>
          </w:tcPr>
          <w:p w14:paraId="2A9C7499" w14:textId="77777777" w:rsidR="00CB50A8" w:rsidRPr="00945260" w:rsidRDefault="00CB50A8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/>
                <w:color w:val="000000"/>
                <w:sz w:val="22"/>
                <w:szCs w:val="22"/>
              </w:rPr>
            </w:pPr>
            <w:r w:rsidRPr="00945260">
              <w:rPr>
                <w:rFonts w:ascii="Helvetica" w:eastAsia="Times New Roman" w:hAnsi="Helvetica"/>
                <w:color w:val="000000"/>
                <w:sz w:val="22"/>
                <w:szCs w:val="22"/>
              </w:rPr>
              <w:t>34.0%</w:t>
            </w:r>
          </w:p>
        </w:tc>
      </w:tr>
    </w:tbl>
    <w:p w14:paraId="7424279E" w14:textId="7DE97935" w:rsidR="0003746B" w:rsidRDefault="00CB50A8" w:rsidP="00B3512D">
      <w:pPr>
        <w:jc w:val="center"/>
        <w:rPr>
          <w:rFonts w:ascii="Helvetica" w:hAnsi="Helvetica"/>
          <w:b/>
          <w:sz w:val="18"/>
          <w:szCs w:val="18"/>
        </w:rPr>
      </w:pPr>
      <w:r w:rsidRPr="004534CA">
        <w:rPr>
          <w:rFonts w:ascii="Helvetica" w:hAnsi="Helvetica"/>
          <w:b/>
          <w:sz w:val="18"/>
          <w:szCs w:val="18"/>
        </w:rPr>
        <w:t>Table 2: Distribution of C.S. students by Tier</w:t>
      </w:r>
    </w:p>
    <w:p w14:paraId="5F6FDF09" w14:textId="77777777" w:rsidR="00DD6898" w:rsidRDefault="00DD6898" w:rsidP="00B3512D">
      <w:pPr>
        <w:jc w:val="center"/>
        <w:rPr>
          <w:rFonts w:ascii="Helvetica" w:hAnsi="Helvetica"/>
          <w:b/>
          <w:sz w:val="18"/>
          <w:szCs w:val="18"/>
        </w:rPr>
      </w:pPr>
    </w:p>
    <w:p w14:paraId="76A2CF88" w14:textId="77777777" w:rsidR="00DD6898" w:rsidRPr="00B3512D" w:rsidRDefault="00DD6898" w:rsidP="00DD6898">
      <w:pPr>
        <w:rPr>
          <w:rFonts w:ascii="Helvetica" w:hAnsi="Helvetica"/>
        </w:rPr>
      </w:pPr>
      <w:r>
        <w:rPr>
          <w:rFonts w:ascii="Helvetica" w:hAnsi="Helvetica"/>
        </w:rPr>
        <w:t>Table 2 presents student-level enrollment data by tier, summarized in Figure 2. We note that Tiers 3 and 5 have a 33.3% and 43.8% bigger proportion of their students enrolled in C.S. than Tier 1, respectively. Tier 2’s proportion is also smaller than all lower-income tiers. This indicates that Tier 1 and Tier 2 students may be less inclined to enroll in C.S. than these lower-income tiers.</w:t>
      </w:r>
    </w:p>
    <w:p w14:paraId="61CC5341" w14:textId="77777777" w:rsidR="00DD6898" w:rsidRPr="00B3512D" w:rsidRDefault="00DD6898" w:rsidP="00B3512D">
      <w:pPr>
        <w:jc w:val="center"/>
        <w:rPr>
          <w:rFonts w:ascii="Helvetica" w:hAnsi="Helvetica"/>
          <w:b/>
          <w:sz w:val="18"/>
          <w:szCs w:val="18"/>
        </w:rPr>
      </w:pPr>
    </w:p>
    <w:p w14:paraId="754610DF" w14:textId="77777777" w:rsidR="004F1EAB" w:rsidRPr="0088532F" w:rsidRDefault="004F1EAB" w:rsidP="004F1EAB">
      <w:pPr>
        <w:jc w:val="center"/>
        <w:rPr>
          <w:rFonts w:ascii="Helvetica" w:hAnsi="Helvetica"/>
        </w:rPr>
      </w:pPr>
      <w:r w:rsidRPr="0088532F">
        <w:rPr>
          <w:rFonts w:ascii="Helvetica" w:eastAsia="Calibri" w:hAnsi="Helvetica" w:cs="Calibri"/>
          <w:b/>
          <w:noProof/>
          <w:color w:val="454545"/>
        </w:rPr>
        <w:drawing>
          <wp:inline distT="0" distB="0" distL="0" distR="0" wp14:anchorId="19EBFE15" wp14:editId="0D7F22A1">
            <wp:extent cx="4280535" cy="2282952"/>
            <wp:effectExtent l="0" t="0" r="12065" b="3175"/>
            <wp:docPr id="29" name="Picture 29" descr="../Downloads/CS_Students_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Downloads/CS_Students_Inco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92" b="12162"/>
                    <a:stretch/>
                  </pic:blipFill>
                  <pic:spPr bwMode="auto">
                    <a:xfrm>
                      <a:off x="0" y="0"/>
                      <a:ext cx="4283171" cy="228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22902" w14:textId="103E9B94" w:rsidR="004F1EAB" w:rsidRDefault="004F1EAB" w:rsidP="004F1EAB">
      <w:pPr>
        <w:jc w:val="center"/>
        <w:rPr>
          <w:rFonts w:ascii="Helvetica" w:eastAsia="Calibri" w:hAnsi="Helvetica" w:cs="Calibri"/>
          <w:b/>
          <w:color w:val="454545"/>
          <w:sz w:val="18"/>
          <w:szCs w:val="18"/>
        </w:rPr>
      </w:pPr>
      <w:r w:rsidRPr="004534CA">
        <w:rPr>
          <w:rFonts w:ascii="Helvetica" w:eastAsia="Calibri" w:hAnsi="Helvetica" w:cs="Calibri"/>
          <w:b/>
          <w:color w:val="454545"/>
          <w:sz w:val="18"/>
          <w:szCs w:val="18"/>
        </w:rPr>
        <w:t xml:space="preserve">Figure 2: Distribution of C.S. </w:t>
      </w:r>
      <w:r>
        <w:rPr>
          <w:rFonts w:ascii="Helvetica" w:eastAsia="Calibri" w:hAnsi="Helvetica" w:cs="Calibri"/>
          <w:b/>
          <w:color w:val="454545"/>
          <w:sz w:val="18"/>
          <w:szCs w:val="18"/>
        </w:rPr>
        <w:t>Students</w:t>
      </w:r>
      <w:r w:rsidRPr="004534CA">
        <w:rPr>
          <w:rFonts w:ascii="Helvetica" w:eastAsia="Calibri" w:hAnsi="Helvetica" w:cs="Calibri"/>
          <w:b/>
          <w:color w:val="454545"/>
          <w:sz w:val="18"/>
          <w:szCs w:val="18"/>
        </w:rPr>
        <w:t xml:space="preserve"> by </w:t>
      </w:r>
      <w:r w:rsidR="008C30E1">
        <w:rPr>
          <w:rFonts w:ascii="Helvetica" w:eastAsia="Calibri" w:hAnsi="Helvetica" w:cs="Calibri"/>
          <w:b/>
          <w:color w:val="454545"/>
          <w:sz w:val="18"/>
          <w:szCs w:val="18"/>
        </w:rPr>
        <w:t>Tiers</w:t>
      </w:r>
    </w:p>
    <w:p w14:paraId="20B67FF2" w14:textId="77777777" w:rsidR="00B3512D" w:rsidRDefault="00B3512D" w:rsidP="004F1EAB">
      <w:pPr>
        <w:jc w:val="center"/>
        <w:rPr>
          <w:rFonts w:ascii="Helvetica" w:eastAsia="Calibri" w:hAnsi="Helvetica" w:cs="Calibri"/>
          <w:b/>
          <w:color w:val="454545"/>
          <w:sz w:val="18"/>
          <w:szCs w:val="18"/>
        </w:rPr>
      </w:pPr>
    </w:p>
    <w:p w14:paraId="34E782A9" w14:textId="77777777" w:rsidR="004F1EAB" w:rsidRPr="004534CA" w:rsidRDefault="004F1EAB" w:rsidP="004F1EAB">
      <w:pPr>
        <w:jc w:val="center"/>
        <w:rPr>
          <w:rFonts w:ascii="Helvetica" w:eastAsia="Calibri" w:hAnsi="Helvetica" w:cs="Calibri"/>
          <w:b/>
          <w:color w:val="454545"/>
          <w:sz w:val="18"/>
          <w:szCs w:val="18"/>
        </w:rPr>
      </w:pPr>
    </w:p>
    <w:p w14:paraId="081EC35C" w14:textId="6FEC266F" w:rsidR="004F1EAB" w:rsidRDefault="004F1EAB" w:rsidP="00180079">
      <w:pPr>
        <w:rPr>
          <w:rFonts w:ascii="Helvetica" w:hAnsi="Helvetica"/>
        </w:rPr>
      </w:pPr>
      <w:r w:rsidRPr="004F1EAB">
        <w:rPr>
          <w:rFonts w:ascii="Helvetica" w:hAnsi="Helvetica"/>
        </w:rPr>
        <w:t>In Figure 2 we see that although Tier 1 schools accounted for only 6.0% of all LA County schools, they accounted for 19.4% of the students in LA county and 18.0% of schools that offer C.S.</w:t>
      </w:r>
      <w:r w:rsidR="000A236F">
        <w:rPr>
          <w:rFonts w:ascii="Helvetica" w:hAnsi="Helvetica"/>
        </w:rPr>
        <w:t xml:space="preserve"> </w:t>
      </w:r>
      <w:r w:rsidR="00D269F2">
        <w:rPr>
          <w:rFonts w:ascii="Helvetica" w:hAnsi="Helvetica"/>
        </w:rPr>
        <w:t xml:space="preserve">However, </w:t>
      </w:r>
      <w:r w:rsidR="00303F13">
        <w:rPr>
          <w:rFonts w:ascii="Helvetica" w:hAnsi="Helvetica"/>
        </w:rPr>
        <w:t xml:space="preserve">Tiers 3, 4, and </w:t>
      </w:r>
      <w:r w:rsidR="00D269F2">
        <w:rPr>
          <w:rFonts w:ascii="Helvetica" w:hAnsi="Helvetica"/>
        </w:rPr>
        <w:t xml:space="preserve">5 </w:t>
      </w:r>
      <w:r w:rsidR="00C07A70">
        <w:rPr>
          <w:rFonts w:ascii="Helvetica" w:hAnsi="Helvetica"/>
        </w:rPr>
        <w:t>all had</w:t>
      </w:r>
      <w:r w:rsidR="00D269F2">
        <w:rPr>
          <w:rFonts w:ascii="Helvetica" w:hAnsi="Helvetica"/>
        </w:rPr>
        <w:t xml:space="preserve"> </w:t>
      </w:r>
      <w:r w:rsidR="00C96E3B">
        <w:rPr>
          <w:rFonts w:ascii="Helvetica" w:hAnsi="Helvetica"/>
        </w:rPr>
        <w:t>higher shares of the C.S. student population</w:t>
      </w:r>
      <w:r w:rsidR="00D365AF">
        <w:rPr>
          <w:rFonts w:ascii="Helvetica" w:hAnsi="Helvetica"/>
        </w:rPr>
        <w:t xml:space="preserve"> than Tier 1</w:t>
      </w:r>
      <w:r w:rsidR="00C96E3B">
        <w:rPr>
          <w:rFonts w:ascii="Helvetica" w:hAnsi="Helvetica"/>
        </w:rPr>
        <w:t>,</w:t>
      </w:r>
      <w:r w:rsidR="00846EA1">
        <w:rPr>
          <w:rFonts w:ascii="Helvetica" w:hAnsi="Helvetica"/>
        </w:rPr>
        <w:t xml:space="preserve"> </w:t>
      </w:r>
      <w:r w:rsidR="00C96E3B">
        <w:rPr>
          <w:rFonts w:ascii="Helvetica" w:hAnsi="Helvetica"/>
        </w:rPr>
        <w:t>e</w:t>
      </w:r>
      <w:r w:rsidR="00D65765">
        <w:rPr>
          <w:rFonts w:ascii="Helvetica" w:hAnsi="Helvetica"/>
        </w:rPr>
        <w:t>ven though their share</w:t>
      </w:r>
      <w:r w:rsidR="00653F35">
        <w:rPr>
          <w:rFonts w:ascii="Helvetica" w:hAnsi="Helvetica"/>
        </w:rPr>
        <w:t>s</w:t>
      </w:r>
      <w:r w:rsidR="00D65765">
        <w:rPr>
          <w:rFonts w:ascii="Helvetica" w:hAnsi="Helvetica"/>
        </w:rPr>
        <w:t xml:space="preserve"> of the </w:t>
      </w:r>
      <w:r w:rsidR="00D37D88">
        <w:rPr>
          <w:rFonts w:ascii="Helvetica" w:hAnsi="Helvetica"/>
        </w:rPr>
        <w:t xml:space="preserve">overall </w:t>
      </w:r>
      <w:r w:rsidR="00D65765">
        <w:rPr>
          <w:rFonts w:ascii="Helvetica" w:hAnsi="Helvetica"/>
        </w:rPr>
        <w:t>student population was not significantly higher than Tier 1’s.</w:t>
      </w:r>
      <w:r w:rsidR="00FF0452">
        <w:rPr>
          <w:rFonts w:ascii="Helvetica" w:hAnsi="Helvetica"/>
        </w:rPr>
        <w:t xml:space="preserve"> This sugges</w:t>
      </w:r>
      <w:r w:rsidR="00AD1593">
        <w:rPr>
          <w:rFonts w:ascii="Helvetica" w:hAnsi="Helvetica"/>
        </w:rPr>
        <w:t>ts</w:t>
      </w:r>
      <w:r w:rsidR="00A40B94">
        <w:rPr>
          <w:rFonts w:ascii="Helvetica" w:hAnsi="Helvetica"/>
        </w:rPr>
        <w:t xml:space="preserve"> that income may not be directly related to a student’s </w:t>
      </w:r>
      <w:r w:rsidR="00CC3540">
        <w:rPr>
          <w:rFonts w:ascii="Helvetica" w:hAnsi="Helvetica"/>
        </w:rPr>
        <w:t>decision</w:t>
      </w:r>
      <w:r w:rsidR="00A40B94">
        <w:rPr>
          <w:rFonts w:ascii="Helvetica" w:hAnsi="Helvetica"/>
        </w:rPr>
        <w:t xml:space="preserve"> to enroll in a C.S. </w:t>
      </w:r>
      <w:r w:rsidR="0061278E">
        <w:rPr>
          <w:rFonts w:ascii="Helvetica" w:hAnsi="Helvetica"/>
        </w:rPr>
        <w:t>course wh</w:t>
      </w:r>
      <w:r w:rsidR="00DC5A3B">
        <w:rPr>
          <w:rFonts w:ascii="Helvetica" w:hAnsi="Helvetica"/>
        </w:rPr>
        <w:t>en offered, as we had hypothesized</w:t>
      </w:r>
      <w:r w:rsidR="0061278E">
        <w:rPr>
          <w:rFonts w:ascii="Helvetica" w:hAnsi="Helvetica"/>
        </w:rPr>
        <w:t>.</w:t>
      </w:r>
    </w:p>
    <w:p w14:paraId="1F395386" w14:textId="77777777" w:rsidR="004F1EAB" w:rsidRPr="0088532F" w:rsidRDefault="004F1EAB" w:rsidP="00180079">
      <w:pPr>
        <w:rPr>
          <w:rFonts w:ascii="Helvetica" w:hAnsi="Helvetica"/>
        </w:rPr>
      </w:pPr>
    </w:p>
    <w:p w14:paraId="6D6090C8" w14:textId="784D7AAD" w:rsidR="00966901" w:rsidRPr="0088532F" w:rsidRDefault="00203AAC" w:rsidP="00180079">
      <w:pPr>
        <w:rPr>
          <w:rFonts w:ascii="Helvetica" w:hAnsi="Helvetica"/>
        </w:rPr>
      </w:pPr>
      <w:r w:rsidRPr="0088532F">
        <w:rPr>
          <w:rFonts w:ascii="Helvetica" w:hAnsi="Helvetica"/>
        </w:rPr>
        <w:t xml:space="preserve">Still, the </w:t>
      </w:r>
      <w:r w:rsidR="00B86503" w:rsidRPr="0088532F">
        <w:rPr>
          <w:rFonts w:ascii="Helvetica" w:hAnsi="Helvetica"/>
        </w:rPr>
        <w:t xml:space="preserve">high rate at which higher-income schools offer C.S. </w:t>
      </w:r>
      <w:r w:rsidR="00966901" w:rsidRPr="0088532F">
        <w:rPr>
          <w:rFonts w:ascii="Helvetica" w:hAnsi="Helvetica"/>
        </w:rPr>
        <w:t>has a large impact as to which ethnicities have access to C</w:t>
      </w:r>
      <w:r w:rsidR="00B854FB" w:rsidRPr="0088532F">
        <w:rPr>
          <w:rFonts w:ascii="Helvetica" w:hAnsi="Helvetica"/>
        </w:rPr>
        <w:t>.</w:t>
      </w:r>
      <w:r w:rsidR="00966901" w:rsidRPr="0088532F">
        <w:rPr>
          <w:rFonts w:ascii="Helvetica" w:hAnsi="Helvetica"/>
        </w:rPr>
        <w:t>S</w:t>
      </w:r>
      <w:r w:rsidR="00B854FB" w:rsidRPr="0088532F">
        <w:rPr>
          <w:rFonts w:ascii="Helvetica" w:hAnsi="Helvetica"/>
        </w:rPr>
        <w:t>.</w:t>
      </w:r>
      <w:r w:rsidR="00966901" w:rsidRPr="0088532F">
        <w:rPr>
          <w:rFonts w:ascii="Helvetica" w:hAnsi="Helvetica"/>
        </w:rPr>
        <w:t xml:space="preserve"> course</w:t>
      </w:r>
      <w:r w:rsidR="00B854FB" w:rsidRPr="0088532F">
        <w:rPr>
          <w:rFonts w:ascii="Helvetica" w:hAnsi="Helvetica"/>
        </w:rPr>
        <w:t xml:space="preserve">s, </w:t>
      </w:r>
      <w:r w:rsidR="00C37EF9" w:rsidRPr="0088532F">
        <w:rPr>
          <w:rFonts w:ascii="Helvetica" w:hAnsi="Helvetica"/>
        </w:rPr>
        <w:t>as higher-income schools have radically different ethnic make-ups than low</w:t>
      </w:r>
      <w:r w:rsidR="00612AF0">
        <w:rPr>
          <w:rFonts w:ascii="Helvetica" w:hAnsi="Helvetica"/>
        </w:rPr>
        <w:t>er</w:t>
      </w:r>
      <w:r w:rsidR="00C37EF9" w:rsidRPr="0088532F">
        <w:rPr>
          <w:rFonts w:ascii="Helvetica" w:hAnsi="Helvetica"/>
        </w:rPr>
        <w:t xml:space="preserve">-income schools. </w:t>
      </w:r>
    </w:p>
    <w:p w14:paraId="0E7EDC99" w14:textId="77777777" w:rsidR="006D1D86" w:rsidRDefault="006D1D86" w:rsidP="00180079">
      <w:pPr>
        <w:rPr>
          <w:rFonts w:ascii="Helvetica" w:hAnsi="Helvetica"/>
        </w:rPr>
      </w:pPr>
    </w:p>
    <w:p w14:paraId="13060747" w14:textId="6951F60C" w:rsidR="00CB3986" w:rsidRPr="00CB3986" w:rsidRDefault="00CB3986" w:rsidP="00180079">
      <w:pPr>
        <w:rPr>
          <w:rFonts w:ascii="Helvetica" w:hAnsi="Helvetica"/>
          <w:u w:val="single"/>
        </w:rPr>
      </w:pPr>
      <w:r w:rsidRPr="00CB3986">
        <w:rPr>
          <w:rFonts w:ascii="Helvetica" w:hAnsi="Helvetica"/>
          <w:u w:val="single"/>
        </w:rPr>
        <w:t>Ethnicity</w:t>
      </w:r>
    </w:p>
    <w:p w14:paraId="601BAB69" w14:textId="68FA8BCF" w:rsidR="00A32565" w:rsidRPr="0088532F" w:rsidRDefault="004D7E19" w:rsidP="00692961">
      <w:pPr>
        <w:jc w:val="center"/>
        <w:rPr>
          <w:rFonts w:ascii="Helvetica" w:hAnsi="Helvetica"/>
        </w:rPr>
      </w:pPr>
      <w:r w:rsidRPr="0088532F">
        <w:rPr>
          <w:rFonts w:ascii="Helvetica" w:hAnsi="Helvetica"/>
          <w:noProof/>
        </w:rPr>
        <w:lastRenderedPageBreak/>
        <w:drawing>
          <wp:inline distT="0" distB="0" distL="0" distR="0" wp14:anchorId="7627FE51" wp14:editId="443E8F14">
            <wp:extent cx="2794635" cy="1863090"/>
            <wp:effectExtent l="0" t="0" r="0" b="0"/>
            <wp:docPr id="30" name="Picture 30" descr="../Downloads/0-20FRPMEthnic_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Downloads/0-20FRPMEthnic_C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8" t="5616" r="19334" b="11109"/>
                    <a:stretch/>
                  </pic:blipFill>
                  <pic:spPr bwMode="auto">
                    <a:xfrm>
                      <a:off x="0" y="0"/>
                      <a:ext cx="2853146" cy="190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532F">
        <w:rPr>
          <w:rFonts w:ascii="Helvetica" w:hAnsi="Helvetica"/>
          <w:noProof/>
        </w:rPr>
        <w:drawing>
          <wp:inline distT="0" distB="0" distL="0" distR="0" wp14:anchorId="5675AB26" wp14:editId="3791FE7F">
            <wp:extent cx="3002138" cy="1929946"/>
            <wp:effectExtent l="0" t="0" r="0" b="635"/>
            <wp:docPr id="31" name="Picture 31" descr="../Downloads/80-100FRPMEthnic_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Downloads/80-100FRPMEthnic_C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1" t="2907" r="13011" b="12241"/>
                    <a:stretch/>
                  </pic:blipFill>
                  <pic:spPr bwMode="auto">
                    <a:xfrm>
                      <a:off x="0" y="0"/>
                      <a:ext cx="3002138" cy="192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E8972" w14:textId="3EC47517" w:rsidR="00A32565" w:rsidRPr="00543FB1" w:rsidRDefault="002611C8" w:rsidP="00180079">
      <w:pPr>
        <w:rPr>
          <w:rFonts w:ascii="Helvetica" w:hAnsi="Helvetica"/>
          <w:b/>
          <w:sz w:val="18"/>
          <w:szCs w:val="18"/>
        </w:rPr>
      </w:pPr>
      <w:r w:rsidRPr="00543FB1">
        <w:rPr>
          <w:rFonts w:ascii="Helvetica" w:hAnsi="Helvetica"/>
          <w:b/>
          <w:sz w:val="18"/>
          <w:szCs w:val="18"/>
        </w:rPr>
        <w:t>Figure 4</w:t>
      </w:r>
      <w:r w:rsidR="00C91C38" w:rsidRPr="00543FB1">
        <w:rPr>
          <w:rFonts w:ascii="Helvetica" w:hAnsi="Helvetica"/>
          <w:b/>
          <w:sz w:val="18"/>
          <w:szCs w:val="18"/>
        </w:rPr>
        <w:t>.a</w:t>
      </w:r>
      <w:r w:rsidRPr="00543FB1">
        <w:rPr>
          <w:rFonts w:ascii="Helvetica" w:hAnsi="Helvetica"/>
          <w:b/>
          <w:sz w:val="18"/>
          <w:szCs w:val="18"/>
        </w:rPr>
        <w:t>:</w:t>
      </w:r>
      <w:r w:rsidR="00C91C38" w:rsidRPr="00543FB1">
        <w:rPr>
          <w:rFonts w:ascii="Helvetica" w:hAnsi="Helvetica"/>
          <w:b/>
          <w:sz w:val="18"/>
          <w:szCs w:val="18"/>
        </w:rPr>
        <w:t xml:space="preserve"> Ethnic Distribution of Tier 1 Schools</w:t>
      </w:r>
      <w:r w:rsidR="00543FB1" w:rsidRPr="00543FB1">
        <w:rPr>
          <w:rFonts w:ascii="Helvetica" w:hAnsi="Helvetica"/>
          <w:b/>
          <w:sz w:val="18"/>
          <w:szCs w:val="18"/>
        </w:rPr>
        <w:tab/>
      </w:r>
      <w:r w:rsidR="00543FB1">
        <w:rPr>
          <w:rFonts w:ascii="Helvetica" w:hAnsi="Helvetica"/>
          <w:b/>
          <w:sz w:val="18"/>
          <w:szCs w:val="18"/>
        </w:rPr>
        <w:tab/>
      </w:r>
      <w:r w:rsidR="00C91C38" w:rsidRPr="00543FB1">
        <w:rPr>
          <w:rFonts w:ascii="Helvetica" w:hAnsi="Helvetica"/>
          <w:b/>
          <w:sz w:val="18"/>
          <w:szCs w:val="18"/>
        </w:rPr>
        <w:t>Figure 4</w:t>
      </w:r>
      <w:r w:rsidR="00C91C38" w:rsidRPr="00543FB1">
        <w:rPr>
          <w:rFonts w:ascii="Helvetica" w:hAnsi="Helvetica"/>
          <w:b/>
          <w:sz w:val="18"/>
          <w:szCs w:val="18"/>
        </w:rPr>
        <w:t>.b</w:t>
      </w:r>
      <w:r w:rsidR="00C91C38" w:rsidRPr="00543FB1">
        <w:rPr>
          <w:rFonts w:ascii="Helvetica" w:hAnsi="Helvetica"/>
          <w:b/>
          <w:sz w:val="18"/>
          <w:szCs w:val="18"/>
        </w:rPr>
        <w:t>:</w:t>
      </w:r>
      <w:r w:rsidR="00C91C38" w:rsidRPr="00543FB1">
        <w:rPr>
          <w:rFonts w:ascii="Helvetica" w:hAnsi="Helvetica"/>
          <w:b/>
          <w:sz w:val="18"/>
          <w:szCs w:val="18"/>
        </w:rPr>
        <w:t xml:space="preserve"> Ethnic Distribution of Tier 5</w:t>
      </w:r>
      <w:r w:rsidR="00C91C38" w:rsidRPr="00543FB1">
        <w:rPr>
          <w:rFonts w:ascii="Helvetica" w:hAnsi="Helvetica"/>
          <w:b/>
          <w:sz w:val="18"/>
          <w:szCs w:val="18"/>
        </w:rPr>
        <w:t xml:space="preserve"> Schools</w:t>
      </w:r>
      <w:r w:rsidR="00C91C38" w:rsidRPr="00543FB1">
        <w:rPr>
          <w:rFonts w:ascii="Helvetica" w:hAnsi="Helvetica"/>
          <w:b/>
          <w:sz w:val="18"/>
          <w:szCs w:val="18"/>
        </w:rPr>
        <w:tab/>
      </w:r>
    </w:p>
    <w:p w14:paraId="4DD05AD1" w14:textId="77777777" w:rsidR="00F4496B" w:rsidRPr="00C91C38" w:rsidRDefault="00F4496B" w:rsidP="00180079">
      <w:pPr>
        <w:rPr>
          <w:rFonts w:ascii="Helvetica" w:hAnsi="Helvetica"/>
          <w:sz w:val="20"/>
          <w:szCs w:val="20"/>
        </w:rPr>
      </w:pPr>
    </w:p>
    <w:p w14:paraId="6FD05FE7" w14:textId="2646A5FB" w:rsidR="006D1D86" w:rsidRPr="0088532F" w:rsidRDefault="00A32565" w:rsidP="006D1D86">
      <w:pPr>
        <w:rPr>
          <w:rFonts w:ascii="Helvetica" w:hAnsi="Helvetica"/>
        </w:rPr>
      </w:pPr>
      <w:r w:rsidRPr="0088532F">
        <w:rPr>
          <w:rFonts w:ascii="Helvetica" w:hAnsi="Helvetica"/>
        </w:rPr>
        <w:t>Of the schools that offer C.S.,</w:t>
      </w:r>
      <w:r w:rsidR="006D1D86" w:rsidRPr="0088532F">
        <w:rPr>
          <w:rFonts w:ascii="Helvetica" w:hAnsi="Helvetica"/>
        </w:rPr>
        <w:t xml:space="preserve"> </w:t>
      </w:r>
      <w:r w:rsidR="008545AA" w:rsidRPr="0088532F">
        <w:rPr>
          <w:rFonts w:ascii="Helvetica" w:hAnsi="Helvetica"/>
        </w:rPr>
        <w:t>Tier 1</w:t>
      </w:r>
      <w:r w:rsidR="006D1D86" w:rsidRPr="0088532F">
        <w:rPr>
          <w:rFonts w:ascii="Helvetica" w:hAnsi="Helvetica"/>
        </w:rPr>
        <w:t xml:space="preserve"> schools are composed of 73.0% majority and 18.8% minority students, where</w:t>
      </w:r>
      <w:r w:rsidR="005E0D35" w:rsidRPr="0088532F">
        <w:rPr>
          <w:rFonts w:ascii="Helvetica" w:hAnsi="Helvetica"/>
        </w:rPr>
        <w:t>as</w:t>
      </w:r>
      <w:r w:rsidR="006D1D86" w:rsidRPr="0088532F">
        <w:rPr>
          <w:rFonts w:ascii="Helvetica" w:hAnsi="Helvetica"/>
        </w:rPr>
        <w:t xml:space="preserve"> the </w:t>
      </w:r>
      <w:r w:rsidR="00D653F5" w:rsidRPr="0088532F">
        <w:rPr>
          <w:rFonts w:ascii="Helvetica" w:hAnsi="Helvetica"/>
        </w:rPr>
        <w:t>Tier 5</w:t>
      </w:r>
      <w:r w:rsidR="006D1D86" w:rsidRPr="0088532F">
        <w:rPr>
          <w:rFonts w:ascii="Helvetica" w:hAnsi="Helvetica"/>
        </w:rPr>
        <w:t xml:space="preserve"> schools are 5.5% majority and 92.5% minority students.</w:t>
      </w:r>
    </w:p>
    <w:p w14:paraId="33E192FA" w14:textId="77777777" w:rsidR="006D1D86" w:rsidRPr="0088532F" w:rsidRDefault="006D1D86" w:rsidP="00180079">
      <w:pPr>
        <w:rPr>
          <w:rFonts w:ascii="Helvetica" w:hAnsi="Helvetica"/>
        </w:rPr>
      </w:pPr>
    </w:p>
    <w:p w14:paraId="6704FDB5" w14:textId="1A161CC9" w:rsidR="00CC24BE" w:rsidRPr="0088532F" w:rsidRDefault="004D7E19" w:rsidP="00180079">
      <w:pPr>
        <w:rPr>
          <w:rFonts w:ascii="Helvetica" w:hAnsi="Helvetica"/>
        </w:rPr>
      </w:pPr>
      <w:r w:rsidRPr="0088532F">
        <w:rPr>
          <w:rFonts w:ascii="Helvetica" w:hAnsi="Helvetica"/>
          <w:noProof/>
        </w:rPr>
        <w:drawing>
          <wp:inline distT="0" distB="0" distL="0" distR="0" wp14:anchorId="33969B1C" wp14:editId="2EE5B80C">
            <wp:extent cx="2796540" cy="1865376"/>
            <wp:effectExtent l="0" t="0" r="0" b="0"/>
            <wp:docPr id="32" name="Picture 32" descr="../Downloads/LA_County_E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Downloads/LA_County_Et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4" t="6287" r="19467" b="11888"/>
                    <a:stretch/>
                  </pic:blipFill>
                  <pic:spPr bwMode="auto">
                    <a:xfrm>
                      <a:off x="0" y="0"/>
                      <a:ext cx="2804280" cy="187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532F">
        <w:rPr>
          <w:rFonts w:ascii="Helvetica" w:hAnsi="Helvetica"/>
          <w:noProof/>
        </w:rPr>
        <w:drawing>
          <wp:inline distT="0" distB="0" distL="0" distR="0" wp14:anchorId="5D5B0F47" wp14:editId="129B211D">
            <wp:extent cx="2796603" cy="1865376"/>
            <wp:effectExtent l="0" t="0" r="0" b="0"/>
            <wp:docPr id="33" name="Picture 33" descr="../Downloads/LA_County_Eth_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Downloads/LA_County_Eth_C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3" t="6258" r="19947" b="11857"/>
                    <a:stretch/>
                  </pic:blipFill>
                  <pic:spPr bwMode="auto">
                    <a:xfrm>
                      <a:off x="0" y="0"/>
                      <a:ext cx="2806372" cy="187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33250" w14:textId="6FC3D266" w:rsidR="0040005C" w:rsidRPr="00904930" w:rsidRDefault="00F12565" w:rsidP="00180079">
      <w:pPr>
        <w:rPr>
          <w:rFonts w:ascii="Helvetica" w:hAnsi="Helvetica"/>
          <w:b/>
          <w:sz w:val="18"/>
          <w:szCs w:val="18"/>
        </w:rPr>
      </w:pPr>
      <w:r w:rsidRPr="00904930">
        <w:rPr>
          <w:rFonts w:ascii="Helvetica" w:hAnsi="Helvetica"/>
          <w:b/>
          <w:sz w:val="18"/>
          <w:szCs w:val="18"/>
        </w:rPr>
        <w:t>Figure 5</w:t>
      </w:r>
      <w:r w:rsidRPr="00904930">
        <w:rPr>
          <w:rFonts w:ascii="Helvetica" w:hAnsi="Helvetica"/>
          <w:b/>
          <w:sz w:val="18"/>
          <w:szCs w:val="18"/>
        </w:rPr>
        <w:t xml:space="preserve">.a: Ethnic Distribution of </w:t>
      </w:r>
      <w:r w:rsidRPr="00904930">
        <w:rPr>
          <w:rFonts w:ascii="Helvetica" w:hAnsi="Helvetica"/>
          <w:b/>
          <w:sz w:val="18"/>
          <w:szCs w:val="18"/>
        </w:rPr>
        <w:t>All</w:t>
      </w:r>
      <w:r w:rsidRPr="00904930">
        <w:rPr>
          <w:rFonts w:ascii="Helvetica" w:hAnsi="Helvetica"/>
          <w:b/>
          <w:sz w:val="18"/>
          <w:szCs w:val="18"/>
        </w:rPr>
        <w:t xml:space="preserve"> Schools</w:t>
      </w:r>
      <w:r w:rsidRPr="00904930">
        <w:rPr>
          <w:rFonts w:ascii="Helvetica" w:hAnsi="Helvetica"/>
          <w:b/>
          <w:sz w:val="18"/>
          <w:szCs w:val="18"/>
        </w:rPr>
        <w:tab/>
      </w:r>
      <w:r w:rsidR="00904930">
        <w:rPr>
          <w:rFonts w:ascii="Helvetica" w:hAnsi="Helvetica"/>
          <w:b/>
          <w:sz w:val="18"/>
          <w:szCs w:val="18"/>
        </w:rPr>
        <w:tab/>
      </w:r>
      <w:r w:rsidRPr="00904930">
        <w:rPr>
          <w:rFonts w:ascii="Helvetica" w:hAnsi="Helvetica"/>
          <w:b/>
          <w:sz w:val="18"/>
          <w:szCs w:val="18"/>
        </w:rPr>
        <w:t>Figure 5.b</w:t>
      </w:r>
      <w:r w:rsidRPr="00904930">
        <w:rPr>
          <w:rFonts w:ascii="Helvetica" w:hAnsi="Helvetica"/>
          <w:b/>
          <w:sz w:val="18"/>
          <w:szCs w:val="18"/>
        </w:rPr>
        <w:t xml:space="preserve">: Ethnic Distribution of </w:t>
      </w:r>
      <w:r w:rsidRPr="00904930">
        <w:rPr>
          <w:rFonts w:ascii="Helvetica" w:hAnsi="Helvetica"/>
          <w:b/>
          <w:sz w:val="18"/>
          <w:szCs w:val="18"/>
        </w:rPr>
        <w:t>C.S.</w:t>
      </w:r>
      <w:r w:rsidRPr="00904930">
        <w:rPr>
          <w:rFonts w:ascii="Helvetica" w:hAnsi="Helvetica"/>
          <w:b/>
          <w:sz w:val="18"/>
          <w:szCs w:val="18"/>
        </w:rPr>
        <w:t xml:space="preserve"> Schools</w:t>
      </w:r>
    </w:p>
    <w:p w14:paraId="4ED77B2B" w14:textId="77777777" w:rsidR="00F12565" w:rsidRPr="0088532F" w:rsidRDefault="00F12565" w:rsidP="00180079">
      <w:pPr>
        <w:rPr>
          <w:rFonts w:ascii="Helvetica" w:hAnsi="Helvetica"/>
        </w:rPr>
      </w:pPr>
    </w:p>
    <w:p w14:paraId="68B2426E" w14:textId="20A67F0B" w:rsidR="00204CF8" w:rsidRPr="0088532F" w:rsidRDefault="00A71505" w:rsidP="00C548B2">
      <w:pPr>
        <w:rPr>
          <w:rFonts w:ascii="Helvetica" w:hAnsi="Helvetica"/>
        </w:rPr>
      </w:pPr>
      <w:r w:rsidRPr="0088532F">
        <w:rPr>
          <w:rFonts w:ascii="Helvetica" w:hAnsi="Helvetica"/>
        </w:rPr>
        <w:t xml:space="preserve">The effect can be seen in </w:t>
      </w:r>
      <w:r w:rsidR="00E96C77">
        <w:rPr>
          <w:rFonts w:ascii="Helvetica" w:hAnsi="Helvetica"/>
        </w:rPr>
        <w:t>Figure 5.b</w:t>
      </w:r>
      <w:r w:rsidR="00C548B2" w:rsidRPr="0088532F">
        <w:rPr>
          <w:rFonts w:ascii="Helvetica" w:hAnsi="Helvetica"/>
        </w:rPr>
        <w:t>. C</w:t>
      </w:r>
      <w:r w:rsidR="00BD2DF4">
        <w:rPr>
          <w:rFonts w:ascii="Helvetica" w:hAnsi="Helvetica"/>
        </w:rPr>
        <w:t>.</w:t>
      </w:r>
      <w:r w:rsidR="00C548B2" w:rsidRPr="0088532F">
        <w:rPr>
          <w:rFonts w:ascii="Helvetica" w:hAnsi="Helvetica"/>
        </w:rPr>
        <w:t>S</w:t>
      </w:r>
      <w:r w:rsidR="00BD2DF4">
        <w:rPr>
          <w:rFonts w:ascii="Helvetica" w:hAnsi="Helvetica"/>
        </w:rPr>
        <w:t>.</w:t>
      </w:r>
      <w:r w:rsidR="00932ED3">
        <w:rPr>
          <w:rFonts w:ascii="Helvetica" w:hAnsi="Helvetica"/>
        </w:rPr>
        <w:t xml:space="preserve"> schools</w:t>
      </w:r>
      <w:r w:rsidR="00C548B2" w:rsidRPr="0088532F">
        <w:rPr>
          <w:rFonts w:ascii="Helvetica" w:hAnsi="Helvetica"/>
        </w:rPr>
        <w:t xml:space="preserve"> have 7.1% more White students and 7.7% fewer Hispanic students than the overall LA County distribution.</w:t>
      </w:r>
    </w:p>
    <w:p w14:paraId="1548F983" w14:textId="77777777" w:rsidR="0040005C" w:rsidRPr="0088532F" w:rsidRDefault="0040005C" w:rsidP="00180079">
      <w:pPr>
        <w:rPr>
          <w:rFonts w:ascii="Helvetica" w:hAnsi="Helvetica"/>
        </w:rPr>
      </w:pPr>
    </w:p>
    <w:p w14:paraId="0A56AA3A" w14:textId="77777777" w:rsidR="00420933" w:rsidRPr="0088532F" w:rsidRDefault="00420933" w:rsidP="00180079">
      <w:pPr>
        <w:rPr>
          <w:rFonts w:ascii="Helvetica" w:hAnsi="Helvetica"/>
        </w:rPr>
      </w:pPr>
    </w:p>
    <w:p w14:paraId="6E95A901" w14:textId="6E142152" w:rsidR="005B283E" w:rsidRDefault="004D7E19" w:rsidP="00FE0B2D">
      <w:pPr>
        <w:jc w:val="center"/>
        <w:rPr>
          <w:rFonts w:ascii="Helvetica" w:hAnsi="Helvetica"/>
        </w:rPr>
      </w:pPr>
      <w:r w:rsidRPr="0088532F">
        <w:rPr>
          <w:rFonts w:ascii="Helvetica" w:hAnsi="Helvetica"/>
          <w:noProof/>
        </w:rPr>
        <w:drawing>
          <wp:inline distT="0" distB="0" distL="0" distR="0" wp14:anchorId="1E463198" wp14:editId="22DE78FA">
            <wp:extent cx="2798064" cy="1863725"/>
            <wp:effectExtent l="0" t="0" r="0" b="0"/>
            <wp:docPr id="34" name="Picture 34" descr="../Downloads/Ethnic_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Downloads/Ethnic_C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8" t="6226" r="19804" b="11826"/>
                    <a:stretch/>
                  </pic:blipFill>
                  <pic:spPr bwMode="auto">
                    <a:xfrm>
                      <a:off x="0" y="0"/>
                      <a:ext cx="2812484" cy="187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F6C00" w14:textId="66EB7A0E" w:rsidR="003F358F" w:rsidRDefault="007F7BB9" w:rsidP="00FE0B2D">
      <w:pPr>
        <w:jc w:val="center"/>
        <w:rPr>
          <w:rFonts w:ascii="Helvetica" w:hAnsi="Helvetica"/>
          <w:b/>
          <w:sz w:val="20"/>
          <w:szCs w:val="20"/>
        </w:rPr>
      </w:pPr>
      <w:r w:rsidRPr="009F4F13">
        <w:rPr>
          <w:rFonts w:ascii="Helvetica" w:hAnsi="Helvetica"/>
          <w:b/>
          <w:sz w:val="20"/>
          <w:szCs w:val="20"/>
        </w:rPr>
        <w:t>Figure 6</w:t>
      </w:r>
      <w:r w:rsidR="003F358F" w:rsidRPr="009F4F13">
        <w:rPr>
          <w:rFonts w:ascii="Helvetica" w:hAnsi="Helvetica"/>
          <w:b/>
          <w:sz w:val="20"/>
          <w:szCs w:val="20"/>
        </w:rPr>
        <w:t xml:space="preserve">: Ethnic Distribution of </w:t>
      </w:r>
      <w:r w:rsidR="003F358F" w:rsidRPr="009F4F13">
        <w:rPr>
          <w:rFonts w:ascii="Helvetica" w:hAnsi="Helvetica"/>
          <w:b/>
          <w:sz w:val="20"/>
          <w:szCs w:val="20"/>
        </w:rPr>
        <w:t>C.S. Students</w:t>
      </w:r>
    </w:p>
    <w:p w14:paraId="7933A8E3" w14:textId="77777777" w:rsidR="002B02D2" w:rsidRPr="009F4F13" w:rsidRDefault="002B02D2" w:rsidP="00FE0B2D">
      <w:pPr>
        <w:jc w:val="center"/>
        <w:rPr>
          <w:rFonts w:ascii="Helvetica" w:hAnsi="Helvetica"/>
          <w:b/>
        </w:rPr>
      </w:pPr>
    </w:p>
    <w:p w14:paraId="7AB56478" w14:textId="571E3E0B" w:rsidR="00C86FC7" w:rsidRDefault="002B02D2" w:rsidP="002B02D2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Despite the increase</w:t>
      </w:r>
      <w:r w:rsidR="00C86FC7">
        <w:rPr>
          <w:rFonts w:ascii="Helvetica" w:hAnsi="Helvetica"/>
        </w:rPr>
        <w:t xml:space="preserve">s in </w:t>
      </w:r>
      <w:r w:rsidR="004E6467">
        <w:rPr>
          <w:rFonts w:ascii="Helvetica" w:hAnsi="Helvetica"/>
        </w:rPr>
        <w:t xml:space="preserve">school-level </w:t>
      </w:r>
      <w:r w:rsidR="00C86FC7">
        <w:rPr>
          <w:rFonts w:ascii="Helvetica" w:hAnsi="Helvetica"/>
        </w:rPr>
        <w:t>representation, White students dropped 4.6%</w:t>
      </w:r>
      <w:r w:rsidR="004E6467">
        <w:rPr>
          <w:rFonts w:ascii="Helvetica" w:hAnsi="Helvetica"/>
        </w:rPr>
        <w:t xml:space="preserve"> in class-level representation, and Asian students dropped 3.9%</w:t>
      </w:r>
      <w:r w:rsidR="00D35458">
        <w:rPr>
          <w:rFonts w:ascii="Helvetica" w:hAnsi="Helvetica"/>
        </w:rPr>
        <w:t xml:space="preserve"> (Figure 6)</w:t>
      </w:r>
      <w:r w:rsidR="004E6467">
        <w:rPr>
          <w:rFonts w:ascii="Helvetica" w:hAnsi="Helvetica"/>
        </w:rPr>
        <w:t>.</w:t>
      </w:r>
    </w:p>
    <w:p w14:paraId="02230A9D" w14:textId="77777777" w:rsidR="00D35458" w:rsidRDefault="00D35458" w:rsidP="002B02D2">
      <w:pPr>
        <w:rPr>
          <w:rFonts w:ascii="Helvetica" w:hAnsi="Helvetica"/>
        </w:rPr>
      </w:pPr>
    </w:p>
    <w:p w14:paraId="155ACAAE" w14:textId="1AFC4679" w:rsidR="00D35458" w:rsidRDefault="00D35458" w:rsidP="002B02D2">
      <w:pPr>
        <w:rPr>
          <w:rFonts w:ascii="Helvetica" w:hAnsi="Helvetica"/>
        </w:rPr>
      </w:pPr>
    </w:p>
    <w:p w14:paraId="5B28514B" w14:textId="3D6C337A" w:rsidR="00862F95" w:rsidRDefault="002A1100" w:rsidP="002A1100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DD2D955" wp14:editId="296EF33B">
            <wp:extent cx="5455920" cy="2966720"/>
            <wp:effectExtent l="0" t="0" r="5080" b="5080"/>
            <wp:docPr id="41" name="Picture 41" descr="../Downloads/Ethnic_CS_Student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../Downloads/Ethnic_CS_Students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05" b="10975"/>
                    <a:stretch/>
                  </pic:blipFill>
                  <pic:spPr bwMode="auto">
                    <a:xfrm>
                      <a:off x="0" y="0"/>
                      <a:ext cx="545592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39312" w14:textId="11D0B176" w:rsidR="00862F95" w:rsidRPr="007A32D0" w:rsidRDefault="007A32D0" w:rsidP="007A32D0">
      <w:pPr>
        <w:jc w:val="center"/>
        <w:rPr>
          <w:rFonts w:ascii="Helvetica" w:hAnsi="Helvetica"/>
          <w:b/>
          <w:sz w:val="18"/>
          <w:szCs w:val="18"/>
        </w:rPr>
      </w:pPr>
      <w:r w:rsidRPr="007A32D0">
        <w:rPr>
          <w:rFonts w:ascii="Helvetica" w:hAnsi="Helvetica"/>
          <w:b/>
          <w:sz w:val="18"/>
          <w:szCs w:val="18"/>
        </w:rPr>
        <w:t>Figure 7: Percentage of Ethnicities Enrolled in C.S.</w:t>
      </w:r>
    </w:p>
    <w:p w14:paraId="4DEDF7CC" w14:textId="77777777" w:rsidR="00862F95" w:rsidRDefault="00862F95" w:rsidP="002B02D2">
      <w:pPr>
        <w:rPr>
          <w:rFonts w:ascii="Helvetica" w:hAnsi="Helvetica"/>
        </w:rPr>
      </w:pPr>
    </w:p>
    <w:p w14:paraId="00C55499" w14:textId="77777777" w:rsidR="007706AF" w:rsidRPr="0088532F" w:rsidRDefault="007706AF" w:rsidP="005B283E">
      <w:pPr>
        <w:rPr>
          <w:rFonts w:ascii="Helvetica" w:hAnsi="Helvetica"/>
        </w:rPr>
      </w:pPr>
    </w:p>
    <w:p w14:paraId="2D4B0F2E" w14:textId="339227E3" w:rsidR="007706AF" w:rsidRPr="0088532F" w:rsidRDefault="007706AF" w:rsidP="005B283E">
      <w:pPr>
        <w:rPr>
          <w:rFonts w:ascii="Helvetica" w:hAnsi="Helvetica"/>
          <w:u w:val="single"/>
        </w:rPr>
      </w:pPr>
      <w:r w:rsidRPr="0088532F">
        <w:rPr>
          <w:rFonts w:ascii="Helvetica" w:hAnsi="Helvetica"/>
          <w:u w:val="single"/>
        </w:rPr>
        <w:t>Gender</w:t>
      </w:r>
    </w:p>
    <w:p w14:paraId="4D2A6E61" w14:textId="77777777" w:rsidR="00180079" w:rsidRPr="0088532F" w:rsidRDefault="00180079" w:rsidP="00211FB1">
      <w:pPr>
        <w:rPr>
          <w:rFonts w:ascii="Helvetica" w:eastAsia="Calibri" w:hAnsi="Helvetica" w:cs="Calibri"/>
          <w:b/>
          <w:color w:val="454545"/>
        </w:rPr>
      </w:pPr>
    </w:p>
    <w:p w14:paraId="62691664" w14:textId="0A9877E6" w:rsidR="00180079" w:rsidRDefault="004D7E19" w:rsidP="001B7D20">
      <w:pPr>
        <w:jc w:val="center"/>
        <w:rPr>
          <w:rFonts w:ascii="Helvetica" w:hAnsi="Helvetica" w:cs="Arial Hebrew"/>
        </w:rPr>
      </w:pPr>
      <w:r w:rsidRPr="0088532F">
        <w:rPr>
          <w:rFonts w:ascii="Helvetica" w:hAnsi="Helvetica" w:cs="Arial Hebrew"/>
          <w:noProof/>
        </w:rPr>
        <w:drawing>
          <wp:inline distT="0" distB="0" distL="0" distR="0" wp14:anchorId="06F9194A" wp14:editId="4DF54310">
            <wp:extent cx="4623435" cy="2311718"/>
            <wp:effectExtent l="0" t="0" r="0" b="0"/>
            <wp:docPr id="35" name="Picture 35" descr="../Downloads/Gend_Eth_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Downloads/Gend_Eth_C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89"/>
                    <a:stretch/>
                  </pic:blipFill>
                  <pic:spPr bwMode="auto">
                    <a:xfrm>
                      <a:off x="0" y="0"/>
                      <a:ext cx="4678441" cy="233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DD0BE" w14:textId="3DCD879E" w:rsidR="00C12D98" w:rsidRDefault="007A32D0" w:rsidP="00CC6627">
      <w:pPr>
        <w:jc w:val="center"/>
        <w:rPr>
          <w:rFonts w:ascii="Helvetica" w:hAnsi="Helvetica" w:cs="Arial Hebrew"/>
          <w:b/>
          <w:sz w:val="18"/>
          <w:szCs w:val="18"/>
        </w:rPr>
      </w:pPr>
      <w:r>
        <w:rPr>
          <w:rFonts w:ascii="Helvetica" w:hAnsi="Helvetica" w:cs="Arial Hebrew"/>
          <w:b/>
          <w:sz w:val="18"/>
          <w:szCs w:val="18"/>
        </w:rPr>
        <w:t>Figure 8</w:t>
      </w:r>
      <w:r w:rsidR="00901059" w:rsidRPr="00901059">
        <w:rPr>
          <w:rFonts w:ascii="Helvetica" w:hAnsi="Helvetica" w:cs="Arial Hebrew"/>
          <w:b/>
          <w:sz w:val="18"/>
          <w:szCs w:val="18"/>
        </w:rPr>
        <w:t>: Gender Distribution of C.S. Students by Ethnicity</w:t>
      </w:r>
    </w:p>
    <w:p w14:paraId="10D87CBC" w14:textId="77777777" w:rsidR="00CC6627" w:rsidRDefault="00CC6627" w:rsidP="00CC6627">
      <w:pPr>
        <w:rPr>
          <w:rFonts w:ascii="Helvetica" w:hAnsi="Helvetica" w:cs="Arial Hebrew"/>
          <w:sz w:val="18"/>
          <w:szCs w:val="18"/>
        </w:rPr>
      </w:pPr>
    </w:p>
    <w:p w14:paraId="54DA1F49" w14:textId="77777777" w:rsidR="009E04E1" w:rsidRDefault="00CC6627" w:rsidP="006C520E">
      <w:pPr>
        <w:rPr>
          <w:rFonts w:ascii="Helvetica" w:hAnsi="Helvetica"/>
        </w:rPr>
      </w:pPr>
      <w:r w:rsidRPr="00CC6627">
        <w:rPr>
          <w:rFonts w:ascii="Helvetica" w:hAnsi="Helvetica" w:cs="Arial Hebrew"/>
        </w:rPr>
        <w:t xml:space="preserve">Figure 8 shows </w:t>
      </w:r>
      <w:r w:rsidR="00A5780F">
        <w:rPr>
          <w:rFonts w:ascii="Helvetica" w:hAnsi="Helvetica" w:cs="Arial Hebrew"/>
        </w:rPr>
        <w:t xml:space="preserve">the stark difference in enrollment rates between White and Asian </w:t>
      </w:r>
      <w:r w:rsidR="00A5780F" w:rsidRPr="006C520E">
        <w:rPr>
          <w:rFonts w:ascii="Helvetica" w:hAnsi="Helvetica" w:cs="Arial Hebrew"/>
        </w:rPr>
        <w:t>females when</w:t>
      </w:r>
      <w:r w:rsidR="006C520E" w:rsidRPr="006C520E">
        <w:rPr>
          <w:rFonts w:ascii="Helvetica" w:hAnsi="Helvetica" w:cs="Arial Hebrew"/>
        </w:rPr>
        <w:t xml:space="preserve"> compared to other ethnicities. </w:t>
      </w:r>
      <w:r w:rsidR="006C520E" w:rsidRPr="006C520E">
        <w:rPr>
          <w:rFonts w:ascii="Helvetica" w:hAnsi="Helvetica"/>
        </w:rPr>
        <w:t>Overall,</w:t>
      </w:r>
      <w:r w:rsidR="006C520E" w:rsidRPr="006C520E">
        <w:rPr>
          <w:rFonts w:ascii="Helvetica" w:hAnsi="Helvetica"/>
        </w:rPr>
        <w:t xml:space="preserve"> females belonging to a minority ethnicity were enrolled in C</w:t>
      </w:r>
      <w:r w:rsidR="006C520E" w:rsidRPr="006C520E">
        <w:rPr>
          <w:rFonts w:ascii="Helvetica" w:hAnsi="Helvetica"/>
        </w:rPr>
        <w:t>.</w:t>
      </w:r>
      <w:r w:rsidR="006C520E" w:rsidRPr="006C520E">
        <w:rPr>
          <w:rFonts w:ascii="Helvetica" w:hAnsi="Helvetica"/>
        </w:rPr>
        <w:t>S</w:t>
      </w:r>
      <w:r w:rsidR="006C520E" w:rsidRPr="006C520E">
        <w:rPr>
          <w:rFonts w:ascii="Helvetica" w:hAnsi="Helvetica"/>
        </w:rPr>
        <w:t>.</w:t>
      </w:r>
      <w:r w:rsidR="006C520E" w:rsidRPr="006C520E">
        <w:rPr>
          <w:rFonts w:ascii="Helvetica" w:hAnsi="Helvetica"/>
        </w:rPr>
        <w:t xml:space="preserve"> at much higher proportions th</w:t>
      </w:r>
      <w:r w:rsidR="009E04E1">
        <w:rPr>
          <w:rFonts w:ascii="Helvetica" w:hAnsi="Helvetica"/>
        </w:rPr>
        <w:t>an their majority counterparts.</w:t>
      </w:r>
    </w:p>
    <w:p w14:paraId="6686714D" w14:textId="77777777" w:rsidR="009E04E1" w:rsidRDefault="009E04E1" w:rsidP="006C520E">
      <w:pPr>
        <w:rPr>
          <w:rFonts w:ascii="Helvetica" w:hAnsi="Helvetica"/>
        </w:rPr>
      </w:pPr>
    </w:p>
    <w:tbl>
      <w:tblPr>
        <w:tblStyle w:val="PlainTable1"/>
        <w:tblW w:w="8969" w:type="dxa"/>
        <w:tblLook w:val="04A0" w:firstRow="1" w:lastRow="0" w:firstColumn="1" w:lastColumn="0" w:noHBand="0" w:noVBand="1"/>
      </w:tblPr>
      <w:tblGrid>
        <w:gridCol w:w="2065"/>
        <w:gridCol w:w="1530"/>
        <w:gridCol w:w="1864"/>
        <w:gridCol w:w="1620"/>
        <w:gridCol w:w="1890"/>
      </w:tblGrid>
      <w:tr w:rsidR="00E47225" w:rsidRPr="00C12D98" w14:paraId="76D5D3B5" w14:textId="77777777" w:rsidTr="00D33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A7BF6BE" w14:textId="77777777" w:rsidR="00E47225" w:rsidRPr="00C12D98" w:rsidRDefault="00E47225" w:rsidP="00D33D3C">
            <w:pPr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 w:cs="Calibri"/>
                <w:sz w:val="18"/>
                <w:szCs w:val="18"/>
              </w:rPr>
              <w:lastRenderedPageBreak/>
              <w:t>Ethnicity</w:t>
            </w:r>
          </w:p>
        </w:tc>
        <w:tc>
          <w:tcPr>
            <w:tcW w:w="1530" w:type="dxa"/>
          </w:tcPr>
          <w:p w14:paraId="60B5BF66" w14:textId="77777777" w:rsidR="00E47225" w:rsidRPr="00C12D98" w:rsidRDefault="00E47225" w:rsidP="00D33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 w:cs="Calibri"/>
                <w:sz w:val="18"/>
                <w:szCs w:val="18"/>
              </w:rPr>
              <w:t># Male C.S. Students</w:t>
            </w:r>
          </w:p>
        </w:tc>
        <w:tc>
          <w:tcPr>
            <w:tcW w:w="1864" w:type="dxa"/>
          </w:tcPr>
          <w:p w14:paraId="377C86DE" w14:textId="77777777" w:rsidR="00E47225" w:rsidRPr="00C12D98" w:rsidRDefault="00E47225" w:rsidP="00D33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 w:cs="Calibri"/>
                <w:sz w:val="18"/>
                <w:szCs w:val="18"/>
              </w:rPr>
              <w:t># Female C.S. Students</w:t>
            </w:r>
          </w:p>
        </w:tc>
        <w:tc>
          <w:tcPr>
            <w:tcW w:w="1620" w:type="dxa"/>
          </w:tcPr>
          <w:p w14:paraId="3F4ED22F" w14:textId="77777777" w:rsidR="00E47225" w:rsidRPr="00C12D98" w:rsidRDefault="00E47225" w:rsidP="00D33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 w:cs="Calibri"/>
                <w:sz w:val="18"/>
                <w:szCs w:val="18"/>
              </w:rPr>
              <w:t>% Male C.S. Students</w:t>
            </w:r>
          </w:p>
        </w:tc>
        <w:tc>
          <w:tcPr>
            <w:tcW w:w="1890" w:type="dxa"/>
          </w:tcPr>
          <w:p w14:paraId="4DE21F41" w14:textId="77777777" w:rsidR="00E47225" w:rsidRPr="00C12D98" w:rsidRDefault="00E47225" w:rsidP="00D33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 w:cs="Calibri"/>
                <w:sz w:val="18"/>
                <w:szCs w:val="18"/>
              </w:rPr>
              <w:t>% Female C.S. Students</w:t>
            </w:r>
          </w:p>
        </w:tc>
      </w:tr>
      <w:tr w:rsidR="00E47225" w:rsidRPr="00C12D98" w14:paraId="349E87F8" w14:textId="77777777" w:rsidTr="00D33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427B175" w14:textId="77777777" w:rsidR="00E47225" w:rsidRPr="00C12D98" w:rsidRDefault="00E47225" w:rsidP="00D33D3C">
            <w:pPr>
              <w:rPr>
                <w:rFonts w:ascii="Helvetica" w:hAnsi="Helvetica" w:cs="Calibri"/>
                <w:b w:val="0"/>
                <w:sz w:val="18"/>
                <w:szCs w:val="18"/>
              </w:rPr>
            </w:pPr>
            <w:r w:rsidRPr="00C12D98">
              <w:rPr>
                <w:rFonts w:ascii="Helvetica" w:hAnsi="Helvetica"/>
                <w:b w:val="0"/>
                <w:sz w:val="18"/>
                <w:szCs w:val="18"/>
              </w:rPr>
              <w:t>Hispanic</w:t>
            </w:r>
          </w:p>
        </w:tc>
        <w:tc>
          <w:tcPr>
            <w:tcW w:w="1530" w:type="dxa"/>
          </w:tcPr>
          <w:p w14:paraId="01CF7BCC" w14:textId="77777777" w:rsidR="00E47225" w:rsidRPr="00C12D98" w:rsidRDefault="00E47225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2704</w:t>
            </w:r>
          </w:p>
        </w:tc>
        <w:tc>
          <w:tcPr>
            <w:tcW w:w="1864" w:type="dxa"/>
          </w:tcPr>
          <w:p w14:paraId="0FCCED9F" w14:textId="77777777" w:rsidR="00E47225" w:rsidRPr="00C12D98" w:rsidRDefault="00E47225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1787</w:t>
            </w:r>
          </w:p>
        </w:tc>
        <w:tc>
          <w:tcPr>
            <w:tcW w:w="1620" w:type="dxa"/>
          </w:tcPr>
          <w:p w14:paraId="43C49C32" w14:textId="77777777" w:rsidR="00E47225" w:rsidRPr="00C12D98" w:rsidRDefault="00E47225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60.2</w:t>
            </w:r>
            <w:r w:rsidRPr="00C12D98">
              <w:rPr>
                <w:rFonts w:ascii="Helvetica" w:hAnsi="Helvetica" w:cs="Calibri"/>
                <w:sz w:val="18"/>
                <w:szCs w:val="18"/>
              </w:rPr>
              <w:t>%</w:t>
            </w:r>
          </w:p>
        </w:tc>
        <w:tc>
          <w:tcPr>
            <w:tcW w:w="1890" w:type="dxa"/>
          </w:tcPr>
          <w:p w14:paraId="68A8F3D1" w14:textId="77777777" w:rsidR="00E47225" w:rsidRPr="00C12D98" w:rsidRDefault="00E47225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39.8</w:t>
            </w:r>
            <w:r w:rsidRPr="00C12D98">
              <w:rPr>
                <w:rFonts w:ascii="Helvetica" w:hAnsi="Helvetica" w:cs="Calibri"/>
                <w:sz w:val="18"/>
                <w:szCs w:val="18"/>
              </w:rPr>
              <w:t>%</w:t>
            </w:r>
          </w:p>
        </w:tc>
      </w:tr>
      <w:tr w:rsidR="00E47225" w:rsidRPr="00C12D98" w14:paraId="5A9652FD" w14:textId="77777777" w:rsidTr="00D33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0D31647" w14:textId="77777777" w:rsidR="00E47225" w:rsidRPr="00C12D98" w:rsidRDefault="00E47225" w:rsidP="00D33D3C">
            <w:pPr>
              <w:rPr>
                <w:rFonts w:ascii="Helvetica" w:hAnsi="Helvetica" w:cs="Calibri"/>
                <w:b w:val="0"/>
                <w:sz w:val="18"/>
                <w:szCs w:val="18"/>
              </w:rPr>
            </w:pPr>
            <w:r w:rsidRPr="00C12D98">
              <w:rPr>
                <w:rFonts w:ascii="Helvetica" w:hAnsi="Helvetica"/>
                <w:b w:val="0"/>
                <w:sz w:val="18"/>
                <w:szCs w:val="18"/>
              </w:rPr>
              <w:t>White</w:t>
            </w:r>
          </w:p>
        </w:tc>
        <w:tc>
          <w:tcPr>
            <w:tcW w:w="1530" w:type="dxa"/>
          </w:tcPr>
          <w:p w14:paraId="7D0A6BD2" w14:textId="77777777" w:rsidR="00E47225" w:rsidRPr="00C12D98" w:rsidRDefault="00E47225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1091</w:t>
            </w:r>
          </w:p>
        </w:tc>
        <w:tc>
          <w:tcPr>
            <w:tcW w:w="1864" w:type="dxa"/>
          </w:tcPr>
          <w:p w14:paraId="13D742D0" w14:textId="77777777" w:rsidR="00E47225" w:rsidRPr="00C12D98" w:rsidRDefault="00E47225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323</w:t>
            </w:r>
          </w:p>
        </w:tc>
        <w:tc>
          <w:tcPr>
            <w:tcW w:w="1620" w:type="dxa"/>
          </w:tcPr>
          <w:p w14:paraId="442AF237" w14:textId="77777777" w:rsidR="00E47225" w:rsidRPr="00C12D98" w:rsidRDefault="00E47225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77.2</w:t>
            </w:r>
            <w:r w:rsidRPr="00C12D98">
              <w:rPr>
                <w:rFonts w:ascii="Helvetica" w:hAnsi="Helvetica" w:cs="Calibri"/>
                <w:sz w:val="18"/>
                <w:szCs w:val="18"/>
              </w:rPr>
              <w:t>%</w:t>
            </w:r>
          </w:p>
        </w:tc>
        <w:tc>
          <w:tcPr>
            <w:tcW w:w="1890" w:type="dxa"/>
          </w:tcPr>
          <w:p w14:paraId="3E9AFADA" w14:textId="77777777" w:rsidR="00E47225" w:rsidRPr="00C12D98" w:rsidRDefault="00E47225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22.8</w:t>
            </w:r>
            <w:r w:rsidRPr="00C12D98">
              <w:rPr>
                <w:rFonts w:ascii="Helvetica" w:hAnsi="Helvetica" w:cs="Calibri"/>
                <w:sz w:val="18"/>
                <w:szCs w:val="18"/>
              </w:rPr>
              <w:t>%</w:t>
            </w:r>
          </w:p>
        </w:tc>
      </w:tr>
      <w:tr w:rsidR="00E47225" w:rsidRPr="00C12D98" w14:paraId="18854FC9" w14:textId="77777777" w:rsidTr="00D33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3FA8CED" w14:textId="77777777" w:rsidR="00E47225" w:rsidRPr="00C12D98" w:rsidRDefault="00E47225" w:rsidP="00D33D3C">
            <w:pPr>
              <w:rPr>
                <w:rFonts w:ascii="Helvetica" w:hAnsi="Helvetica" w:cs="Calibri"/>
                <w:b w:val="0"/>
                <w:sz w:val="18"/>
                <w:szCs w:val="18"/>
              </w:rPr>
            </w:pPr>
            <w:r w:rsidRPr="00C12D98">
              <w:rPr>
                <w:rFonts w:ascii="Helvetica" w:hAnsi="Helvetica"/>
                <w:b w:val="0"/>
                <w:sz w:val="18"/>
                <w:szCs w:val="18"/>
              </w:rPr>
              <w:t>Asian</w:t>
            </w:r>
          </w:p>
        </w:tc>
        <w:tc>
          <w:tcPr>
            <w:tcW w:w="1530" w:type="dxa"/>
          </w:tcPr>
          <w:p w14:paraId="4DFD31D8" w14:textId="77777777" w:rsidR="00E47225" w:rsidRPr="00C12D98" w:rsidRDefault="00E47225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831</w:t>
            </w:r>
          </w:p>
        </w:tc>
        <w:tc>
          <w:tcPr>
            <w:tcW w:w="1864" w:type="dxa"/>
          </w:tcPr>
          <w:p w14:paraId="056E0BD5" w14:textId="77777777" w:rsidR="00E47225" w:rsidRPr="00C12D98" w:rsidRDefault="00E47225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346</w:t>
            </w:r>
          </w:p>
        </w:tc>
        <w:tc>
          <w:tcPr>
            <w:tcW w:w="1620" w:type="dxa"/>
          </w:tcPr>
          <w:p w14:paraId="69C88E1E" w14:textId="77777777" w:rsidR="00E47225" w:rsidRPr="00C12D98" w:rsidRDefault="00E47225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70.6</w:t>
            </w:r>
            <w:r w:rsidRPr="00C12D98">
              <w:rPr>
                <w:rFonts w:ascii="Helvetica" w:hAnsi="Helvetica" w:cs="Calibri"/>
                <w:sz w:val="18"/>
                <w:szCs w:val="18"/>
              </w:rPr>
              <w:t>%</w:t>
            </w:r>
          </w:p>
        </w:tc>
        <w:tc>
          <w:tcPr>
            <w:tcW w:w="1890" w:type="dxa"/>
          </w:tcPr>
          <w:p w14:paraId="4E010763" w14:textId="77777777" w:rsidR="00E47225" w:rsidRPr="00C12D98" w:rsidRDefault="00E47225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29.4</w:t>
            </w:r>
            <w:r w:rsidRPr="00C12D98">
              <w:rPr>
                <w:rFonts w:ascii="Helvetica" w:hAnsi="Helvetica" w:cs="Calibri"/>
                <w:sz w:val="18"/>
                <w:szCs w:val="18"/>
              </w:rPr>
              <w:t>%</w:t>
            </w:r>
          </w:p>
        </w:tc>
      </w:tr>
      <w:tr w:rsidR="00E47225" w:rsidRPr="00C12D98" w14:paraId="2455519D" w14:textId="77777777" w:rsidTr="00D33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D529E4C" w14:textId="77777777" w:rsidR="00E47225" w:rsidRPr="00C12D98" w:rsidRDefault="00E47225" w:rsidP="00D33D3C">
            <w:pPr>
              <w:rPr>
                <w:rFonts w:ascii="Helvetica" w:hAnsi="Helvetica" w:cs="Calibri"/>
                <w:b w:val="0"/>
                <w:sz w:val="18"/>
                <w:szCs w:val="18"/>
              </w:rPr>
            </w:pPr>
            <w:r w:rsidRPr="00C12D98">
              <w:rPr>
                <w:rFonts w:ascii="Helvetica" w:hAnsi="Helvetica"/>
                <w:b w:val="0"/>
                <w:sz w:val="18"/>
                <w:szCs w:val="18"/>
              </w:rPr>
              <w:t>African American</w:t>
            </w:r>
          </w:p>
        </w:tc>
        <w:tc>
          <w:tcPr>
            <w:tcW w:w="1530" w:type="dxa"/>
          </w:tcPr>
          <w:p w14:paraId="758FA000" w14:textId="77777777" w:rsidR="00E47225" w:rsidRPr="00C12D98" w:rsidRDefault="00E47225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276</w:t>
            </w:r>
          </w:p>
        </w:tc>
        <w:tc>
          <w:tcPr>
            <w:tcW w:w="1864" w:type="dxa"/>
          </w:tcPr>
          <w:p w14:paraId="21FA0A66" w14:textId="77777777" w:rsidR="00E47225" w:rsidRPr="00C12D98" w:rsidRDefault="00E47225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240</w:t>
            </w:r>
          </w:p>
        </w:tc>
        <w:tc>
          <w:tcPr>
            <w:tcW w:w="1620" w:type="dxa"/>
          </w:tcPr>
          <w:p w14:paraId="106DC233" w14:textId="77777777" w:rsidR="00E47225" w:rsidRPr="00C12D98" w:rsidRDefault="00E47225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53.5</w:t>
            </w:r>
            <w:r w:rsidRPr="00C12D98">
              <w:rPr>
                <w:rFonts w:ascii="Helvetica" w:hAnsi="Helvetica" w:cs="Calibri"/>
                <w:sz w:val="18"/>
                <w:szCs w:val="18"/>
              </w:rPr>
              <w:t>%</w:t>
            </w:r>
          </w:p>
        </w:tc>
        <w:tc>
          <w:tcPr>
            <w:tcW w:w="1890" w:type="dxa"/>
          </w:tcPr>
          <w:p w14:paraId="5DBFDB84" w14:textId="77777777" w:rsidR="00E47225" w:rsidRPr="00C12D98" w:rsidRDefault="00E47225" w:rsidP="00D3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46.5</w:t>
            </w:r>
            <w:r w:rsidRPr="00C12D98">
              <w:rPr>
                <w:rFonts w:ascii="Helvetica" w:hAnsi="Helvetica" w:cs="Calibri"/>
                <w:sz w:val="18"/>
                <w:szCs w:val="18"/>
              </w:rPr>
              <w:t>%</w:t>
            </w:r>
          </w:p>
        </w:tc>
      </w:tr>
      <w:tr w:rsidR="00E47225" w:rsidRPr="00C12D98" w14:paraId="26138FBE" w14:textId="77777777" w:rsidTr="00D33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828B4C5" w14:textId="77777777" w:rsidR="00E47225" w:rsidRPr="00C12D98" w:rsidRDefault="00E47225" w:rsidP="00D33D3C">
            <w:pPr>
              <w:rPr>
                <w:rFonts w:ascii="Helvetica" w:hAnsi="Helvetica" w:cs="Calibri"/>
                <w:b w:val="0"/>
                <w:sz w:val="18"/>
                <w:szCs w:val="18"/>
              </w:rPr>
            </w:pPr>
            <w:r w:rsidRPr="00C12D98">
              <w:rPr>
                <w:rFonts w:ascii="Helvetica" w:hAnsi="Helvetica"/>
                <w:b w:val="0"/>
                <w:sz w:val="18"/>
                <w:szCs w:val="18"/>
              </w:rPr>
              <w:t>Other</w:t>
            </w:r>
          </w:p>
        </w:tc>
        <w:tc>
          <w:tcPr>
            <w:tcW w:w="1530" w:type="dxa"/>
          </w:tcPr>
          <w:p w14:paraId="4CABE75F" w14:textId="77777777" w:rsidR="00E47225" w:rsidRPr="00C12D98" w:rsidRDefault="00E47225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542</w:t>
            </w:r>
          </w:p>
        </w:tc>
        <w:tc>
          <w:tcPr>
            <w:tcW w:w="1864" w:type="dxa"/>
          </w:tcPr>
          <w:p w14:paraId="79D80073" w14:textId="77777777" w:rsidR="00E47225" w:rsidRPr="00C12D98" w:rsidRDefault="00E47225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309</w:t>
            </w:r>
          </w:p>
        </w:tc>
        <w:tc>
          <w:tcPr>
            <w:tcW w:w="1620" w:type="dxa"/>
          </w:tcPr>
          <w:p w14:paraId="6E962CEB" w14:textId="77777777" w:rsidR="00E47225" w:rsidRPr="00C12D98" w:rsidRDefault="00E47225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63.7</w:t>
            </w:r>
            <w:r w:rsidRPr="00C12D98">
              <w:rPr>
                <w:rFonts w:ascii="Helvetica" w:hAnsi="Helvetica" w:cs="Calibri"/>
                <w:sz w:val="18"/>
                <w:szCs w:val="18"/>
              </w:rPr>
              <w:t>%</w:t>
            </w:r>
          </w:p>
        </w:tc>
        <w:tc>
          <w:tcPr>
            <w:tcW w:w="1890" w:type="dxa"/>
          </w:tcPr>
          <w:p w14:paraId="12461801" w14:textId="77777777" w:rsidR="00E47225" w:rsidRPr="00C12D98" w:rsidRDefault="00E47225" w:rsidP="00D3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Calibri"/>
                <w:sz w:val="18"/>
                <w:szCs w:val="18"/>
              </w:rPr>
            </w:pPr>
            <w:r w:rsidRPr="00C12D98">
              <w:rPr>
                <w:rFonts w:ascii="Helvetica" w:hAnsi="Helvetica"/>
                <w:sz w:val="18"/>
                <w:szCs w:val="18"/>
              </w:rPr>
              <w:t>36.3</w:t>
            </w:r>
            <w:r w:rsidRPr="00C12D98">
              <w:rPr>
                <w:rFonts w:ascii="Helvetica" w:hAnsi="Helvetica" w:cs="Calibri"/>
                <w:sz w:val="18"/>
                <w:szCs w:val="18"/>
              </w:rPr>
              <w:t>%</w:t>
            </w:r>
          </w:p>
        </w:tc>
      </w:tr>
    </w:tbl>
    <w:p w14:paraId="577E3A66" w14:textId="77777777" w:rsidR="00E47225" w:rsidRDefault="00E47225" w:rsidP="00E47225">
      <w:pPr>
        <w:jc w:val="center"/>
        <w:rPr>
          <w:rFonts w:ascii="Helvetica" w:hAnsi="Helvetica" w:cs="Calibri"/>
          <w:b/>
          <w:sz w:val="18"/>
          <w:szCs w:val="18"/>
        </w:rPr>
      </w:pPr>
      <w:r w:rsidRPr="00C12D98">
        <w:rPr>
          <w:rFonts w:ascii="Helvetica" w:hAnsi="Helvetica" w:cs="Calibri"/>
          <w:b/>
          <w:sz w:val="18"/>
          <w:szCs w:val="18"/>
        </w:rPr>
        <w:t>Table 3: Gender Distribution of C.S. Students by Ethnicity</w:t>
      </w:r>
    </w:p>
    <w:p w14:paraId="4EB585CB" w14:textId="77777777" w:rsidR="009E04E1" w:rsidRDefault="009E04E1" w:rsidP="006C520E">
      <w:pPr>
        <w:rPr>
          <w:rFonts w:ascii="Helvetica" w:hAnsi="Helvetica"/>
        </w:rPr>
      </w:pPr>
    </w:p>
    <w:p w14:paraId="5283C841" w14:textId="209334BF" w:rsidR="006C520E" w:rsidRPr="006C520E" w:rsidRDefault="006C520E" w:rsidP="006C520E">
      <w:pPr>
        <w:rPr>
          <w:rFonts w:ascii="Helvetica" w:hAnsi="Helvetica" w:cs="Arial Hebrew"/>
        </w:rPr>
      </w:pPr>
      <w:r w:rsidRPr="006C520E">
        <w:rPr>
          <w:rFonts w:ascii="Helvetica" w:hAnsi="Helvetica"/>
        </w:rPr>
        <w:t>Hispanic females made up a 74.2% greater percentage of total CS enrollment than White females, and 35.3% greater percentage than Asian females. More noteworthy, African American females made up 103.6% greater percentage of total CS enrollment than White females, and a 58.2% greater percentage than Asian females.</w:t>
      </w:r>
    </w:p>
    <w:p w14:paraId="24A6461F" w14:textId="77777777" w:rsidR="006C520E" w:rsidRPr="006C520E" w:rsidRDefault="006C520E" w:rsidP="006C520E">
      <w:pPr>
        <w:rPr>
          <w:rFonts w:ascii="Helvetica" w:hAnsi="Helvetica"/>
        </w:rPr>
      </w:pPr>
    </w:p>
    <w:p w14:paraId="5BFBCD0A" w14:textId="5F76354A" w:rsidR="00180079" w:rsidRPr="00B502D0" w:rsidRDefault="006C520E" w:rsidP="001B7D20">
      <w:pPr>
        <w:rPr>
          <w:rFonts w:ascii="Helvetica" w:hAnsi="Helvetica"/>
        </w:rPr>
      </w:pPr>
      <w:r w:rsidRPr="006C520E">
        <w:rPr>
          <w:rFonts w:ascii="Helvetica" w:hAnsi="Helvetica"/>
        </w:rPr>
        <w:t>Overall, females CS students were 57.0% more likely to come from a minority background (40.5% F/59.5% M) than a majority one (25.8% F/74.2% M).</w:t>
      </w:r>
    </w:p>
    <w:p w14:paraId="43DB0243" w14:textId="77777777" w:rsidR="00C12D98" w:rsidRPr="00C12D98" w:rsidRDefault="00C12D98" w:rsidP="00B502D0">
      <w:pPr>
        <w:rPr>
          <w:rFonts w:ascii="Helvetica" w:hAnsi="Helvetica" w:cs="Calibri"/>
          <w:b/>
          <w:sz w:val="18"/>
          <w:szCs w:val="18"/>
        </w:rPr>
      </w:pPr>
    </w:p>
    <w:p w14:paraId="23A67179" w14:textId="12E072C6" w:rsidR="00180079" w:rsidRPr="0088532F" w:rsidRDefault="004D7E19" w:rsidP="001B7D20">
      <w:pPr>
        <w:jc w:val="center"/>
        <w:rPr>
          <w:rFonts w:ascii="Helvetica" w:hAnsi="Helvetica" w:cs="Arial Hebrew"/>
        </w:rPr>
      </w:pPr>
      <w:r w:rsidRPr="0088532F">
        <w:rPr>
          <w:rFonts w:ascii="Helvetica" w:eastAsia="Calibri" w:hAnsi="Helvetica" w:cs="Calibri"/>
          <w:b/>
          <w:noProof/>
          <w:color w:val="454545"/>
        </w:rPr>
        <w:drawing>
          <wp:inline distT="0" distB="0" distL="0" distR="0" wp14:anchorId="479FC150" wp14:editId="07C0AE4D">
            <wp:extent cx="4394835" cy="2317303"/>
            <wp:effectExtent l="0" t="0" r="0" b="0"/>
            <wp:docPr id="37" name="Picture 37" descr="../Downloads/Gender_CS_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Downloads/Gender_CS_Stude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6" b="11770"/>
                    <a:stretch/>
                  </pic:blipFill>
                  <pic:spPr bwMode="auto">
                    <a:xfrm>
                      <a:off x="0" y="0"/>
                      <a:ext cx="4419372" cy="233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C049A" w14:textId="4E0A967E" w:rsidR="00180079" w:rsidRPr="002D163F" w:rsidRDefault="007A32D0" w:rsidP="001B7D20">
      <w:pPr>
        <w:jc w:val="center"/>
        <w:rPr>
          <w:rFonts w:ascii="Helvetica" w:hAnsi="Helvetica" w:cs="Arial Hebrew"/>
          <w:b/>
          <w:sz w:val="18"/>
          <w:szCs w:val="18"/>
        </w:rPr>
      </w:pPr>
      <w:r>
        <w:rPr>
          <w:rFonts w:ascii="Helvetica" w:hAnsi="Helvetica" w:cs="Arial Hebrew"/>
          <w:b/>
          <w:sz w:val="18"/>
          <w:szCs w:val="18"/>
        </w:rPr>
        <w:t>Figure 9</w:t>
      </w:r>
      <w:r w:rsidR="002D163F" w:rsidRPr="002D163F">
        <w:rPr>
          <w:rFonts w:ascii="Helvetica" w:hAnsi="Helvetica" w:cs="Arial Hebrew"/>
          <w:b/>
          <w:sz w:val="18"/>
          <w:szCs w:val="18"/>
        </w:rPr>
        <w:t>: Gender Distribution of C.S. Students</w:t>
      </w:r>
    </w:p>
    <w:p w14:paraId="22067979" w14:textId="398008C8" w:rsidR="00211FB1" w:rsidRPr="0088532F" w:rsidRDefault="00211FB1">
      <w:pPr>
        <w:rPr>
          <w:rFonts w:ascii="Helvetica" w:hAnsi="Helvetica" w:cs="Arial Hebrew"/>
        </w:rPr>
      </w:pPr>
    </w:p>
    <w:p w14:paraId="38E7F21D" w14:textId="2DDCE182" w:rsidR="00180079" w:rsidRPr="0088532F" w:rsidRDefault="00B502D0">
      <w:pPr>
        <w:rPr>
          <w:rFonts w:ascii="Helvetica" w:hAnsi="Helvetica" w:cs="Arial Hebrew"/>
        </w:rPr>
      </w:pPr>
      <w:bookmarkStart w:id="0" w:name="_GoBack"/>
      <w:r w:rsidRPr="006C520E">
        <w:rPr>
          <w:rFonts w:ascii="Helvetica" w:hAnsi="Helvetica"/>
        </w:rPr>
        <w:t>In total, 23.7% of all CS students were minority females – over four times the number of minority females that graduate college with a CS degree (5.1%</w:t>
      </w:r>
      <w:r w:rsidRPr="006C520E">
        <w:rPr>
          <w:rStyle w:val="FootnoteReference"/>
          <w:rFonts w:ascii="Helvetica" w:hAnsi="Helvetica"/>
        </w:rPr>
        <w:footnoteReference w:id="5"/>
      </w:r>
      <w:r w:rsidRPr="006C520E">
        <w:rPr>
          <w:rFonts w:ascii="Helvetica" w:hAnsi="Helvetica"/>
        </w:rPr>
        <w:t>).</w:t>
      </w:r>
      <w:r>
        <w:rPr>
          <w:rFonts w:ascii="Helvetica" w:hAnsi="Helvetica"/>
        </w:rPr>
        <w:t xml:space="preserve"> </w:t>
      </w:r>
      <w:r w:rsidR="00C62EDF">
        <w:rPr>
          <w:rFonts w:ascii="Helvetica" w:hAnsi="Helvetica"/>
        </w:rPr>
        <w:t>Figure 9 illustrates this</w:t>
      </w:r>
      <w:r>
        <w:rPr>
          <w:rFonts w:ascii="Helvetica" w:hAnsi="Helvetica"/>
        </w:rPr>
        <w:t xml:space="preserve"> declining trend in C.S.</w:t>
      </w:r>
      <w:r w:rsidR="00D649CF">
        <w:rPr>
          <w:rFonts w:ascii="Helvetica" w:hAnsi="Helvetica"/>
        </w:rPr>
        <w:t xml:space="preserve"> participation as females </w:t>
      </w:r>
      <w:r w:rsidR="00D1675F">
        <w:rPr>
          <w:rFonts w:ascii="Helvetica" w:hAnsi="Helvetica"/>
        </w:rPr>
        <w:t>progress in their education</w:t>
      </w:r>
      <w:r w:rsidR="0097173F">
        <w:rPr>
          <w:rFonts w:ascii="Helvetica" w:hAnsi="Helvetica"/>
        </w:rPr>
        <w:t>.</w:t>
      </w:r>
    </w:p>
    <w:bookmarkEnd w:id="0"/>
    <w:p w14:paraId="780BDADA" w14:textId="77777777" w:rsidR="00180079" w:rsidRPr="0088532F" w:rsidRDefault="00180079" w:rsidP="00180079">
      <w:pPr>
        <w:rPr>
          <w:rFonts w:ascii="Helvetica" w:hAnsi="Helvetica" w:cs="Arial Hebrew"/>
          <w:color w:val="454545"/>
        </w:rPr>
      </w:pPr>
    </w:p>
    <w:p w14:paraId="057E9B21" w14:textId="31E42A9F" w:rsidR="007540B1" w:rsidRPr="0088532F" w:rsidRDefault="00180079" w:rsidP="00180079">
      <w:pPr>
        <w:rPr>
          <w:rFonts w:ascii="Helvetica" w:eastAsia="Calibri" w:hAnsi="Helvetica" w:cs="Calibri"/>
          <w:b/>
          <w:color w:val="454545"/>
        </w:rPr>
      </w:pPr>
      <w:r w:rsidRPr="0088532F">
        <w:rPr>
          <w:rFonts w:ascii="Helvetica" w:eastAsia="Calibri" w:hAnsi="Helvetica" w:cs="Calibri"/>
          <w:b/>
          <w:color w:val="454545"/>
        </w:rPr>
        <w:t>Conclusion</w:t>
      </w:r>
    </w:p>
    <w:p w14:paraId="6511E88C" w14:textId="14B3524C" w:rsidR="007540B1" w:rsidRPr="00C15D8F" w:rsidRDefault="007540B1" w:rsidP="007540B1">
      <w:pPr>
        <w:pStyle w:val="ListParagraph"/>
        <w:numPr>
          <w:ilvl w:val="0"/>
          <w:numId w:val="3"/>
        </w:numPr>
        <w:rPr>
          <w:rFonts w:ascii="Helvetica" w:hAnsi="Helvetica" w:cs="Arial Hebrew"/>
          <w:b/>
          <w:color w:val="454545"/>
        </w:rPr>
      </w:pPr>
      <w:r w:rsidRPr="0088532F">
        <w:rPr>
          <w:rFonts w:ascii="Helvetica" w:hAnsi="Helvetica" w:cs="Calibri"/>
          <w:color w:val="454545"/>
        </w:rPr>
        <w:t>Mention the</w:t>
      </w:r>
      <w:r w:rsidR="00C229A5" w:rsidRPr="0088532F">
        <w:rPr>
          <w:rFonts w:ascii="Helvetica" w:hAnsi="Helvetica" w:cs="Calibri"/>
          <w:color w:val="454545"/>
        </w:rPr>
        <w:t xml:space="preserve"> steady</w:t>
      </w:r>
      <w:r w:rsidRPr="0088532F">
        <w:rPr>
          <w:rFonts w:ascii="Helvetica" w:hAnsi="Helvetica" w:cs="Calibri"/>
          <w:color w:val="454545"/>
        </w:rPr>
        <w:t xml:space="preserve"> d</w:t>
      </w:r>
      <w:r w:rsidR="00C229A5" w:rsidRPr="0088532F">
        <w:rPr>
          <w:rFonts w:ascii="Helvetica" w:hAnsi="Helvetica" w:cs="Calibri"/>
          <w:color w:val="454545"/>
        </w:rPr>
        <w:t xml:space="preserve">ecline </w:t>
      </w:r>
      <w:r w:rsidR="003218EF">
        <w:rPr>
          <w:rFonts w:ascii="Helvetica" w:hAnsi="Helvetica" w:cs="Calibri"/>
          <w:color w:val="454545"/>
        </w:rPr>
        <w:t xml:space="preserve">in </w:t>
      </w:r>
      <w:r w:rsidR="004F1EAB">
        <w:rPr>
          <w:rFonts w:ascii="Helvetica" w:hAnsi="Helvetica" w:cs="Calibri"/>
          <w:color w:val="454545"/>
        </w:rPr>
        <w:t>Figure 2</w:t>
      </w:r>
      <w:r w:rsidR="003218EF">
        <w:rPr>
          <w:rFonts w:ascii="Helvetica" w:hAnsi="Helvetica" w:cs="Calibri"/>
          <w:color w:val="454545"/>
        </w:rPr>
        <w:t xml:space="preserve"> which proves part of our hypothesis</w:t>
      </w:r>
    </w:p>
    <w:p w14:paraId="7FACCF82" w14:textId="2D5B09E5" w:rsidR="00C15D8F" w:rsidRPr="00067FCB" w:rsidRDefault="00C15D8F" w:rsidP="00067FCB">
      <w:pPr>
        <w:pStyle w:val="ListParagraph"/>
        <w:numPr>
          <w:ilvl w:val="0"/>
          <w:numId w:val="3"/>
        </w:numPr>
        <w:rPr>
          <w:rFonts w:ascii="Helvetica" w:hAnsi="Helvetica" w:cs="Arial Hebrew"/>
          <w:b/>
        </w:rPr>
      </w:pPr>
      <w:r>
        <w:rPr>
          <w:rFonts w:ascii="Helvetica" w:hAnsi="Helvetica" w:cs="Calibri"/>
          <w:color w:val="454545"/>
        </w:rPr>
        <w:t>Table 2</w:t>
      </w:r>
      <w:r w:rsidR="00A44C43">
        <w:rPr>
          <w:rFonts w:ascii="Helvetica" w:hAnsi="Helvetica" w:cs="Calibri"/>
          <w:color w:val="454545"/>
        </w:rPr>
        <w:t xml:space="preserve"> shows that higher-income schools do not have </w:t>
      </w:r>
      <w:r w:rsidR="00BF066B">
        <w:rPr>
          <w:rFonts w:ascii="Helvetica" w:hAnsi="Helvetica" w:cs="Calibri"/>
          <w:color w:val="454545"/>
        </w:rPr>
        <w:t>higher rates of C.S. enrollment</w:t>
      </w:r>
      <w:r w:rsidR="00067FCB">
        <w:rPr>
          <w:rFonts w:ascii="Helvetica" w:hAnsi="Helvetica" w:cs="Calibri"/>
          <w:color w:val="454545"/>
        </w:rPr>
        <w:t>.</w:t>
      </w:r>
      <w:r w:rsidR="00067FCB" w:rsidRPr="00067FCB">
        <w:rPr>
          <w:rFonts w:cs="Calibri"/>
        </w:rPr>
        <w:t xml:space="preserve"> </w:t>
      </w:r>
      <w:r w:rsidR="00067FCB" w:rsidRPr="0071344C">
        <w:rPr>
          <w:rFonts w:ascii="Helvetica" w:hAnsi="Helvetica" w:cs="Calibri"/>
        </w:rPr>
        <w:t>If resources aren’t the issue,</w:t>
      </w:r>
      <w:r w:rsidR="00067FCB">
        <w:rPr>
          <w:rFonts w:ascii="Helvetica" w:hAnsi="Helvetica" w:cs="Calibri"/>
        </w:rPr>
        <w:t xml:space="preserve"> C.S. could be offered at most schools</w:t>
      </w:r>
      <w:r w:rsidR="00067FCB" w:rsidRPr="0071344C">
        <w:rPr>
          <w:rFonts w:ascii="Helvetica" w:hAnsi="Helvetica" w:cs="Calibri"/>
        </w:rPr>
        <w:t>, because the rates of enrollment are uniform. That is, the inclination to enroll when offered is independent of income</w:t>
      </w:r>
      <w:r w:rsidR="00280889">
        <w:rPr>
          <w:rFonts w:ascii="Helvetica" w:hAnsi="Helvetica" w:cs="Calibri"/>
        </w:rPr>
        <w:t>.</w:t>
      </w:r>
    </w:p>
    <w:p w14:paraId="5E8B611F" w14:textId="45A04E9D" w:rsidR="00067FCB" w:rsidRPr="0088532F" w:rsidRDefault="00067FCB" w:rsidP="007540B1">
      <w:pPr>
        <w:pStyle w:val="ListParagraph"/>
        <w:numPr>
          <w:ilvl w:val="0"/>
          <w:numId w:val="3"/>
        </w:numPr>
        <w:rPr>
          <w:rFonts w:ascii="Helvetica" w:hAnsi="Helvetica" w:cs="Arial Hebrew"/>
          <w:b/>
          <w:color w:val="454545"/>
        </w:rPr>
      </w:pPr>
      <w:r>
        <w:rPr>
          <w:rFonts w:ascii="Helvetica" w:hAnsi="Helvetica" w:cs="Calibri"/>
          <w:color w:val="454545"/>
        </w:rPr>
        <w:t>Figure 7 shows equal C.S. participation among all ethnicities (with Asian a bit higher)</w:t>
      </w:r>
    </w:p>
    <w:p w14:paraId="69530FAB" w14:textId="1ED434FA" w:rsidR="00321F6A" w:rsidRPr="0071344C" w:rsidRDefault="00C86ECB" w:rsidP="007540B1">
      <w:pPr>
        <w:pStyle w:val="ListParagraph"/>
        <w:numPr>
          <w:ilvl w:val="0"/>
          <w:numId w:val="3"/>
        </w:numPr>
        <w:rPr>
          <w:rFonts w:ascii="Helvetica" w:hAnsi="Helvetica" w:cs="Arial Hebrew"/>
          <w:b/>
        </w:rPr>
      </w:pPr>
      <w:r w:rsidRPr="001E1B5F">
        <w:rPr>
          <w:rFonts w:ascii="Helvetica" w:eastAsia="Calibri" w:hAnsi="Helvetica" w:cs="Calibri"/>
          <w:color w:val="454545"/>
        </w:rPr>
        <w:lastRenderedPageBreak/>
        <w:t>Understanding</w:t>
      </w:r>
      <w:r w:rsidRPr="001E1B5F">
        <w:rPr>
          <w:rFonts w:ascii="Helvetica" w:hAnsi="Helvetica" w:cs="Arial Hebrew"/>
          <w:color w:val="454545"/>
        </w:rPr>
        <w:t xml:space="preserve"> </w:t>
      </w:r>
      <w:r w:rsidRPr="001E1B5F">
        <w:rPr>
          <w:rFonts w:ascii="Helvetica" w:eastAsia="Calibri" w:hAnsi="Helvetica" w:cs="Calibri"/>
          <w:color w:val="454545"/>
        </w:rPr>
        <w:t>this</w:t>
      </w:r>
      <w:r w:rsidRPr="001E1B5F">
        <w:rPr>
          <w:rFonts w:ascii="Helvetica" w:hAnsi="Helvetica" w:cs="Arial Hebrew"/>
          <w:color w:val="454545"/>
        </w:rPr>
        <w:t xml:space="preserve"> </w:t>
      </w:r>
      <w:r w:rsidRPr="001E1B5F">
        <w:rPr>
          <w:rFonts w:ascii="Helvetica" w:eastAsia="Calibri" w:hAnsi="Helvetica" w:cs="Calibri"/>
          <w:color w:val="454545"/>
        </w:rPr>
        <w:t>relationship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is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key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if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schools</w:t>
      </w:r>
      <w:r w:rsidRPr="0088532F">
        <w:rPr>
          <w:rFonts w:ascii="Helvetica" w:hAnsi="Helvetica" w:cs="Arial Hebrew"/>
          <w:color w:val="454545"/>
        </w:rPr>
        <w:t xml:space="preserve">, </w:t>
      </w:r>
      <w:r w:rsidRPr="0088532F">
        <w:rPr>
          <w:rFonts w:ascii="Helvetica" w:eastAsia="Calibri" w:hAnsi="Helvetica" w:cs="Calibri"/>
          <w:color w:val="454545"/>
        </w:rPr>
        <w:t>universities</w:t>
      </w:r>
      <w:r w:rsidRPr="0088532F">
        <w:rPr>
          <w:rFonts w:ascii="Helvetica" w:hAnsi="Helvetica" w:cs="Arial Hebrew"/>
          <w:color w:val="454545"/>
        </w:rPr>
        <w:t xml:space="preserve">, </w:t>
      </w:r>
      <w:r w:rsidRPr="0088532F">
        <w:rPr>
          <w:rFonts w:ascii="Helvetica" w:eastAsia="Calibri" w:hAnsi="Helvetica" w:cs="Calibri"/>
          <w:color w:val="454545"/>
        </w:rPr>
        <w:t>and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companies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are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to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target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and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grow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underrepresented</w:t>
      </w:r>
      <w:r w:rsidRPr="0088532F">
        <w:rPr>
          <w:rFonts w:ascii="Helvetica" w:hAnsi="Helvetica" w:cs="Arial Hebrew"/>
          <w:color w:val="454545"/>
        </w:rPr>
        <w:t xml:space="preserve"> </w:t>
      </w:r>
      <w:r w:rsidRPr="0088532F">
        <w:rPr>
          <w:rFonts w:ascii="Helvetica" w:eastAsia="Calibri" w:hAnsi="Helvetica" w:cs="Calibri"/>
          <w:color w:val="454545"/>
        </w:rPr>
        <w:t>categories</w:t>
      </w:r>
      <w:r w:rsidRPr="0088532F">
        <w:rPr>
          <w:rFonts w:ascii="Helvetica" w:hAnsi="Helvetica" w:cs="Arial Hebrew"/>
          <w:color w:val="454545"/>
        </w:rPr>
        <w:t>.</w:t>
      </w:r>
    </w:p>
    <w:p w14:paraId="6AD69278" w14:textId="77777777" w:rsidR="00180079" w:rsidRPr="0088532F" w:rsidRDefault="00180079" w:rsidP="00180079">
      <w:pPr>
        <w:rPr>
          <w:rFonts w:ascii="Helvetica" w:hAnsi="Helvetica" w:cs="Arial Hebrew"/>
          <w:color w:val="454545"/>
        </w:rPr>
      </w:pPr>
    </w:p>
    <w:p w14:paraId="44BDFD41" w14:textId="1492F6FA" w:rsidR="00180079" w:rsidRPr="0088532F" w:rsidRDefault="00180079" w:rsidP="00180079">
      <w:pPr>
        <w:rPr>
          <w:rFonts w:ascii="Helvetica" w:eastAsia="Times New Roman" w:hAnsi="Helvetica" w:cs="Arial Hebrew"/>
          <w:b/>
          <w:color w:val="454545"/>
        </w:rPr>
      </w:pPr>
      <w:r w:rsidRPr="0088532F">
        <w:rPr>
          <w:rFonts w:ascii="Helvetica" w:eastAsia="Calibri" w:hAnsi="Helvetica" w:cs="Calibri"/>
          <w:b/>
          <w:color w:val="454545"/>
        </w:rPr>
        <w:t>References</w:t>
      </w:r>
    </w:p>
    <w:p w14:paraId="35401FAC" w14:textId="77777777" w:rsidR="00180079" w:rsidRPr="0088532F" w:rsidRDefault="00180079">
      <w:pPr>
        <w:rPr>
          <w:rFonts w:ascii="Helvetica" w:hAnsi="Helvetica" w:cs="Arial Hebrew"/>
        </w:rPr>
      </w:pPr>
    </w:p>
    <w:p w14:paraId="368CDB1F" w14:textId="77777777" w:rsidR="0065548C" w:rsidRPr="0088532F" w:rsidRDefault="0065548C">
      <w:pPr>
        <w:rPr>
          <w:rFonts w:ascii="Helvetica" w:hAnsi="Helvetica" w:cs="Arial Hebrew"/>
        </w:rPr>
      </w:pPr>
    </w:p>
    <w:p w14:paraId="29D2939E" w14:textId="22C36723" w:rsidR="0065548C" w:rsidRPr="0088532F" w:rsidRDefault="0065548C">
      <w:pPr>
        <w:rPr>
          <w:rFonts w:ascii="Helvetica" w:hAnsi="Helvetica" w:cs="Arial Hebrew"/>
        </w:rPr>
      </w:pPr>
    </w:p>
    <w:p w14:paraId="5B58C1D1" w14:textId="1CBBEB69" w:rsidR="0065548C" w:rsidRPr="0088532F" w:rsidRDefault="0065548C">
      <w:pPr>
        <w:rPr>
          <w:rFonts w:ascii="Helvetica" w:hAnsi="Helvetica" w:cs="Arial Hebrew"/>
        </w:rPr>
      </w:pPr>
    </w:p>
    <w:sectPr w:rsidR="0065548C" w:rsidRPr="0088532F" w:rsidSect="0092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6BC73" w14:textId="77777777" w:rsidR="00C002BB" w:rsidRDefault="00C002BB" w:rsidP="00F77E6C">
      <w:r>
        <w:separator/>
      </w:r>
    </w:p>
  </w:endnote>
  <w:endnote w:type="continuationSeparator" w:id="0">
    <w:p w14:paraId="701AE479" w14:textId="77777777" w:rsidR="00C002BB" w:rsidRDefault="00C002BB" w:rsidP="00F7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19A30" w14:textId="77777777" w:rsidR="00C002BB" w:rsidRDefault="00C002BB" w:rsidP="00F77E6C">
      <w:r>
        <w:separator/>
      </w:r>
    </w:p>
  </w:footnote>
  <w:footnote w:type="continuationSeparator" w:id="0">
    <w:p w14:paraId="3011BC0C" w14:textId="77777777" w:rsidR="00C002BB" w:rsidRDefault="00C002BB" w:rsidP="00F77E6C">
      <w:r>
        <w:continuationSeparator/>
      </w:r>
    </w:p>
  </w:footnote>
  <w:footnote w:id="1">
    <w:p w14:paraId="6FCFCB0E" w14:textId="592CB528" w:rsidR="00CA7768" w:rsidRPr="00CA7768" w:rsidRDefault="00CA7768" w:rsidP="00CA7768">
      <w:pPr>
        <w:rPr>
          <w:rFonts w:ascii="Calibri" w:eastAsia="Calibri" w:hAnsi="Calibri" w:cs="Calibri"/>
          <w:color w:val="454545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16AAB">
          <w:rPr>
            <w:rStyle w:val="Hyperlink"/>
            <w:rFonts w:ascii="Calibri" w:eastAsia="Calibri" w:hAnsi="Calibri" w:cs="Calibri"/>
          </w:rPr>
          <w:t>https</w:t>
        </w:r>
        <w:r w:rsidRPr="00816AAB">
          <w:rPr>
            <w:rStyle w:val="Hyperlink"/>
            <w:rFonts w:ascii="Arial Hebrew" w:hAnsi="Arial Hebrew" w:cs="Arial Hebrew"/>
          </w:rPr>
          <w:t>://</w:t>
        </w:r>
        <w:r w:rsidRPr="00816AAB">
          <w:rPr>
            <w:rStyle w:val="Hyperlink"/>
            <w:rFonts w:ascii="Calibri" w:eastAsia="Calibri" w:hAnsi="Calibri" w:cs="Calibri"/>
          </w:rPr>
          <w:t>services</w:t>
        </w:r>
        <w:r w:rsidRPr="00816AAB">
          <w:rPr>
            <w:rStyle w:val="Hyperlink"/>
            <w:rFonts w:ascii="Arial Hebrew" w:hAnsi="Arial Hebrew" w:cs="Arial Hebrew"/>
          </w:rPr>
          <w:t>.</w:t>
        </w:r>
        <w:r w:rsidRPr="00816AAB">
          <w:rPr>
            <w:rStyle w:val="Hyperlink"/>
            <w:rFonts w:ascii="Calibri" w:eastAsia="Calibri" w:hAnsi="Calibri" w:cs="Calibri"/>
          </w:rPr>
          <w:t>google</w:t>
        </w:r>
        <w:r w:rsidRPr="00816AAB">
          <w:rPr>
            <w:rStyle w:val="Hyperlink"/>
            <w:rFonts w:ascii="Arial Hebrew" w:hAnsi="Arial Hebrew" w:cs="Arial Hebrew"/>
          </w:rPr>
          <w:t>.</w:t>
        </w:r>
        <w:r w:rsidRPr="00816AAB">
          <w:rPr>
            <w:rStyle w:val="Hyperlink"/>
            <w:rFonts w:ascii="Calibri" w:eastAsia="Calibri" w:hAnsi="Calibri" w:cs="Calibri"/>
          </w:rPr>
          <w:t>com</w:t>
        </w:r>
        <w:r w:rsidRPr="00816AAB">
          <w:rPr>
            <w:rStyle w:val="Hyperlink"/>
            <w:rFonts w:ascii="Arial Hebrew" w:hAnsi="Arial Hebrew" w:cs="Arial Hebrew"/>
          </w:rPr>
          <w:t>/</w:t>
        </w:r>
        <w:r w:rsidRPr="00816AAB">
          <w:rPr>
            <w:rStyle w:val="Hyperlink"/>
            <w:rFonts w:ascii="Calibri" w:eastAsia="Calibri" w:hAnsi="Calibri" w:cs="Calibri"/>
          </w:rPr>
          <w:t>fh</w:t>
        </w:r>
        <w:r w:rsidRPr="00816AAB">
          <w:rPr>
            <w:rStyle w:val="Hyperlink"/>
            <w:rFonts w:ascii="Arial Hebrew" w:hAnsi="Arial Hebrew" w:cs="Arial Hebrew"/>
          </w:rPr>
          <w:t>/</w:t>
        </w:r>
        <w:r w:rsidRPr="00816AAB">
          <w:rPr>
            <w:rStyle w:val="Hyperlink"/>
            <w:rFonts w:ascii="Calibri" w:eastAsia="Calibri" w:hAnsi="Calibri" w:cs="Calibri"/>
          </w:rPr>
          <w:t>files</w:t>
        </w:r>
        <w:r w:rsidRPr="00816AAB">
          <w:rPr>
            <w:rStyle w:val="Hyperlink"/>
            <w:rFonts w:ascii="Arial Hebrew" w:hAnsi="Arial Hebrew" w:cs="Arial Hebrew"/>
          </w:rPr>
          <w:t>/</w:t>
        </w:r>
        <w:r w:rsidRPr="00816AAB">
          <w:rPr>
            <w:rStyle w:val="Hyperlink"/>
            <w:rFonts w:ascii="Calibri" w:eastAsia="Calibri" w:hAnsi="Calibri" w:cs="Calibri"/>
          </w:rPr>
          <w:t>misc</w:t>
        </w:r>
        <w:r w:rsidRPr="00816AAB">
          <w:rPr>
            <w:rStyle w:val="Hyperlink"/>
            <w:rFonts w:ascii="Arial Hebrew" w:hAnsi="Arial Hebrew" w:cs="Arial Hebrew"/>
          </w:rPr>
          <w:t>/</w:t>
        </w:r>
        <w:r w:rsidRPr="00816AAB">
          <w:rPr>
            <w:rStyle w:val="Hyperlink"/>
            <w:rFonts w:ascii="Calibri" w:eastAsia="Calibri" w:hAnsi="Calibri" w:cs="Calibri"/>
          </w:rPr>
          <w:t>searching</w:t>
        </w:r>
        <w:r w:rsidRPr="00816AAB">
          <w:rPr>
            <w:rStyle w:val="Hyperlink"/>
            <w:rFonts w:ascii="Arial Hebrew" w:hAnsi="Arial Hebrew" w:cs="Arial Hebrew"/>
          </w:rPr>
          <w:t>-</w:t>
        </w:r>
        <w:r w:rsidRPr="00816AAB">
          <w:rPr>
            <w:rStyle w:val="Hyperlink"/>
            <w:rFonts w:ascii="Calibri" w:eastAsia="Calibri" w:hAnsi="Calibri" w:cs="Calibri"/>
          </w:rPr>
          <w:t>for</w:t>
        </w:r>
        <w:r w:rsidRPr="00816AAB">
          <w:rPr>
            <w:rStyle w:val="Hyperlink"/>
            <w:rFonts w:ascii="Arial Hebrew" w:hAnsi="Arial Hebrew" w:cs="Arial Hebrew"/>
          </w:rPr>
          <w:t>-</w:t>
        </w:r>
        <w:r w:rsidRPr="00816AAB">
          <w:rPr>
            <w:rStyle w:val="Hyperlink"/>
            <w:rFonts w:ascii="Calibri" w:eastAsia="Calibri" w:hAnsi="Calibri" w:cs="Calibri"/>
          </w:rPr>
          <w:t>computer</w:t>
        </w:r>
        <w:r w:rsidRPr="00816AAB">
          <w:rPr>
            <w:rStyle w:val="Hyperlink"/>
            <w:rFonts w:ascii="Arial Hebrew" w:hAnsi="Arial Hebrew" w:cs="Arial Hebrew"/>
          </w:rPr>
          <w:t>-</w:t>
        </w:r>
        <w:r w:rsidRPr="00816AAB">
          <w:rPr>
            <w:rStyle w:val="Hyperlink"/>
            <w:rFonts w:ascii="Calibri" w:eastAsia="Calibri" w:hAnsi="Calibri" w:cs="Calibri"/>
          </w:rPr>
          <w:t>science_report</w:t>
        </w:r>
        <w:r w:rsidRPr="00816AAB">
          <w:rPr>
            <w:rStyle w:val="Hyperlink"/>
            <w:rFonts w:ascii="Arial Hebrew" w:hAnsi="Arial Hebrew" w:cs="Arial Hebrew"/>
          </w:rPr>
          <w:t>.</w:t>
        </w:r>
        <w:r w:rsidRPr="00816AAB">
          <w:rPr>
            <w:rStyle w:val="Hyperlink"/>
            <w:rFonts w:ascii="Calibri" w:eastAsia="Calibri" w:hAnsi="Calibri" w:cs="Calibri"/>
          </w:rPr>
          <w:t>pdf</w:t>
        </w:r>
      </w:hyperlink>
    </w:p>
  </w:footnote>
  <w:footnote w:id="2">
    <w:p w14:paraId="7DF80C6A" w14:textId="77777777" w:rsidR="00F77E6C" w:rsidRDefault="00F77E6C" w:rsidP="00F77E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957A7">
          <w:rPr>
            <w:rStyle w:val="Hyperlink"/>
          </w:rPr>
          <w:t>http://www.cde.ca.gov/ds/sd/df/filesassign.asp</w:t>
        </w:r>
      </w:hyperlink>
    </w:p>
  </w:footnote>
  <w:footnote w:id="3">
    <w:p w14:paraId="3001374B" w14:textId="77777777" w:rsidR="00F77E6C" w:rsidRDefault="00F77E6C" w:rsidP="00F77E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2957A7">
          <w:rPr>
            <w:rStyle w:val="Hyperlink"/>
          </w:rPr>
          <w:t>http://www.cde.ca.gov/ds/sd/sd/filessp.asp</w:t>
        </w:r>
      </w:hyperlink>
    </w:p>
  </w:footnote>
  <w:footnote w:id="4">
    <w:p w14:paraId="24AA3499" w14:textId="77777777" w:rsidR="00F77E6C" w:rsidRDefault="00F77E6C" w:rsidP="00F77E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2957A7">
          <w:rPr>
            <w:rStyle w:val="Hyperlink"/>
          </w:rPr>
          <w:t>https://www.fns.usda.gov/school-meals/income-eligibility-guidelines</w:t>
        </w:r>
      </w:hyperlink>
    </w:p>
  </w:footnote>
  <w:footnote w:id="5">
    <w:p w14:paraId="3666BA91" w14:textId="77777777" w:rsidR="00B502D0" w:rsidRDefault="00B502D0" w:rsidP="00B502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C3BD7">
        <w:t>https://www.nsf.gov/statistics/2017/nsf17310/digest/fod-minorities/degree-share.cfm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0748"/>
    <w:multiLevelType w:val="hybridMultilevel"/>
    <w:tmpl w:val="116258E4"/>
    <w:lvl w:ilvl="0" w:tplc="06461D36">
      <w:start w:val="8549"/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474AB"/>
    <w:multiLevelType w:val="multilevel"/>
    <w:tmpl w:val="4A48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BA165E"/>
    <w:multiLevelType w:val="multilevel"/>
    <w:tmpl w:val="A7E6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12892"/>
    <w:multiLevelType w:val="hybridMultilevel"/>
    <w:tmpl w:val="4406036A"/>
    <w:lvl w:ilvl="0" w:tplc="CFBCF42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231D8"/>
    <w:multiLevelType w:val="hybridMultilevel"/>
    <w:tmpl w:val="7616A1DE"/>
    <w:lvl w:ilvl="0" w:tplc="CFBCF42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D5"/>
    <w:rsid w:val="00003687"/>
    <w:rsid w:val="00006F89"/>
    <w:rsid w:val="00012C66"/>
    <w:rsid w:val="00017852"/>
    <w:rsid w:val="000321A1"/>
    <w:rsid w:val="0003558B"/>
    <w:rsid w:val="0003746B"/>
    <w:rsid w:val="000379D5"/>
    <w:rsid w:val="00062076"/>
    <w:rsid w:val="00062773"/>
    <w:rsid w:val="000636B0"/>
    <w:rsid w:val="00067FCB"/>
    <w:rsid w:val="000705F3"/>
    <w:rsid w:val="00076498"/>
    <w:rsid w:val="00076A21"/>
    <w:rsid w:val="00091AEF"/>
    <w:rsid w:val="000A1639"/>
    <w:rsid w:val="000A236F"/>
    <w:rsid w:val="00115E77"/>
    <w:rsid w:val="001163CF"/>
    <w:rsid w:val="00116A8D"/>
    <w:rsid w:val="00120B01"/>
    <w:rsid w:val="0013396B"/>
    <w:rsid w:val="001448B9"/>
    <w:rsid w:val="00154373"/>
    <w:rsid w:val="00163C0B"/>
    <w:rsid w:val="00171B45"/>
    <w:rsid w:val="00174210"/>
    <w:rsid w:val="00175A47"/>
    <w:rsid w:val="00175ADC"/>
    <w:rsid w:val="00177A20"/>
    <w:rsid w:val="00180079"/>
    <w:rsid w:val="00181AF6"/>
    <w:rsid w:val="001845D5"/>
    <w:rsid w:val="00190607"/>
    <w:rsid w:val="00193CF0"/>
    <w:rsid w:val="001A0A25"/>
    <w:rsid w:val="001A684C"/>
    <w:rsid w:val="001B266F"/>
    <w:rsid w:val="001B7D20"/>
    <w:rsid w:val="001C2AEA"/>
    <w:rsid w:val="001C6A34"/>
    <w:rsid w:val="001C7A10"/>
    <w:rsid w:val="001E139C"/>
    <w:rsid w:val="001E1B5F"/>
    <w:rsid w:val="001F3355"/>
    <w:rsid w:val="001F4838"/>
    <w:rsid w:val="001F4D3E"/>
    <w:rsid w:val="00203AAC"/>
    <w:rsid w:val="00204CF8"/>
    <w:rsid w:val="002071A8"/>
    <w:rsid w:val="00211FB1"/>
    <w:rsid w:val="0021705F"/>
    <w:rsid w:val="00223A1A"/>
    <w:rsid w:val="00232D88"/>
    <w:rsid w:val="002330A6"/>
    <w:rsid w:val="00233F20"/>
    <w:rsid w:val="00235CD2"/>
    <w:rsid w:val="002410EF"/>
    <w:rsid w:val="0024164C"/>
    <w:rsid w:val="0024265C"/>
    <w:rsid w:val="0025561D"/>
    <w:rsid w:val="0026016E"/>
    <w:rsid w:val="002611C8"/>
    <w:rsid w:val="00263D16"/>
    <w:rsid w:val="00280889"/>
    <w:rsid w:val="00281642"/>
    <w:rsid w:val="00285EF0"/>
    <w:rsid w:val="0029419D"/>
    <w:rsid w:val="002A1100"/>
    <w:rsid w:val="002A402C"/>
    <w:rsid w:val="002A66DA"/>
    <w:rsid w:val="002A68B7"/>
    <w:rsid w:val="002B02D2"/>
    <w:rsid w:val="002B0FA2"/>
    <w:rsid w:val="002B3253"/>
    <w:rsid w:val="002C0167"/>
    <w:rsid w:val="002C244E"/>
    <w:rsid w:val="002C3715"/>
    <w:rsid w:val="002C6526"/>
    <w:rsid w:val="002D163F"/>
    <w:rsid w:val="002D7637"/>
    <w:rsid w:val="002E1CB2"/>
    <w:rsid w:val="002E4AA2"/>
    <w:rsid w:val="002E6A92"/>
    <w:rsid w:val="002F5524"/>
    <w:rsid w:val="002F57C2"/>
    <w:rsid w:val="002F5BEE"/>
    <w:rsid w:val="00303F13"/>
    <w:rsid w:val="00305238"/>
    <w:rsid w:val="003067A2"/>
    <w:rsid w:val="003068B7"/>
    <w:rsid w:val="00310C54"/>
    <w:rsid w:val="0031441E"/>
    <w:rsid w:val="00320F48"/>
    <w:rsid w:val="003218EF"/>
    <w:rsid w:val="00321F6A"/>
    <w:rsid w:val="00326DF4"/>
    <w:rsid w:val="0033264C"/>
    <w:rsid w:val="0033652F"/>
    <w:rsid w:val="00346866"/>
    <w:rsid w:val="00355B5A"/>
    <w:rsid w:val="00362868"/>
    <w:rsid w:val="00371356"/>
    <w:rsid w:val="003740B9"/>
    <w:rsid w:val="00374D87"/>
    <w:rsid w:val="00381B08"/>
    <w:rsid w:val="003865EF"/>
    <w:rsid w:val="00391147"/>
    <w:rsid w:val="00391A49"/>
    <w:rsid w:val="003941DF"/>
    <w:rsid w:val="003A2A2C"/>
    <w:rsid w:val="003A6503"/>
    <w:rsid w:val="003B0263"/>
    <w:rsid w:val="003C243D"/>
    <w:rsid w:val="003C7CB7"/>
    <w:rsid w:val="003D0B46"/>
    <w:rsid w:val="003F358F"/>
    <w:rsid w:val="003F65EC"/>
    <w:rsid w:val="0040005C"/>
    <w:rsid w:val="0040100C"/>
    <w:rsid w:val="00404FD3"/>
    <w:rsid w:val="00411191"/>
    <w:rsid w:val="00420933"/>
    <w:rsid w:val="004259D9"/>
    <w:rsid w:val="00426F0B"/>
    <w:rsid w:val="004325A2"/>
    <w:rsid w:val="0043449D"/>
    <w:rsid w:val="0043672F"/>
    <w:rsid w:val="004442D2"/>
    <w:rsid w:val="00453082"/>
    <w:rsid w:val="004534CA"/>
    <w:rsid w:val="00454577"/>
    <w:rsid w:val="00497F41"/>
    <w:rsid w:val="004A0D38"/>
    <w:rsid w:val="004B0135"/>
    <w:rsid w:val="004B4B78"/>
    <w:rsid w:val="004B7B95"/>
    <w:rsid w:val="004C0592"/>
    <w:rsid w:val="004C4CF9"/>
    <w:rsid w:val="004D7E19"/>
    <w:rsid w:val="004E1854"/>
    <w:rsid w:val="004E353D"/>
    <w:rsid w:val="004E6467"/>
    <w:rsid w:val="004E77D8"/>
    <w:rsid w:val="004F1EAB"/>
    <w:rsid w:val="004F72DF"/>
    <w:rsid w:val="00515A88"/>
    <w:rsid w:val="00516A96"/>
    <w:rsid w:val="00524500"/>
    <w:rsid w:val="005373D8"/>
    <w:rsid w:val="0054183B"/>
    <w:rsid w:val="00543539"/>
    <w:rsid w:val="00543FB1"/>
    <w:rsid w:val="005446DD"/>
    <w:rsid w:val="00547114"/>
    <w:rsid w:val="00560399"/>
    <w:rsid w:val="00563EA7"/>
    <w:rsid w:val="00564CA5"/>
    <w:rsid w:val="0059219D"/>
    <w:rsid w:val="005A0BC6"/>
    <w:rsid w:val="005A5EAD"/>
    <w:rsid w:val="005B0D48"/>
    <w:rsid w:val="005B151C"/>
    <w:rsid w:val="005B283E"/>
    <w:rsid w:val="005B6D83"/>
    <w:rsid w:val="005C0E8A"/>
    <w:rsid w:val="005C5904"/>
    <w:rsid w:val="005D2435"/>
    <w:rsid w:val="005D4A8D"/>
    <w:rsid w:val="005E0D35"/>
    <w:rsid w:val="005E3701"/>
    <w:rsid w:val="005E52C3"/>
    <w:rsid w:val="005E5A26"/>
    <w:rsid w:val="005F3B2B"/>
    <w:rsid w:val="0061278E"/>
    <w:rsid w:val="00612AF0"/>
    <w:rsid w:val="00613825"/>
    <w:rsid w:val="00616293"/>
    <w:rsid w:val="006244AE"/>
    <w:rsid w:val="006270FB"/>
    <w:rsid w:val="00627CC8"/>
    <w:rsid w:val="00632502"/>
    <w:rsid w:val="00640AD9"/>
    <w:rsid w:val="00646B51"/>
    <w:rsid w:val="0064784C"/>
    <w:rsid w:val="00653F35"/>
    <w:rsid w:val="0065548C"/>
    <w:rsid w:val="006565A0"/>
    <w:rsid w:val="00656DB4"/>
    <w:rsid w:val="006670F3"/>
    <w:rsid w:val="006715DE"/>
    <w:rsid w:val="0067327B"/>
    <w:rsid w:val="00676DB3"/>
    <w:rsid w:val="00687C36"/>
    <w:rsid w:val="00692961"/>
    <w:rsid w:val="00694AB1"/>
    <w:rsid w:val="006A6B0E"/>
    <w:rsid w:val="006B2471"/>
    <w:rsid w:val="006B2CC8"/>
    <w:rsid w:val="006B6978"/>
    <w:rsid w:val="006C520E"/>
    <w:rsid w:val="006C6B68"/>
    <w:rsid w:val="006D1D86"/>
    <w:rsid w:val="006D21DD"/>
    <w:rsid w:val="006E1792"/>
    <w:rsid w:val="006E511E"/>
    <w:rsid w:val="006E5412"/>
    <w:rsid w:val="006E7DE3"/>
    <w:rsid w:val="006F7694"/>
    <w:rsid w:val="00700853"/>
    <w:rsid w:val="00701DA6"/>
    <w:rsid w:val="00703EAB"/>
    <w:rsid w:val="0071344C"/>
    <w:rsid w:val="007138A8"/>
    <w:rsid w:val="00713E55"/>
    <w:rsid w:val="00714C3F"/>
    <w:rsid w:val="00721B60"/>
    <w:rsid w:val="00724011"/>
    <w:rsid w:val="007330B3"/>
    <w:rsid w:val="0073524A"/>
    <w:rsid w:val="00744B2B"/>
    <w:rsid w:val="007460CA"/>
    <w:rsid w:val="00746D6F"/>
    <w:rsid w:val="00750EC1"/>
    <w:rsid w:val="007540B1"/>
    <w:rsid w:val="0076220F"/>
    <w:rsid w:val="00762D30"/>
    <w:rsid w:val="00765958"/>
    <w:rsid w:val="00765F0F"/>
    <w:rsid w:val="007706AF"/>
    <w:rsid w:val="00780A55"/>
    <w:rsid w:val="0078782B"/>
    <w:rsid w:val="007924D9"/>
    <w:rsid w:val="00797A16"/>
    <w:rsid w:val="007A2517"/>
    <w:rsid w:val="007A32D0"/>
    <w:rsid w:val="007B19FD"/>
    <w:rsid w:val="007B4B8F"/>
    <w:rsid w:val="007C73D7"/>
    <w:rsid w:val="007D6BBD"/>
    <w:rsid w:val="007E4E10"/>
    <w:rsid w:val="007E7478"/>
    <w:rsid w:val="007F1555"/>
    <w:rsid w:val="007F3FD8"/>
    <w:rsid w:val="007F7BB9"/>
    <w:rsid w:val="00802A0B"/>
    <w:rsid w:val="008148C0"/>
    <w:rsid w:val="008203E6"/>
    <w:rsid w:val="0082126F"/>
    <w:rsid w:val="00822AC0"/>
    <w:rsid w:val="008448A8"/>
    <w:rsid w:val="00846EA1"/>
    <w:rsid w:val="008536AB"/>
    <w:rsid w:val="008545AA"/>
    <w:rsid w:val="00862F95"/>
    <w:rsid w:val="0088532F"/>
    <w:rsid w:val="00887AE5"/>
    <w:rsid w:val="00887FD2"/>
    <w:rsid w:val="00893138"/>
    <w:rsid w:val="008B1D4E"/>
    <w:rsid w:val="008C1C5A"/>
    <w:rsid w:val="008C1E5A"/>
    <w:rsid w:val="008C30E1"/>
    <w:rsid w:val="008C6662"/>
    <w:rsid w:val="008D7B91"/>
    <w:rsid w:val="008E32D3"/>
    <w:rsid w:val="008F0C21"/>
    <w:rsid w:val="008F0D86"/>
    <w:rsid w:val="008F1569"/>
    <w:rsid w:val="008F4260"/>
    <w:rsid w:val="00901059"/>
    <w:rsid w:val="00904930"/>
    <w:rsid w:val="009119D4"/>
    <w:rsid w:val="009128FB"/>
    <w:rsid w:val="00927A29"/>
    <w:rsid w:val="00932ED3"/>
    <w:rsid w:val="00937905"/>
    <w:rsid w:val="009417B1"/>
    <w:rsid w:val="00941CEC"/>
    <w:rsid w:val="00945260"/>
    <w:rsid w:val="00953FF6"/>
    <w:rsid w:val="009609F4"/>
    <w:rsid w:val="009645CD"/>
    <w:rsid w:val="00966901"/>
    <w:rsid w:val="0097173F"/>
    <w:rsid w:val="009753CD"/>
    <w:rsid w:val="00982AE3"/>
    <w:rsid w:val="00987054"/>
    <w:rsid w:val="00990EC4"/>
    <w:rsid w:val="009A0A49"/>
    <w:rsid w:val="009A3D0C"/>
    <w:rsid w:val="009B12D5"/>
    <w:rsid w:val="009B2553"/>
    <w:rsid w:val="009B36E3"/>
    <w:rsid w:val="009B36FD"/>
    <w:rsid w:val="009B76C8"/>
    <w:rsid w:val="009D0748"/>
    <w:rsid w:val="009D09EE"/>
    <w:rsid w:val="009D0DCA"/>
    <w:rsid w:val="009E04E1"/>
    <w:rsid w:val="009F4F13"/>
    <w:rsid w:val="009F55CD"/>
    <w:rsid w:val="00A0385C"/>
    <w:rsid w:val="00A06999"/>
    <w:rsid w:val="00A21969"/>
    <w:rsid w:val="00A272B0"/>
    <w:rsid w:val="00A30DC5"/>
    <w:rsid w:val="00A32565"/>
    <w:rsid w:val="00A3290F"/>
    <w:rsid w:val="00A32E75"/>
    <w:rsid w:val="00A34E43"/>
    <w:rsid w:val="00A40B94"/>
    <w:rsid w:val="00A415E8"/>
    <w:rsid w:val="00A4381E"/>
    <w:rsid w:val="00A44C43"/>
    <w:rsid w:val="00A50781"/>
    <w:rsid w:val="00A5780F"/>
    <w:rsid w:val="00A61250"/>
    <w:rsid w:val="00A63E21"/>
    <w:rsid w:val="00A67519"/>
    <w:rsid w:val="00A71505"/>
    <w:rsid w:val="00A751FC"/>
    <w:rsid w:val="00A812BD"/>
    <w:rsid w:val="00A91F29"/>
    <w:rsid w:val="00AA6545"/>
    <w:rsid w:val="00AC2551"/>
    <w:rsid w:val="00AC5640"/>
    <w:rsid w:val="00AC6962"/>
    <w:rsid w:val="00AD1593"/>
    <w:rsid w:val="00AD43D0"/>
    <w:rsid w:val="00AD501E"/>
    <w:rsid w:val="00AE7DF2"/>
    <w:rsid w:val="00B14020"/>
    <w:rsid w:val="00B23CCC"/>
    <w:rsid w:val="00B24E37"/>
    <w:rsid w:val="00B267A4"/>
    <w:rsid w:val="00B3512D"/>
    <w:rsid w:val="00B502D0"/>
    <w:rsid w:val="00B502E5"/>
    <w:rsid w:val="00B54A82"/>
    <w:rsid w:val="00B61B43"/>
    <w:rsid w:val="00B658FE"/>
    <w:rsid w:val="00B6604D"/>
    <w:rsid w:val="00B714D3"/>
    <w:rsid w:val="00B76A0C"/>
    <w:rsid w:val="00B818D4"/>
    <w:rsid w:val="00B81FF3"/>
    <w:rsid w:val="00B854FB"/>
    <w:rsid w:val="00B86503"/>
    <w:rsid w:val="00BA1F8B"/>
    <w:rsid w:val="00BA5335"/>
    <w:rsid w:val="00BA5CD6"/>
    <w:rsid w:val="00BA7459"/>
    <w:rsid w:val="00BB1ABE"/>
    <w:rsid w:val="00BB464B"/>
    <w:rsid w:val="00BC1671"/>
    <w:rsid w:val="00BC18A1"/>
    <w:rsid w:val="00BC44A0"/>
    <w:rsid w:val="00BC7D2B"/>
    <w:rsid w:val="00BD0E03"/>
    <w:rsid w:val="00BD2DF4"/>
    <w:rsid w:val="00BD3269"/>
    <w:rsid w:val="00BD78E1"/>
    <w:rsid w:val="00BE1B4B"/>
    <w:rsid w:val="00BE2293"/>
    <w:rsid w:val="00BF066B"/>
    <w:rsid w:val="00C002BB"/>
    <w:rsid w:val="00C07A70"/>
    <w:rsid w:val="00C12D98"/>
    <w:rsid w:val="00C13C0C"/>
    <w:rsid w:val="00C14BC7"/>
    <w:rsid w:val="00C15D8F"/>
    <w:rsid w:val="00C229A5"/>
    <w:rsid w:val="00C260C5"/>
    <w:rsid w:val="00C30063"/>
    <w:rsid w:val="00C3784F"/>
    <w:rsid w:val="00C37895"/>
    <w:rsid w:val="00C37EF9"/>
    <w:rsid w:val="00C44D8B"/>
    <w:rsid w:val="00C4528E"/>
    <w:rsid w:val="00C46FD7"/>
    <w:rsid w:val="00C515D6"/>
    <w:rsid w:val="00C548B2"/>
    <w:rsid w:val="00C56279"/>
    <w:rsid w:val="00C56C44"/>
    <w:rsid w:val="00C62EDF"/>
    <w:rsid w:val="00C661F3"/>
    <w:rsid w:val="00C74EF4"/>
    <w:rsid w:val="00C86ECB"/>
    <w:rsid w:val="00C86FC7"/>
    <w:rsid w:val="00C91C38"/>
    <w:rsid w:val="00C94DF3"/>
    <w:rsid w:val="00C96E3B"/>
    <w:rsid w:val="00CA34D7"/>
    <w:rsid w:val="00CA50DD"/>
    <w:rsid w:val="00CA528C"/>
    <w:rsid w:val="00CA7768"/>
    <w:rsid w:val="00CB0240"/>
    <w:rsid w:val="00CB3986"/>
    <w:rsid w:val="00CB50A8"/>
    <w:rsid w:val="00CB5949"/>
    <w:rsid w:val="00CC24BE"/>
    <w:rsid w:val="00CC3540"/>
    <w:rsid w:val="00CC47E3"/>
    <w:rsid w:val="00CC6349"/>
    <w:rsid w:val="00CC6627"/>
    <w:rsid w:val="00CD3945"/>
    <w:rsid w:val="00CD3A00"/>
    <w:rsid w:val="00CE1CE5"/>
    <w:rsid w:val="00CE3DD5"/>
    <w:rsid w:val="00CF57B3"/>
    <w:rsid w:val="00CF6960"/>
    <w:rsid w:val="00D12DFD"/>
    <w:rsid w:val="00D16719"/>
    <w:rsid w:val="00D1675F"/>
    <w:rsid w:val="00D16974"/>
    <w:rsid w:val="00D20165"/>
    <w:rsid w:val="00D269F2"/>
    <w:rsid w:val="00D272E1"/>
    <w:rsid w:val="00D27319"/>
    <w:rsid w:val="00D277E1"/>
    <w:rsid w:val="00D310F6"/>
    <w:rsid w:val="00D33260"/>
    <w:rsid w:val="00D35458"/>
    <w:rsid w:val="00D365AF"/>
    <w:rsid w:val="00D37D88"/>
    <w:rsid w:val="00D532D3"/>
    <w:rsid w:val="00D649CF"/>
    <w:rsid w:val="00D653F5"/>
    <w:rsid w:val="00D65765"/>
    <w:rsid w:val="00D71A24"/>
    <w:rsid w:val="00D71AD5"/>
    <w:rsid w:val="00D954EC"/>
    <w:rsid w:val="00D97FD2"/>
    <w:rsid w:val="00DB000F"/>
    <w:rsid w:val="00DB0AD2"/>
    <w:rsid w:val="00DB19FF"/>
    <w:rsid w:val="00DB7BB0"/>
    <w:rsid w:val="00DC243C"/>
    <w:rsid w:val="00DC5A3B"/>
    <w:rsid w:val="00DC7C7F"/>
    <w:rsid w:val="00DD3F9B"/>
    <w:rsid w:val="00DD4475"/>
    <w:rsid w:val="00DD6898"/>
    <w:rsid w:val="00DE4DBC"/>
    <w:rsid w:val="00DF10B8"/>
    <w:rsid w:val="00DF2455"/>
    <w:rsid w:val="00DF368E"/>
    <w:rsid w:val="00DF3818"/>
    <w:rsid w:val="00DF5CA5"/>
    <w:rsid w:val="00DF7629"/>
    <w:rsid w:val="00E10BDF"/>
    <w:rsid w:val="00E15EE7"/>
    <w:rsid w:val="00E24C2E"/>
    <w:rsid w:val="00E3108F"/>
    <w:rsid w:val="00E33107"/>
    <w:rsid w:val="00E46F2B"/>
    <w:rsid w:val="00E47225"/>
    <w:rsid w:val="00E56C1E"/>
    <w:rsid w:val="00E61594"/>
    <w:rsid w:val="00E62216"/>
    <w:rsid w:val="00E67EFE"/>
    <w:rsid w:val="00E72EC4"/>
    <w:rsid w:val="00E75368"/>
    <w:rsid w:val="00E823BB"/>
    <w:rsid w:val="00E82B97"/>
    <w:rsid w:val="00E8302F"/>
    <w:rsid w:val="00E85EF3"/>
    <w:rsid w:val="00E96C77"/>
    <w:rsid w:val="00EA1FC5"/>
    <w:rsid w:val="00EC06DD"/>
    <w:rsid w:val="00EC6878"/>
    <w:rsid w:val="00ED6453"/>
    <w:rsid w:val="00EE2360"/>
    <w:rsid w:val="00EE3403"/>
    <w:rsid w:val="00EE3C77"/>
    <w:rsid w:val="00EE6376"/>
    <w:rsid w:val="00EF237D"/>
    <w:rsid w:val="00F0062F"/>
    <w:rsid w:val="00F071C9"/>
    <w:rsid w:val="00F12565"/>
    <w:rsid w:val="00F155A6"/>
    <w:rsid w:val="00F23D11"/>
    <w:rsid w:val="00F270DE"/>
    <w:rsid w:val="00F35057"/>
    <w:rsid w:val="00F438DC"/>
    <w:rsid w:val="00F4496B"/>
    <w:rsid w:val="00F65864"/>
    <w:rsid w:val="00F73D3E"/>
    <w:rsid w:val="00F75FD1"/>
    <w:rsid w:val="00F77E6C"/>
    <w:rsid w:val="00F82B38"/>
    <w:rsid w:val="00F928E2"/>
    <w:rsid w:val="00FB3909"/>
    <w:rsid w:val="00FB74E1"/>
    <w:rsid w:val="00FC0C29"/>
    <w:rsid w:val="00FC696A"/>
    <w:rsid w:val="00FE0B2D"/>
    <w:rsid w:val="00FE3754"/>
    <w:rsid w:val="00FE7602"/>
    <w:rsid w:val="00FF0452"/>
    <w:rsid w:val="00FF11E6"/>
    <w:rsid w:val="00FF5A2C"/>
    <w:rsid w:val="00FF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A3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44A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11FB1"/>
    <w:rPr>
      <w:rFonts w:ascii="Helvetica" w:hAnsi="Helvetica"/>
      <w:color w:val="454545"/>
      <w:sz w:val="18"/>
      <w:szCs w:val="18"/>
    </w:rPr>
  </w:style>
  <w:style w:type="paragraph" w:customStyle="1" w:styleId="p2">
    <w:name w:val="p2"/>
    <w:basedOn w:val="Normal"/>
    <w:rsid w:val="00211FB1"/>
    <w:rPr>
      <w:rFonts w:ascii="Helvetica" w:hAnsi="Helvetica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211FB1"/>
  </w:style>
  <w:style w:type="table" w:styleId="PlainTable1">
    <w:name w:val="Plain Table 1"/>
    <w:basedOn w:val="TableNormal"/>
    <w:uiPriority w:val="41"/>
    <w:rsid w:val="00B1402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540B1"/>
    <w:pPr>
      <w:ind w:left="720"/>
      <w:contextualSpacing/>
    </w:pPr>
  </w:style>
  <w:style w:type="table" w:styleId="TableGrid">
    <w:name w:val="Table Grid"/>
    <w:basedOn w:val="TableNormal"/>
    <w:uiPriority w:val="39"/>
    <w:rsid w:val="00FE37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604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7E6C"/>
    <w:rPr>
      <w:rFonts w:ascii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7E6C"/>
  </w:style>
  <w:style w:type="character" w:styleId="FootnoteReference">
    <w:name w:val="footnote reference"/>
    <w:basedOn w:val="DefaultParagraphFont"/>
    <w:uiPriority w:val="99"/>
    <w:unhideWhenUsed/>
    <w:rsid w:val="00F77E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de.ca.gov/ds/sd/sd/filessp.asp" TargetMode="External"/><Relationship Id="rId4" Type="http://schemas.openxmlformats.org/officeDocument/2006/relationships/hyperlink" Target="https://www.fns.usda.gov/school-meals/income-eligibility-guidelines" TargetMode="External"/><Relationship Id="rId1" Type="http://schemas.openxmlformats.org/officeDocument/2006/relationships/hyperlink" Target="https://services.google.com/fh/files/misc/searching-for-computer-science_report.pdf" TargetMode="External"/><Relationship Id="rId2" Type="http://schemas.openxmlformats.org/officeDocument/2006/relationships/hyperlink" Target="http://www.cde.ca.gov/ds/sd/df/filesassig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1459</Words>
  <Characters>8317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Gil</dc:creator>
  <cp:keywords/>
  <dc:description/>
  <cp:lastModifiedBy>Howard Gil</cp:lastModifiedBy>
  <cp:revision>454</cp:revision>
  <dcterms:created xsi:type="dcterms:W3CDTF">2017-04-13T17:47:00Z</dcterms:created>
  <dcterms:modified xsi:type="dcterms:W3CDTF">2017-04-15T02:11:00Z</dcterms:modified>
</cp:coreProperties>
</file>