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0" w:type="dxa"/>
        <w:tblInd w:w="-5" w:type="dxa"/>
        <w:tblLook w:val="04A0" w:firstRow="1" w:lastRow="0" w:firstColumn="1" w:lastColumn="0" w:noHBand="0" w:noVBand="1"/>
      </w:tblPr>
      <w:tblGrid>
        <w:gridCol w:w="2127"/>
        <w:gridCol w:w="5811"/>
        <w:gridCol w:w="1842"/>
      </w:tblGrid>
      <w:tr w:rsidR="004F16A0" w:rsidRPr="004F16A0" w14:paraId="551A5C8A" w14:textId="77777777" w:rsidTr="004F16A0">
        <w:trPr>
          <w:trHeight w:val="450"/>
        </w:trPr>
        <w:tc>
          <w:tcPr>
            <w:tcW w:w="9780" w:type="dxa"/>
            <w:gridSpan w:val="3"/>
            <w:vMerge w:val="restart"/>
            <w:tcBorders>
              <w:top w:val="single" w:sz="4" w:space="0" w:color="auto"/>
              <w:left w:val="single" w:sz="4" w:space="0" w:color="auto"/>
              <w:bottom w:val="single" w:sz="4" w:space="0" w:color="auto"/>
              <w:right w:val="single" w:sz="4" w:space="0" w:color="auto"/>
            </w:tcBorders>
            <w:shd w:val="clear" w:color="000000" w:fill="9BBB59"/>
            <w:noWrap/>
            <w:vAlign w:val="bottom"/>
            <w:hideMark/>
          </w:tcPr>
          <w:p w14:paraId="2867053F" w14:textId="77777777" w:rsidR="00E10994" w:rsidRDefault="004F16A0" w:rsidP="004F16A0">
            <w:pPr>
              <w:spacing w:after="0" w:line="240" w:lineRule="auto"/>
              <w:jc w:val="center"/>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MSc Data</w:t>
            </w:r>
            <w:r>
              <w:rPr>
                <w:rFonts w:ascii="Arial" w:eastAsia="Times New Roman" w:hAnsi="Arial" w:cs="Arial"/>
                <w:color w:val="000000"/>
                <w:sz w:val="24"/>
                <w:szCs w:val="24"/>
                <w:lang w:eastAsia="en-GB"/>
              </w:rPr>
              <w:t xml:space="preserve"> Science </w:t>
            </w:r>
          </w:p>
          <w:p w14:paraId="551A5C89" w14:textId="3F79124B" w:rsidR="004F16A0" w:rsidRPr="004F16A0" w:rsidRDefault="0041491B" w:rsidP="004F16A0">
            <w:pPr>
              <w:spacing w:after="0" w:line="240" w:lineRule="auto"/>
              <w:jc w:val="center"/>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Extended </w:t>
            </w:r>
            <w:r w:rsidR="00E10994">
              <w:rPr>
                <w:rFonts w:ascii="Arial" w:eastAsia="Times New Roman" w:hAnsi="Arial" w:cs="Arial"/>
                <w:color w:val="000000"/>
                <w:sz w:val="24"/>
                <w:szCs w:val="24"/>
                <w:lang w:eastAsia="en-GB"/>
              </w:rPr>
              <w:t>Research</w:t>
            </w:r>
            <w:r w:rsidR="004F16A0">
              <w:rPr>
                <w:rFonts w:ascii="Arial" w:eastAsia="Times New Roman" w:hAnsi="Arial" w:cs="Arial"/>
                <w:color w:val="000000"/>
                <w:sz w:val="24"/>
                <w:szCs w:val="24"/>
                <w:lang w:eastAsia="en-GB"/>
              </w:rPr>
              <w:t xml:space="preserve"> Project Ethics </w:t>
            </w:r>
            <w:r w:rsidR="00E10994">
              <w:rPr>
                <w:rFonts w:ascii="Arial" w:eastAsia="Times New Roman" w:hAnsi="Arial" w:cs="Arial"/>
                <w:color w:val="000000"/>
                <w:sz w:val="24"/>
                <w:szCs w:val="24"/>
                <w:lang w:eastAsia="en-GB"/>
              </w:rPr>
              <w:t>R</w:t>
            </w:r>
            <w:r w:rsidR="004F16A0">
              <w:rPr>
                <w:rFonts w:ascii="Arial" w:eastAsia="Times New Roman" w:hAnsi="Arial" w:cs="Arial"/>
                <w:color w:val="000000"/>
                <w:sz w:val="24"/>
                <w:szCs w:val="24"/>
                <w:lang w:eastAsia="en-GB"/>
              </w:rPr>
              <w:t>eview</w:t>
            </w:r>
          </w:p>
        </w:tc>
      </w:tr>
      <w:tr w:rsidR="004F16A0" w:rsidRPr="004F16A0" w14:paraId="551A5C8C" w14:textId="77777777" w:rsidTr="004F16A0">
        <w:trPr>
          <w:trHeight w:val="458"/>
        </w:trPr>
        <w:tc>
          <w:tcPr>
            <w:tcW w:w="9780" w:type="dxa"/>
            <w:gridSpan w:val="3"/>
            <w:vMerge/>
            <w:tcBorders>
              <w:top w:val="single" w:sz="4" w:space="0" w:color="auto"/>
              <w:left w:val="single" w:sz="4" w:space="0" w:color="auto"/>
              <w:bottom w:val="single" w:sz="4" w:space="0" w:color="auto"/>
              <w:right w:val="single" w:sz="4" w:space="0" w:color="auto"/>
            </w:tcBorders>
            <w:vAlign w:val="center"/>
            <w:hideMark/>
          </w:tcPr>
          <w:p w14:paraId="551A5C8B" w14:textId="77777777" w:rsidR="004F16A0" w:rsidRPr="004F16A0" w:rsidRDefault="004F16A0" w:rsidP="004F16A0">
            <w:pPr>
              <w:spacing w:after="0" w:line="240" w:lineRule="auto"/>
              <w:rPr>
                <w:rFonts w:ascii="Arial" w:eastAsia="Times New Roman" w:hAnsi="Arial" w:cs="Arial"/>
                <w:color w:val="000000"/>
                <w:sz w:val="24"/>
                <w:szCs w:val="24"/>
                <w:lang w:eastAsia="en-GB"/>
              </w:rPr>
            </w:pPr>
          </w:p>
        </w:tc>
      </w:tr>
      <w:tr w:rsidR="004F16A0" w:rsidRPr="004F16A0" w14:paraId="551A5C8F" w14:textId="77777777" w:rsidTr="005210A6">
        <w:trPr>
          <w:trHeight w:val="315"/>
        </w:trPr>
        <w:tc>
          <w:tcPr>
            <w:tcW w:w="2127" w:type="dxa"/>
            <w:tcBorders>
              <w:top w:val="nil"/>
              <w:left w:val="single" w:sz="4" w:space="0" w:color="auto"/>
              <w:bottom w:val="single" w:sz="4" w:space="0" w:color="auto"/>
              <w:right w:val="single" w:sz="4" w:space="0" w:color="auto"/>
            </w:tcBorders>
            <w:noWrap/>
            <w:vAlign w:val="bottom"/>
            <w:hideMark/>
          </w:tcPr>
          <w:p w14:paraId="551A5C8D" w14:textId="77777777" w:rsidR="004F16A0" w:rsidRPr="004F16A0" w:rsidRDefault="004F16A0" w:rsidP="004F16A0">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Student name</w:t>
            </w:r>
          </w:p>
        </w:tc>
        <w:tc>
          <w:tcPr>
            <w:tcW w:w="7653" w:type="dxa"/>
            <w:gridSpan w:val="2"/>
            <w:tcBorders>
              <w:top w:val="single" w:sz="4" w:space="0" w:color="auto"/>
              <w:left w:val="nil"/>
              <w:bottom w:val="single" w:sz="4" w:space="0" w:color="auto"/>
              <w:right w:val="single" w:sz="4" w:space="0" w:color="auto"/>
            </w:tcBorders>
            <w:noWrap/>
            <w:vAlign w:val="bottom"/>
          </w:tcPr>
          <w:p w14:paraId="551A5C8E" w14:textId="798A5BC1" w:rsidR="004F16A0" w:rsidRPr="004F16A0" w:rsidRDefault="00B827A6" w:rsidP="004F16A0">
            <w:pPr>
              <w:spacing w:after="0" w:line="240" w:lineRule="auto"/>
              <w:jc w:val="center"/>
              <w:rPr>
                <w:rFonts w:ascii="Arial" w:eastAsia="Times New Roman" w:hAnsi="Arial" w:cs="Arial"/>
                <w:color w:val="000000"/>
                <w:sz w:val="24"/>
                <w:szCs w:val="24"/>
                <w:lang w:eastAsia="en-GB"/>
              </w:rPr>
            </w:pPr>
            <w:r>
              <w:rPr>
                <w:rFonts w:ascii="Arial" w:eastAsia="Times New Roman" w:hAnsi="Arial" w:cs="Arial"/>
                <w:color w:val="000000"/>
                <w:sz w:val="24"/>
                <w:szCs w:val="24"/>
                <w:lang w:eastAsia="zh-CN"/>
              </w:rPr>
              <w:t>Y</w:t>
            </w:r>
            <w:r>
              <w:rPr>
                <w:rFonts w:ascii="Arial" w:eastAsia="Times New Roman" w:hAnsi="Arial" w:cs="Arial" w:hint="eastAsia"/>
                <w:color w:val="000000"/>
                <w:sz w:val="24"/>
                <w:szCs w:val="24"/>
                <w:lang w:eastAsia="zh-CN"/>
              </w:rPr>
              <w:t>unhao Guo</w:t>
            </w:r>
          </w:p>
        </w:tc>
      </w:tr>
      <w:tr w:rsidR="004F16A0" w:rsidRPr="004F16A0" w14:paraId="551A5C92" w14:textId="77777777" w:rsidTr="005210A6">
        <w:trPr>
          <w:trHeight w:val="315"/>
        </w:trPr>
        <w:tc>
          <w:tcPr>
            <w:tcW w:w="2127" w:type="dxa"/>
            <w:tcBorders>
              <w:top w:val="nil"/>
              <w:left w:val="single" w:sz="4" w:space="0" w:color="auto"/>
              <w:bottom w:val="single" w:sz="4" w:space="0" w:color="auto"/>
              <w:right w:val="single" w:sz="4" w:space="0" w:color="auto"/>
            </w:tcBorders>
            <w:noWrap/>
            <w:vAlign w:val="bottom"/>
            <w:hideMark/>
          </w:tcPr>
          <w:p w14:paraId="551A5C90" w14:textId="77777777" w:rsidR="004F16A0" w:rsidRPr="004F16A0" w:rsidRDefault="004F16A0" w:rsidP="004F16A0">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Student number</w:t>
            </w:r>
          </w:p>
        </w:tc>
        <w:tc>
          <w:tcPr>
            <w:tcW w:w="7653" w:type="dxa"/>
            <w:gridSpan w:val="2"/>
            <w:tcBorders>
              <w:top w:val="single" w:sz="4" w:space="0" w:color="auto"/>
              <w:left w:val="nil"/>
              <w:bottom w:val="single" w:sz="4" w:space="0" w:color="auto"/>
              <w:right w:val="single" w:sz="4" w:space="0" w:color="auto"/>
            </w:tcBorders>
            <w:noWrap/>
            <w:vAlign w:val="bottom"/>
          </w:tcPr>
          <w:p w14:paraId="551A5C91" w14:textId="55E6A7BD" w:rsidR="004F16A0" w:rsidRPr="004F16A0" w:rsidRDefault="00B827A6" w:rsidP="004F16A0">
            <w:pPr>
              <w:spacing w:after="0" w:line="240" w:lineRule="auto"/>
              <w:jc w:val="center"/>
              <w:rPr>
                <w:rFonts w:ascii="Arial" w:eastAsia="Times New Roman" w:hAnsi="Arial" w:cs="Arial"/>
                <w:color w:val="000000"/>
                <w:sz w:val="24"/>
                <w:szCs w:val="24"/>
                <w:lang w:eastAsia="zh-CN"/>
              </w:rPr>
            </w:pPr>
            <w:r>
              <w:rPr>
                <w:rFonts w:ascii="Arial" w:eastAsia="Times New Roman" w:hAnsi="Arial" w:cs="Arial" w:hint="eastAsia"/>
                <w:color w:val="000000"/>
                <w:sz w:val="24"/>
                <w:szCs w:val="24"/>
                <w:lang w:eastAsia="zh-CN"/>
              </w:rPr>
              <w:t>14199981</w:t>
            </w:r>
          </w:p>
        </w:tc>
      </w:tr>
      <w:tr w:rsidR="00C70945" w:rsidRPr="004F16A0" w14:paraId="551A5C95" w14:textId="77777777" w:rsidTr="005210A6">
        <w:trPr>
          <w:trHeight w:val="315"/>
        </w:trPr>
        <w:tc>
          <w:tcPr>
            <w:tcW w:w="2127" w:type="dxa"/>
            <w:tcBorders>
              <w:top w:val="nil"/>
              <w:left w:val="single" w:sz="4" w:space="0" w:color="auto"/>
              <w:bottom w:val="single" w:sz="4" w:space="0" w:color="auto"/>
              <w:right w:val="single" w:sz="4" w:space="0" w:color="auto"/>
            </w:tcBorders>
            <w:noWrap/>
            <w:vAlign w:val="bottom"/>
            <w:hideMark/>
          </w:tcPr>
          <w:p w14:paraId="551A5C93" w14:textId="77777777" w:rsidR="00C70945" w:rsidRPr="004F16A0" w:rsidRDefault="00C70945" w:rsidP="00C70945">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Project Title</w:t>
            </w:r>
          </w:p>
        </w:tc>
        <w:tc>
          <w:tcPr>
            <w:tcW w:w="7653" w:type="dxa"/>
            <w:gridSpan w:val="2"/>
            <w:tcBorders>
              <w:top w:val="single" w:sz="4" w:space="0" w:color="auto"/>
              <w:left w:val="nil"/>
              <w:bottom w:val="single" w:sz="4" w:space="0" w:color="auto"/>
              <w:right w:val="single" w:sz="4" w:space="0" w:color="auto"/>
            </w:tcBorders>
            <w:noWrap/>
            <w:vAlign w:val="bottom"/>
          </w:tcPr>
          <w:p w14:paraId="551A5C94" w14:textId="3BD9611F" w:rsidR="00C70945" w:rsidRPr="00B827A6" w:rsidRDefault="00B827A6" w:rsidP="00B827A6">
            <w:pPr>
              <w:spacing w:after="0" w:line="240" w:lineRule="auto"/>
              <w:jc w:val="center"/>
              <w:rPr>
                <w:rFonts w:ascii="Arial" w:hAnsi="Arial" w:cs="Arial"/>
                <w:b/>
                <w:bCs/>
                <w:sz w:val="24"/>
                <w:szCs w:val="24"/>
                <w:lang w:eastAsia="zh-CN"/>
              </w:rPr>
            </w:pPr>
            <w:r w:rsidRPr="00B827A6">
              <w:rPr>
                <w:rStyle w:val="a9"/>
                <w:rFonts w:ascii="Arial" w:hAnsi="Arial" w:cs="Arial"/>
                <w:b w:val="0"/>
                <w:bCs w:val="0"/>
                <w:sz w:val="24"/>
                <w:szCs w:val="24"/>
              </w:rPr>
              <w:t>A Comparative Study of Explainable Clustering Methods</w:t>
            </w:r>
          </w:p>
        </w:tc>
      </w:tr>
      <w:tr w:rsidR="00C70945" w:rsidRPr="004F16A0" w14:paraId="551A5C98" w14:textId="77777777" w:rsidTr="005210A6">
        <w:trPr>
          <w:trHeight w:val="315"/>
        </w:trPr>
        <w:tc>
          <w:tcPr>
            <w:tcW w:w="2127" w:type="dxa"/>
            <w:tcBorders>
              <w:top w:val="nil"/>
              <w:left w:val="single" w:sz="4" w:space="0" w:color="auto"/>
              <w:bottom w:val="single" w:sz="4" w:space="0" w:color="auto"/>
              <w:right w:val="single" w:sz="4" w:space="0" w:color="auto"/>
            </w:tcBorders>
            <w:noWrap/>
            <w:vAlign w:val="bottom"/>
            <w:hideMark/>
          </w:tcPr>
          <w:p w14:paraId="551A5C96" w14:textId="77777777" w:rsidR="00C70945" w:rsidRPr="004F16A0" w:rsidRDefault="00C70945" w:rsidP="00C70945">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 xml:space="preserve">Supervisor </w:t>
            </w:r>
          </w:p>
        </w:tc>
        <w:tc>
          <w:tcPr>
            <w:tcW w:w="7653" w:type="dxa"/>
            <w:gridSpan w:val="2"/>
            <w:tcBorders>
              <w:top w:val="single" w:sz="4" w:space="0" w:color="auto"/>
              <w:left w:val="nil"/>
              <w:bottom w:val="single" w:sz="4" w:space="0" w:color="auto"/>
              <w:right w:val="single" w:sz="4" w:space="0" w:color="auto"/>
            </w:tcBorders>
            <w:noWrap/>
            <w:vAlign w:val="bottom"/>
          </w:tcPr>
          <w:p w14:paraId="551A5C97" w14:textId="39956256" w:rsidR="00C70945" w:rsidRPr="004F16A0" w:rsidRDefault="00B827A6" w:rsidP="00C70945">
            <w:pPr>
              <w:spacing w:after="0" w:line="240" w:lineRule="auto"/>
              <w:jc w:val="center"/>
              <w:rPr>
                <w:rFonts w:ascii="Arial" w:eastAsia="Times New Roman" w:hAnsi="Arial" w:cs="Arial"/>
                <w:color w:val="000000"/>
                <w:sz w:val="24"/>
                <w:szCs w:val="24"/>
                <w:lang w:eastAsia="en-GB"/>
              </w:rPr>
            </w:pPr>
            <w:r>
              <w:rPr>
                <w:rFonts w:ascii="Arial" w:eastAsia="Times New Roman" w:hAnsi="Arial" w:cs="Arial" w:hint="eastAsia"/>
                <w:color w:val="000000"/>
                <w:sz w:val="24"/>
                <w:szCs w:val="24"/>
                <w:lang w:eastAsia="zh-CN"/>
              </w:rPr>
              <w:t xml:space="preserve">Stefan </w:t>
            </w:r>
            <w:proofErr w:type="spellStart"/>
            <w:r>
              <w:rPr>
                <w:rFonts w:ascii="Arial" w:eastAsia="Times New Roman" w:hAnsi="Arial" w:cs="Arial" w:hint="eastAsia"/>
                <w:color w:val="000000"/>
                <w:sz w:val="24"/>
                <w:szCs w:val="24"/>
                <w:lang w:eastAsia="zh-CN"/>
              </w:rPr>
              <w:t>Guettel</w:t>
            </w:r>
            <w:proofErr w:type="spellEnd"/>
          </w:p>
        </w:tc>
      </w:tr>
      <w:tr w:rsidR="00C70945" w:rsidRPr="004F16A0" w14:paraId="551A5C9A" w14:textId="77777777" w:rsidTr="004F16A0">
        <w:trPr>
          <w:trHeight w:val="315"/>
        </w:trPr>
        <w:tc>
          <w:tcPr>
            <w:tcW w:w="9780" w:type="dxa"/>
            <w:gridSpan w:val="3"/>
            <w:tcBorders>
              <w:top w:val="single" w:sz="4" w:space="0" w:color="auto"/>
              <w:left w:val="single" w:sz="4" w:space="0" w:color="auto"/>
              <w:bottom w:val="single" w:sz="4" w:space="0" w:color="auto"/>
              <w:right w:val="single" w:sz="4" w:space="0" w:color="auto"/>
            </w:tcBorders>
            <w:shd w:val="clear" w:color="000000" w:fill="9BBB59"/>
            <w:noWrap/>
            <w:vAlign w:val="bottom"/>
            <w:hideMark/>
          </w:tcPr>
          <w:p w14:paraId="551A5C99" w14:textId="17E7763E" w:rsidR="00C70945" w:rsidRPr="004F16A0" w:rsidRDefault="00FB6437" w:rsidP="00C70945">
            <w:pPr>
              <w:spacing w:after="0" w:line="240" w:lineRule="auto"/>
              <w:jc w:val="center"/>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Please provide information about the ethical status of your project</w:t>
            </w:r>
          </w:p>
        </w:tc>
      </w:tr>
      <w:tr w:rsidR="00C70945" w:rsidRPr="004F16A0" w14:paraId="551A5C9C" w14:textId="77777777" w:rsidTr="009C5205">
        <w:trPr>
          <w:trHeight w:val="5950"/>
        </w:trPr>
        <w:tc>
          <w:tcPr>
            <w:tcW w:w="9780" w:type="dxa"/>
            <w:gridSpan w:val="3"/>
            <w:tcBorders>
              <w:top w:val="single" w:sz="4" w:space="0" w:color="auto"/>
              <w:left w:val="single" w:sz="4" w:space="0" w:color="auto"/>
              <w:bottom w:val="single" w:sz="4" w:space="0" w:color="auto"/>
              <w:right w:val="single" w:sz="4" w:space="0" w:color="auto"/>
            </w:tcBorders>
            <w:noWrap/>
            <w:hideMark/>
          </w:tcPr>
          <w:p w14:paraId="6208F05D" w14:textId="04EAF813" w:rsidR="00B64E1C" w:rsidRDefault="00B64E1C" w:rsidP="00B02A97">
            <w:pPr>
              <w:spacing w:after="0" w:line="240" w:lineRule="auto"/>
              <w:rPr>
                <w:rFonts w:ascii="Arial" w:eastAsia="Times New Roman" w:hAnsi="Arial" w:cs="Arial"/>
                <w:color w:val="000000"/>
                <w:lang w:eastAsia="en-GB"/>
              </w:rPr>
            </w:pPr>
            <w:r>
              <w:rPr>
                <w:rFonts w:ascii="Arial" w:eastAsia="Times New Roman" w:hAnsi="Arial" w:cs="Arial"/>
                <w:color w:val="000000"/>
                <w:lang w:eastAsia="en-GB"/>
              </w:rPr>
              <w:t>Please describe your project</w:t>
            </w:r>
            <w:r w:rsidR="009C5205">
              <w:rPr>
                <w:rFonts w:ascii="Arial" w:eastAsia="Times New Roman" w:hAnsi="Arial" w:cs="Arial"/>
                <w:color w:val="000000"/>
                <w:lang w:eastAsia="en-GB"/>
              </w:rPr>
              <w:t xml:space="preserve"> – what are you trying to achieve and what will you be doing to achieve it?</w:t>
            </w:r>
          </w:p>
          <w:p w14:paraId="1E839888" w14:textId="78AD940E" w:rsidR="00D564A3" w:rsidRPr="009B4B38" w:rsidRDefault="009B4B38" w:rsidP="00B02A97">
            <w:pPr>
              <w:spacing w:after="0" w:line="240" w:lineRule="auto"/>
              <w:rPr>
                <w:rFonts w:ascii="Arial" w:hAnsi="Arial" w:cs="Arial"/>
                <w:lang w:eastAsia="zh-CN"/>
              </w:rPr>
            </w:pPr>
            <w:r w:rsidRPr="009B4B38">
              <w:rPr>
                <w:rFonts w:ascii="Arial" w:hAnsi="Arial" w:cs="Arial"/>
              </w:rPr>
              <w:t xml:space="preserve">This project benchmarks a selection of explainable clustering methods — specifically CLASSIX and CREAM — against classical clustering algorithms including K-Means++, hierarchical clustering, and DBSCAN, assessing their practical potential as general-purpose business analytics tools. The comparison is structured across two data contexts. First, standard clustering benchmark datasets (the </w:t>
            </w:r>
            <w:proofErr w:type="spellStart"/>
            <w:r w:rsidRPr="009B4B38">
              <w:rPr>
                <w:rFonts w:ascii="Arial" w:hAnsi="Arial" w:cs="Arial"/>
              </w:rPr>
              <w:t>Vdu</w:t>
            </w:r>
            <w:proofErr w:type="spellEnd"/>
            <w:r w:rsidRPr="009B4B38">
              <w:rPr>
                <w:rFonts w:ascii="Arial" w:hAnsi="Arial" w:cs="Arial"/>
              </w:rPr>
              <w:t xml:space="preserve">, Zelnik, and Phoenix collections, available via the CLASSIX project repository at </w:t>
            </w:r>
            <w:hyperlink r:id="rId7" w:history="1">
              <w:r w:rsidRPr="009B4B38">
                <w:rPr>
                  <w:rStyle w:val="aa"/>
                  <w:rFonts w:ascii="Arial" w:hAnsi="Arial" w:cs="Arial"/>
                </w:rPr>
                <w:t>https://github.com/nla-group/classix</w:t>
              </w:r>
            </w:hyperlink>
            <w:r w:rsidRPr="009B4B38">
              <w:rPr>
                <w:rFonts w:ascii="Arial" w:hAnsi="Arial" w:cs="Arial"/>
              </w:rPr>
              <w:t xml:space="preserve">) provide a controlled basis for comparing clustering quality using the Silhouette Coefficient, Davies-Bouldin Index, and </w:t>
            </w:r>
            <w:proofErr w:type="spellStart"/>
            <w:r w:rsidRPr="009B4B38">
              <w:rPr>
                <w:rFonts w:ascii="Arial" w:hAnsi="Arial" w:cs="Arial"/>
              </w:rPr>
              <w:t>Calinski-Harabasz</w:t>
            </w:r>
            <w:proofErr w:type="spellEnd"/>
            <w:r w:rsidRPr="009B4B38">
              <w:rPr>
                <w:rFonts w:ascii="Arial" w:hAnsi="Arial" w:cs="Arial"/>
              </w:rPr>
              <w:t xml:space="preserve"> Index. Second, the </w:t>
            </w:r>
            <w:proofErr w:type="spellStart"/>
            <w:r w:rsidRPr="009B4B38">
              <w:rPr>
                <w:rFonts w:ascii="Arial" w:hAnsi="Arial" w:cs="Arial"/>
              </w:rPr>
              <w:t>RetailRocket</w:t>
            </w:r>
            <w:proofErr w:type="spellEnd"/>
            <w:r w:rsidRPr="009B4B38">
              <w:rPr>
                <w:rFonts w:ascii="Arial" w:hAnsi="Arial" w:cs="Arial"/>
              </w:rPr>
              <w:t xml:space="preserve"> e-commerce dataset (</w:t>
            </w:r>
            <w:hyperlink r:id="rId8" w:history="1">
              <w:r w:rsidRPr="009B4B38">
                <w:rPr>
                  <w:rStyle w:val="aa"/>
                  <w:rFonts w:ascii="Arial" w:hAnsi="Arial" w:cs="Arial"/>
                </w:rPr>
                <w:t>https://www.kaggle.com/datasets/retailrocket/ecommerce-dataset</w:t>
              </w:r>
            </w:hyperlink>
            <w:r w:rsidRPr="009B4B38">
              <w:rPr>
                <w:rFonts w:ascii="Arial" w:hAnsi="Arial" w:cs="Arial"/>
              </w:rPr>
              <w:t>), comprising over four million timestamped user interaction events, is used to assess whether performance patterns generalise to a high-dimensional real-world domain and to evaluate the interpretability of cluster outputs. No primary data collection or human participants are involved.</w:t>
            </w:r>
          </w:p>
          <w:p w14:paraId="20D78EF0" w14:textId="77777777" w:rsidR="009B4B38" w:rsidRDefault="009B4B38" w:rsidP="00B02A97">
            <w:pPr>
              <w:spacing w:after="0" w:line="240" w:lineRule="auto"/>
              <w:rPr>
                <w:rFonts w:ascii="Arial" w:eastAsia="Times New Roman" w:hAnsi="Arial" w:cs="Arial"/>
                <w:color w:val="000000"/>
                <w:lang w:eastAsia="zh-CN"/>
              </w:rPr>
            </w:pPr>
          </w:p>
          <w:p w14:paraId="7D623AD0" w14:textId="08DA3A1C" w:rsidR="00B64E1C" w:rsidRDefault="00B02A97" w:rsidP="00B02A97">
            <w:pPr>
              <w:spacing w:after="0" w:line="240" w:lineRule="auto"/>
              <w:rPr>
                <w:rFonts w:ascii="Arial" w:eastAsia="Times New Roman" w:hAnsi="Arial" w:cs="Arial"/>
                <w:color w:val="000000"/>
                <w:lang w:eastAsia="zh-CN"/>
              </w:rPr>
            </w:pPr>
            <w:r>
              <w:rPr>
                <w:rFonts w:ascii="Arial" w:eastAsia="Times New Roman" w:hAnsi="Arial" w:cs="Arial"/>
                <w:color w:val="000000"/>
                <w:lang w:eastAsia="en-GB"/>
              </w:rPr>
              <w:t>Please describe any data that you will be using in your</w:t>
            </w:r>
            <w:r w:rsidR="00B64E1C">
              <w:rPr>
                <w:rFonts w:ascii="Arial" w:eastAsia="Times New Roman" w:hAnsi="Arial" w:cs="Arial"/>
                <w:color w:val="000000"/>
                <w:lang w:eastAsia="en-GB"/>
              </w:rPr>
              <w:t xml:space="preserve"> project What is the data about? How will it be collected or generated?</w:t>
            </w:r>
            <w:r w:rsidR="009C5205">
              <w:rPr>
                <w:rFonts w:ascii="Arial" w:eastAsia="Times New Roman" w:hAnsi="Arial" w:cs="Arial"/>
                <w:color w:val="000000"/>
                <w:lang w:eastAsia="en-GB"/>
              </w:rPr>
              <w:t xml:space="preserve"> Give as much detail as possible.</w:t>
            </w:r>
          </w:p>
          <w:p w14:paraId="734926A1" w14:textId="77777777" w:rsidR="009B4B38" w:rsidRDefault="009B4B38" w:rsidP="009B4B38">
            <w:pPr>
              <w:spacing w:after="0" w:line="240" w:lineRule="auto"/>
              <w:rPr>
                <w:rFonts w:ascii="Arial" w:hAnsi="Arial" w:cs="Arial"/>
                <w:lang w:val="en-US" w:eastAsia="zh-CN"/>
              </w:rPr>
            </w:pPr>
          </w:p>
          <w:p w14:paraId="68E99CB5" w14:textId="603BDAE3" w:rsidR="009B4B38" w:rsidRPr="009B4B38" w:rsidRDefault="009B4B38" w:rsidP="009B4B38">
            <w:pPr>
              <w:spacing w:after="0" w:line="240" w:lineRule="auto"/>
              <w:rPr>
                <w:rFonts w:ascii="Arial" w:hAnsi="Arial" w:cs="Arial"/>
                <w:lang w:val="en-US"/>
              </w:rPr>
            </w:pPr>
            <w:r w:rsidRPr="009B4B38">
              <w:rPr>
                <w:rFonts w:ascii="Arial" w:hAnsi="Arial" w:cs="Arial"/>
                <w:lang w:val="en-US"/>
              </w:rPr>
              <w:t>The project uses secondary data only, from two sources. No data will be collected from human participants, and no attempt will be made to identify individuals.</w:t>
            </w:r>
          </w:p>
          <w:p w14:paraId="652DBE8B" w14:textId="77777777" w:rsidR="009B4B38" w:rsidRPr="009B4B38" w:rsidRDefault="009B4B38" w:rsidP="009B4B38">
            <w:pPr>
              <w:spacing w:after="0" w:line="240" w:lineRule="auto"/>
              <w:rPr>
                <w:rFonts w:ascii="Arial" w:hAnsi="Arial" w:cs="Arial"/>
                <w:lang w:val="en-US"/>
              </w:rPr>
            </w:pPr>
            <w:r w:rsidRPr="009B4B38">
              <w:rPr>
                <w:rFonts w:ascii="Arial" w:hAnsi="Arial" w:cs="Arial"/>
                <w:b/>
                <w:bCs/>
                <w:lang w:val="en-US"/>
              </w:rPr>
              <w:t>Benchmark datasets</w:t>
            </w:r>
            <w:r w:rsidRPr="009B4B38">
              <w:rPr>
                <w:rFonts w:ascii="Arial" w:hAnsi="Arial" w:cs="Arial"/>
                <w:lang w:val="en-US"/>
              </w:rPr>
              <w:t xml:space="preserve"> — Three standard clustering benchmark collections will be used: the </w:t>
            </w:r>
            <w:proofErr w:type="spellStart"/>
            <w:r w:rsidRPr="009B4B38">
              <w:rPr>
                <w:rFonts w:ascii="Arial" w:hAnsi="Arial" w:cs="Arial"/>
                <w:lang w:val="en-US"/>
              </w:rPr>
              <w:t>Vdu</w:t>
            </w:r>
            <w:proofErr w:type="spellEnd"/>
            <w:r w:rsidRPr="009B4B38">
              <w:rPr>
                <w:rFonts w:ascii="Arial" w:hAnsi="Arial" w:cs="Arial"/>
                <w:lang w:val="en-US"/>
              </w:rPr>
              <w:t xml:space="preserve">, Zelnik, and Phoenix collections. These are pre-existing datasets widely used in the clustering literature and are provided in connection with the supervisor's own research on CLASSIX (Chen &amp; </w:t>
            </w:r>
            <w:proofErr w:type="spellStart"/>
            <w:r w:rsidRPr="009B4B38">
              <w:rPr>
                <w:rFonts w:ascii="Arial" w:hAnsi="Arial" w:cs="Arial"/>
                <w:lang w:val="en-US"/>
              </w:rPr>
              <w:t>Güttel</w:t>
            </w:r>
            <w:proofErr w:type="spellEnd"/>
            <w:r w:rsidRPr="009B4B38">
              <w:rPr>
                <w:rFonts w:ascii="Arial" w:hAnsi="Arial" w:cs="Arial"/>
                <w:lang w:val="en-US"/>
              </w:rPr>
              <w:t xml:space="preserve">, 2024). They are available via the CLASSIX GitHub repository: </w:t>
            </w:r>
            <w:hyperlink r:id="rId9" w:history="1">
              <w:r w:rsidRPr="009B4B38">
                <w:rPr>
                  <w:rStyle w:val="aa"/>
                  <w:rFonts w:ascii="Arial" w:hAnsi="Arial" w:cs="Arial"/>
                  <w:lang w:val="en-US"/>
                </w:rPr>
                <w:t>https://github.com/nla-group/classix</w:t>
              </w:r>
            </w:hyperlink>
            <w:r w:rsidRPr="009B4B38">
              <w:rPr>
                <w:rFonts w:ascii="Arial" w:hAnsi="Arial" w:cs="Arial"/>
                <w:lang w:val="en-US"/>
              </w:rPr>
              <w:t>. These datasets contain synthetic and real low-dimensional data points without any personal information and are used to provide a controlled basis for comparing clustering quality across methods.</w:t>
            </w:r>
          </w:p>
          <w:p w14:paraId="26F3BED4" w14:textId="77777777" w:rsidR="009B4B38" w:rsidRPr="009B4B38" w:rsidRDefault="009B4B38" w:rsidP="009B4B38">
            <w:pPr>
              <w:spacing w:after="0" w:line="240" w:lineRule="auto"/>
              <w:rPr>
                <w:rFonts w:ascii="Arial" w:hAnsi="Arial" w:cs="Arial"/>
                <w:lang w:val="en-US"/>
              </w:rPr>
            </w:pPr>
            <w:r w:rsidRPr="009B4B38">
              <w:rPr>
                <w:rFonts w:ascii="Arial" w:hAnsi="Arial" w:cs="Arial"/>
                <w:b/>
                <w:bCs/>
                <w:lang w:val="en-US"/>
              </w:rPr>
              <w:t>E-commerce domain dataset</w:t>
            </w:r>
            <w:r w:rsidRPr="009B4B38">
              <w:rPr>
                <w:rFonts w:ascii="Arial" w:hAnsi="Arial" w:cs="Arial"/>
                <w:lang w:val="en-US"/>
              </w:rPr>
              <w:t xml:space="preserve"> — The </w:t>
            </w:r>
            <w:proofErr w:type="spellStart"/>
            <w:r w:rsidRPr="009B4B38">
              <w:rPr>
                <w:rFonts w:ascii="Arial" w:hAnsi="Arial" w:cs="Arial"/>
                <w:lang w:val="en-US"/>
              </w:rPr>
              <w:t>RetailRocket</w:t>
            </w:r>
            <w:proofErr w:type="spellEnd"/>
            <w:r w:rsidRPr="009B4B38">
              <w:rPr>
                <w:rFonts w:ascii="Arial" w:hAnsi="Arial" w:cs="Arial"/>
                <w:lang w:val="en-US"/>
              </w:rPr>
              <w:t xml:space="preserve"> e-commerce dataset will be used as the real-world application context. This dataset is publicly available on Kaggle at: </w:t>
            </w:r>
            <w:hyperlink r:id="rId10" w:history="1">
              <w:r w:rsidRPr="009B4B38">
                <w:rPr>
                  <w:rStyle w:val="aa"/>
                  <w:rFonts w:ascii="Arial" w:hAnsi="Arial" w:cs="Arial"/>
                  <w:lang w:val="en-US"/>
                </w:rPr>
                <w:t>https://www.kaggle.com/datasets/retailrocket/ecommerce-dataset</w:t>
              </w:r>
            </w:hyperlink>
            <w:r w:rsidRPr="009B4B38">
              <w:rPr>
                <w:rFonts w:ascii="Arial" w:hAnsi="Arial" w:cs="Arial"/>
                <w:lang w:val="en-US"/>
              </w:rPr>
              <w:t xml:space="preserve">. It comprises over four million timestamped user interaction events (views, add-to-cart, and transaction events) recorded across a real online retail platform. Raw events will be aggregated at the user level to construct a </w:t>
            </w:r>
            <w:proofErr w:type="spellStart"/>
            <w:r w:rsidRPr="009B4B38">
              <w:rPr>
                <w:rFonts w:ascii="Arial" w:hAnsi="Arial" w:cs="Arial"/>
                <w:lang w:val="en-US"/>
              </w:rPr>
              <w:t>behavioural</w:t>
            </w:r>
            <w:proofErr w:type="spellEnd"/>
            <w:r w:rsidRPr="009B4B38">
              <w:rPr>
                <w:rFonts w:ascii="Arial" w:hAnsi="Arial" w:cs="Arial"/>
                <w:lang w:val="en-US"/>
              </w:rPr>
              <w:t xml:space="preserve"> feature matrix capturing session-level statistics, view-to-purchase conversion rates, category preference distributions, and temporal activity patterns. The dataset contains no personally identifiable information. Should this dataset prove computationally prohibitive or yield uninformative clustering results, the UCI Online Retail II dataset (</w:t>
            </w:r>
            <w:hyperlink r:id="rId11" w:history="1">
              <w:r w:rsidRPr="009B4B38">
                <w:rPr>
                  <w:rStyle w:val="aa"/>
                  <w:rFonts w:ascii="Arial" w:hAnsi="Arial" w:cs="Arial"/>
                  <w:lang w:val="en-US"/>
                </w:rPr>
                <w:t>https://archive.ics.uci.edu/dataset/502/online+retail+ii</w:t>
              </w:r>
            </w:hyperlink>
            <w:r w:rsidRPr="009B4B38">
              <w:rPr>
                <w:rFonts w:ascii="Arial" w:hAnsi="Arial" w:cs="Arial"/>
                <w:lang w:val="en-US"/>
              </w:rPr>
              <w:t>) will serve as a backup.</w:t>
            </w:r>
          </w:p>
          <w:p w14:paraId="6FEC86CE" w14:textId="77777777" w:rsidR="009B4B38" w:rsidRPr="009B4B38" w:rsidRDefault="009B4B38" w:rsidP="009B4B38">
            <w:pPr>
              <w:spacing w:after="0" w:line="240" w:lineRule="auto"/>
              <w:rPr>
                <w:rFonts w:ascii="Arial" w:hAnsi="Arial" w:cs="Arial"/>
                <w:lang w:val="en-US"/>
              </w:rPr>
            </w:pPr>
            <w:r w:rsidRPr="009B4B38">
              <w:rPr>
                <w:rFonts w:ascii="Arial" w:hAnsi="Arial" w:cs="Arial"/>
                <w:lang w:val="en-US"/>
              </w:rPr>
              <w:t>All datasets are pre-existing, publicly accessible, and contain no personal or sensitive data. Data will be processed computationally for benchmarking and comparison purposes. All files, code, and outputs will be stored securely using university-approved storage and password-protected devices.</w:t>
            </w:r>
          </w:p>
          <w:p w14:paraId="551A5C9B" w14:textId="157B8DDB" w:rsidR="00B02A97" w:rsidRPr="009B4B38" w:rsidRDefault="00B02A97" w:rsidP="00B02A97">
            <w:pPr>
              <w:spacing w:after="0" w:line="240" w:lineRule="auto"/>
              <w:rPr>
                <w:rFonts w:ascii="Arial" w:eastAsia="Times New Roman" w:hAnsi="Arial" w:cs="Arial"/>
                <w:color w:val="000000"/>
                <w:lang w:val="en-US" w:eastAsia="en-GB"/>
              </w:rPr>
            </w:pPr>
          </w:p>
        </w:tc>
      </w:tr>
      <w:tr w:rsidR="00C70945" w:rsidRPr="004F16A0" w14:paraId="551A5C9E" w14:textId="77777777" w:rsidTr="004F16A0">
        <w:trPr>
          <w:trHeight w:val="315"/>
        </w:trPr>
        <w:tc>
          <w:tcPr>
            <w:tcW w:w="9780" w:type="dxa"/>
            <w:gridSpan w:val="3"/>
            <w:tcBorders>
              <w:top w:val="single" w:sz="4" w:space="0" w:color="auto"/>
              <w:left w:val="single" w:sz="4" w:space="0" w:color="auto"/>
              <w:bottom w:val="single" w:sz="4" w:space="0" w:color="auto"/>
              <w:right w:val="single" w:sz="4" w:space="0" w:color="auto"/>
            </w:tcBorders>
            <w:shd w:val="clear" w:color="000000" w:fill="9BBB59"/>
            <w:noWrap/>
            <w:vAlign w:val="bottom"/>
            <w:hideMark/>
          </w:tcPr>
          <w:p w14:paraId="551A5C9D" w14:textId="77777777" w:rsidR="00C70945" w:rsidRPr="004F16A0" w:rsidRDefault="00C70945" w:rsidP="00C70945">
            <w:pPr>
              <w:spacing w:after="0" w:line="240" w:lineRule="auto"/>
              <w:jc w:val="center"/>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Decision (tick one box)</w:t>
            </w:r>
          </w:p>
        </w:tc>
      </w:tr>
      <w:tr w:rsidR="00C70945" w:rsidRPr="004F16A0" w14:paraId="551A5CA1" w14:textId="77777777" w:rsidTr="004F16A0">
        <w:trPr>
          <w:trHeight w:val="315"/>
        </w:trPr>
        <w:tc>
          <w:tcPr>
            <w:tcW w:w="7938" w:type="dxa"/>
            <w:gridSpan w:val="2"/>
            <w:tcBorders>
              <w:top w:val="single" w:sz="4" w:space="0" w:color="auto"/>
              <w:left w:val="single" w:sz="4" w:space="0" w:color="auto"/>
              <w:bottom w:val="single" w:sz="4" w:space="0" w:color="auto"/>
              <w:right w:val="single" w:sz="4" w:space="0" w:color="auto"/>
            </w:tcBorders>
            <w:noWrap/>
            <w:vAlign w:val="bottom"/>
            <w:hideMark/>
          </w:tcPr>
          <w:p w14:paraId="551A5C9F" w14:textId="77777777" w:rsidR="00C70945" w:rsidRPr="004F16A0" w:rsidRDefault="00C70945" w:rsidP="00C70945">
            <w:pPr>
              <w:spacing w:after="0" w:line="240" w:lineRule="auto"/>
              <w:jc w:val="right"/>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No Further ethical review is needed</w:t>
            </w:r>
          </w:p>
        </w:tc>
        <w:tc>
          <w:tcPr>
            <w:tcW w:w="1842" w:type="dxa"/>
            <w:tcBorders>
              <w:top w:val="nil"/>
              <w:left w:val="nil"/>
              <w:bottom w:val="single" w:sz="4" w:space="0" w:color="auto"/>
              <w:right w:val="single" w:sz="4" w:space="0" w:color="auto"/>
            </w:tcBorders>
            <w:noWrap/>
            <w:vAlign w:val="bottom"/>
            <w:hideMark/>
          </w:tcPr>
          <w:p w14:paraId="551A5CA0" w14:textId="3FE86BA7" w:rsidR="00C70945" w:rsidRPr="004F16A0" w:rsidRDefault="00C70945" w:rsidP="00C70945">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 </w:t>
            </w:r>
          </w:p>
        </w:tc>
      </w:tr>
      <w:tr w:rsidR="00C70945" w:rsidRPr="004F16A0" w14:paraId="551A5CA4" w14:textId="77777777" w:rsidTr="004F16A0">
        <w:trPr>
          <w:trHeight w:val="315"/>
        </w:trPr>
        <w:tc>
          <w:tcPr>
            <w:tcW w:w="7938" w:type="dxa"/>
            <w:gridSpan w:val="2"/>
            <w:tcBorders>
              <w:top w:val="single" w:sz="4" w:space="0" w:color="auto"/>
              <w:left w:val="single" w:sz="4" w:space="0" w:color="auto"/>
              <w:bottom w:val="single" w:sz="4" w:space="0" w:color="auto"/>
              <w:right w:val="single" w:sz="4" w:space="0" w:color="auto"/>
            </w:tcBorders>
            <w:noWrap/>
            <w:vAlign w:val="bottom"/>
            <w:hideMark/>
          </w:tcPr>
          <w:p w14:paraId="551A5CA2" w14:textId="77777777" w:rsidR="00C70945" w:rsidRPr="004F16A0" w:rsidRDefault="00C70945" w:rsidP="00C70945">
            <w:pPr>
              <w:spacing w:after="0" w:line="240" w:lineRule="auto"/>
              <w:jc w:val="right"/>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A further programme review is needed</w:t>
            </w:r>
          </w:p>
        </w:tc>
        <w:tc>
          <w:tcPr>
            <w:tcW w:w="1842" w:type="dxa"/>
            <w:tcBorders>
              <w:top w:val="nil"/>
              <w:left w:val="nil"/>
              <w:bottom w:val="single" w:sz="4" w:space="0" w:color="auto"/>
              <w:right w:val="single" w:sz="4" w:space="0" w:color="auto"/>
            </w:tcBorders>
            <w:noWrap/>
            <w:vAlign w:val="bottom"/>
            <w:hideMark/>
          </w:tcPr>
          <w:p w14:paraId="551A5CA3" w14:textId="77777777" w:rsidR="00C70945" w:rsidRPr="004F16A0" w:rsidRDefault="00C70945" w:rsidP="00C70945">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 </w:t>
            </w:r>
          </w:p>
        </w:tc>
      </w:tr>
      <w:tr w:rsidR="00C70945" w:rsidRPr="004F16A0" w14:paraId="551A5CAA" w14:textId="77777777" w:rsidTr="004F16A0">
        <w:trPr>
          <w:trHeight w:val="315"/>
        </w:trPr>
        <w:tc>
          <w:tcPr>
            <w:tcW w:w="7938" w:type="dxa"/>
            <w:gridSpan w:val="2"/>
            <w:tcBorders>
              <w:top w:val="single" w:sz="4" w:space="0" w:color="auto"/>
              <w:left w:val="single" w:sz="4" w:space="0" w:color="auto"/>
              <w:bottom w:val="single" w:sz="4" w:space="0" w:color="auto"/>
              <w:right w:val="single" w:sz="4" w:space="0" w:color="auto"/>
            </w:tcBorders>
            <w:noWrap/>
            <w:vAlign w:val="bottom"/>
            <w:hideMark/>
          </w:tcPr>
          <w:p w14:paraId="551A5CA8" w14:textId="77777777" w:rsidR="00C70945" w:rsidRPr="004F16A0" w:rsidRDefault="00C70945" w:rsidP="00C70945">
            <w:pPr>
              <w:spacing w:after="0" w:line="240" w:lineRule="auto"/>
              <w:ind w:firstLineChars="100" w:firstLine="240"/>
              <w:jc w:val="right"/>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lastRenderedPageBreak/>
              <w:t>School Review is needed</w:t>
            </w:r>
          </w:p>
        </w:tc>
        <w:tc>
          <w:tcPr>
            <w:tcW w:w="1842" w:type="dxa"/>
            <w:tcBorders>
              <w:top w:val="nil"/>
              <w:left w:val="nil"/>
              <w:bottom w:val="single" w:sz="4" w:space="0" w:color="auto"/>
              <w:right w:val="single" w:sz="4" w:space="0" w:color="auto"/>
            </w:tcBorders>
            <w:noWrap/>
            <w:vAlign w:val="bottom"/>
            <w:hideMark/>
          </w:tcPr>
          <w:p w14:paraId="551A5CA9" w14:textId="77777777" w:rsidR="00C70945" w:rsidRPr="004F16A0" w:rsidRDefault="00C70945" w:rsidP="00C70945">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 </w:t>
            </w:r>
          </w:p>
        </w:tc>
      </w:tr>
      <w:tr w:rsidR="00C70945" w:rsidRPr="004F16A0" w14:paraId="551A5CAD" w14:textId="77777777" w:rsidTr="004F16A0">
        <w:trPr>
          <w:trHeight w:val="315"/>
        </w:trPr>
        <w:tc>
          <w:tcPr>
            <w:tcW w:w="7938" w:type="dxa"/>
            <w:gridSpan w:val="2"/>
            <w:tcBorders>
              <w:top w:val="single" w:sz="4" w:space="0" w:color="auto"/>
              <w:left w:val="single" w:sz="4" w:space="0" w:color="auto"/>
              <w:bottom w:val="single" w:sz="4" w:space="0" w:color="auto"/>
              <w:right w:val="single" w:sz="4" w:space="0" w:color="auto"/>
            </w:tcBorders>
            <w:noWrap/>
            <w:vAlign w:val="bottom"/>
            <w:hideMark/>
          </w:tcPr>
          <w:p w14:paraId="551A5CAB" w14:textId="77777777" w:rsidR="00C70945" w:rsidRPr="004F16A0" w:rsidRDefault="00C70945" w:rsidP="00C70945">
            <w:pPr>
              <w:spacing w:after="0" w:line="240" w:lineRule="auto"/>
              <w:jc w:val="right"/>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Proportionate UREC review is needed</w:t>
            </w:r>
          </w:p>
        </w:tc>
        <w:tc>
          <w:tcPr>
            <w:tcW w:w="1842" w:type="dxa"/>
            <w:tcBorders>
              <w:top w:val="nil"/>
              <w:left w:val="nil"/>
              <w:bottom w:val="single" w:sz="4" w:space="0" w:color="auto"/>
              <w:right w:val="single" w:sz="4" w:space="0" w:color="auto"/>
            </w:tcBorders>
            <w:noWrap/>
            <w:vAlign w:val="bottom"/>
            <w:hideMark/>
          </w:tcPr>
          <w:p w14:paraId="551A5CAC" w14:textId="77777777" w:rsidR="00E25026" w:rsidRPr="004F16A0" w:rsidRDefault="00E25026" w:rsidP="00C70945">
            <w:pPr>
              <w:spacing w:after="0" w:line="240" w:lineRule="auto"/>
              <w:rPr>
                <w:rFonts w:ascii="Arial" w:eastAsia="Times New Roman" w:hAnsi="Arial" w:cs="Arial"/>
                <w:color w:val="000000"/>
                <w:sz w:val="24"/>
                <w:szCs w:val="24"/>
                <w:lang w:eastAsia="en-GB"/>
              </w:rPr>
            </w:pPr>
          </w:p>
        </w:tc>
      </w:tr>
      <w:tr w:rsidR="00C70945" w:rsidRPr="004F16A0" w14:paraId="551A5CAF" w14:textId="77777777" w:rsidTr="004F16A0">
        <w:trPr>
          <w:trHeight w:val="315"/>
        </w:trPr>
        <w:tc>
          <w:tcPr>
            <w:tcW w:w="9780" w:type="dxa"/>
            <w:gridSpan w:val="3"/>
            <w:tcBorders>
              <w:top w:val="single" w:sz="4" w:space="0" w:color="auto"/>
              <w:left w:val="single" w:sz="4" w:space="0" w:color="auto"/>
              <w:bottom w:val="single" w:sz="4" w:space="0" w:color="auto"/>
              <w:right w:val="single" w:sz="4" w:space="0" w:color="000000"/>
            </w:tcBorders>
            <w:shd w:val="clear" w:color="000000" w:fill="9BBB59"/>
            <w:noWrap/>
            <w:vAlign w:val="bottom"/>
            <w:hideMark/>
          </w:tcPr>
          <w:p w14:paraId="551A5CAE" w14:textId="726DC99D" w:rsidR="00EE5BF5" w:rsidRPr="004F16A0" w:rsidRDefault="00C70945" w:rsidP="00B16C52">
            <w:pPr>
              <w:spacing w:after="0" w:line="240" w:lineRule="auto"/>
              <w:jc w:val="center"/>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Signatures</w:t>
            </w:r>
          </w:p>
        </w:tc>
      </w:tr>
      <w:tr w:rsidR="00C70945" w:rsidRPr="004F16A0" w14:paraId="551A5CB2" w14:textId="77777777" w:rsidTr="004F16A0">
        <w:trPr>
          <w:trHeight w:val="645"/>
        </w:trPr>
        <w:tc>
          <w:tcPr>
            <w:tcW w:w="2127" w:type="dxa"/>
            <w:tcBorders>
              <w:top w:val="nil"/>
              <w:left w:val="single" w:sz="4" w:space="0" w:color="auto"/>
              <w:bottom w:val="single" w:sz="4" w:space="0" w:color="auto"/>
              <w:right w:val="single" w:sz="4" w:space="0" w:color="auto"/>
            </w:tcBorders>
            <w:noWrap/>
            <w:vAlign w:val="bottom"/>
            <w:hideMark/>
          </w:tcPr>
          <w:p w14:paraId="551A5CB0" w14:textId="77777777" w:rsidR="00C70945" w:rsidRPr="004F16A0" w:rsidRDefault="00C70945" w:rsidP="00C70945">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Student</w:t>
            </w:r>
          </w:p>
        </w:tc>
        <w:tc>
          <w:tcPr>
            <w:tcW w:w="7653" w:type="dxa"/>
            <w:gridSpan w:val="2"/>
            <w:tcBorders>
              <w:top w:val="single" w:sz="4" w:space="0" w:color="auto"/>
              <w:left w:val="nil"/>
              <w:bottom w:val="single" w:sz="4" w:space="0" w:color="auto"/>
              <w:right w:val="single" w:sz="4" w:space="0" w:color="000000"/>
            </w:tcBorders>
            <w:noWrap/>
            <w:vAlign w:val="bottom"/>
            <w:hideMark/>
          </w:tcPr>
          <w:p w14:paraId="551A5CB1" w14:textId="2E6ADF58" w:rsidR="00C70945" w:rsidRPr="00EE5BF5" w:rsidRDefault="00DC4DB4" w:rsidP="00C70945">
            <w:pPr>
              <w:spacing w:after="0" w:line="240" w:lineRule="auto"/>
              <w:jc w:val="center"/>
              <w:rPr>
                <w:rFonts w:eastAsia="Times New Roman" w:cstheme="minorHAnsi"/>
                <w:color w:val="000000"/>
                <w:sz w:val="24"/>
                <w:szCs w:val="24"/>
                <w:lang w:eastAsia="en-GB"/>
              </w:rPr>
            </w:pPr>
            <w:r>
              <w:rPr>
                <w:rFonts w:eastAsia="Times New Roman" w:cstheme="minorHAnsi"/>
                <w:noProof/>
                <w:color w:val="000000"/>
                <w:sz w:val="24"/>
                <w:szCs w:val="24"/>
                <w:lang w:eastAsia="en-GB"/>
              </w:rPr>
              <w:drawing>
                <wp:inline distT="0" distB="0" distL="0" distR="0" wp14:anchorId="55071114" wp14:editId="397F513B">
                  <wp:extent cx="944103" cy="462324"/>
                  <wp:effectExtent l="0" t="0" r="0" b="0"/>
                  <wp:docPr id="2105119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19001" name="图片 21051190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06361" cy="492811"/>
                          </a:xfrm>
                          <a:prstGeom prst="rect">
                            <a:avLst/>
                          </a:prstGeom>
                        </pic:spPr>
                      </pic:pic>
                    </a:graphicData>
                  </a:graphic>
                </wp:inline>
              </w:drawing>
            </w:r>
          </w:p>
        </w:tc>
      </w:tr>
      <w:tr w:rsidR="00C70945" w:rsidRPr="004F16A0" w14:paraId="551A5CB5" w14:textId="77777777" w:rsidTr="004F16A0">
        <w:trPr>
          <w:trHeight w:val="697"/>
        </w:trPr>
        <w:tc>
          <w:tcPr>
            <w:tcW w:w="2127" w:type="dxa"/>
            <w:tcBorders>
              <w:top w:val="nil"/>
              <w:left w:val="single" w:sz="4" w:space="0" w:color="auto"/>
              <w:bottom w:val="single" w:sz="4" w:space="0" w:color="auto"/>
              <w:right w:val="single" w:sz="4" w:space="0" w:color="auto"/>
            </w:tcBorders>
            <w:noWrap/>
            <w:vAlign w:val="bottom"/>
            <w:hideMark/>
          </w:tcPr>
          <w:p w14:paraId="551A5CB3" w14:textId="77777777" w:rsidR="00C70945" w:rsidRPr="004F16A0" w:rsidRDefault="00C70945" w:rsidP="00C70945">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 xml:space="preserve">Supervisor </w:t>
            </w:r>
          </w:p>
        </w:tc>
        <w:tc>
          <w:tcPr>
            <w:tcW w:w="7653" w:type="dxa"/>
            <w:gridSpan w:val="2"/>
            <w:tcBorders>
              <w:top w:val="single" w:sz="4" w:space="0" w:color="auto"/>
              <w:left w:val="nil"/>
              <w:bottom w:val="single" w:sz="4" w:space="0" w:color="auto"/>
              <w:right w:val="single" w:sz="4" w:space="0" w:color="000000"/>
            </w:tcBorders>
            <w:noWrap/>
            <w:vAlign w:val="bottom"/>
            <w:hideMark/>
          </w:tcPr>
          <w:p w14:paraId="551A5CB4" w14:textId="5276B385" w:rsidR="00C70945" w:rsidRPr="004F16A0" w:rsidRDefault="00C70945" w:rsidP="00C70945">
            <w:pPr>
              <w:spacing w:after="0" w:line="240" w:lineRule="auto"/>
              <w:jc w:val="center"/>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 </w:t>
            </w:r>
          </w:p>
        </w:tc>
      </w:tr>
      <w:tr w:rsidR="00C70945" w:rsidRPr="004F16A0" w14:paraId="551A5CB8" w14:textId="77777777" w:rsidTr="004F16A0">
        <w:trPr>
          <w:trHeight w:val="792"/>
        </w:trPr>
        <w:tc>
          <w:tcPr>
            <w:tcW w:w="2127" w:type="dxa"/>
            <w:tcBorders>
              <w:top w:val="nil"/>
              <w:left w:val="single" w:sz="4" w:space="0" w:color="auto"/>
              <w:bottom w:val="single" w:sz="4" w:space="0" w:color="auto"/>
              <w:right w:val="single" w:sz="4" w:space="0" w:color="auto"/>
            </w:tcBorders>
            <w:noWrap/>
            <w:vAlign w:val="bottom"/>
            <w:hideMark/>
          </w:tcPr>
          <w:p w14:paraId="551A5CB6" w14:textId="77777777" w:rsidR="00C70945" w:rsidRPr="004F16A0" w:rsidRDefault="00C70945" w:rsidP="00C70945">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Programme Director</w:t>
            </w:r>
          </w:p>
        </w:tc>
        <w:tc>
          <w:tcPr>
            <w:tcW w:w="7653" w:type="dxa"/>
            <w:gridSpan w:val="2"/>
            <w:tcBorders>
              <w:top w:val="single" w:sz="4" w:space="0" w:color="auto"/>
              <w:left w:val="nil"/>
              <w:bottom w:val="single" w:sz="4" w:space="0" w:color="auto"/>
              <w:right w:val="single" w:sz="4" w:space="0" w:color="000000"/>
            </w:tcBorders>
            <w:noWrap/>
            <w:vAlign w:val="bottom"/>
            <w:hideMark/>
          </w:tcPr>
          <w:p w14:paraId="551A5CB7" w14:textId="77777777" w:rsidR="00C70945" w:rsidRPr="004F16A0" w:rsidRDefault="00C70945" w:rsidP="00C70945">
            <w:pPr>
              <w:spacing w:after="0" w:line="240" w:lineRule="auto"/>
              <w:jc w:val="center"/>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 </w:t>
            </w:r>
          </w:p>
        </w:tc>
      </w:tr>
    </w:tbl>
    <w:p w14:paraId="5C57CD3A" w14:textId="1BD825BB" w:rsidR="00BE43ED" w:rsidRDefault="00BE43ED" w:rsidP="009C5205">
      <w:pPr>
        <w:rPr>
          <w:lang w:eastAsia="zh-CN"/>
        </w:rPr>
      </w:pPr>
    </w:p>
    <w:p w14:paraId="67272648" w14:textId="091573A5" w:rsidR="00FF2530" w:rsidRPr="00FF2530" w:rsidRDefault="00FF2530" w:rsidP="00FF2530">
      <w:pPr>
        <w:spacing w:after="0" w:line="240" w:lineRule="auto"/>
        <w:rPr>
          <w:rFonts w:ascii="Arial" w:eastAsia="Times New Roman" w:hAnsi="Arial" w:cs="Arial" w:hint="eastAsia"/>
          <w:color w:val="000000"/>
          <w:sz w:val="24"/>
          <w:szCs w:val="24"/>
          <w:lang w:eastAsia="zh-CN"/>
        </w:rPr>
      </w:pPr>
      <w:r w:rsidRPr="00FF2530">
        <w:rPr>
          <w:rFonts w:ascii="Arial" w:eastAsia="Times New Roman" w:hAnsi="Arial" w:cs="Arial" w:hint="eastAsia"/>
          <w:color w:val="000000"/>
          <w:sz w:val="24"/>
          <w:szCs w:val="24"/>
          <w:lang w:eastAsia="en-GB"/>
        </w:rPr>
        <w:t>Ethic Decision Tool</w:t>
      </w:r>
      <w:r w:rsidRPr="00FF2530">
        <w:drawing>
          <wp:inline distT="0" distB="0" distL="0" distR="0" wp14:anchorId="17023492" wp14:editId="4AA77E49">
            <wp:extent cx="5463655" cy="3053860"/>
            <wp:effectExtent l="0" t="0" r="0" b="0"/>
            <wp:docPr id="1617645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45458" name=""/>
                    <pic:cNvPicPr/>
                  </pic:nvPicPr>
                  <pic:blipFill>
                    <a:blip r:embed="rId13"/>
                    <a:stretch>
                      <a:fillRect/>
                    </a:stretch>
                  </pic:blipFill>
                  <pic:spPr>
                    <a:xfrm>
                      <a:off x="0" y="0"/>
                      <a:ext cx="5471484" cy="3058236"/>
                    </a:xfrm>
                    <a:prstGeom prst="rect">
                      <a:avLst/>
                    </a:prstGeom>
                  </pic:spPr>
                </pic:pic>
              </a:graphicData>
            </a:graphic>
          </wp:inline>
        </w:drawing>
      </w:r>
    </w:p>
    <w:sectPr w:rsidR="00FF2530" w:rsidRPr="00FF25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7DFD" w14:textId="77777777" w:rsidR="00CD451C" w:rsidRDefault="00CD451C" w:rsidP="00BE43ED">
      <w:pPr>
        <w:spacing w:after="0" w:line="240" w:lineRule="auto"/>
      </w:pPr>
      <w:r>
        <w:separator/>
      </w:r>
    </w:p>
  </w:endnote>
  <w:endnote w:type="continuationSeparator" w:id="0">
    <w:p w14:paraId="63E17E9D" w14:textId="77777777" w:rsidR="00CD451C" w:rsidRDefault="00CD451C" w:rsidP="00BE4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000A" w14:textId="77777777" w:rsidR="00CD451C" w:rsidRDefault="00CD451C" w:rsidP="00BE43ED">
      <w:pPr>
        <w:spacing w:after="0" w:line="240" w:lineRule="auto"/>
      </w:pPr>
      <w:r>
        <w:separator/>
      </w:r>
    </w:p>
  </w:footnote>
  <w:footnote w:type="continuationSeparator" w:id="0">
    <w:p w14:paraId="2BABC909" w14:textId="77777777" w:rsidR="00CD451C" w:rsidRDefault="00CD451C" w:rsidP="00BE4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51E"/>
    <w:multiLevelType w:val="hybridMultilevel"/>
    <w:tmpl w:val="C6B4679E"/>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9C242A1"/>
    <w:multiLevelType w:val="hybridMultilevel"/>
    <w:tmpl w:val="0F7A1578"/>
    <w:lvl w:ilvl="0" w:tplc="B29C987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5120ADB"/>
    <w:multiLevelType w:val="hybridMultilevel"/>
    <w:tmpl w:val="3BCA1B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7839790">
    <w:abstractNumId w:val="1"/>
  </w:num>
  <w:num w:numId="2" w16cid:durableId="109053811">
    <w:abstractNumId w:val="2"/>
  </w:num>
  <w:num w:numId="3" w16cid:durableId="1293898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6A0"/>
    <w:rsid w:val="00120793"/>
    <w:rsid w:val="0019643F"/>
    <w:rsid w:val="001C079A"/>
    <w:rsid w:val="002B5EFD"/>
    <w:rsid w:val="002D0981"/>
    <w:rsid w:val="003112AF"/>
    <w:rsid w:val="00340F39"/>
    <w:rsid w:val="003A5351"/>
    <w:rsid w:val="003E65DE"/>
    <w:rsid w:val="0041491B"/>
    <w:rsid w:val="00471EB4"/>
    <w:rsid w:val="004D1340"/>
    <w:rsid w:val="004F16A0"/>
    <w:rsid w:val="005210A6"/>
    <w:rsid w:val="00542765"/>
    <w:rsid w:val="00616B53"/>
    <w:rsid w:val="00646CCD"/>
    <w:rsid w:val="00647330"/>
    <w:rsid w:val="00673571"/>
    <w:rsid w:val="0074661F"/>
    <w:rsid w:val="0081580D"/>
    <w:rsid w:val="00897069"/>
    <w:rsid w:val="008F1812"/>
    <w:rsid w:val="00982649"/>
    <w:rsid w:val="009B4B38"/>
    <w:rsid w:val="009C5205"/>
    <w:rsid w:val="009E29FA"/>
    <w:rsid w:val="00A57834"/>
    <w:rsid w:val="00B02A97"/>
    <w:rsid w:val="00B16C52"/>
    <w:rsid w:val="00B5009A"/>
    <w:rsid w:val="00B64E1C"/>
    <w:rsid w:val="00B668FF"/>
    <w:rsid w:val="00B827A6"/>
    <w:rsid w:val="00B975F1"/>
    <w:rsid w:val="00BA2298"/>
    <w:rsid w:val="00BC06AF"/>
    <w:rsid w:val="00BE43ED"/>
    <w:rsid w:val="00C46CD7"/>
    <w:rsid w:val="00C64305"/>
    <w:rsid w:val="00C70945"/>
    <w:rsid w:val="00CD451C"/>
    <w:rsid w:val="00CF7BCE"/>
    <w:rsid w:val="00D564A3"/>
    <w:rsid w:val="00DC4DB4"/>
    <w:rsid w:val="00E10994"/>
    <w:rsid w:val="00E25026"/>
    <w:rsid w:val="00E35F27"/>
    <w:rsid w:val="00E4378C"/>
    <w:rsid w:val="00E9468D"/>
    <w:rsid w:val="00ED1761"/>
    <w:rsid w:val="00EE5BF5"/>
    <w:rsid w:val="00EF1817"/>
    <w:rsid w:val="00F11F03"/>
    <w:rsid w:val="00F54315"/>
    <w:rsid w:val="00F921FE"/>
    <w:rsid w:val="00FB6437"/>
    <w:rsid w:val="00FF253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A5C89"/>
  <w15:chartTrackingRefBased/>
  <w15:docId w15:val="{9BD1228E-3584-4A9F-8A21-27C725D7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643F"/>
    <w:pPr>
      <w:ind w:left="720"/>
      <w:contextualSpacing/>
    </w:pPr>
  </w:style>
  <w:style w:type="paragraph" w:styleId="a4">
    <w:name w:val="header"/>
    <w:basedOn w:val="a"/>
    <w:link w:val="a5"/>
    <w:uiPriority w:val="99"/>
    <w:unhideWhenUsed/>
    <w:rsid w:val="00BE43ED"/>
    <w:pPr>
      <w:tabs>
        <w:tab w:val="center" w:pos="4513"/>
        <w:tab w:val="right" w:pos="9026"/>
      </w:tabs>
      <w:spacing w:after="0" w:line="240" w:lineRule="auto"/>
    </w:pPr>
  </w:style>
  <w:style w:type="character" w:customStyle="1" w:styleId="a5">
    <w:name w:val="页眉 字符"/>
    <w:basedOn w:val="a0"/>
    <w:link w:val="a4"/>
    <w:uiPriority w:val="99"/>
    <w:rsid w:val="00BE43ED"/>
  </w:style>
  <w:style w:type="paragraph" w:styleId="a6">
    <w:name w:val="footer"/>
    <w:basedOn w:val="a"/>
    <w:link w:val="a7"/>
    <w:uiPriority w:val="99"/>
    <w:unhideWhenUsed/>
    <w:rsid w:val="00BE43ED"/>
    <w:pPr>
      <w:tabs>
        <w:tab w:val="center" w:pos="4513"/>
        <w:tab w:val="right" w:pos="9026"/>
      </w:tabs>
      <w:spacing w:after="0" w:line="240" w:lineRule="auto"/>
    </w:pPr>
  </w:style>
  <w:style w:type="character" w:customStyle="1" w:styleId="a7">
    <w:name w:val="页脚 字符"/>
    <w:basedOn w:val="a0"/>
    <w:link w:val="a6"/>
    <w:uiPriority w:val="99"/>
    <w:rsid w:val="00BE43ED"/>
  </w:style>
  <w:style w:type="paragraph" w:styleId="a8">
    <w:name w:val="Normal (Web)"/>
    <w:basedOn w:val="a"/>
    <w:uiPriority w:val="99"/>
    <w:semiHidden/>
    <w:unhideWhenUsed/>
    <w:rsid w:val="00B827A6"/>
    <w:pPr>
      <w:spacing w:before="100" w:beforeAutospacing="1" w:after="100" w:afterAutospacing="1" w:line="240" w:lineRule="auto"/>
    </w:pPr>
    <w:rPr>
      <w:rFonts w:ascii="宋体" w:eastAsia="宋体" w:hAnsi="宋体" w:cs="宋体"/>
      <w:sz w:val="24"/>
      <w:szCs w:val="24"/>
      <w:lang w:val="en-US" w:eastAsia="zh-CN"/>
    </w:rPr>
  </w:style>
  <w:style w:type="character" w:styleId="a9">
    <w:name w:val="Strong"/>
    <w:basedOn w:val="a0"/>
    <w:uiPriority w:val="22"/>
    <w:qFormat/>
    <w:rsid w:val="00B827A6"/>
    <w:rPr>
      <w:b/>
      <w:bCs/>
    </w:rPr>
  </w:style>
  <w:style w:type="character" w:styleId="aa">
    <w:name w:val="Hyperlink"/>
    <w:basedOn w:val="a0"/>
    <w:uiPriority w:val="99"/>
    <w:unhideWhenUsed/>
    <w:rsid w:val="009B4B38"/>
    <w:rPr>
      <w:color w:val="0563C1" w:themeColor="hyperlink"/>
      <w:u w:val="single"/>
    </w:rPr>
  </w:style>
  <w:style w:type="character" w:styleId="ab">
    <w:name w:val="Unresolved Mention"/>
    <w:basedOn w:val="a0"/>
    <w:uiPriority w:val="99"/>
    <w:semiHidden/>
    <w:unhideWhenUsed/>
    <w:rsid w:val="009B4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287875">
      <w:bodyDiv w:val="1"/>
      <w:marLeft w:val="0"/>
      <w:marRight w:val="0"/>
      <w:marTop w:val="0"/>
      <w:marBottom w:val="0"/>
      <w:divBdr>
        <w:top w:val="none" w:sz="0" w:space="0" w:color="auto"/>
        <w:left w:val="none" w:sz="0" w:space="0" w:color="auto"/>
        <w:bottom w:val="none" w:sz="0" w:space="0" w:color="auto"/>
        <w:right w:val="none" w:sz="0" w:space="0" w:color="auto"/>
      </w:divBdr>
    </w:div>
    <w:div w:id="158610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etailrocket/ecommerce-dataset"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nla-group/classix" TargetMode="External"/><Relationship Id="rId12"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ive.ics.uci.edu/dataset/502/online+retail+i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kaggle.com/datasets/retailrocket/ecommerce-dataset" TargetMode="External"/><Relationship Id="rId4" Type="http://schemas.openxmlformats.org/officeDocument/2006/relationships/webSettings" Target="webSettings.xml"/><Relationship Id="rId9" Type="http://schemas.openxmlformats.org/officeDocument/2006/relationships/hyperlink" Target="https://github.com/nla-group/classi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Elliot</dc:creator>
  <cp:keywords/>
  <dc:description/>
  <cp:lastModifiedBy>yunhao guo</cp:lastModifiedBy>
  <cp:revision>6</cp:revision>
  <cp:lastPrinted>2024-04-09T17:01:00Z</cp:lastPrinted>
  <dcterms:created xsi:type="dcterms:W3CDTF">2026-02-12T12:47:00Z</dcterms:created>
  <dcterms:modified xsi:type="dcterms:W3CDTF">2026-04-10T14:15:00Z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7fedb251ec9acbb65a6b2d44233629412aebeb52e8d6b46d7ea27dae6e095b77</vt:lpwstr>
  </property>
</Properties>
</file>