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4E7B3" w14:textId="77777777" w:rsidR="002A0CB8" w:rsidRPr="0056777D" w:rsidRDefault="00000000">
      <w:pPr>
        <w:spacing w:after="60"/>
        <w:jc w:val="center"/>
        <w:rPr>
          <w:color w:val="000000" w:themeColor="text1"/>
        </w:rPr>
      </w:pPr>
      <w:r w:rsidRPr="0056777D">
        <w:rPr>
          <w:b/>
          <w:bCs/>
          <w:color w:val="000000" w:themeColor="text1"/>
          <w:sz w:val="28"/>
          <w:szCs w:val="28"/>
        </w:rPr>
        <w:t>Bird Species Classification Using Deep Learning: A Data Science Approach with Adversarial Robustness Analysis</w:t>
      </w:r>
    </w:p>
    <w:p w14:paraId="0019C86D" w14:textId="77777777" w:rsidR="002A0CB8" w:rsidRPr="0056777D" w:rsidRDefault="00000000">
      <w:pPr>
        <w:spacing w:after="20"/>
        <w:jc w:val="center"/>
        <w:rPr>
          <w:color w:val="000000" w:themeColor="text1"/>
        </w:rPr>
      </w:pPr>
      <w:r w:rsidRPr="0056777D">
        <w:rPr>
          <w:color w:val="000000" w:themeColor="text1"/>
        </w:rPr>
        <w:t>LT David Escalera, USN</w:t>
      </w:r>
    </w:p>
    <w:p w14:paraId="782A9D97" w14:textId="77777777" w:rsidR="002A0CB8" w:rsidRPr="0056777D" w:rsidRDefault="00000000">
      <w:pPr>
        <w:spacing w:after="20"/>
        <w:jc w:val="center"/>
        <w:rPr>
          <w:color w:val="000000" w:themeColor="text1"/>
        </w:rPr>
      </w:pPr>
      <w:r w:rsidRPr="0056777D">
        <w:rPr>
          <w:color w:val="000000" w:themeColor="text1"/>
        </w:rPr>
        <w:t>CS 3315: Big Data, Naval Postgraduate School</w:t>
      </w:r>
    </w:p>
    <w:p w14:paraId="15EC9934" w14:textId="77777777" w:rsidR="002A0CB8" w:rsidRPr="0056777D" w:rsidRDefault="00000000">
      <w:pPr>
        <w:spacing w:after="200"/>
        <w:jc w:val="center"/>
        <w:rPr>
          <w:color w:val="000000" w:themeColor="text1"/>
        </w:rPr>
      </w:pPr>
      <w:r w:rsidRPr="0056777D">
        <w:rPr>
          <w:color w:val="000000" w:themeColor="text1"/>
        </w:rPr>
        <w:t xml:space="preserve">Code repository: </w:t>
      </w:r>
      <w:hyperlink r:id="rId5" w:history="1">
        <w:r w:rsidRPr="0056777D">
          <w:rPr>
            <w:color w:val="000000" w:themeColor="text1"/>
            <w:u w:val="single"/>
          </w:rPr>
          <w:t>github.com/HowlsCastle97/CS3315-Course-Project</w:t>
        </w:r>
      </w:hyperlink>
    </w:p>
    <w:p w14:paraId="30BE1E02" w14:textId="77777777" w:rsidR="002A0CB8" w:rsidRPr="0056777D" w:rsidRDefault="00000000">
      <w:pPr>
        <w:spacing w:before="320" w:after="140"/>
        <w:rPr>
          <w:color w:val="000000" w:themeColor="text1"/>
        </w:rPr>
      </w:pPr>
      <w:r w:rsidRPr="0056777D">
        <w:rPr>
          <w:b/>
          <w:bCs/>
          <w:color w:val="000000" w:themeColor="text1"/>
          <w:sz w:val="28"/>
          <w:szCs w:val="28"/>
        </w:rPr>
        <w:t>Abstract</w:t>
      </w:r>
    </w:p>
    <w:p w14:paraId="0891FC76" w14:textId="77777777" w:rsidR="002A0CB8" w:rsidRPr="0056777D" w:rsidRDefault="00000000">
      <w:pPr>
        <w:spacing w:after="180" w:line="290" w:lineRule="auto"/>
        <w:jc w:val="both"/>
        <w:rPr>
          <w:color w:val="000000" w:themeColor="text1"/>
        </w:rPr>
      </w:pPr>
      <w:r w:rsidRPr="0056777D">
        <w:rPr>
          <w:color w:val="000000" w:themeColor="text1"/>
        </w:rPr>
        <w:t xml:space="preserve">This project follows a standard data science workflow to build an automated bird-species classifier, then </w:t>
      </w:r>
      <w:proofErr w:type="gramStart"/>
      <w:r w:rsidRPr="0056777D">
        <w:rPr>
          <w:color w:val="000000" w:themeColor="text1"/>
        </w:rPr>
        <w:t>stress-tests</w:t>
      </w:r>
      <w:proofErr w:type="gramEnd"/>
      <w:r w:rsidRPr="0056777D">
        <w:rPr>
          <w:color w:val="000000" w:themeColor="text1"/>
        </w:rPr>
        <w:t xml:space="preserve"> how dependable that classifier is when adversarial behavior is introduced. A ResNet-50, fine-tuned from ImageNet and trained on the CUB-200-2011 dataset, achieved 81.46% </w:t>
      </w:r>
      <w:proofErr w:type="gramStart"/>
      <w:r w:rsidRPr="0056777D">
        <w:rPr>
          <w:color w:val="000000" w:themeColor="text1"/>
        </w:rPr>
        <w:t>top-1</w:t>
      </w:r>
      <w:proofErr w:type="gramEnd"/>
      <w:r w:rsidRPr="0056777D">
        <w:rPr>
          <w:color w:val="000000" w:themeColor="text1"/>
        </w:rPr>
        <w:t xml:space="preserve"> accuracy and a macro F1 of 0.8148 across 200 species. Under intentional manipulation, though, performance deteriorated quickly: accuracy dropped to 20.95% with a PGD attack and to 4.19% with a </w:t>
      </w:r>
      <w:proofErr w:type="gramStart"/>
      <w:r w:rsidRPr="0056777D">
        <w:rPr>
          <w:color w:val="000000" w:themeColor="text1"/>
        </w:rPr>
        <w:t>Square</w:t>
      </w:r>
      <w:proofErr w:type="gramEnd"/>
      <w:r w:rsidRPr="0056777D">
        <w:rPr>
          <w:color w:val="000000" w:themeColor="text1"/>
        </w:rPr>
        <w:t xml:space="preserve"> attack. A clean-label poisoning setup produced a different kind of failure — one target image was pushed into the wrong class while the model’s overall accuracy </w:t>
      </w:r>
      <w:proofErr w:type="gramStart"/>
      <w:r w:rsidRPr="0056777D">
        <w:rPr>
          <w:color w:val="000000" w:themeColor="text1"/>
        </w:rPr>
        <w:t>actually rose</w:t>
      </w:r>
      <w:proofErr w:type="gramEnd"/>
      <w:r w:rsidRPr="0056777D">
        <w:rPr>
          <w:color w:val="000000" w:themeColor="text1"/>
        </w:rPr>
        <w:t>. The overall takeaway is straightforward: strong results on a conventional test split do not automatically translate into a model that can be trusted, which matters for citizen-science tools whose predictions end up in conservation datasets.</w:t>
      </w:r>
    </w:p>
    <w:p w14:paraId="638EE427" w14:textId="77777777" w:rsidR="002A0CB8" w:rsidRPr="0056777D" w:rsidRDefault="00000000">
      <w:pPr>
        <w:spacing w:before="320" w:after="140"/>
        <w:rPr>
          <w:color w:val="000000" w:themeColor="text1"/>
        </w:rPr>
      </w:pPr>
      <w:r w:rsidRPr="0056777D">
        <w:rPr>
          <w:b/>
          <w:bCs/>
          <w:color w:val="000000" w:themeColor="text1"/>
          <w:sz w:val="28"/>
          <w:szCs w:val="28"/>
        </w:rPr>
        <w:t>1. Introduction</w:t>
      </w:r>
    </w:p>
    <w:p w14:paraId="7BD3893A" w14:textId="77777777" w:rsidR="002A0CB8" w:rsidRPr="0056777D" w:rsidRDefault="00000000">
      <w:pPr>
        <w:spacing w:after="180" w:line="290" w:lineRule="auto"/>
        <w:jc w:val="both"/>
        <w:rPr>
          <w:color w:val="000000" w:themeColor="text1"/>
        </w:rPr>
      </w:pPr>
      <w:r w:rsidRPr="0056777D">
        <w:rPr>
          <w:color w:val="000000" w:themeColor="text1"/>
        </w:rPr>
        <w:t>Bird identification is no longer reserved for specialists. Apps like Merlin and iNaturalist let everyday users snap a photo and receive an instant species guess, and those guesses increasingly get logged into citizen-science pipelines that researchers and decision-makers depend on. That makes model accuracy relevant, but it also makes model reliability a real issue, because errors can become part of the ecological record.</w:t>
      </w:r>
    </w:p>
    <w:p w14:paraId="7D4466D5" w14:textId="77777777" w:rsidR="002A0CB8" w:rsidRPr="0056777D" w:rsidRDefault="00000000">
      <w:pPr>
        <w:spacing w:after="180" w:line="290" w:lineRule="auto"/>
        <w:jc w:val="both"/>
        <w:rPr>
          <w:color w:val="000000" w:themeColor="text1"/>
        </w:rPr>
      </w:pPr>
      <w:r w:rsidRPr="0056777D">
        <w:rPr>
          <w:color w:val="000000" w:themeColor="text1"/>
        </w:rPr>
        <w:t xml:space="preserve">This work </w:t>
      </w:r>
      <w:proofErr w:type="gramStart"/>
      <w:r w:rsidRPr="0056777D">
        <w:rPr>
          <w:color w:val="000000" w:themeColor="text1"/>
        </w:rPr>
        <w:t>set</w:t>
      </w:r>
      <w:proofErr w:type="gramEnd"/>
      <w:r w:rsidRPr="0056777D">
        <w:rPr>
          <w:color w:val="000000" w:themeColor="text1"/>
        </w:rPr>
        <w:t xml:space="preserve"> out to answer two linked questions. First, can a deep convolutional network reliably classify 200 bird species from images? Second, if someone tries to trick it on purpose, how well does that ability hold up? The first question fits the usual fine-grained classification setting. The second is where the risk sits, because a model can look great on a held-out test set and still be easy to manipulate.</w:t>
      </w:r>
    </w:p>
    <w:p w14:paraId="442A07D1" w14:textId="77777777" w:rsidR="002A0CB8" w:rsidRPr="0056777D" w:rsidRDefault="00000000">
      <w:pPr>
        <w:spacing w:after="180" w:line="290" w:lineRule="auto"/>
        <w:jc w:val="both"/>
        <w:rPr>
          <w:color w:val="000000" w:themeColor="text1"/>
        </w:rPr>
      </w:pPr>
      <w:r w:rsidRPr="0056777D">
        <w:rPr>
          <w:color w:val="000000" w:themeColor="text1"/>
        </w:rPr>
        <w:t xml:space="preserve">The hypothesis was that ImageNet transfer learning would yield a strong classifier, but that the resulting model would be vulnerable unless it was explicitly trained with adversarial robustness in mind. Two configurations were trained, a standard baseline and an </w:t>
      </w:r>
      <w:proofErr w:type="spellStart"/>
      <w:r w:rsidRPr="0056777D">
        <w:rPr>
          <w:color w:val="000000" w:themeColor="text1"/>
        </w:rPr>
        <w:t>adversarially</w:t>
      </w:r>
      <w:proofErr w:type="spellEnd"/>
      <w:r w:rsidRPr="0056777D">
        <w:rPr>
          <w:color w:val="000000" w:themeColor="text1"/>
        </w:rPr>
        <w:t xml:space="preserve"> trained version, then evaluated under clean and adversarial conditions using several metrics.</w:t>
      </w:r>
    </w:p>
    <w:p w14:paraId="1B7AC24E" w14:textId="77777777" w:rsidR="002A0CB8" w:rsidRPr="0056777D" w:rsidRDefault="00000000">
      <w:pPr>
        <w:spacing w:before="320" w:after="140"/>
        <w:rPr>
          <w:color w:val="000000" w:themeColor="text1"/>
        </w:rPr>
      </w:pPr>
      <w:r w:rsidRPr="0056777D">
        <w:rPr>
          <w:b/>
          <w:bCs/>
          <w:color w:val="000000" w:themeColor="text1"/>
          <w:sz w:val="28"/>
          <w:szCs w:val="28"/>
        </w:rPr>
        <w:t>2. Selection of Data</w:t>
      </w:r>
    </w:p>
    <w:p w14:paraId="4F7CFAF5" w14:textId="77777777" w:rsidR="002A0CB8" w:rsidRPr="0056777D" w:rsidRDefault="00000000">
      <w:pPr>
        <w:spacing w:before="200" w:after="100"/>
        <w:rPr>
          <w:color w:val="000000" w:themeColor="text1"/>
        </w:rPr>
      </w:pPr>
      <w:r w:rsidRPr="0056777D">
        <w:rPr>
          <w:b/>
          <w:bCs/>
          <w:color w:val="000000" w:themeColor="text1"/>
          <w:sz w:val="23"/>
          <w:szCs w:val="23"/>
        </w:rPr>
        <w:t>2.1 Source and Characteristics</w:t>
      </w:r>
    </w:p>
    <w:p w14:paraId="08B473EE" w14:textId="77777777" w:rsidR="002A0CB8" w:rsidRPr="0056777D" w:rsidRDefault="00000000">
      <w:pPr>
        <w:spacing w:after="180" w:line="290" w:lineRule="auto"/>
        <w:jc w:val="both"/>
        <w:rPr>
          <w:color w:val="000000" w:themeColor="text1"/>
        </w:rPr>
      </w:pPr>
      <w:r w:rsidRPr="0056777D">
        <w:rPr>
          <w:color w:val="000000" w:themeColor="text1"/>
        </w:rPr>
        <w:t xml:space="preserve">The dataset is CUB-200-2011 (Caltech-UCSD Birds 200), released in 2011 by Caltech and UC San Diego, available at </w:t>
      </w:r>
      <w:hyperlink r:id="rId6" w:history="1">
        <w:r w:rsidRPr="0056777D">
          <w:rPr>
            <w:color w:val="000000" w:themeColor="text1"/>
            <w:u w:val="single"/>
          </w:rPr>
          <w:t>vision.caltech.edu/datasets/cub_200_2011</w:t>
        </w:r>
      </w:hyperlink>
      <w:r w:rsidRPr="0056777D">
        <w:rPr>
          <w:color w:val="000000" w:themeColor="text1"/>
        </w:rPr>
        <w:t xml:space="preserve">. It includes 11,788 Flickr images covering 200 North American species, with a fixed split of 5,994 training images and 5,794 </w:t>
      </w:r>
      <w:r w:rsidRPr="0056777D">
        <w:rPr>
          <w:color w:val="000000" w:themeColor="text1"/>
        </w:rPr>
        <w:lastRenderedPageBreak/>
        <w:t>test images. CUB-200-2011 is considered fine-grained for a reason. Many species are visually similar, and differences often come down to small cues like feather patterns, beak geometry, or subtle markings around the eyes. The dataset also provides bounding boxes, part locations, and attribute labels, but this project did not use those extra annotations, only the raw images and species labels.</w:t>
      </w:r>
    </w:p>
    <w:p w14:paraId="0DD02CA8" w14:textId="77777777" w:rsidR="002A0CB8" w:rsidRPr="0056777D" w:rsidRDefault="00000000">
      <w:pPr>
        <w:spacing w:before="200" w:after="100"/>
        <w:rPr>
          <w:color w:val="000000" w:themeColor="text1"/>
        </w:rPr>
      </w:pPr>
      <w:r w:rsidRPr="0056777D">
        <w:rPr>
          <w:b/>
          <w:bCs/>
          <w:color w:val="000000" w:themeColor="text1"/>
          <w:sz w:val="23"/>
          <w:szCs w:val="23"/>
        </w:rPr>
        <w:t>2.2 Class Balance</w:t>
      </w:r>
    </w:p>
    <w:p w14:paraId="064DEF8B" w14:textId="77777777" w:rsidR="002A0CB8" w:rsidRPr="0056777D" w:rsidRDefault="00000000">
      <w:pPr>
        <w:spacing w:after="180" w:line="290" w:lineRule="auto"/>
        <w:jc w:val="both"/>
        <w:rPr>
          <w:color w:val="000000" w:themeColor="text1"/>
        </w:rPr>
      </w:pPr>
      <w:r w:rsidRPr="0056777D">
        <w:rPr>
          <w:color w:val="000000" w:themeColor="text1"/>
        </w:rPr>
        <w:t xml:space="preserve">Before training, class balance in the training split was checked. The distribution is nearly uniform across all 200 classes, with counts ranging from 29 to 30 images per class, a mean of 30.0, and a standard deviation of 0.2. That balance supports the use of </w:t>
      </w:r>
      <w:proofErr w:type="gramStart"/>
      <w:r w:rsidRPr="0056777D">
        <w:rPr>
          <w:color w:val="000000" w:themeColor="text1"/>
        </w:rPr>
        <w:t>top-1</w:t>
      </w:r>
      <w:proofErr w:type="gramEnd"/>
      <w:r w:rsidRPr="0056777D">
        <w:rPr>
          <w:color w:val="000000" w:themeColor="text1"/>
        </w:rPr>
        <w:t xml:space="preserve"> accuracy as a primary metric, since accuracy becomes misleading mainly when class frequencies are skewed. Macro F1 was still included to confirm stable performance across species.</w:t>
      </w:r>
    </w:p>
    <w:p w14:paraId="76EB580C" w14:textId="77777777" w:rsidR="002A0CB8" w:rsidRPr="0056777D" w:rsidRDefault="00000000">
      <w:pPr>
        <w:spacing w:before="200" w:after="100"/>
        <w:rPr>
          <w:color w:val="000000" w:themeColor="text1"/>
        </w:rPr>
      </w:pPr>
      <w:r w:rsidRPr="0056777D">
        <w:rPr>
          <w:b/>
          <w:bCs/>
          <w:color w:val="000000" w:themeColor="text1"/>
          <w:sz w:val="23"/>
          <w:szCs w:val="23"/>
        </w:rPr>
        <w:t>2.3 Data Cleaning and Preprocessing</w:t>
      </w:r>
    </w:p>
    <w:p w14:paraId="3D9DB92C" w14:textId="77777777" w:rsidR="002A0CB8" w:rsidRPr="0056777D" w:rsidRDefault="00000000">
      <w:pPr>
        <w:spacing w:after="180" w:line="290" w:lineRule="auto"/>
        <w:jc w:val="both"/>
        <w:rPr>
          <w:color w:val="000000" w:themeColor="text1"/>
        </w:rPr>
      </w:pPr>
      <w:r w:rsidRPr="0056777D">
        <w:rPr>
          <w:color w:val="000000" w:themeColor="text1"/>
        </w:rPr>
        <w:t xml:space="preserve">Even though CUB is an academic benchmark, integrity checks were still run. Across the training set, there were no missing files, no unreadable or corrupt images, no missing labels, and no null metadata entries. Nothing needed to be removed and no imputation was necessary. Because the dataset is not organized in a typical image-folder structure, a custom </w:t>
      </w:r>
      <w:proofErr w:type="spellStart"/>
      <w:r w:rsidRPr="0056777D">
        <w:rPr>
          <w:color w:val="000000" w:themeColor="text1"/>
        </w:rPr>
        <w:t>PyTorch</w:t>
      </w:r>
      <w:proofErr w:type="spellEnd"/>
      <w:r w:rsidRPr="0056777D">
        <w:rPr>
          <w:color w:val="000000" w:themeColor="text1"/>
        </w:rPr>
        <w:t xml:space="preserve"> Dataset class was built to read the provided text files and map each image to its label and to the train/test split. Every image went through the same preprocessing: the shorter edge was resized to 256 pixels, then cropped to 224×224 (a center crop for testing and a random resized crop for training as augmentation), converted to a float32 tensor scaled to [0, 1], and normalized with ImageNet mean [0.485, 0.456, 0.406] and standard deviation [0.229, 0.224, 0.225] to match the distribution expected by the pretrained weights. Training images additionally received a random horizontal flip.</w:t>
      </w:r>
    </w:p>
    <w:p w14:paraId="66D5ADB7" w14:textId="77777777" w:rsidR="002A0CB8" w:rsidRPr="0056777D" w:rsidRDefault="00000000">
      <w:pPr>
        <w:spacing w:before="320" w:after="140"/>
        <w:rPr>
          <w:color w:val="000000" w:themeColor="text1"/>
        </w:rPr>
      </w:pPr>
      <w:r w:rsidRPr="0056777D">
        <w:rPr>
          <w:b/>
          <w:bCs/>
          <w:color w:val="000000" w:themeColor="text1"/>
          <w:sz w:val="28"/>
          <w:szCs w:val="28"/>
        </w:rPr>
        <w:t>3. Methods</w:t>
      </w:r>
    </w:p>
    <w:p w14:paraId="2E76326D" w14:textId="77777777" w:rsidR="002A0CB8" w:rsidRPr="0056777D" w:rsidRDefault="00000000">
      <w:pPr>
        <w:spacing w:before="200" w:after="100"/>
        <w:rPr>
          <w:color w:val="000000" w:themeColor="text1"/>
        </w:rPr>
      </w:pPr>
      <w:r w:rsidRPr="0056777D">
        <w:rPr>
          <w:b/>
          <w:bCs/>
          <w:color w:val="000000" w:themeColor="text1"/>
          <w:sz w:val="23"/>
          <w:szCs w:val="23"/>
        </w:rPr>
        <w:t>3.1 Tools</w:t>
      </w:r>
    </w:p>
    <w:p w14:paraId="07795D7D" w14:textId="77777777" w:rsidR="002A0CB8" w:rsidRPr="0056777D" w:rsidRDefault="00000000">
      <w:pPr>
        <w:spacing w:after="180" w:line="290" w:lineRule="auto"/>
        <w:jc w:val="both"/>
        <w:rPr>
          <w:color w:val="000000" w:themeColor="text1"/>
        </w:rPr>
      </w:pPr>
      <w:r w:rsidRPr="0056777D">
        <w:rPr>
          <w:color w:val="000000" w:themeColor="text1"/>
        </w:rPr>
        <w:t xml:space="preserve">The workflow was built in Python. </w:t>
      </w:r>
      <w:proofErr w:type="spellStart"/>
      <w:r w:rsidRPr="0056777D">
        <w:rPr>
          <w:color w:val="000000" w:themeColor="text1"/>
        </w:rPr>
        <w:t>PyTorch</w:t>
      </w:r>
      <w:proofErr w:type="spellEnd"/>
      <w:r w:rsidRPr="0056777D">
        <w:rPr>
          <w:color w:val="000000" w:themeColor="text1"/>
        </w:rPr>
        <w:t xml:space="preserve"> and </w:t>
      </w:r>
      <w:proofErr w:type="spellStart"/>
      <w:r w:rsidRPr="0056777D">
        <w:rPr>
          <w:color w:val="000000" w:themeColor="text1"/>
        </w:rPr>
        <w:t>torchvision</w:t>
      </w:r>
      <w:proofErr w:type="spellEnd"/>
      <w:r w:rsidRPr="0056777D">
        <w:rPr>
          <w:color w:val="000000" w:themeColor="text1"/>
        </w:rPr>
        <w:t xml:space="preserve"> handled modeling and training, ART (Adversarial Robustness Toolbox) was used to generate attacks, scikit-learn provided macro F1, and NumPy, Matplotlib, and Pillow supported data handling and visualization. Training and testing ran on an NVIDIA A40 GPU.</w:t>
      </w:r>
    </w:p>
    <w:p w14:paraId="56042860" w14:textId="77777777" w:rsidR="002A0CB8" w:rsidRPr="0056777D" w:rsidRDefault="00000000">
      <w:pPr>
        <w:spacing w:before="200" w:after="100"/>
        <w:rPr>
          <w:color w:val="000000" w:themeColor="text1"/>
        </w:rPr>
      </w:pPr>
      <w:r w:rsidRPr="0056777D">
        <w:rPr>
          <w:b/>
          <w:bCs/>
          <w:color w:val="000000" w:themeColor="text1"/>
          <w:sz w:val="23"/>
          <w:szCs w:val="23"/>
        </w:rPr>
        <w:t>3.2 Algorithm 1: Standard ResNet-50 (Baseline)</w:t>
      </w:r>
    </w:p>
    <w:p w14:paraId="788DCBE7" w14:textId="77777777" w:rsidR="002A0CB8" w:rsidRPr="0056777D" w:rsidRDefault="00000000">
      <w:pPr>
        <w:spacing w:after="180" w:line="290" w:lineRule="auto"/>
        <w:jc w:val="both"/>
        <w:rPr>
          <w:color w:val="000000" w:themeColor="text1"/>
        </w:rPr>
      </w:pPr>
      <w:r w:rsidRPr="0056777D">
        <w:rPr>
          <w:color w:val="000000" w:themeColor="text1"/>
        </w:rPr>
        <w:t>The baseline model was ResNet-50, a 50-layer CNN with residual connections, pretrained on ImageNet (about 1.2 million images). The final classification layer was replaced with a new 200-class head, then the full network was fine-tuned on CUB-200-2011 for 20 epochs. ResNet-50 was chosen for its strong transfer-learning performance and its established results on CUB. Hyperparameters were set as follows: learning rate 0.0001, Adam optimizer, cosine annealing over 20 epochs, batch size 32, and cross-entropy loss.</w:t>
      </w:r>
    </w:p>
    <w:p w14:paraId="72D465BC" w14:textId="77777777" w:rsidR="002A0CB8" w:rsidRPr="0056777D" w:rsidRDefault="00000000">
      <w:pPr>
        <w:spacing w:before="200" w:after="100"/>
        <w:rPr>
          <w:color w:val="000000" w:themeColor="text1"/>
        </w:rPr>
      </w:pPr>
      <w:r w:rsidRPr="0056777D">
        <w:rPr>
          <w:b/>
          <w:bCs/>
          <w:color w:val="000000" w:themeColor="text1"/>
          <w:sz w:val="23"/>
          <w:szCs w:val="23"/>
        </w:rPr>
        <w:t xml:space="preserve">3.3 Algorithm 2: </w:t>
      </w:r>
      <w:proofErr w:type="spellStart"/>
      <w:r w:rsidRPr="0056777D">
        <w:rPr>
          <w:b/>
          <w:bCs/>
          <w:color w:val="000000" w:themeColor="text1"/>
          <w:sz w:val="23"/>
          <w:szCs w:val="23"/>
        </w:rPr>
        <w:t>Adversarially</w:t>
      </w:r>
      <w:proofErr w:type="spellEnd"/>
      <w:r w:rsidRPr="0056777D">
        <w:rPr>
          <w:b/>
          <w:bCs/>
          <w:color w:val="000000" w:themeColor="text1"/>
          <w:sz w:val="23"/>
          <w:szCs w:val="23"/>
        </w:rPr>
        <w:t xml:space="preserve"> Trained ResNet-50</w:t>
      </w:r>
    </w:p>
    <w:p w14:paraId="594FD136" w14:textId="77777777" w:rsidR="002A0CB8" w:rsidRPr="0056777D" w:rsidRDefault="00000000">
      <w:pPr>
        <w:spacing w:after="180" w:line="290" w:lineRule="auto"/>
        <w:jc w:val="both"/>
        <w:rPr>
          <w:color w:val="000000" w:themeColor="text1"/>
        </w:rPr>
      </w:pPr>
      <w:r w:rsidRPr="0056777D">
        <w:rPr>
          <w:color w:val="000000" w:themeColor="text1"/>
        </w:rPr>
        <w:lastRenderedPageBreak/>
        <w:t xml:space="preserve">The second model kept the same architecture but changed how training was performed. Starting from the baseline weights, it was fine-tuned using a blend of clean inputs and adversarial examples generated during training with PGD. Each step combined clean loss and adversarial loss with a 70/30 weighting, encouraging correct classification for both normal and perturbed images. Adversarial training settings </w:t>
      </w:r>
      <w:proofErr w:type="gramStart"/>
      <w:r w:rsidRPr="0056777D">
        <w:rPr>
          <w:color w:val="000000" w:themeColor="text1"/>
        </w:rPr>
        <w:t>were:</w:t>
      </w:r>
      <w:proofErr w:type="gramEnd"/>
      <w:r w:rsidRPr="0056777D">
        <w:rPr>
          <w:color w:val="000000" w:themeColor="text1"/>
        </w:rPr>
        <w:t xml:space="preserve"> epsilon 2/255, 7 PGD steps, step size 1/255, for 20 epochs. The aim was to accept a modest reduction in clean accuracy in exchange for a large gain in robustness.</w:t>
      </w:r>
    </w:p>
    <w:p w14:paraId="6619DE74" w14:textId="77777777" w:rsidR="002A0CB8" w:rsidRPr="0056777D" w:rsidRDefault="00000000">
      <w:pPr>
        <w:spacing w:before="200" w:after="100"/>
        <w:rPr>
          <w:color w:val="000000" w:themeColor="text1"/>
        </w:rPr>
      </w:pPr>
      <w:r w:rsidRPr="0056777D">
        <w:rPr>
          <w:b/>
          <w:bCs/>
          <w:color w:val="000000" w:themeColor="text1"/>
          <w:sz w:val="23"/>
          <w:szCs w:val="23"/>
        </w:rPr>
        <w:t>3.4 Evaluation Metrics</w:t>
      </w:r>
    </w:p>
    <w:p w14:paraId="0978002E" w14:textId="77777777" w:rsidR="002A0CB8" w:rsidRPr="0056777D" w:rsidRDefault="00000000">
      <w:pPr>
        <w:spacing w:after="180" w:line="290" w:lineRule="auto"/>
        <w:jc w:val="both"/>
        <w:rPr>
          <w:color w:val="000000" w:themeColor="text1"/>
        </w:rPr>
      </w:pPr>
      <w:r w:rsidRPr="0056777D">
        <w:rPr>
          <w:color w:val="000000" w:themeColor="text1"/>
        </w:rPr>
        <w:t xml:space="preserve">Two metrics were reported. </w:t>
      </w:r>
      <w:proofErr w:type="gramStart"/>
      <w:r w:rsidRPr="0056777D">
        <w:rPr>
          <w:color w:val="000000" w:themeColor="text1"/>
        </w:rPr>
        <w:t>Top-1</w:t>
      </w:r>
      <w:proofErr w:type="gramEnd"/>
      <w:r w:rsidRPr="0056777D">
        <w:rPr>
          <w:color w:val="000000" w:themeColor="text1"/>
        </w:rPr>
        <w:t xml:space="preserve"> accuracy is the fraction of test images where the highest-confidence prediction matches the true label; it matches the typical user experience and is easy to interpret. Macro-</w:t>
      </w:r>
      <w:proofErr w:type="gramStart"/>
      <w:r w:rsidRPr="0056777D">
        <w:rPr>
          <w:color w:val="000000" w:themeColor="text1"/>
        </w:rPr>
        <w:t>averaged</w:t>
      </w:r>
      <w:proofErr w:type="gramEnd"/>
      <w:r w:rsidRPr="0056777D">
        <w:rPr>
          <w:color w:val="000000" w:themeColor="text1"/>
        </w:rPr>
        <w:t xml:space="preserve"> F1 computes an F1 score per class and then averages across all 200 classes, so performance across rare species does not get masked by strong performance on easier classes. Agreement between the two is a sign that the model is behaving consistently.</w:t>
      </w:r>
    </w:p>
    <w:p w14:paraId="5BAB97BC" w14:textId="77777777" w:rsidR="002A0CB8" w:rsidRPr="0056777D" w:rsidRDefault="00000000">
      <w:pPr>
        <w:spacing w:before="200" w:after="100"/>
        <w:rPr>
          <w:color w:val="000000" w:themeColor="text1"/>
        </w:rPr>
      </w:pPr>
      <w:r w:rsidRPr="0056777D">
        <w:rPr>
          <w:b/>
          <w:bCs/>
          <w:color w:val="000000" w:themeColor="text1"/>
          <w:sz w:val="23"/>
          <w:szCs w:val="23"/>
        </w:rPr>
        <w:t>3.5 Attacks Used to Probe Robustness</w:t>
      </w:r>
    </w:p>
    <w:p w14:paraId="60E8FBE2" w14:textId="77777777" w:rsidR="002A0CB8" w:rsidRPr="0056777D" w:rsidRDefault="00000000">
      <w:pPr>
        <w:spacing w:after="180" w:line="290" w:lineRule="auto"/>
        <w:jc w:val="both"/>
        <w:rPr>
          <w:color w:val="000000" w:themeColor="text1"/>
        </w:rPr>
      </w:pPr>
      <w:r w:rsidRPr="0056777D">
        <w:rPr>
          <w:color w:val="000000" w:themeColor="text1"/>
        </w:rPr>
        <w:t xml:space="preserve">Robustness was examined using three attack types. Two were evasion attacks, performed at inference time on a fixed model. The first was PGD (Projected Gradient Descent), a white-box iterative method that adjusts pixels to increase loss while staying within a bounded perturbation, tested at eps = 4/255, 8/255, and 16/255. The second was Square Attack, a black-box query-based method that perturbs square regions without gradient access, tested at eps = 8/255. The third attack targeted training itself: feature-collision clean-label poisoning, where 30 training images from a target class (Painted Bunting) were subtly modified to collide in feature space with a chosen target image while keeping correct labels. The model was retrained to see if a specific image </w:t>
      </w:r>
      <w:proofErr w:type="gramStart"/>
      <w:r w:rsidRPr="0056777D">
        <w:rPr>
          <w:color w:val="000000" w:themeColor="text1"/>
        </w:rPr>
        <w:t>could be made to</w:t>
      </w:r>
      <w:proofErr w:type="gramEnd"/>
      <w:r w:rsidRPr="0056777D">
        <w:rPr>
          <w:color w:val="000000" w:themeColor="text1"/>
        </w:rPr>
        <w:t xml:space="preserve"> fail without dragging down overall test performance.</w:t>
      </w:r>
    </w:p>
    <w:p w14:paraId="6513FF37" w14:textId="77777777" w:rsidR="002A0CB8" w:rsidRPr="0056777D" w:rsidRDefault="00000000">
      <w:pPr>
        <w:spacing w:before="320" w:after="140"/>
        <w:rPr>
          <w:color w:val="000000" w:themeColor="text1"/>
        </w:rPr>
      </w:pPr>
      <w:r w:rsidRPr="0056777D">
        <w:rPr>
          <w:b/>
          <w:bCs/>
          <w:color w:val="000000" w:themeColor="text1"/>
          <w:sz w:val="28"/>
          <w:szCs w:val="28"/>
        </w:rPr>
        <w:t>4. Results</w:t>
      </w:r>
    </w:p>
    <w:p w14:paraId="4B32D352" w14:textId="77777777" w:rsidR="002A0CB8" w:rsidRPr="0056777D" w:rsidRDefault="00000000">
      <w:pPr>
        <w:spacing w:before="200" w:after="100"/>
        <w:rPr>
          <w:color w:val="000000" w:themeColor="text1"/>
        </w:rPr>
      </w:pPr>
      <w:r w:rsidRPr="0056777D">
        <w:rPr>
          <w:b/>
          <w:bCs/>
          <w:color w:val="000000" w:themeColor="text1"/>
          <w:sz w:val="23"/>
          <w:szCs w:val="23"/>
        </w:rPr>
        <w:t>4.1 Clean Performance</w:t>
      </w:r>
    </w:p>
    <w:p w14:paraId="77E1D1AB" w14:textId="77777777" w:rsidR="002A0CB8" w:rsidRPr="0056777D" w:rsidRDefault="00000000">
      <w:pPr>
        <w:spacing w:after="180" w:line="290" w:lineRule="auto"/>
        <w:jc w:val="both"/>
        <w:rPr>
          <w:color w:val="000000" w:themeColor="text1"/>
        </w:rPr>
      </w:pPr>
      <w:r w:rsidRPr="0056777D">
        <w:rPr>
          <w:color w:val="000000" w:themeColor="text1"/>
        </w:rPr>
        <w:t xml:space="preserve">On clean test data, the baseline reached 81.46% </w:t>
      </w:r>
      <w:proofErr w:type="gramStart"/>
      <w:r w:rsidRPr="0056777D">
        <w:rPr>
          <w:color w:val="000000" w:themeColor="text1"/>
        </w:rPr>
        <w:t>top-1</w:t>
      </w:r>
      <w:proofErr w:type="gramEnd"/>
      <w:r w:rsidRPr="0056777D">
        <w:rPr>
          <w:color w:val="000000" w:themeColor="text1"/>
        </w:rPr>
        <w:t xml:space="preserve"> accuracy and macro F1 of 0.8148. Since those values align closely, the model appears to perform steadily across species. The </w:t>
      </w:r>
      <w:proofErr w:type="spellStart"/>
      <w:r w:rsidRPr="0056777D">
        <w:rPr>
          <w:color w:val="000000" w:themeColor="text1"/>
        </w:rPr>
        <w:t>adversarially</w:t>
      </w:r>
      <w:proofErr w:type="spellEnd"/>
      <w:r w:rsidRPr="0056777D">
        <w:rPr>
          <w:color w:val="000000" w:themeColor="text1"/>
        </w:rPr>
        <w:t xml:space="preserve"> trained model, on the other hand, landed at 16.57% clean accuracy (macro F1 0.1783), indicating that robustness training came with a much larger clean-performance hit than planned.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2500"/>
        <w:gridCol w:w="2500"/>
      </w:tblGrid>
      <w:tr w:rsidR="002A0CB8" w:rsidRPr="0056777D" w14:paraId="03E097FB" w14:textId="77777777">
        <w:tblPrEx>
          <w:tblCellMar>
            <w:top w:w="0" w:type="dxa"/>
            <w:bottom w:w="0" w:type="dxa"/>
          </w:tblCellMar>
        </w:tblPrEx>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D9E6DC"/>
            <w:tcMar>
              <w:top w:w="60" w:type="dxa"/>
              <w:left w:w="110" w:type="dxa"/>
              <w:bottom w:w="60" w:type="dxa"/>
              <w:right w:w="110" w:type="dxa"/>
            </w:tcMar>
          </w:tcPr>
          <w:p w14:paraId="2D358801" w14:textId="77777777" w:rsidR="002A0CB8" w:rsidRPr="0056777D" w:rsidRDefault="00000000">
            <w:pPr>
              <w:rPr>
                <w:color w:val="000000" w:themeColor="text1"/>
              </w:rPr>
            </w:pPr>
            <w:r w:rsidRPr="0056777D">
              <w:rPr>
                <w:b/>
                <w:bCs/>
                <w:color w:val="000000" w:themeColor="text1"/>
                <w:sz w:val="20"/>
                <w:szCs w:val="20"/>
              </w:rPr>
              <w:t>Model</w:t>
            </w:r>
          </w:p>
        </w:tc>
        <w:tc>
          <w:tcPr>
            <w:tcW w:w="2500" w:type="dxa"/>
            <w:tcBorders>
              <w:top w:val="single" w:sz="1" w:space="0" w:color="CCCCCC"/>
              <w:left w:val="single" w:sz="1" w:space="0" w:color="CCCCCC"/>
              <w:bottom w:val="single" w:sz="1" w:space="0" w:color="CCCCCC"/>
              <w:right w:val="single" w:sz="1" w:space="0" w:color="CCCCCC"/>
            </w:tcBorders>
            <w:shd w:val="clear" w:color="auto" w:fill="D9E6DC"/>
            <w:tcMar>
              <w:top w:w="60" w:type="dxa"/>
              <w:left w:w="110" w:type="dxa"/>
              <w:bottom w:w="60" w:type="dxa"/>
              <w:right w:w="110" w:type="dxa"/>
            </w:tcMar>
          </w:tcPr>
          <w:p w14:paraId="79AF6401" w14:textId="77777777" w:rsidR="002A0CB8" w:rsidRPr="0056777D" w:rsidRDefault="00000000">
            <w:pPr>
              <w:jc w:val="center"/>
              <w:rPr>
                <w:color w:val="000000" w:themeColor="text1"/>
              </w:rPr>
            </w:pPr>
            <w:proofErr w:type="gramStart"/>
            <w:r w:rsidRPr="0056777D">
              <w:rPr>
                <w:b/>
                <w:bCs/>
                <w:color w:val="000000" w:themeColor="text1"/>
                <w:sz w:val="20"/>
                <w:szCs w:val="20"/>
              </w:rPr>
              <w:t>Top-1</w:t>
            </w:r>
            <w:proofErr w:type="gramEnd"/>
            <w:r w:rsidRPr="0056777D">
              <w:rPr>
                <w:b/>
                <w:bCs/>
                <w:color w:val="000000" w:themeColor="text1"/>
                <w:sz w:val="20"/>
                <w:szCs w:val="20"/>
              </w:rPr>
              <w:t xml:space="preserve"> Accuracy</w:t>
            </w:r>
          </w:p>
        </w:tc>
        <w:tc>
          <w:tcPr>
            <w:tcW w:w="2500" w:type="dxa"/>
            <w:tcBorders>
              <w:top w:val="single" w:sz="1" w:space="0" w:color="CCCCCC"/>
              <w:left w:val="single" w:sz="1" w:space="0" w:color="CCCCCC"/>
              <w:bottom w:val="single" w:sz="1" w:space="0" w:color="CCCCCC"/>
              <w:right w:val="single" w:sz="1" w:space="0" w:color="CCCCCC"/>
            </w:tcBorders>
            <w:shd w:val="clear" w:color="auto" w:fill="D9E6DC"/>
            <w:tcMar>
              <w:top w:w="60" w:type="dxa"/>
              <w:left w:w="110" w:type="dxa"/>
              <w:bottom w:w="60" w:type="dxa"/>
              <w:right w:w="110" w:type="dxa"/>
            </w:tcMar>
          </w:tcPr>
          <w:p w14:paraId="589C6BCE" w14:textId="77777777" w:rsidR="002A0CB8" w:rsidRPr="0056777D" w:rsidRDefault="00000000">
            <w:pPr>
              <w:jc w:val="center"/>
              <w:rPr>
                <w:color w:val="000000" w:themeColor="text1"/>
              </w:rPr>
            </w:pPr>
            <w:r w:rsidRPr="0056777D">
              <w:rPr>
                <w:b/>
                <w:bCs/>
                <w:color w:val="000000" w:themeColor="text1"/>
                <w:sz w:val="20"/>
                <w:szCs w:val="20"/>
              </w:rPr>
              <w:t>Macro F1</w:t>
            </w:r>
          </w:p>
        </w:tc>
      </w:tr>
      <w:tr w:rsidR="002A0CB8" w:rsidRPr="0056777D" w14:paraId="465A1B69"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A331900" w14:textId="77777777" w:rsidR="002A0CB8" w:rsidRPr="0056777D" w:rsidRDefault="00000000">
            <w:pPr>
              <w:rPr>
                <w:color w:val="000000" w:themeColor="text1"/>
              </w:rPr>
            </w:pPr>
            <w:r w:rsidRPr="0056777D">
              <w:rPr>
                <w:color w:val="000000" w:themeColor="text1"/>
                <w:sz w:val="20"/>
                <w:szCs w:val="20"/>
              </w:rPr>
              <w:t>Baseline ResNet-50</w:t>
            </w:r>
          </w:p>
        </w:tc>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5530444" w14:textId="77777777" w:rsidR="002A0CB8" w:rsidRPr="0056777D" w:rsidRDefault="00000000">
            <w:pPr>
              <w:jc w:val="center"/>
              <w:rPr>
                <w:color w:val="000000" w:themeColor="text1"/>
              </w:rPr>
            </w:pPr>
            <w:r w:rsidRPr="0056777D">
              <w:rPr>
                <w:color w:val="000000" w:themeColor="text1"/>
                <w:sz w:val="20"/>
                <w:szCs w:val="20"/>
              </w:rPr>
              <w:t>81.46%</w:t>
            </w:r>
          </w:p>
        </w:tc>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CD79ACB" w14:textId="77777777" w:rsidR="002A0CB8" w:rsidRPr="0056777D" w:rsidRDefault="00000000">
            <w:pPr>
              <w:jc w:val="center"/>
              <w:rPr>
                <w:color w:val="000000" w:themeColor="text1"/>
              </w:rPr>
            </w:pPr>
            <w:r w:rsidRPr="0056777D">
              <w:rPr>
                <w:color w:val="000000" w:themeColor="text1"/>
                <w:sz w:val="20"/>
                <w:szCs w:val="20"/>
              </w:rPr>
              <w:t>0.8148</w:t>
            </w:r>
          </w:p>
        </w:tc>
      </w:tr>
      <w:tr w:rsidR="002A0CB8" w:rsidRPr="0056777D" w14:paraId="6DDCB76A"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9DA77CB" w14:textId="77777777" w:rsidR="002A0CB8" w:rsidRPr="0056777D" w:rsidRDefault="00000000">
            <w:pPr>
              <w:rPr>
                <w:color w:val="000000" w:themeColor="text1"/>
              </w:rPr>
            </w:pPr>
            <w:proofErr w:type="spellStart"/>
            <w:r w:rsidRPr="0056777D">
              <w:rPr>
                <w:color w:val="000000" w:themeColor="text1"/>
                <w:sz w:val="20"/>
                <w:szCs w:val="20"/>
              </w:rPr>
              <w:t>Adversarially</w:t>
            </w:r>
            <w:proofErr w:type="spellEnd"/>
            <w:r w:rsidRPr="0056777D">
              <w:rPr>
                <w:color w:val="000000" w:themeColor="text1"/>
                <w:sz w:val="20"/>
                <w:szCs w:val="20"/>
              </w:rPr>
              <w:t xml:space="preserve"> Trained ResNet-50</w:t>
            </w:r>
          </w:p>
        </w:tc>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D3268C3" w14:textId="77777777" w:rsidR="002A0CB8" w:rsidRPr="0056777D" w:rsidRDefault="00000000">
            <w:pPr>
              <w:jc w:val="center"/>
              <w:rPr>
                <w:color w:val="000000" w:themeColor="text1"/>
              </w:rPr>
            </w:pPr>
            <w:r w:rsidRPr="0056777D">
              <w:rPr>
                <w:color w:val="000000" w:themeColor="text1"/>
                <w:sz w:val="20"/>
                <w:szCs w:val="20"/>
              </w:rPr>
              <w:t>16.57%</w:t>
            </w:r>
          </w:p>
        </w:tc>
        <w:tc>
          <w:tcPr>
            <w:tcW w:w="2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1E9B54A" w14:textId="77777777" w:rsidR="002A0CB8" w:rsidRPr="0056777D" w:rsidRDefault="00000000">
            <w:pPr>
              <w:jc w:val="center"/>
              <w:rPr>
                <w:color w:val="000000" w:themeColor="text1"/>
              </w:rPr>
            </w:pPr>
            <w:r w:rsidRPr="0056777D">
              <w:rPr>
                <w:color w:val="000000" w:themeColor="text1"/>
                <w:sz w:val="20"/>
                <w:szCs w:val="20"/>
              </w:rPr>
              <w:t>0.1783</w:t>
            </w:r>
          </w:p>
        </w:tc>
      </w:tr>
    </w:tbl>
    <w:p w14:paraId="47754E0D" w14:textId="77777777" w:rsidR="002A0CB8" w:rsidRPr="0056777D" w:rsidRDefault="002A0CB8">
      <w:pPr>
        <w:spacing w:after="140"/>
        <w:rPr>
          <w:color w:val="000000" w:themeColor="text1"/>
        </w:rPr>
      </w:pPr>
    </w:p>
    <w:p w14:paraId="7A401BF7" w14:textId="77777777" w:rsidR="002A0CB8" w:rsidRPr="0056777D" w:rsidRDefault="00000000">
      <w:pPr>
        <w:spacing w:before="200" w:after="100"/>
        <w:rPr>
          <w:color w:val="000000" w:themeColor="text1"/>
        </w:rPr>
      </w:pPr>
      <w:r w:rsidRPr="0056777D">
        <w:rPr>
          <w:b/>
          <w:bCs/>
          <w:color w:val="000000" w:themeColor="text1"/>
          <w:sz w:val="23"/>
          <w:szCs w:val="23"/>
        </w:rPr>
        <w:t>4.2 Robustness Under Evasion Attacks</w:t>
      </w:r>
    </w:p>
    <w:p w14:paraId="087DCB5E" w14:textId="77777777" w:rsidR="002A0CB8" w:rsidRPr="0056777D" w:rsidRDefault="00000000">
      <w:pPr>
        <w:spacing w:after="180" w:line="290" w:lineRule="auto"/>
        <w:jc w:val="both"/>
        <w:rPr>
          <w:color w:val="000000" w:themeColor="text1"/>
        </w:rPr>
      </w:pPr>
      <w:r w:rsidRPr="0056777D">
        <w:rPr>
          <w:color w:val="000000" w:themeColor="text1"/>
        </w:rPr>
        <w:t xml:space="preserve">The most direct result is how sharply the baseline breaks down under attack. Starting from strong clean performance, accuracy drops as perturbation strength increases, and the gradient-free </w:t>
      </w:r>
      <w:proofErr w:type="gramStart"/>
      <w:r w:rsidRPr="0056777D">
        <w:rPr>
          <w:color w:val="000000" w:themeColor="text1"/>
        </w:rPr>
        <w:lastRenderedPageBreak/>
        <w:t>Square</w:t>
      </w:r>
      <w:proofErr w:type="gramEnd"/>
      <w:r w:rsidRPr="0056777D">
        <w:rPr>
          <w:color w:val="000000" w:themeColor="text1"/>
        </w:rPr>
        <w:t xml:space="preserve"> attack is the most damaging, reducing accuracy to 4.19%. The </w:t>
      </w:r>
      <w:proofErr w:type="spellStart"/>
      <w:r w:rsidRPr="0056777D">
        <w:rPr>
          <w:color w:val="000000" w:themeColor="text1"/>
        </w:rPr>
        <w:t>adversarially</w:t>
      </w:r>
      <w:proofErr w:type="spellEnd"/>
      <w:r w:rsidRPr="0056777D">
        <w:rPr>
          <w:color w:val="000000" w:themeColor="text1"/>
        </w:rPr>
        <w:t xml:space="preserve"> trained model shows the opposite pattern, staying roughly between 14% and 16% under attack, but its starting point is so low that it is not a useful classifier.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300"/>
        <w:gridCol w:w="1500"/>
        <w:gridCol w:w="1500"/>
        <w:gridCol w:w="1500"/>
        <w:gridCol w:w="1200"/>
      </w:tblGrid>
      <w:tr w:rsidR="002A0CB8" w:rsidRPr="0056777D" w14:paraId="69673D2E" w14:textId="77777777">
        <w:tblPrEx>
          <w:tblCellMar>
            <w:top w:w="0" w:type="dxa"/>
            <w:bottom w:w="0" w:type="dxa"/>
          </w:tblCellMar>
        </w:tblPrEx>
        <w:trPr>
          <w:tblHeader/>
        </w:trPr>
        <w:tc>
          <w:tcPr>
            <w:tcW w:w="2360" w:type="dxa"/>
            <w:tcBorders>
              <w:top w:val="single" w:sz="1" w:space="0" w:color="CCCCCC"/>
              <w:left w:val="single" w:sz="1" w:space="0" w:color="CCCCCC"/>
              <w:bottom w:val="single" w:sz="1" w:space="0" w:color="CCCCCC"/>
              <w:right w:val="single" w:sz="1" w:space="0" w:color="CCCCCC"/>
            </w:tcBorders>
            <w:shd w:val="clear" w:color="auto" w:fill="D9E6DC"/>
            <w:tcMar>
              <w:top w:w="60" w:type="dxa"/>
              <w:left w:w="110" w:type="dxa"/>
              <w:bottom w:w="60" w:type="dxa"/>
              <w:right w:w="110" w:type="dxa"/>
            </w:tcMar>
          </w:tcPr>
          <w:p w14:paraId="5CEF99B5" w14:textId="77777777" w:rsidR="002A0CB8" w:rsidRPr="0056777D" w:rsidRDefault="00000000">
            <w:pPr>
              <w:rPr>
                <w:color w:val="000000" w:themeColor="text1"/>
              </w:rPr>
            </w:pPr>
            <w:r w:rsidRPr="0056777D">
              <w:rPr>
                <w:b/>
                <w:bCs/>
                <w:color w:val="000000" w:themeColor="text1"/>
                <w:sz w:val="20"/>
                <w:szCs w:val="20"/>
              </w:rPr>
              <w:t>Model</w:t>
            </w:r>
          </w:p>
        </w:tc>
        <w:tc>
          <w:tcPr>
            <w:tcW w:w="1300" w:type="dxa"/>
            <w:tcBorders>
              <w:top w:val="single" w:sz="1" w:space="0" w:color="CCCCCC"/>
              <w:left w:val="single" w:sz="1" w:space="0" w:color="CCCCCC"/>
              <w:bottom w:val="single" w:sz="1" w:space="0" w:color="CCCCCC"/>
              <w:right w:val="single" w:sz="1" w:space="0" w:color="CCCCCC"/>
            </w:tcBorders>
            <w:shd w:val="clear" w:color="auto" w:fill="D9E6DC"/>
            <w:tcMar>
              <w:top w:w="60" w:type="dxa"/>
              <w:left w:w="110" w:type="dxa"/>
              <w:bottom w:w="60" w:type="dxa"/>
              <w:right w:w="110" w:type="dxa"/>
            </w:tcMar>
          </w:tcPr>
          <w:p w14:paraId="6EE8964F" w14:textId="77777777" w:rsidR="002A0CB8" w:rsidRPr="0056777D" w:rsidRDefault="00000000">
            <w:pPr>
              <w:jc w:val="center"/>
              <w:rPr>
                <w:color w:val="000000" w:themeColor="text1"/>
              </w:rPr>
            </w:pPr>
            <w:r w:rsidRPr="0056777D">
              <w:rPr>
                <w:b/>
                <w:bCs/>
                <w:color w:val="000000" w:themeColor="text1"/>
                <w:sz w:val="20"/>
                <w:szCs w:val="20"/>
              </w:rPr>
              <w:t>Clean</w:t>
            </w:r>
          </w:p>
        </w:tc>
        <w:tc>
          <w:tcPr>
            <w:tcW w:w="1500" w:type="dxa"/>
            <w:tcBorders>
              <w:top w:val="single" w:sz="1" w:space="0" w:color="CCCCCC"/>
              <w:left w:val="single" w:sz="1" w:space="0" w:color="CCCCCC"/>
              <w:bottom w:val="single" w:sz="1" w:space="0" w:color="CCCCCC"/>
              <w:right w:val="single" w:sz="1" w:space="0" w:color="CCCCCC"/>
            </w:tcBorders>
            <w:shd w:val="clear" w:color="auto" w:fill="D9E6DC"/>
            <w:tcMar>
              <w:top w:w="60" w:type="dxa"/>
              <w:left w:w="110" w:type="dxa"/>
              <w:bottom w:w="60" w:type="dxa"/>
              <w:right w:w="110" w:type="dxa"/>
            </w:tcMar>
          </w:tcPr>
          <w:p w14:paraId="6BDB4191" w14:textId="77777777" w:rsidR="002A0CB8" w:rsidRPr="0056777D" w:rsidRDefault="00000000">
            <w:pPr>
              <w:jc w:val="center"/>
              <w:rPr>
                <w:color w:val="000000" w:themeColor="text1"/>
              </w:rPr>
            </w:pPr>
            <w:r w:rsidRPr="0056777D">
              <w:rPr>
                <w:b/>
                <w:bCs/>
                <w:color w:val="000000" w:themeColor="text1"/>
                <w:sz w:val="20"/>
                <w:szCs w:val="20"/>
              </w:rPr>
              <w:t>PGD 4/255</w:t>
            </w:r>
          </w:p>
        </w:tc>
        <w:tc>
          <w:tcPr>
            <w:tcW w:w="1500" w:type="dxa"/>
            <w:tcBorders>
              <w:top w:val="single" w:sz="1" w:space="0" w:color="CCCCCC"/>
              <w:left w:val="single" w:sz="1" w:space="0" w:color="CCCCCC"/>
              <w:bottom w:val="single" w:sz="1" w:space="0" w:color="CCCCCC"/>
              <w:right w:val="single" w:sz="1" w:space="0" w:color="CCCCCC"/>
            </w:tcBorders>
            <w:shd w:val="clear" w:color="auto" w:fill="D9E6DC"/>
            <w:tcMar>
              <w:top w:w="60" w:type="dxa"/>
              <w:left w:w="110" w:type="dxa"/>
              <w:bottom w:w="60" w:type="dxa"/>
              <w:right w:w="110" w:type="dxa"/>
            </w:tcMar>
          </w:tcPr>
          <w:p w14:paraId="556F5508" w14:textId="77777777" w:rsidR="002A0CB8" w:rsidRPr="0056777D" w:rsidRDefault="00000000">
            <w:pPr>
              <w:jc w:val="center"/>
              <w:rPr>
                <w:color w:val="000000" w:themeColor="text1"/>
              </w:rPr>
            </w:pPr>
            <w:r w:rsidRPr="0056777D">
              <w:rPr>
                <w:b/>
                <w:bCs/>
                <w:color w:val="000000" w:themeColor="text1"/>
                <w:sz w:val="20"/>
                <w:szCs w:val="20"/>
              </w:rPr>
              <w:t>PGD 8/255</w:t>
            </w:r>
          </w:p>
        </w:tc>
        <w:tc>
          <w:tcPr>
            <w:tcW w:w="1500" w:type="dxa"/>
            <w:tcBorders>
              <w:top w:val="single" w:sz="1" w:space="0" w:color="CCCCCC"/>
              <w:left w:val="single" w:sz="1" w:space="0" w:color="CCCCCC"/>
              <w:bottom w:val="single" w:sz="1" w:space="0" w:color="CCCCCC"/>
              <w:right w:val="single" w:sz="1" w:space="0" w:color="CCCCCC"/>
            </w:tcBorders>
            <w:shd w:val="clear" w:color="auto" w:fill="D9E6DC"/>
            <w:tcMar>
              <w:top w:w="60" w:type="dxa"/>
              <w:left w:w="110" w:type="dxa"/>
              <w:bottom w:w="60" w:type="dxa"/>
              <w:right w:w="110" w:type="dxa"/>
            </w:tcMar>
          </w:tcPr>
          <w:p w14:paraId="2B1DE967" w14:textId="77777777" w:rsidR="002A0CB8" w:rsidRPr="0056777D" w:rsidRDefault="00000000">
            <w:pPr>
              <w:jc w:val="center"/>
              <w:rPr>
                <w:color w:val="000000" w:themeColor="text1"/>
              </w:rPr>
            </w:pPr>
            <w:r w:rsidRPr="0056777D">
              <w:rPr>
                <w:b/>
                <w:bCs/>
                <w:color w:val="000000" w:themeColor="text1"/>
                <w:sz w:val="20"/>
                <w:szCs w:val="20"/>
              </w:rPr>
              <w:t>PGD 16/255</w:t>
            </w:r>
          </w:p>
        </w:tc>
        <w:tc>
          <w:tcPr>
            <w:tcW w:w="1200" w:type="dxa"/>
            <w:tcBorders>
              <w:top w:val="single" w:sz="1" w:space="0" w:color="CCCCCC"/>
              <w:left w:val="single" w:sz="1" w:space="0" w:color="CCCCCC"/>
              <w:bottom w:val="single" w:sz="1" w:space="0" w:color="CCCCCC"/>
              <w:right w:val="single" w:sz="1" w:space="0" w:color="CCCCCC"/>
            </w:tcBorders>
            <w:shd w:val="clear" w:color="auto" w:fill="D9E6DC"/>
            <w:tcMar>
              <w:top w:w="60" w:type="dxa"/>
              <w:left w:w="110" w:type="dxa"/>
              <w:bottom w:w="60" w:type="dxa"/>
              <w:right w:w="110" w:type="dxa"/>
            </w:tcMar>
          </w:tcPr>
          <w:p w14:paraId="358FD18F" w14:textId="77777777" w:rsidR="002A0CB8" w:rsidRPr="0056777D" w:rsidRDefault="00000000">
            <w:pPr>
              <w:jc w:val="center"/>
              <w:rPr>
                <w:color w:val="000000" w:themeColor="text1"/>
              </w:rPr>
            </w:pPr>
            <w:r w:rsidRPr="0056777D">
              <w:rPr>
                <w:b/>
                <w:bCs/>
                <w:color w:val="000000" w:themeColor="text1"/>
                <w:sz w:val="20"/>
                <w:szCs w:val="20"/>
              </w:rPr>
              <w:t>Square 8/255</w:t>
            </w:r>
          </w:p>
        </w:tc>
      </w:tr>
      <w:tr w:rsidR="002A0CB8" w:rsidRPr="0056777D" w14:paraId="5CD3E941"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8A2EC92" w14:textId="77777777" w:rsidR="002A0CB8" w:rsidRPr="0056777D" w:rsidRDefault="00000000">
            <w:pPr>
              <w:rPr>
                <w:color w:val="000000" w:themeColor="text1"/>
              </w:rPr>
            </w:pPr>
            <w:r w:rsidRPr="0056777D">
              <w:rPr>
                <w:color w:val="000000" w:themeColor="text1"/>
                <w:sz w:val="20"/>
                <w:szCs w:val="20"/>
              </w:rPr>
              <w:t>Baseline</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D5A753A" w14:textId="77777777" w:rsidR="002A0CB8" w:rsidRPr="0056777D" w:rsidRDefault="00000000">
            <w:pPr>
              <w:jc w:val="center"/>
              <w:rPr>
                <w:color w:val="000000" w:themeColor="text1"/>
              </w:rPr>
            </w:pPr>
            <w:r w:rsidRPr="0056777D">
              <w:rPr>
                <w:color w:val="000000" w:themeColor="text1"/>
                <w:sz w:val="20"/>
                <w:szCs w:val="20"/>
              </w:rPr>
              <w:t>81.46%</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2502A41" w14:textId="77777777" w:rsidR="002A0CB8" w:rsidRPr="0056777D" w:rsidRDefault="00000000">
            <w:pPr>
              <w:jc w:val="center"/>
              <w:rPr>
                <w:color w:val="000000" w:themeColor="text1"/>
              </w:rPr>
            </w:pPr>
            <w:r w:rsidRPr="0056777D">
              <w:rPr>
                <w:color w:val="000000" w:themeColor="text1"/>
                <w:sz w:val="20"/>
                <w:szCs w:val="20"/>
              </w:rPr>
              <w:t>42.11%</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871E6F1" w14:textId="77777777" w:rsidR="002A0CB8" w:rsidRPr="0056777D" w:rsidRDefault="00000000">
            <w:pPr>
              <w:jc w:val="center"/>
              <w:rPr>
                <w:color w:val="000000" w:themeColor="text1"/>
              </w:rPr>
            </w:pPr>
            <w:r w:rsidRPr="0056777D">
              <w:rPr>
                <w:color w:val="000000" w:themeColor="text1"/>
                <w:sz w:val="20"/>
                <w:szCs w:val="20"/>
              </w:rPr>
              <w:t>20.95%</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4B5719D" w14:textId="77777777" w:rsidR="002A0CB8" w:rsidRPr="0056777D" w:rsidRDefault="00000000">
            <w:pPr>
              <w:jc w:val="center"/>
              <w:rPr>
                <w:color w:val="000000" w:themeColor="text1"/>
              </w:rPr>
            </w:pPr>
            <w:r w:rsidRPr="0056777D">
              <w:rPr>
                <w:color w:val="000000" w:themeColor="text1"/>
                <w:sz w:val="20"/>
                <w:szCs w:val="20"/>
              </w:rPr>
              <w:t>10.27%</w:t>
            </w:r>
          </w:p>
        </w:tc>
        <w:tc>
          <w:tcPr>
            <w:tcW w:w="1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FD44125" w14:textId="77777777" w:rsidR="002A0CB8" w:rsidRPr="0056777D" w:rsidRDefault="00000000">
            <w:pPr>
              <w:jc w:val="center"/>
              <w:rPr>
                <w:color w:val="000000" w:themeColor="text1"/>
              </w:rPr>
            </w:pPr>
            <w:r w:rsidRPr="0056777D">
              <w:rPr>
                <w:color w:val="000000" w:themeColor="text1"/>
                <w:sz w:val="20"/>
                <w:szCs w:val="20"/>
              </w:rPr>
              <w:t>4.19%</w:t>
            </w:r>
          </w:p>
        </w:tc>
      </w:tr>
      <w:tr w:rsidR="002A0CB8" w:rsidRPr="0056777D" w14:paraId="282D9967" w14:textId="77777777">
        <w:tblPrEx>
          <w:tblCellMar>
            <w:top w:w="0" w:type="dxa"/>
            <w:bottom w:w="0" w:type="dxa"/>
          </w:tblCellMar>
        </w:tblPrEx>
        <w:tc>
          <w:tcPr>
            <w:tcW w:w="2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8A84106" w14:textId="77777777" w:rsidR="002A0CB8" w:rsidRPr="0056777D" w:rsidRDefault="00000000">
            <w:pPr>
              <w:rPr>
                <w:color w:val="000000" w:themeColor="text1"/>
              </w:rPr>
            </w:pPr>
            <w:proofErr w:type="spellStart"/>
            <w:r w:rsidRPr="0056777D">
              <w:rPr>
                <w:color w:val="000000" w:themeColor="text1"/>
                <w:sz w:val="20"/>
                <w:szCs w:val="20"/>
              </w:rPr>
              <w:t>Adversarially</w:t>
            </w:r>
            <w:proofErr w:type="spellEnd"/>
            <w:r w:rsidRPr="0056777D">
              <w:rPr>
                <w:color w:val="000000" w:themeColor="text1"/>
                <w:sz w:val="20"/>
                <w:szCs w:val="20"/>
              </w:rPr>
              <w:t xml:space="preserve"> Trained</w:t>
            </w:r>
          </w:p>
        </w:tc>
        <w:tc>
          <w:tcPr>
            <w:tcW w:w="1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9D357EC" w14:textId="77777777" w:rsidR="002A0CB8" w:rsidRPr="0056777D" w:rsidRDefault="00000000">
            <w:pPr>
              <w:jc w:val="center"/>
              <w:rPr>
                <w:color w:val="000000" w:themeColor="text1"/>
              </w:rPr>
            </w:pPr>
            <w:r w:rsidRPr="0056777D">
              <w:rPr>
                <w:color w:val="000000" w:themeColor="text1"/>
                <w:sz w:val="20"/>
                <w:szCs w:val="20"/>
              </w:rPr>
              <w:t>16.57%</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BE0E348" w14:textId="77777777" w:rsidR="002A0CB8" w:rsidRPr="0056777D" w:rsidRDefault="00000000">
            <w:pPr>
              <w:jc w:val="center"/>
              <w:rPr>
                <w:color w:val="000000" w:themeColor="text1"/>
              </w:rPr>
            </w:pPr>
            <w:r w:rsidRPr="0056777D">
              <w:rPr>
                <w:color w:val="000000" w:themeColor="text1"/>
                <w:sz w:val="20"/>
                <w:szCs w:val="20"/>
              </w:rPr>
              <w:t>16.19%</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D7C2663" w14:textId="77777777" w:rsidR="002A0CB8" w:rsidRPr="0056777D" w:rsidRDefault="00000000">
            <w:pPr>
              <w:jc w:val="center"/>
              <w:rPr>
                <w:color w:val="000000" w:themeColor="text1"/>
              </w:rPr>
            </w:pPr>
            <w:r w:rsidRPr="0056777D">
              <w:rPr>
                <w:color w:val="000000" w:themeColor="text1"/>
                <w:sz w:val="20"/>
                <w:szCs w:val="20"/>
              </w:rPr>
              <w:t>14.79%</w:t>
            </w:r>
          </w:p>
        </w:tc>
        <w:tc>
          <w:tcPr>
            <w:tcW w:w="15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ED966A6" w14:textId="77777777" w:rsidR="002A0CB8" w:rsidRPr="0056777D" w:rsidRDefault="00000000">
            <w:pPr>
              <w:jc w:val="center"/>
              <w:rPr>
                <w:color w:val="000000" w:themeColor="text1"/>
              </w:rPr>
            </w:pPr>
            <w:r w:rsidRPr="0056777D">
              <w:rPr>
                <w:color w:val="000000" w:themeColor="text1"/>
                <w:sz w:val="20"/>
                <w:szCs w:val="20"/>
              </w:rPr>
              <w:t>13.84%</w:t>
            </w:r>
          </w:p>
        </w:tc>
        <w:tc>
          <w:tcPr>
            <w:tcW w:w="1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543E178" w14:textId="77777777" w:rsidR="002A0CB8" w:rsidRPr="0056777D" w:rsidRDefault="00000000">
            <w:pPr>
              <w:jc w:val="center"/>
              <w:rPr>
                <w:color w:val="000000" w:themeColor="text1"/>
              </w:rPr>
            </w:pPr>
            <w:r w:rsidRPr="0056777D">
              <w:rPr>
                <w:color w:val="000000" w:themeColor="text1"/>
                <w:sz w:val="20"/>
                <w:szCs w:val="20"/>
              </w:rPr>
              <w:t>N/A</w:t>
            </w:r>
          </w:p>
        </w:tc>
      </w:tr>
    </w:tbl>
    <w:p w14:paraId="7862D1F7" w14:textId="77777777" w:rsidR="002A0CB8" w:rsidRPr="0056777D" w:rsidRDefault="002A0CB8">
      <w:pPr>
        <w:spacing w:after="140"/>
        <w:rPr>
          <w:color w:val="000000" w:themeColor="text1"/>
        </w:rPr>
      </w:pPr>
    </w:p>
    <w:p w14:paraId="021DF0DD" w14:textId="77777777" w:rsidR="002A0CB8" w:rsidRPr="0056777D" w:rsidRDefault="00000000">
      <w:pPr>
        <w:spacing w:after="180" w:line="290" w:lineRule="auto"/>
        <w:jc w:val="both"/>
        <w:rPr>
          <w:color w:val="000000" w:themeColor="text1"/>
        </w:rPr>
      </w:pPr>
      <w:r w:rsidRPr="0056777D">
        <w:rPr>
          <w:color w:val="000000" w:themeColor="text1"/>
        </w:rPr>
        <w:t xml:space="preserve">Together, the two models show the robustness-versus-accuracy tradeoff in a blunt way. One model works well on clean images but collapses under pressure, the other holds up under pressure but performs poorly in normal conditions. </w:t>
      </w:r>
      <w:proofErr w:type="gramStart"/>
      <w:r w:rsidRPr="0056777D">
        <w:rPr>
          <w:color w:val="000000" w:themeColor="text1"/>
        </w:rPr>
        <w:t>As-is</w:t>
      </w:r>
      <w:proofErr w:type="gramEnd"/>
      <w:r w:rsidRPr="0056777D">
        <w:rPr>
          <w:color w:val="000000" w:themeColor="text1"/>
        </w:rPr>
        <w:t>, neither would be suitable for deployment.</w:t>
      </w:r>
    </w:p>
    <w:p w14:paraId="51ADF2C6" w14:textId="77777777" w:rsidR="002A0CB8" w:rsidRPr="0056777D" w:rsidRDefault="00000000">
      <w:pPr>
        <w:spacing w:before="200" w:after="100"/>
        <w:rPr>
          <w:color w:val="000000" w:themeColor="text1"/>
        </w:rPr>
      </w:pPr>
      <w:r w:rsidRPr="0056777D">
        <w:rPr>
          <w:b/>
          <w:bCs/>
          <w:color w:val="000000" w:themeColor="text1"/>
          <w:sz w:val="23"/>
          <w:szCs w:val="23"/>
        </w:rPr>
        <w:t>4.3 Data Poisoning</w:t>
      </w:r>
    </w:p>
    <w:p w14:paraId="19478162" w14:textId="77777777" w:rsidR="002A0CB8" w:rsidRPr="0056777D" w:rsidRDefault="00000000">
      <w:pPr>
        <w:spacing w:after="180" w:line="290" w:lineRule="auto"/>
        <w:jc w:val="both"/>
        <w:rPr>
          <w:color w:val="000000" w:themeColor="text1"/>
        </w:rPr>
      </w:pPr>
      <w:r w:rsidRPr="0056777D">
        <w:rPr>
          <w:color w:val="000000" w:themeColor="text1"/>
        </w:rPr>
        <w:t>Poisoning produced the most subtle failure mode because standard evaluation would not reveal it. Before poisoning, the selected Painted Bunting target image was classified correctly with 98.78% confidence. After inserting 30 clean-label poisoned images into training and retraining, that same image was predicted as Scarlet Tanager. At the same time, overall accuracy for the poisoned model was 81.12%, essentially the same as the clean baseline. Looking only at aggregate accuracy, a reviewer would likely conclude the model was fine.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3200"/>
        <w:gridCol w:w="1800"/>
      </w:tblGrid>
      <w:tr w:rsidR="002A0CB8" w:rsidRPr="0056777D" w14:paraId="5EE8B37E" w14:textId="77777777">
        <w:tblPrEx>
          <w:tblCellMar>
            <w:top w:w="0" w:type="dxa"/>
            <w:bottom w:w="0" w:type="dxa"/>
          </w:tblCellMar>
        </w:tblPrEx>
        <w:trPr>
          <w:tblHeader/>
        </w:trPr>
        <w:tc>
          <w:tcPr>
            <w:tcW w:w="4360" w:type="dxa"/>
            <w:tcBorders>
              <w:top w:val="single" w:sz="1" w:space="0" w:color="CCCCCC"/>
              <w:left w:val="single" w:sz="1" w:space="0" w:color="CCCCCC"/>
              <w:bottom w:val="single" w:sz="1" w:space="0" w:color="CCCCCC"/>
              <w:right w:val="single" w:sz="1" w:space="0" w:color="CCCCCC"/>
            </w:tcBorders>
            <w:shd w:val="clear" w:color="auto" w:fill="D9E6DC"/>
            <w:tcMar>
              <w:top w:w="60" w:type="dxa"/>
              <w:left w:w="110" w:type="dxa"/>
              <w:bottom w:w="60" w:type="dxa"/>
              <w:right w:w="110" w:type="dxa"/>
            </w:tcMar>
          </w:tcPr>
          <w:p w14:paraId="673B42D9" w14:textId="77777777" w:rsidR="002A0CB8" w:rsidRPr="0056777D" w:rsidRDefault="00000000">
            <w:pPr>
              <w:rPr>
                <w:color w:val="000000" w:themeColor="text1"/>
              </w:rPr>
            </w:pPr>
            <w:r w:rsidRPr="0056777D">
              <w:rPr>
                <w:b/>
                <w:bCs/>
                <w:color w:val="000000" w:themeColor="text1"/>
                <w:sz w:val="20"/>
                <w:szCs w:val="20"/>
              </w:rPr>
              <w:t>Target Image: Painted Bunting</w:t>
            </w:r>
          </w:p>
        </w:tc>
        <w:tc>
          <w:tcPr>
            <w:tcW w:w="3200" w:type="dxa"/>
            <w:tcBorders>
              <w:top w:val="single" w:sz="1" w:space="0" w:color="CCCCCC"/>
              <w:left w:val="single" w:sz="1" w:space="0" w:color="CCCCCC"/>
              <w:bottom w:val="single" w:sz="1" w:space="0" w:color="CCCCCC"/>
              <w:right w:val="single" w:sz="1" w:space="0" w:color="CCCCCC"/>
            </w:tcBorders>
            <w:shd w:val="clear" w:color="auto" w:fill="D9E6DC"/>
            <w:tcMar>
              <w:top w:w="60" w:type="dxa"/>
              <w:left w:w="110" w:type="dxa"/>
              <w:bottom w:w="60" w:type="dxa"/>
              <w:right w:w="110" w:type="dxa"/>
            </w:tcMar>
          </w:tcPr>
          <w:p w14:paraId="67806C26" w14:textId="77777777" w:rsidR="002A0CB8" w:rsidRPr="0056777D" w:rsidRDefault="00000000">
            <w:pPr>
              <w:jc w:val="center"/>
              <w:rPr>
                <w:color w:val="000000" w:themeColor="text1"/>
              </w:rPr>
            </w:pPr>
            <w:r w:rsidRPr="0056777D">
              <w:rPr>
                <w:b/>
                <w:bCs/>
                <w:color w:val="000000" w:themeColor="text1"/>
                <w:sz w:val="20"/>
                <w:szCs w:val="20"/>
              </w:rPr>
              <w:t>Prediction</w:t>
            </w:r>
          </w:p>
        </w:tc>
        <w:tc>
          <w:tcPr>
            <w:tcW w:w="1800" w:type="dxa"/>
            <w:tcBorders>
              <w:top w:val="single" w:sz="1" w:space="0" w:color="CCCCCC"/>
              <w:left w:val="single" w:sz="1" w:space="0" w:color="CCCCCC"/>
              <w:bottom w:val="single" w:sz="1" w:space="0" w:color="CCCCCC"/>
              <w:right w:val="single" w:sz="1" w:space="0" w:color="CCCCCC"/>
            </w:tcBorders>
            <w:shd w:val="clear" w:color="auto" w:fill="D9E6DC"/>
            <w:tcMar>
              <w:top w:w="60" w:type="dxa"/>
              <w:left w:w="110" w:type="dxa"/>
              <w:bottom w:w="60" w:type="dxa"/>
              <w:right w:w="110" w:type="dxa"/>
            </w:tcMar>
          </w:tcPr>
          <w:p w14:paraId="44C1EE88" w14:textId="77777777" w:rsidR="002A0CB8" w:rsidRPr="0056777D" w:rsidRDefault="00000000">
            <w:pPr>
              <w:jc w:val="center"/>
              <w:rPr>
                <w:color w:val="000000" w:themeColor="text1"/>
              </w:rPr>
            </w:pPr>
            <w:r w:rsidRPr="0056777D">
              <w:rPr>
                <w:b/>
                <w:bCs/>
                <w:color w:val="000000" w:themeColor="text1"/>
                <w:sz w:val="20"/>
                <w:szCs w:val="20"/>
              </w:rPr>
              <w:t>Confidence</w:t>
            </w:r>
          </w:p>
        </w:tc>
      </w:tr>
      <w:tr w:rsidR="002A0CB8" w:rsidRPr="0056777D" w14:paraId="31D69934"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03ACBAE" w14:textId="77777777" w:rsidR="002A0CB8" w:rsidRPr="0056777D" w:rsidRDefault="00000000">
            <w:pPr>
              <w:rPr>
                <w:color w:val="000000" w:themeColor="text1"/>
              </w:rPr>
            </w:pPr>
            <w:r w:rsidRPr="0056777D">
              <w:rPr>
                <w:color w:val="000000" w:themeColor="text1"/>
                <w:sz w:val="20"/>
                <w:szCs w:val="20"/>
              </w:rPr>
              <w:t>Before poisoning</w:t>
            </w:r>
          </w:p>
        </w:tc>
        <w:tc>
          <w:tcPr>
            <w:tcW w:w="3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AA4A310" w14:textId="77777777" w:rsidR="002A0CB8" w:rsidRPr="0056777D" w:rsidRDefault="00000000">
            <w:pPr>
              <w:jc w:val="center"/>
              <w:rPr>
                <w:color w:val="000000" w:themeColor="text1"/>
              </w:rPr>
            </w:pPr>
            <w:r w:rsidRPr="0056777D">
              <w:rPr>
                <w:color w:val="000000" w:themeColor="text1"/>
                <w:sz w:val="20"/>
                <w:szCs w:val="20"/>
              </w:rPr>
              <w:t>Painted Bunting (correct)</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9104FE9" w14:textId="77777777" w:rsidR="002A0CB8" w:rsidRPr="0056777D" w:rsidRDefault="00000000">
            <w:pPr>
              <w:jc w:val="center"/>
              <w:rPr>
                <w:color w:val="000000" w:themeColor="text1"/>
              </w:rPr>
            </w:pPr>
            <w:r w:rsidRPr="0056777D">
              <w:rPr>
                <w:color w:val="000000" w:themeColor="text1"/>
                <w:sz w:val="20"/>
                <w:szCs w:val="20"/>
              </w:rPr>
              <w:t>98.78%</w:t>
            </w:r>
          </w:p>
        </w:tc>
      </w:tr>
      <w:tr w:rsidR="002A0CB8" w:rsidRPr="0056777D" w14:paraId="0EB952FC"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0C02786" w14:textId="77777777" w:rsidR="002A0CB8" w:rsidRPr="0056777D" w:rsidRDefault="00000000">
            <w:pPr>
              <w:rPr>
                <w:color w:val="000000" w:themeColor="text1"/>
              </w:rPr>
            </w:pPr>
            <w:r w:rsidRPr="0056777D">
              <w:rPr>
                <w:color w:val="000000" w:themeColor="text1"/>
                <w:sz w:val="20"/>
                <w:szCs w:val="20"/>
              </w:rPr>
              <w:t>After poisoning</w:t>
            </w:r>
          </w:p>
        </w:tc>
        <w:tc>
          <w:tcPr>
            <w:tcW w:w="3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6B90C08" w14:textId="77777777" w:rsidR="002A0CB8" w:rsidRPr="0056777D" w:rsidRDefault="00000000">
            <w:pPr>
              <w:jc w:val="center"/>
              <w:rPr>
                <w:color w:val="000000" w:themeColor="text1"/>
              </w:rPr>
            </w:pPr>
            <w:r w:rsidRPr="0056777D">
              <w:rPr>
                <w:color w:val="000000" w:themeColor="text1"/>
                <w:sz w:val="20"/>
                <w:szCs w:val="20"/>
              </w:rPr>
              <w:t>Scarlet Tanager (wrong)</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40F6C44" w14:textId="77777777" w:rsidR="002A0CB8" w:rsidRPr="0056777D" w:rsidRDefault="00000000">
            <w:pPr>
              <w:jc w:val="center"/>
              <w:rPr>
                <w:color w:val="000000" w:themeColor="text1"/>
              </w:rPr>
            </w:pPr>
            <w:r w:rsidRPr="0056777D">
              <w:rPr>
                <w:color w:val="000000" w:themeColor="text1"/>
                <w:sz w:val="20"/>
                <w:szCs w:val="20"/>
              </w:rPr>
              <w:t>20.43%</w:t>
            </w:r>
          </w:p>
        </w:tc>
      </w:tr>
      <w:tr w:rsidR="002A0CB8" w:rsidRPr="0056777D" w14:paraId="1F70CAA3" w14:textId="77777777">
        <w:tblPrEx>
          <w:tblCellMar>
            <w:top w:w="0" w:type="dxa"/>
            <w:bottom w:w="0" w:type="dxa"/>
          </w:tblCellMar>
        </w:tblPrEx>
        <w:tc>
          <w:tcPr>
            <w:tcW w:w="436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76B13EC6" w14:textId="77777777" w:rsidR="002A0CB8" w:rsidRPr="0056777D" w:rsidRDefault="00000000">
            <w:pPr>
              <w:rPr>
                <w:color w:val="000000" w:themeColor="text1"/>
              </w:rPr>
            </w:pPr>
            <w:r w:rsidRPr="0056777D">
              <w:rPr>
                <w:color w:val="000000" w:themeColor="text1"/>
                <w:sz w:val="20"/>
                <w:szCs w:val="20"/>
              </w:rPr>
              <w:t>Poisoned model overall accuracy</w:t>
            </w:r>
          </w:p>
        </w:tc>
        <w:tc>
          <w:tcPr>
            <w:tcW w:w="32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8C218BC" w14:textId="77777777" w:rsidR="002A0CB8" w:rsidRPr="0056777D" w:rsidRDefault="00000000">
            <w:pPr>
              <w:jc w:val="center"/>
              <w:rPr>
                <w:color w:val="000000" w:themeColor="text1"/>
              </w:rPr>
            </w:pPr>
            <w:r w:rsidRPr="0056777D">
              <w:rPr>
                <w:color w:val="000000" w:themeColor="text1"/>
                <w:sz w:val="20"/>
                <w:szCs w:val="20"/>
              </w:rPr>
              <w:t>81.12%</w:t>
            </w:r>
          </w:p>
        </w:tc>
        <w:tc>
          <w:tcPr>
            <w:tcW w:w="18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93B9FDE" w14:textId="77777777" w:rsidR="002A0CB8" w:rsidRPr="0056777D" w:rsidRDefault="00000000">
            <w:pPr>
              <w:jc w:val="center"/>
              <w:rPr>
                <w:color w:val="000000" w:themeColor="text1"/>
              </w:rPr>
            </w:pPr>
            <w:r w:rsidRPr="0056777D">
              <w:rPr>
                <w:color w:val="000000" w:themeColor="text1"/>
                <w:sz w:val="20"/>
                <w:szCs w:val="20"/>
              </w:rPr>
              <w:t>—</w:t>
            </w:r>
          </w:p>
        </w:tc>
      </w:tr>
    </w:tbl>
    <w:p w14:paraId="451A9187" w14:textId="77777777" w:rsidR="002A0CB8" w:rsidRPr="0056777D" w:rsidRDefault="002A0CB8">
      <w:pPr>
        <w:spacing w:after="140"/>
        <w:rPr>
          <w:color w:val="000000" w:themeColor="text1"/>
        </w:rPr>
      </w:pPr>
    </w:p>
    <w:p w14:paraId="274DB85E" w14:textId="77777777" w:rsidR="002A0CB8" w:rsidRPr="0056777D" w:rsidRDefault="00000000">
      <w:pPr>
        <w:spacing w:after="180" w:line="290" w:lineRule="auto"/>
        <w:jc w:val="both"/>
        <w:rPr>
          <w:color w:val="000000" w:themeColor="text1"/>
        </w:rPr>
      </w:pPr>
      <w:r w:rsidRPr="0056777D">
        <w:rPr>
          <w:color w:val="000000" w:themeColor="text1"/>
        </w:rPr>
        <w:t>Overall, the project’s research question is answered clearly. A deep CNN can reach high accuracy for 200 bird species, but that performance does not stay intact when adversarial inputs or training-time attacks are introduced. The expectation that adversarial training would fix the issue without major losses was not met under the settings used.</w:t>
      </w:r>
    </w:p>
    <w:p w14:paraId="6BA6BD32" w14:textId="77777777" w:rsidR="002A0CB8" w:rsidRPr="0056777D" w:rsidRDefault="00000000">
      <w:pPr>
        <w:spacing w:before="320" w:after="140"/>
        <w:rPr>
          <w:color w:val="000000" w:themeColor="text1"/>
        </w:rPr>
      </w:pPr>
      <w:r w:rsidRPr="0056777D">
        <w:rPr>
          <w:b/>
          <w:bCs/>
          <w:color w:val="000000" w:themeColor="text1"/>
          <w:sz w:val="28"/>
          <w:szCs w:val="28"/>
        </w:rPr>
        <w:t>5. Discussion</w:t>
      </w:r>
    </w:p>
    <w:p w14:paraId="76B51934" w14:textId="77777777" w:rsidR="002A0CB8" w:rsidRPr="0056777D" w:rsidRDefault="00000000">
      <w:pPr>
        <w:spacing w:after="180" w:line="290" w:lineRule="auto"/>
        <w:jc w:val="both"/>
        <w:rPr>
          <w:color w:val="000000" w:themeColor="text1"/>
        </w:rPr>
      </w:pPr>
      <w:r w:rsidRPr="0056777D">
        <w:rPr>
          <w:color w:val="000000" w:themeColor="text1"/>
        </w:rPr>
        <w:t xml:space="preserve">Clean test accuracy is necessary, but it is not close to sufficient as a measure of model quality. A classifier that reports 81% accuracy can be pushed into single-digit performance with evasion attacks, and it can also carry a planted, targeted weakness while still producing normal-looking aggregate metrics. In citizen-science systems that feed conservation databases, that risk is concrete: flawed predictions can become part of the permanent data trail, and the resulting damage might never be obvious. These findings match the general pattern in adversarial ML research, where high-capacity vision models are sensitive to small perturbations and adversarial training often improves robustness while reducing clean accuracy. What this work contributes is </w:t>
      </w:r>
      <w:r w:rsidRPr="0056777D">
        <w:rPr>
          <w:color w:val="000000" w:themeColor="text1"/>
        </w:rPr>
        <w:lastRenderedPageBreak/>
        <w:t>a full end-to-end demonstration on a fine-grained classification task, including a poisoning example that a typical evaluation would miss.</w:t>
      </w:r>
    </w:p>
    <w:p w14:paraId="1C94CB6A" w14:textId="77777777" w:rsidR="002A0CB8" w:rsidRPr="0056777D" w:rsidRDefault="00000000">
      <w:pPr>
        <w:spacing w:after="180" w:line="290" w:lineRule="auto"/>
        <w:jc w:val="both"/>
        <w:rPr>
          <w:color w:val="000000" w:themeColor="text1"/>
        </w:rPr>
      </w:pPr>
      <w:r w:rsidRPr="0056777D">
        <w:rPr>
          <w:color w:val="000000" w:themeColor="text1"/>
        </w:rPr>
        <w:t>Several follow-on steps are natural. First, the defense configuration should be tuned rather than fixed; a smaller epsilon or a different clean/adversarial loss weighting would likely recover much of the lost clean performance. More broadly, training should explicitly target both objectives at once — robustness without allowing clean accuracy to collapse — instead of treating it as a strict trade. Finally, poisoning-specific defenses such as data provenance checks and feature-space anomaly detection are worth including, since accuracy alone does not surface targeted backdoors.</w:t>
      </w:r>
    </w:p>
    <w:p w14:paraId="134C6E2A" w14:textId="77777777" w:rsidR="002A0CB8" w:rsidRPr="0056777D" w:rsidRDefault="00000000">
      <w:pPr>
        <w:spacing w:before="200" w:after="100"/>
        <w:rPr>
          <w:color w:val="000000" w:themeColor="text1"/>
        </w:rPr>
      </w:pPr>
      <w:r w:rsidRPr="0056777D">
        <w:rPr>
          <w:b/>
          <w:bCs/>
          <w:color w:val="000000" w:themeColor="text1"/>
          <w:sz w:val="23"/>
          <w:szCs w:val="23"/>
        </w:rPr>
        <w:t>5.1 Survey of Tools Investigated</w:t>
      </w:r>
    </w:p>
    <w:p w14:paraId="762AEDC3" w14:textId="77777777" w:rsidR="002A0CB8" w:rsidRPr="0056777D" w:rsidRDefault="00000000">
      <w:pPr>
        <w:spacing w:after="180" w:line="290" w:lineRule="auto"/>
        <w:jc w:val="both"/>
        <w:rPr>
          <w:color w:val="000000" w:themeColor="text1"/>
        </w:rPr>
      </w:pPr>
      <w:r w:rsidRPr="0056777D">
        <w:rPr>
          <w:color w:val="000000" w:themeColor="text1"/>
        </w:rPr>
        <w:t xml:space="preserve">The project used a small set of stable tools. </w:t>
      </w:r>
      <w:proofErr w:type="spellStart"/>
      <w:r w:rsidRPr="0056777D">
        <w:rPr>
          <w:color w:val="000000" w:themeColor="text1"/>
        </w:rPr>
        <w:t>PyTorch</w:t>
      </w:r>
      <w:proofErr w:type="spellEnd"/>
      <w:r w:rsidRPr="0056777D">
        <w:rPr>
          <w:color w:val="000000" w:themeColor="text1"/>
        </w:rPr>
        <w:t xml:space="preserve"> and </w:t>
      </w:r>
      <w:proofErr w:type="spellStart"/>
      <w:r w:rsidRPr="0056777D">
        <w:rPr>
          <w:color w:val="000000" w:themeColor="text1"/>
        </w:rPr>
        <w:t>torchvision</w:t>
      </w:r>
      <w:proofErr w:type="spellEnd"/>
      <w:r w:rsidRPr="0056777D">
        <w:rPr>
          <w:color w:val="000000" w:themeColor="text1"/>
        </w:rPr>
        <w:t xml:space="preserve"> made transfer learning and custom training loops manageable, and the pretrained ResNet-50 weights were critical for reaching strong baseline accuracy quickly. ART enabled the robustness study by providing working implementations of PGD, Square Attack, and feature-collision poisoning, which would have taken significant effort to reproduce correctly. Macro F1 came from scikit-learn, while NumPy, Matplotlib, and Pillow handled the supporting data work. One practical takeaway is that attacks dominate runtime: a single PGD evaluation across the test set took about eleven minutes, and </w:t>
      </w:r>
      <w:proofErr w:type="gramStart"/>
      <w:r w:rsidRPr="0056777D">
        <w:rPr>
          <w:color w:val="000000" w:themeColor="text1"/>
        </w:rPr>
        <w:t>Square</w:t>
      </w:r>
      <w:proofErr w:type="gramEnd"/>
      <w:r w:rsidRPr="0056777D">
        <w:rPr>
          <w:color w:val="000000" w:themeColor="text1"/>
        </w:rPr>
        <w:t xml:space="preserve"> attack runs took around an hour and a half, noticeably longer than baseline training. Any robustness-focused project needs to budget for that compute.</w:t>
      </w:r>
    </w:p>
    <w:p w14:paraId="67F04DFE" w14:textId="77777777" w:rsidR="002A0CB8" w:rsidRPr="0056777D" w:rsidRDefault="00000000">
      <w:pPr>
        <w:spacing w:before="320" w:after="140"/>
        <w:rPr>
          <w:color w:val="000000" w:themeColor="text1"/>
        </w:rPr>
      </w:pPr>
      <w:r w:rsidRPr="0056777D">
        <w:rPr>
          <w:b/>
          <w:bCs/>
          <w:color w:val="000000" w:themeColor="text1"/>
          <w:sz w:val="28"/>
          <w:szCs w:val="28"/>
        </w:rPr>
        <w:t>6. Summary</w:t>
      </w:r>
    </w:p>
    <w:p w14:paraId="08ED08BB" w14:textId="77777777" w:rsidR="002A0CB8" w:rsidRPr="0056777D" w:rsidRDefault="00000000">
      <w:pPr>
        <w:spacing w:after="180" w:line="290" w:lineRule="auto"/>
        <w:jc w:val="both"/>
        <w:rPr>
          <w:color w:val="000000" w:themeColor="text1"/>
        </w:rPr>
      </w:pPr>
      <w:r w:rsidRPr="0056777D">
        <w:rPr>
          <w:color w:val="000000" w:themeColor="text1"/>
        </w:rPr>
        <w:t xml:space="preserve">A ResNet-50 fine-tuned from ImageNet classified 200 bird species at 81.46% accuracy (macro F1 0.8148), a strong result for a fine-grained task. That same model was highly vulnerable under attack, with accuracy falling to 20.95% under PGD at 8/255 and to 4.19% under </w:t>
      </w:r>
      <w:proofErr w:type="gramStart"/>
      <w:r w:rsidRPr="0056777D">
        <w:rPr>
          <w:color w:val="000000" w:themeColor="text1"/>
        </w:rPr>
        <w:t>Square</w:t>
      </w:r>
      <w:proofErr w:type="gramEnd"/>
      <w:r w:rsidRPr="0056777D">
        <w:rPr>
          <w:color w:val="000000" w:themeColor="text1"/>
        </w:rPr>
        <w:t xml:space="preserve"> attack. Adversarial training improved stability under attack (about 14 to 16%) but reduced clean accuracy to 16.57%, too steep to be practical with the chosen settings. A clean-label poisoning attack forced one target image into the wrong class while overall accuracy stayed around 81.12%, so a typical evaluation would not catch it. The key takeaway is that high clean accuracy is not the same thing as a model you can </w:t>
      </w:r>
      <w:proofErr w:type="gramStart"/>
      <w:r w:rsidRPr="0056777D">
        <w:rPr>
          <w:color w:val="000000" w:themeColor="text1"/>
        </w:rPr>
        <w:t>trust:</w:t>
      </w:r>
      <w:proofErr w:type="gramEnd"/>
      <w:r w:rsidRPr="0056777D">
        <w:rPr>
          <w:color w:val="000000" w:themeColor="text1"/>
        </w:rPr>
        <w:t xml:space="preserve"> robustness checks and data-integrity controls belong in deployment workflows, especially when outputs feed shared scientific databases.</w:t>
      </w:r>
    </w:p>
    <w:p w14:paraId="08258566" w14:textId="77777777" w:rsidR="007A20B6" w:rsidRDefault="007A20B6">
      <w:pPr>
        <w:spacing w:before="320" w:after="140"/>
        <w:rPr>
          <w:b/>
          <w:bCs/>
          <w:color w:val="000000" w:themeColor="text1"/>
          <w:sz w:val="28"/>
          <w:szCs w:val="28"/>
        </w:rPr>
      </w:pPr>
    </w:p>
    <w:p w14:paraId="6D3DC464" w14:textId="77777777" w:rsidR="007A20B6" w:rsidRDefault="007A20B6">
      <w:pPr>
        <w:spacing w:before="320" w:after="140"/>
        <w:rPr>
          <w:b/>
          <w:bCs/>
          <w:color w:val="000000" w:themeColor="text1"/>
          <w:sz w:val="28"/>
          <w:szCs w:val="28"/>
        </w:rPr>
      </w:pPr>
    </w:p>
    <w:p w14:paraId="32351936" w14:textId="77777777" w:rsidR="007A20B6" w:rsidRDefault="007A20B6">
      <w:pPr>
        <w:spacing w:before="320" w:after="140"/>
        <w:rPr>
          <w:b/>
          <w:bCs/>
          <w:color w:val="000000" w:themeColor="text1"/>
          <w:sz w:val="28"/>
          <w:szCs w:val="28"/>
        </w:rPr>
      </w:pPr>
    </w:p>
    <w:p w14:paraId="5412C343" w14:textId="77777777" w:rsidR="007A20B6" w:rsidRDefault="007A20B6">
      <w:pPr>
        <w:spacing w:before="320" w:after="140"/>
        <w:rPr>
          <w:b/>
          <w:bCs/>
          <w:color w:val="000000" w:themeColor="text1"/>
          <w:sz w:val="28"/>
          <w:szCs w:val="28"/>
        </w:rPr>
      </w:pPr>
    </w:p>
    <w:p w14:paraId="0874A04A" w14:textId="3A15094E" w:rsidR="002A0CB8" w:rsidRPr="0056777D" w:rsidRDefault="00000000">
      <w:pPr>
        <w:spacing w:before="320" w:after="140"/>
        <w:rPr>
          <w:color w:val="000000" w:themeColor="text1"/>
        </w:rPr>
      </w:pPr>
      <w:r w:rsidRPr="0056777D">
        <w:rPr>
          <w:b/>
          <w:bCs/>
          <w:color w:val="000000" w:themeColor="text1"/>
          <w:sz w:val="28"/>
          <w:szCs w:val="28"/>
        </w:rPr>
        <w:lastRenderedPageBreak/>
        <w:t>References</w:t>
      </w:r>
    </w:p>
    <w:p w14:paraId="7D35ECC1" w14:textId="21EE4519" w:rsidR="002A0CB8" w:rsidRPr="0056777D" w:rsidRDefault="00000000">
      <w:pPr>
        <w:spacing w:after="180" w:line="290" w:lineRule="auto"/>
        <w:jc w:val="both"/>
        <w:rPr>
          <w:color w:val="000000" w:themeColor="text1"/>
        </w:rPr>
      </w:pPr>
      <w:r w:rsidRPr="0056777D">
        <w:rPr>
          <w:color w:val="000000" w:themeColor="text1"/>
        </w:rPr>
        <w:t>Caltech-UCSDBirds-200-2011(CUB-200-</w:t>
      </w:r>
      <w:proofErr w:type="gramStart"/>
      <w:r w:rsidRPr="0056777D">
        <w:rPr>
          <w:color w:val="000000" w:themeColor="text1"/>
        </w:rPr>
        <w:t>2011)dataset</w:t>
      </w:r>
      <w:proofErr w:type="gramEnd"/>
      <w:r w:rsidRPr="0056777D">
        <w:rPr>
          <w:color w:val="000000" w:themeColor="text1"/>
        </w:rPr>
        <w:t xml:space="preserve">: </w:t>
      </w:r>
      <w:hyperlink r:id="rId7" w:history="1">
        <w:r w:rsidRPr="0056777D">
          <w:rPr>
            <w:color w:val="000000" w:themeColor="text1"/>
            <w:u w:val="single"/>
          </w:rPr>
          <w:t>https://www.vision.caltech.edu/datasets/cub_200_2011/</w:t>
        </w:r>
      </w:hyperlink>
    </w:p>
    <w:p w14:paraId="18C898F5" w14:textId="77777777" w:rsidR="002A0CB8" w:rsidRPr="0056777D" w:rsidRDefault="00000000">
      <w:pPr>
        <w:spacing w:after="180" w:line="290" w:lineRule="auto"/>
        <w:jc w:val="both"/>
        <w:rPr>
          <w:color w:val="000000" w:themeColor="text1"/>
        </w:rPr>
      </w:pPr>
      <w:r w:rsidRPr="0056777D">
        <w:rPr>
          <w:color w:val="000000" w:themeColor="text1"/>
        </w:rPr>
        <w:t xml:space="preserve">Adversarial Robustness Toolbox (ART), used to generate the PGD, Square, and feature-collision attacks: </w:t>
      </w:r>
      <w:hyperlink r:id="rId8" w:history="1">
        <w:r w:rsidRPr="0056777D">
          <w:rPr>
            <w:color w:val="000000" w:themeColor="text1"/>
            <w:u w:val="single"/>
          </w:rPr>
          <w:t>https://github.com/Trusted-AI/adversarial-robustness-toolbox</w:t>
        </w:r>
      </w:hyperlink>
    </w:p>
    <w:p w14:paraId="4AB675A0" w14:textId="77777777" w:rsidR="002A0CB8" w:rsidRPr="0056777D" w:rsidRDefault="00000000">
      <w:pPr>
        <w:spacing w:after="180" w:line="290" w:lineRule="auto"/>
        <w:jc w:val="both"/>
        <w:rPr>
          <w:color w:val="000000" w:themeColor="text1"/>
        </w:rPr>
      </w:pPr>
      <w:r w:rsidRPr="0056777D">
        <w:rPr>
          <w:color w:val="000000" w:themeColor="text1"/>
        </w:rPr>
        <w:t xml:space="preserve">Project code repository: </w:t>
      </w:r>
      <w:hyperlink r:id="rId9" w:history="1">
        <w:r w:rsidRPr="0056777D">
          <w:rPr>
            <w:color w:val="000000" w:themeColor="text1"/>
            <w:u w:val="single"/>
          </w:rPr>
          <w:t>github.com/HowlsCastle97/CS3315-Course-Project</w:t>
        </w:r>
      </w:hyperlink>
    </w:p>
    <w:sectPr w:rsidR="002A0CB8" w:rsidRPr="005677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86864"/>
    <w:multiLevelType w:val="hybridMultilevel"/>
    <w:tmpl w:val="16D2D4C0"/>
    <w:lvl w:ilvl="0" w:tplc="4F4ECFCC">
      <w:start w:val="1"/>
      <w:numFmt w:val="bullet"/>
      <w:lvlText w:val="●"/>
      <w:lvlJc w:val="left"/>
      <w:pPr>
        <w:ind w:left="720" w:hanging="360"/>
      </w:pPr>
    </w:lvl>
    <w:lvl w:ilvl="1" w:tplc="6FA20150">
      <w:start w:val="1"/>
      <w:numFmt w:val="bullet"/>
      <w:lvlText w:val="○"/>
      <w:lvlJc w:val="left"/>
      <w:pPr>
        <w:ind w:left="1440" w:hanging="360"/>
      </w:pPr>
    </w:lvl>
    <w:lvl w:ilvl="2" w:tplc="DA987A1E">
      <w:start w:val="1"/>
      <w:numFmt w:val="bullet"/>
      <w:lvlText w:val="■"/>
      <w:lvlJc w:val="left"/>
      <w:pPr>
        <w:ind w:left="2160" w:hanging="360"/>
      </w:pPr>
    </w:lvl>
    <w:lvl w:ilvl="3" w:tplc="705041E2">
      <w:start w:val="1"/>
      <w:numFmt w:val="bullet"/>
      <w:lvlText w:val="●"/>
      <w:lvlJc w:val="left"/>
      <w:pPr>
        <w:ind w:left="2880" w:hanging="360"/>
      </w:pPr>
    </w:lvl>
    <w:lvl w:ilvl="4" w:tplc="DC8EF36A">
      <w:start w:val="1"/>
      <w:numFmt w:val="bullet"/>
      <w:lvlText w:val="○"/>
      <w:lvlJc w:val="left"/>
      <w:pPr>
        <w:ind w:left="3600" w:hanging="360"/>
      </w:pPr>
    </w:lvl>
    <w:lvl w:ilvl="5" w:tplc="BCF0B7F4">
      <w:start w:val="1"/>
      <w:numFmt w:val="bullet"/>
      <w:lvlText w:val="■"/>
      <w:lvlJc w:val="left"/>
      <w:pPr>
        <w:ind w:left="4320" w:hanging="360"/>
      </w:pPr>
    </w:lvl>
    <w:lvl w:ilvl="6" w:tplc="B20049E6">
      <w:start w:val="1"/>
      <w:numFmt w:val="bullet"/>
      <w:lvlText w:val="●"/>
      <w:lvlJc w:val="left"/>
      <w:pPr>
        <w:ind w:left="5040" w:hanging="360"/>
      </w:pPr>
    </w:lvl>
    <w:lvl w:ilvl="7" w:tplc="5B680296">
      <w:start w:val="1"/>
      <w:numFmt w:val="bullet"/>
      <w:lvlText w:val="●"/>
      <w:lvlJc w:val="left"/>
      <w:pPr>
        <w:ind w:left="5760" w:hanging="360"/>
      </w:pPr>
    </w:lvl>
    <w:lvl w:ilvl="8" w:tplc="A8344020">
      <w:start w:val="1"/>
      <w:numFmt w:val="bullet"/>
      <w:lvlText w:val="●"/>
      <w:lvlJc w:val="left"/>
      <w:pPr>
        <w:ind w:left="6480" w:hanging="360"/>
      </w:pPr>
    </w:lvl>
  </w:abstractNum>
  <w:num w:numId="1" w16cid:durableId="1727491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CB8"/>
    <w:rsid w:val="002A0CB8"/>
    <w:rsid w:val="0056777D"/>
    <w:rsid w:val="007A20B6"/>
    <w:rsid w:val="00F76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0EE4F"/>
  <w15:docId w15:val="{B601B0B5-CFDF-43E3-8CE7-7E497D97E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rusted-AI/adversarial-robustness-toolbox" TargetMode="External"/><Relationship Id="rId3" Type="http://schemas.openxmlformats.org/officeDocument/2006/relationships/settings" Target="settings.xml"/><Relationship Id="rId7" Type="http://schemas.openxmlformats.org/officeDocument/2006/relationships/hyperlink" Target="https://www.vision.caltech.edu/datasets/cub_200_20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sion.caltech.edu/datasets/cub_200_2011/" TargetMode="External"/><Relationship Id="rId11" Type="http://schemas.openxmlformats.org/officeDocument/2006/relationships/theme" Target="theme/theme1.xml"/><Relationship Id="rId5" Type="http://schemas.openxmlformats.org/officeDocument/2006/relationships/hyperlink" Target="https://github.com/HowlsCastle97/CS3315-Course-Projec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HowlsCastle97/CS3315-Course-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2071</Words>
  <Characters>11805</Characters>
  <Application>Microsoft Office Word</Application>
  <DocSecurity>0</DocSecurity>
  <Lines>98</Lines>
  <Paragraphs>27</Paragraphs>
  <ScaleCrop>false</ScaleCrop>
  <Company/>
  <LinksUpToDate>false</LinksUpToDate>
  <CharactersWithSpaces>13849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E</cp:lastModifiedBy>
  <cp:revision>3</cp:revision>
  <dcterms:created xsi:type="dcterms:W3CDTF">2026-06-15T01:38:00Z</dcterms:created>
  <dcterms:modified xsi:type="dcterms:W3CDTF">2026-06-15T01:39:00Z</dcterms:modified>
</cp:coreProperties>
</file>