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D38C3B" w14:textId="5ACF6EAE" w:rsidR="00AD7C03" w:rsidRDefault="00AD7C03" w:rsidP="001E3524">
      <w:pPr>
        <w:spacing w:before="120" w:after="120" w:line="240" w:lineRule="auto"/>
        <w:rPr>
          <w:sz w:val="44"/>
          <w:szCs w:val="52"/>
        </w:rPr>
      </w:pPr>
      <w:r>
        <w:rPr>
          <w:sz w:val="44"/>
          <w:szCs w:val="52"/>
        </w:rPr>
        <w:t xml:space="preserve">Challenging </w:t>
      </w:r>
      <w:r w:rsidR="00114392">
        <w:rPr>
          <w:sz w:val="44"/>
          <w:szCs w:val="52"/>
        </w:rPr>
        <w:t xml:space="preserve">the </w:t>
      </w:r>
      <w:r>
        <w:rPr>
          <w:sz w:val="44"/>
          <w:szCs w:val="52"/>
        </w:rPr>
        <w:t>Mechanism</w:t>
      </w:r>
      <w:r w:rsidR="00114392">
        <w:rPr>
          <w:sz w:val="44"/>
          <w:szCs w:val="52"/>
        </w:rPr>
        <w:t xml:space="preserve"> for </w:t>
      </w:r>
      <w:r w:rsidR="00F85B8D">
        <w:rPr>
          <w:sz w:val="44"/>
          <w:szCs w:val="52"/>
        </w:rPr>
        <w:t xml:space="preserve">the </w:t>
      </w:r>
      <w:r>
        <w:rPr>
          <w:sz w:val="44"/>
          <w:szCs w:val="52"/>
        </w:rPr>
        <w:t>Implicit Association Test</w:t>
      </w:r>
    </w:p>
    <w:p w14:paraId="708BF7EB" w14:textId="27216746" w:rsidR="00AD7C03" w:rsidRDefault="00AD7C03" w:rsidP="001E3524">
      <w:pPr>
        <w:spacing w:before="120" w:after="120" w:line="240" w:lineRule="auto"/>
        <w:rPr>
          <w:sz w:val="44"/>
          <w:szCs w:val="52"/>
        </w:rPr>
      </w:pPr>
    </w:p>
    <w:p w14:paraId="10111A42" w14:textId="77777777" w:rsidR="001E3524" w:rsidRDefault="001E3524" w:rsidP="001E3524">
      <w:pPr>
        <w:spacing w:before="120" w:after="120" w:line="240" w:lineRule="auto"/>
      </w:pPr>
    </w:p>
    <w:p w14:paraId="1AC26773" w14:textId="640121C9" w:rsidR="001E3524" w:rsidRDefault="001E3524" w:rsidP="001E3524">
      <w:pPr>
        <w:spacing w:before="120" w:after="120" w:line="240" w:lineRule="auto"/>
        <w:rPr>
          <w:vertAlign w:val="superscript"/>
        </w:rPr>
      </w:pPr>
      <w:r>
        <w:t>Kyle J. LaFollette</w:t>
      </w:r>
      <w:r w:rsidRPr="00A0634B">
        <w:rPr>
          <w:vertAlign w:val="superscript"/>
        </w:rPr>
        <w:t>1</w:t>
      </w:r>
      <w:r w:rsidRPr="00A0634B">
        <w:t>*</w:t>
      </w:r>
      <w:r>
        <w:t>, Doroteja Rubez</w:t>
      </w:r>
      <w:r>
        <w:rPr>
          <w:vertAlign w:val="superscript"/>
        </w:rPr>
        <w:t>1</w:t>
      </w:r>
      <w:r>
        <w:t>, Heath A. Demaree</w:t>
      </w:r>
      <w:r>
        <w:rPr>
          <w:vertAlign w:val="superscript"/>
        </w:rPr>
        <w:t>1</w:t>
      </w:r>
      <w:r>
        <w:t>, and Amit Goldenberg</w:t>
      </w:r>
      <w:r>
        <w:rPr>
          <w:vertAlign w:val="superscript"/>
        </w:rPr>
        <w:t>2,3</w:t>
      </w:r>
      <w:r w:rsidR="00AD7C03">
        <w:rPr>
          <w:vertAlign w:val="superscript"/>
        </w:rPr>
        <w:t>,4</w:t>
      </w:r>
    </w:p>
    <w:p w14:paraId="2F075B61" w14:textId="40A0FB43" w:rsidR="001E3524" w:rsidRPr="00A0634B" w:rsidRDefault="001E3524" w:rsidP="001E3524">
      <w:pPr>
        <w:spacing w:before="120" w:after="120" w:line="240" w:lineRule="auto"/>
      </w:pPr>
      <w:r>
        <w:rPr>
          <w:vertAlign w:val="superscript"/>
        </w:rPr>
        <w:t>1</w:t>
      </w:r>
      <w:r>
        <w:t xml:space="preserve"> Case </w:t>
      </w:r>
      <w:r w:rsidRPr="001E3524">
        <w:t>Western Reserve University, Department of Psychological Science</w:t>
      </w:r>
      <w:r w:rsidR="008D5FFC">
        <w:t>s</w:t>
      </w:r>
      <w:r>
        <w:t>, Cleveland, USA</w:t>
      </w:r>
    </w:p>
    <w:p w14:paraId="41DB9B45" w14:textId="6DDA81FC" w:rsidR="001E3524" w:rsidRDefault="001E3524" w:rsidP="001E3524">
      <w:pPr>
        <w:spacing w:before="120" w:after="120" w:line="240" w:lineRule="auto"/>
      </w:pPr>
      <w:r>
        <w:rPr>
          <w:vertAlign w:val="superscript"/>
        </w:rPr>
        <w:t xml:space="preserve">2 </w:t>
      </w:r>
      <w:r>
        <w:t>Harvard U</w:t>
      </w:r>
      <w:r w:rsidRPr="001E3524">
        <w:t>niversity, Harvard Business School</w:t>
      </w:r>
      <w:r>
        <w:t xml:space="preserve">, </w:t>
      </w:r>
      <w:r w:rsidR="00B94D2E">
        <w:t>Boston</w:t>
      </w:r>
      <w:r>
        <w:t>, USA</w:t>
      </w:r>
    </w:p>
    <w:p w14:paraId="28861AB1" w14:textId="5E94A69A" w:rsidR="001E3524" w:rsidRDefault="001E3524" w:rsidP="001E3524">
      <w:pPr>
        <w:spacing w:before="120" w:after="120" w:line="240" w:lineRule="auto"/>
      </w:pPr>
      <w:r>
        <w:rPr>
          <w:vertAlign w:val="superscript"/>
        </w:rPr>
        <w:t xml:space="preserve">3 </w:t>
      </w:r>
      <w:r>
        <w:t>Harvard U</w:t>
      </w:r>
      <w:r w:rsidRPr="001E3524">
        <w:t xml:space="preserve">niversity, </w:t>
      </w:r>
      <w:r>
        <w:t>Department of Psychology, Cambridge, USA</w:t>
      </w:r>
    </w:p>
    <w:p w14:paraId="07C84B13" w14:textId="673459B3" w:rsidR="00AD7C03" w:rsidRPr="00AD7C03" w:rsidRDefault="00AD7C03" w:rsidP="001E3524">
      <w:pPr>
        <w:spacing w:before="120" w:after="120" w:line="240" w:lineRule="auto"/>
      </w:pPr>
      <w:r>
        <w:rPr>
          <w:vertAlign w:val="superscript"/>
        </w:rPr>
        <w:t xml:space="preserve">4 </w:t>
      </w:r>
      <w:r>
        <w:t xml:space="preserve">Harvard University, Digital, Data and Design Institute </w:t>
      </w:r>
    </w:p>
    <w:p w14:paraId="4838078A" w14:textId="77777777" w:rsidR="001E3524" w:rsidRDefault="001E3524" w:rsidP="001E3524">
      <w:pPr>
        <w:spacing w:before="120" w:after="120" w:line="240" w:lineRule="auto"/>
      </w:pPr>
    </w:p>
    <w:p w14:paraId="20E079EA" w14:textId="026581C5" w:rsidR="001E3524" w:rsidRDefault="001E3524" w:rsidP="001E3524">
      <w:pPr>
        <w:spacing w:before="120" w:after="120" w:line="240" w:lineRule="auto"/>
        <w:rPr>
          <w:vertAlign w:val="superscript"/>
        </w:rPr>
      </w:pPr>
      <w:r>
        <w:t>* Corresponding author: Kyle J. LaFollette (</w:t>
      </w:r>
      <w:hyperlink r:id="rId8" w:history="1">
        <w:r w:rsidRPr="00EB6C39">
          <w:rPr>
            <w:rStyle w:val="Hyperlink"/>
          </w:rPr>
          <w:t>kjl113@case.edu</w:t>
        </w:r>
      </w:hyperlink>
      <w:r>
        <w:t>).</w:t>
      </w:r>
    </w:p>
    <w:p w14:paraId="5EB1C34C" w14:textId="77777777" w:rsidR="001E3524" w:rsidRDefault="001E3524" w:rsidP="001E3524">
      <w:pPr>
        <w:spacing w:before="120" w:after="120" w:line="240" w:lineRule="auto"/>
      </w:pPr>
      <w:r>
        <w:br w:type="page"/>
      </w:r>
    </w:p>
    <w:p w14:paraId="3EB18F7F" w14:textId="77777777" w:rsidR="001E3524" w:rsidRDefault="001E3524" w:rsidP="00636E5E">
      <w:pPr>
        <w:spacing w:line="360" w:lineRule="auto"/>
        <w:jc w:val="center"/>
        <w:rPr>
          <w:b/>
          <w:highlight w:val="white"/>
        </w:rPr>
      </w:pPr>
    </w:p>
    <w:p w14:paraId="0A8D9B5A" w14:textId="60A6EED3" w:rsidR="00910571" w:rsidRDefault="001E3524" w:rsidP="006C24C6">
      <w:pPr>
        <w:spacing w:line="360" w:lineRule="auto"/>
        <w:rPr>
          <w:highlight w:val="white"/>
        </w:rPr>
      </w:pPr>
      <w:r>
        <w:rPr>
          <w:b/>
          <w:sz w:val="32"/>
          <w:szCs w:val="32"/>
          <w:highlight w:val="white"/>
        </w:rPr>
        <w:t>Abstract</w:t>
      </w:r>
    </w:p>
    <w:p w14:paraId="7F7F5174" w14:textId="2A7FE8CB" w:rsidR="00010EFC" w:rsidRDefault="0025017E" w:rsidP="00F2233B">
      <w:pPr>
        <w:spacing w:line="360" w:lineRule="auto"/>
      </w:pPr>
      <w:bookmarkStart w:id="0" w:name="_Hlk130038899"/>
      <w:r w:rsidRPr="0025017E">
        <w:t>Implicit biases are stereotypes and attitudes that impact our decisions and actions</w:t>
      </w:r>
      <w:r w:rsidR="008627B6">
        <w:t>, playing an important role in discrimination and societal inequities</w:t>
      </w:r>
      <w:r w:rsidRPr="0025017E">
        <w:t xml:space="preserve">. The most widely used tool for measuring implicit bias is the Implicit Association Test (IAT), which assesses </w:t>
      </w:r>
      <w:r w:rsidR="008627B6">
        <w:t>response</w:t>
      </w:r>
      <w:r w:rsidR="008627B6" w:rsidRPr="0025017E">
        <w:t xml:space="preserve"> </w:t>
      </w:r>
      <w:r w:rsidRPr="0025017E">
        <w:t xml:space="preserve">time in sorting stimuli into labeled categories. </w:t>
      </w:r>
      <w:r w:rsidR="009F3F94">
        <w:t>Most interpretations of the</w:t>
      </w:r>
      <w:r w:rsidR="009F3F94" w:rsidRPr="0025017E">
        <w:t xml:space="preserve"> </w:t>
      </w:r>
      <w:r w:rsidRPr="0025017E">
        <w:t xml:space="preserve">IAT assume that </w:t>
      </w:r>
      <w:r w:rsidR="008627B6">
        <w:t>response time</w:t>
      </w:r>
      <w:r w:rsidRPr="0025017E">
        <w:t xml:space="preserve"> </w:t>
      </w:r>
      <w:r w:rsidR="0025199E">
        <w:t>is</w:t>
      </w:r>
      <w:r w:rsidR="009F3F94">
        <w:t xml:space="preserve"> driven by the</w:t>
      </w:r>
      <w:r w:rsidR="009F3F94" w:rsidRPr="0025017E">
        <w:t xml:space="preserve"> </w:t>
      </w:r>
      <w:r w:rsidRPr="0025017E">
        <w:t>activation of conflicting associative memories</w:t>
      </w:r>
      <w:r w:rsidR="008627B6">
        <w:t xml:space="preserve">, or </w:t>
      </w:r>
      <w:r w:rsidR="000F7804">
        <w:t>decision ease</w:t>
      </w:r>
      <w:r w:rsidRPr="0025017E">
        <w:t xml:space="preserve">. </w:t>
      </w:r>
      <w:r w:rsidR="009F3F94">
        <w:t>In the current project we wish to challange this assumption by testing another process that may impact IAT results,</w:t>
      </w:r>
      <w:r w:rsidR="00010EFC">
        <w:rPr>
          <w:color w:val="202124"/>
        </w:rPr>
        <w:t xml:space="preserve"> </w:t>
      </w:r>
      <w:r w:rsidR="00010EFC" w:rsidRPr="00563146">
        <w:rPr>
          <w:color w:val="202124"/>
        </w:rPr>
        <w:t>response caution</w:t>
      </w:r>
      <w:r w:rsidR="009F3F94">
        <w:rPr>
          <w:color w:val="202124"/>
        </w:rPr>
        <w:t xml:space="preserve">, which is </w:t>
      </w:r>
      <w:r w:rsidR="00010EFC">
        <w:rPr>
          <w:color w:val="202124"/>
        </w:rPr>
        <w:t xml:space="preserve">people’s tendency to sacrifice speed for accuracy. </w:t>
      </w:r>
      <w:r w:rsidR="009F3F94">
        <w:t>We</w:t>
      </w:r>
      <w:r w:rsidR="00010EFC" w:rsidRPr="0025017E">
        <w:t xml:space="preserve"> use Racing Diffusion Models to differentiate</w:t>
      </w:r>
      <w:r w:rsidR="00010EFC">
        <w:t xml:space="preserve"> the effects of</w:t>
      </w:r>
      <w:r w:rsidR="00010EFC" w:rsidRPr="0025017E">
        <w:t xml:space="preserve"> </w:t>
      </w:r>
      <w:r w:rsidR="00010EFC">
        <w:t>decision ease and response caution</w:t>
      </w:r>
      <w:r w:rsidR="00010EFC" w:rsidRPr="0025017E">
        <w:t xml:space="preserve"> </w:t>
      </w:r>
      <w:r w:rsidR="00010EFC">
        <w:t>on</w:t>
      </w:r>
      <w:r w:rsidR="00010EFC" w:rsidRPr="0025017E">
        <w:t xml:space="preserve"> IAT </w:t>
      </w:r>
      <w:r w:rsidR="00010EFC">
        <w:t xml:space="preserve">results across 39 </w:t>
      </w:r>
      <w:r w:rsidR="00010EFC" w:rsidRPr="0025017E">
        <w:t xml:space="preserve">topics. </w:t>
      </w:r>
      <w:r w:rsidR="009F3F94">
        <w:rPr>
          <w:color w:val="202124"/>
        </w:rPr>
        <w:t xml:space="preserve">Exploratory </w:t>
      </w:r>
      <w:r w:rsidR="00010EFC">
        <w:rPr>
          <w:color w:val="202124"/>
        </w:rPr>
        <w:t>analyses</w:t>
      </w:r>
      <w:r w:rsidR="009F3F94">
        <w:rPr>
          <w:color w:val="202124"/>
        </w:rPr>
        <w:t xml:space="preserve"> suggest</w:t>
      </w:r>
      <w:r w:rsidR="00010EFC">
        <w:rPr>
          <w:color w:val="202124"/>
        </w:rPr>
        <w:t xml:space="preserve"> that response caution</w:t>
      </w:r>
      <w:r w:rsidR="00010EFC" w:rsidRPr="002640BD">
        <w:rPr>
          <w:color w:val="202124"/>
        </w:rPr>
        <w:t xml:space="preserve"> </w:t>
      </w:r>
      <w:r w:rsidR="00010EFC">
        <w:rPr>
          <w:color w:val="202124"/>
        </w:rPr>
        <w:t>is a stronger predictor of both IAT scores and explicit preferences relative to decision ease.</w:t>
      </w:r>
      <w:r w:rsidR="00010EFC" w:rsidRPr="002640BD">
        <w:t xml:space="preserve"> </w:t>
      </w:r>
      <w:r w:rsidR="00010EFC" w:rsidRPr="0025017E">
        <w:t xml:space="preserve">Our findings </w:t>
      </w:r>
      <w:r w:rsidR="00010EFC">
        <w:t xml:space="preserve">have </w:t>
      </w:r>
      <w:r w:rsidR="00010EFC" w:rsidRPr="0025017E">
        <w:t>important implications for IAT assessment and interventions.</w:t>
      </w:r>
    </w:p>
    <w:p w14:paraId="7F1A443B" w14:textId="77777777" w:rsidR="00010EFC" w:rsidRDefault="00010EFC" w:rsidP="00F2233B">
      <w:pPr>
        <w:spacing w:line="360" w:lineRule="auto"/>
      </w:pPr>
    </w:p>
    <w:bookmarkEnd w:id="0"/>
    <w:p w14:paraId="2396BEA6" w14:textId="691CACF6" w:rsidR="001A2923" w:rsidRDefault="001A2923" w:rsidP="00F2233B">
      <w:pPr>
        <w:spacing w:line="360" w:lineRule="auto"/>
      </w:pPr>
    </w:p>
    <w:p w14:paraId="0C243E39" w14:textId="2DEB7DFE" w:rsidR="001A2923" w:rsidRPr="001A2923" w:rsidRDefault="001A2923" w:rsidP="00F2233B">
      <w:pPr>
        <w:spacing w:line="360" w:lineRule="auto"/>
      </w:pPr>
      <w:r>
        <w:rPr>
          <w:b/>
        </w:rPr>
        <w:t>Keywords:</w:t>
      </w:r>
      <w:r>
        <w:t xml:space="preserve"> Implicit association test, racing diffusion model, response caution</w:t>
      </w:r>
      <w:r w:rsidR="00F023A9">
        <w:t>, decision ease</w:t>
      </w:r>
    </w:p>
    <w:p w14:paraId="55B29DB1" w14:textId="77777777" w:rsidR="00F731A0" w:rsidRDefault="00F731A0">
      <w:r>
        <w:br w:type="page"/>
      </w:r>
    </w:p>
    <w:p w14:paraId="7CC5BCEC" w14:textId="08C06E9F" w:rsidR="00466F23" w:rsidRDefault="00F2233B" w:rsidP="00ED5623">
      <w:pPr>
        <w:spacing w:line="360" w:lineRule="auto"/>
        <w:ind w:firstLine="720"/>
      </w:pPr>
      <w:r>
        <w:rPr>
          <w:highlight w:val="white"/>
        </w:rPr>
        <w:lastRenderedPageBreak/>
        <w:t>Implicit biases are attitudes or stereotypes that affect our understanding, actions, and decisions</w:t>
      </w:r>
      <w:r>
        <w:t xml:space="preserve"> of the world, often without our knowledge</w:t>
      </w:r>
      <w:r w:rsidR="00AB7268">
        <w:fldChar w:fldCharType="begin"/>
      </w:r>
      <w:r w:rsidR="00AB7268">
        <w:instrText xml:space="preserve"> ADDIN ZOTERO_ITEM CSL_CITATION {"citationID":"ItERJ2JG","properties":{"formattedCitation":"\\super 1\\nosupersub{}","plainCitation":"1","noteIndex":0},"citationItems":[{"id":205,"uris":["http://zotero.org/users/4820119/items/HJ4FWC3F"],"itemData":{"id":205,"type":"article-journal","container-title":"Psychological Review","DOI":"10.1037/0033-295X.102.1.4","ISSN":"1939-1471, 0033-295X","issue":"1","journalAbbreviation":"Psychological Review","language":"en","page":"4-27","source":"DOI.org (Crossref)","title":"Implicit social cognition: Attitudes, self-esteem, and stereotypes.","title-short":"Implicit social cognition","URL":"http://doi.apa.org/getdoi.cfm?doi=10.1037/0033-295X.102.1.4","volume":"102","author":[{"family":"Greenwald","given":"Anthony G."},{"family":"Banaji","given":"Mahzarin R."}],"accessed":{"date-parts":[["2023",7,15]]},"issued":{"date-parts":[["1995"]]}}}],"schema":"https://github.com/citation-style-language/schema/raw/master/csl-citation.json"} </w:instrText>
      </w:r>
      <w:r w:rsidR="00AB7268">
        <w:fldChar w:fldCharType="separate"/>
      </w:r>
      <w:r w:rsidR="00AB7268" w:rsidRPr="00AB7268">
        <w:rPr>
          <w:szCs w:val="24"/>
          <w:vertAlign w:val="superscript"/>
        </w:rPr>
        <w:t>1</w:t>
      </w:r>
      <w:r w:rsidR="00AB7268">
        <w:fldChar w:fldCharType="end"/>
      </w:r>
      <w:r>
        <w:t>.</w:t>
      </w:r>
      <w:r w:rsidR="004A6470">
        <w:t xml:space="preserve"> </w:t>
      </w:r>
      <w:bookmarkStart w:id="1" w:name="_Hlk142385456"/>
      <w:r w:rsidR="00BA2594">
        <w:t>Social scientists</w:t>
      </w:r>
      <w:r w:rsidR="00D46772">
        <w:t xml:space="preserve"> typically define implicitness as either being a property of unconscious mental representations or of measures that are designed to test constructs indirectly, avoiding the filter of self-report</w:t>
      </w:r>
      <w:bookmarkEnd w:id="1"/>
      <w:r w:rsidR="00AB7268">
        <w:fldChar w:fldCharType="begin"/>
      </w:r>
      <w:r w:rsidR="00AB7268">
        <w:instrText xml:space="preserve"> ADDIN ZOTERO_ITEM CSL_CITATION {"citationID":"nYrJbc0h","properties":{"formattedCitation":"\\super 2\\uc0\\u8211{}5\\nosupersub{}","plainCitation":"2–5","noteIndex":0},"citationItems":[{"id":207,"uris":["http://zotero.org/users/4820119/items/A52L3AUJ"],"itemData":{"id":207,"type":"article-journal","abstract":"Abstract\n            Interest in unintended discrimination that can result from implicit attitudes and stereotypes (implicit biases) has stimulated many research investigations. Much of this research has used the Implicit Association Test (IAT) to measure association strengths that are presumed to underlie implicit biases. It had been more than a decade since the last published treatment of recommended best practices for research using IAT measures. After an initial draft by the first author, and continuing through three subsequent drafts, the 22 authors and 14 commenters contributed extensively to refining the selection and description of recommendation-worthy research practices. Individual judgments of agreement or disagreement were provided by 29 of the 36 authors and commenters. Of the 21 recommended practices for conducting research with IAT measures presented in this article, all but two were endorsed by 90% or more of those who felt knowledgeable enough to express agreement or disagreement; only 4% of the totality of judgments expressed disagreement. For two practices that were retained despite more than two judgments of disagreement (four for one, five for the other), the bases for those disagreements are described in presenting the recommendations. The article additionally provides recommendations for how to report procedures of IAT measures in empirical articles.","container-title":"Behavior Research Methods","DOI":"10.3758/s13428-021-01624-3","ISSN":"1554-3528","issue":"3","journalAbbreviation":"Behav Res","language":"en","page":"1161-1180","source":"DOI.org (Crossref)","title":"Best research practices for using the Implicit Association Test","URL":"https://link.springer.com/10.3758/s13428-021-01624-3","volume":"54","author":[{"family":"Greenwald","given":"Anthony G."},{"family":"Brendl","given":"Miguel"},{"family":"Cai","given":"Huajian"},{"family":"Cvencek","given":"Dario"},{"family":"Dovidio","given":"John F."},{"family":"Friese","given":"Malte"},{"family":"Hahn","given":"Adam"},{"family":"Hehman","given":"Eric"},{"family":"Hofmann","given":"Wilhelm"},{"family":"Hughes","given":"Sean"},{"family":"Hussey","given":"Ian"},{"family":"Jordan","given":"Christian"},{"family":"Kirby","given":"Teri A."},{"family":"Lai","given":"Calvin K."},{"family":"Lang","given":"Jonas W. B."},{"family":"Lindgren","given":"Kristen P."},{"family":"Maison","given":"Dominika"},{"family":"Ostafin","given":"Brian D."},{"family":"Rae","given":"James R."},{"family":"Ratliff","given":"Kate A."},{"family":"Spruyt","given":"Adriaan"},{"family":"Wiers","given":"Reinout W."}],"accessed":{"date-parts":[["2023",7,15]]},"issued":{"date-parts":[["2022",6]]}}},{"id":209,"uris":["http://zotero.org/users/4820119/items/PA8CLBT3"],"itemData":{"id":209,"type":"book","abstract":"Mindbugs -- Shades of truth -- Into the blindspot -- \"Not that there's anything wrong with that!\" -- Homo categoricus -- The hidden costs of stereotypes -- Us and them -- Outsmarting the machine","event-place":"New York","ISBN":"978-0-345-52843-8","language":"eng","number-of-pages":"254","publisher":"Bantam Books","publisher-place":"New York","source":"K10plus ISBN","title":"Blindspot: hidden biases of good people","title-short":"Blindspot","author":[{"family":"Banaji","given":"Mahzarin R."},{"family":"Greenwald","given":"Anthony G."}],"issued":{"date-parts":[["2016"]]}}},{"id":218,"uris":["http://zotero.org/users/4820119/items/YKLV3HQB"],"itemData":{"id":218,"type":"article-journal","container-title":"Journal of Personality and Social Psychology","DOI":"10.1037/0022-3514.74.6.1464","ISSN":"1939-1315, 0022-3514","issue":"6","journalAbbreviation":"Journal of Personality and Social Psychology","language":"en","page":"1464-1480","source":"DOI.org (Crossref)","title":"Measuring individual differences in implicit cognition: The implicit association test.","title-short":"Measuring individual differences in implicit cognition","URL":"http://doi.apa.org/getdoi.cfm?doi=10.1037/0022-3514.74.6.1464","volume":"74","author":[{"family":"Greenwald","given":"Anthony G."},{"family":"McGhee","given":"Debbie E."},{"family":"Schwartz","given":"Jordan L. K."}],"accessed":{"date-parts":[["2023",7,15]]},"issued":{"date-parts":[["1998"]]}}},{"id":220,"uris":["http://zotero.org/users/4820119/items/XAVP62CP"],"itemData":{"id":220,"type":"chapter","container-title":"Automatic processes in social thinking and behavior","page":"265-292","publisher":"Psychology Press","title":"The Implicit Association Test at age 7: A methodological and conceptual review","volume":"4","author":[{"family":"Nosek","given":"B. A."},{"family":"Greenwald","given":"Anthony G."},{"family":"Banaji","given":"Mahzarin R."}],"issued":{"date-parts":[["2007"]]}}}],"schema":"https://github.com/citation-style-language/schema/raw/master/csl-citation.json"} </w:instrText>
      </w:r>
      <w:r w:rsidR="00AB7268">
        <w:fldChar w:fldCharType="separate"/>
      </w:r>
      <w:r w:rsidR="00AB7268" w:rsidRPr="00AB7268">
        <w:rPr>
          <w:szCs w:val="24"/>
          <w:vertAlign w:val="superscript"/>
        </w:rPr>
        <w:t>2–5</w:t>
      </w:r>
      <w:r w:rsidR="00AB7268">
        <w:fldChar w:fldCharType="end"/>
      </w:r>
      <w:r w:rsidR="0019459A">
        <w:t>.</w:t>
      </w:r>
      <w:r w:rsidR="00ED5623">
        <w:t xml:space="preserve"> These features of implicit</w:t>
      </w:r>
      <w:r w:rsidR="0058123F">
        <w:t xml:space="preserve"> bias</w:t>
      </w:r>
      <w:r w:rsidR="00ED5623">
        <w:t xml:space="preserve"> make its measurement very challenging.</w:t>
      </w:r>
      <w:r w:rsidR="00756705">
        <w:t xml:space="preserve"> </w:t>
      </w:r>
      <w:bookmarkStart w:id="2" w:name="_Hlk138653321"/>
      <w:r w:rsidR="00756705">
        <w:t>To overcome this challenge, social scientists are tasked with developing measures that capture implicit behavior and</w:t>
      </w:r>
      <w:r w:rsidR="00F41F00">
        <w:t xml:space="preserve"> that</w:t>
      </w:r>
      <w:r w:rsidR="00756705">
        <w:t xml:space="preserve"> are less susceptible to external pressures and social desirability than self-report</w:t>
      </w:r>
      <w:r w:rsidR="00756705">
        <w:fldChar w:fldCharType="begin"/>
      </w:r>
      <w:r w:rsidR="00756705">
        <w:instrText xml:space="preserve"> ADDIN ZOTERO_ITEM CSL_CITATION {"citationID":"Rr7huim8","properties":{"formattedCitation":"\\super 1,6\\uc0\\u8211{}9\\nosupersub{}","plainCitation":"1,6–9","noteIndex":0},"citationItems":[{"id":221,"uris":["http://zotero.org/users/4820119/items/8XQ3FH92"],"itemData":{"id":221,"type":"article-journal","container-title":"British Journal of Social Psychology","DOI":"10.1348/014466607X267470","ISSN":"01446665","issue":"4","language":"en","page":"575-588","source":"DOI.org (Crossref)","title":"Differential relations between two types of contact and implicit and explicit racial attitudes","URL":"http://doi.wiley.com/10.1348/014466607X267470","volume":"47","author":[{"family":"Prestwich","given":"Andrew"},{"family":"Kenworthy","given":"Jared B."},{"family":"Wilson","given":"Michelle"},{"family":"Kwan-Tat","given":"Natasha"}],"accessed":{"date-parts":[["2023",7,15]]},"issued":{"date-parts":[["2008",12]]}}},{"id":223,"uris":["http://zotero.org/users/4820119/items/ZI3SWGTY"],"itemData":{"id":223,"type":"article-journal","abstract":"Behavioral scientists have long sought measures of important psychological constructs that avoid response biases and other problems associated with direct reports. Recently, a large number of such indirect, or “implicit,” measures have emerged. We review research that has utilized these measures across several domains, including attitudes, self-esteem, and stereotypes, and discuss their predictive validity, their interrelations, and the mechanisms presumably underlying their operation. Special attention is devoted to various priming measures and the Implicit Association Test, largely due to their prevalence in the literature. We also attempt to clarify several unresolved theoretical and empirical issues concerning implicit measures, including the nature of the underlying constructs they purport to measure, the conditions under which they are most likely to relate to explicit measures, the kinds of behavior each measure is likely to predict, their sensitivity to context, and the construct's potential for change.","container-title":"Annual Review of Psychology","DOI":"10.1146/annurev.psych.54.101601.145225","ISSN":"0066-4308, 1545-2085","issue":"1","journalAbbreviation":"Annu. Rev. Psychol.","language":"en","page":"297-327","source":"DOI.org (Crossref)","title":"Implicit Measures in Social Cognition Research: Their Meaning and Use","title-short":"Implicit Measures in Social Cognition Research","URL":"https://www.annualreviews.org/doi/10.1146/annurev.psych.54.101601.145225","volume":"54","author":[{"family":"Fazio","given":"Russell H."},{"family":"Olson","given":"Michael A."}],"accessed":{"date-parts":[["2023",7,15]]},"issued":{"date-parts":[["2003",2]]}}},{"id":226,"uris":["http://zotero.org/users/4820119/items/MUMAAHDY"],"itemData":{"id":226,"type":"article-journal","container-title":"Psychology and Marketing","DOI":"10.1002/(SICI)1520-6793(200002)17:2&lt;79::AID-MAR2&gt;3.0.CO;2-0","ISSN":"0742-6046, 1520-6793","issue":"2","journalAbbreviation":"Psychol. Mark.","language":"en","page":"79-103","source":"DOI.org (Crossref)","title":"Social desirability bias: A neglected aspect of validity testing","title-short":"Social desirability bias","URL":"https://onlinelibrary.wiley.com/doi/10.1002/(SICI)1520-6793(200002)17:2&lt;79::AID-MAR2&gt;3.0.CO;2-0","volume":"17","author":[{"family":"King","given":"Maryon F."},{"family":"Bruner","given":"Gordon C."}],"accessed":{"date-parts":[["2023",7,15]]},"issued":{"date-parts":[["2000",2]]}},"label":"page"},{"id":227,"uris":["http://zotero.org/users/4820119/items/JAUDCWI7"],"itemData":{"id":227,"type":"chapter","container-title":"Measurement in social psychology","page":"29-55","publisher":"Routledge","title":"Implicit measures: Procedures, use, and interpretation","author":[{"family":"Gawronski","given":"B"},{"family":"Hahn","given":"Adam"}],"issued":{"date-parts":[["2018"]]}}},{"id":205,"uris":["http://zotero.org/users/4820119/items/HJ4FWC3F"],"itemData":{"id":205,"type":"article-journal","container-title":"Psychological Review","DOI":"10.1037/0033-295X.102.1.4","ISSN":"1939-1471, 0033-295X","issue":"1","journalAbbreviation":"Psychological Review","language":"en","page":"4-27","source":"DOI.org (Crossref)","title":"Implicit social cognition: Attitudes, self-esteem, and stereotypes.","title-short":"Implicit social cognition","URL":"http://doi.apa.org/getdoi.cfm?doi=10.1037/0033-295X.102.1.4","volume":"102","author":[{"family":"Greenwald","given":"Anthony G."},{"family":"Banaji","given":"Mahzarin R."}],"accessed":{"date-parts":[["2023",7,15]]},"issued":{"date-parts":[["1995"]]}}}],"schema":"https://github.com/citation-style-language/schema/raw/master/csl-citation.json"} </w:instrText>
      </w:r>
      <w:r w:rsidR="00756705">
        <w:fldChar w:fldCharType="separate"/>
      </w:r>
      <w:r w:rsidR="00756705" w:rsidRPr="00736D9A">
        <w:rPr>
          <w:szCs w:val="24"/>
          <w:vertAlign w:val="superscript"/>
        </w:rPr>
        <w:t>1,6–9</w:t>
      </w:r>
      <w:r w:rsidR="00756705">
        <w:fldChar w:fldCharType="end"/>
      </w:r>
      <w:r w:rsidR="00756705">
        <w:t xml:space="preserve">. </w:t>
      </w:r>
      <w:bookmarkStart w:id="3" w:name="_Hlk142098987"/>
      <w:r w:rsidR="00756705">
        <w:t>Developing these measures is especially</w:t>
      </w:r>
      <w:r w:rsidR="00756705" w:rsidRPr="00473C7F">
        <w:t xml:space="preserve"> difficult, </w:t>
      </w:r>
      <w:r w:rsidR="00AD159F">
        <w:t>because</w:t>
      </w:r>
      <w:r w:rsidR="00756705" w:rsidRPr="00473C7F">
        <w:t xml:space="preserve"> </w:t>
      </w:r>
      <w:r w:rsidR="00756705">
        <w:t xml:space="preserve">people seem to be able </w:t>
      </w:r>
      <w:r w:rsidR="00756705" w:rsidRPr="00473C7F">
        <w:t>to fake their performance</w:t>
      </w:r>
      <w:r w:rsidR="00756705">
        <w:t xml:space="preserve"> even</w:t>
      </w:r>
      <w:r w:rsidR="00756705" w:rsidRPr="00473C7F">
        <w:t xml:space="preserve"> </w:t>
      </w:r>
      <w:r w:rsidR="00756705">
        <w:t>when measures are supposed to be implicit</w:t>
      </w:r>
      <w:r w:rsidR="00756705">
        <w:fldChar w:fldCharType="begin"/>
      </w:r>
      <w:r w:rsidR="0048261E">
        <w:instrText xml:space="preserve"> ADDIN ZOTERO_ITEM CSL_CITATION {"citationID":"79gVIpCj","properties":{"formattedCitation":"\\super 10\\uc0\\u8211{}13\\nosupersub{}","plainCitation":"10–13","noteIndex":0},"citationItems":[{"id":126,"uris":["http://zotero.org/groups/4848423/items/HAA9B3H9"],"itemData":{"id":126,"type":"article-journal","container-title":"Learning and Motivation","DOI":"10.1016/j.lmot.2005.12.002","ISSN":"00239690","issue":"2","journalAbbreviation":"Learning and Motivation","language":"en","page":"176-187","source":"DOI.org (Crossref)","title":"Using the Implicit Association Test does not rule out an impact of conscious propositional knowledge on evaluative conditioning","URL":"https://linkinghub.elsevier.com/retrieve/pii/S0023969005000706","volume":"37","author":[{"family":"De Houwer","given":"Jan"}],"accessed":{"date-parts":[["2022",11,28]]},"issued":{"date-parts":[["2006",5]]}}},{"id":290,"uris":["http://zotero.org/users/4820119/items/RCNCM8EX"],"itemData":{"id":290,"type":"article-journal","abstract":"Previous research on the fakeability of the Implicit Association Test (IAT) yielded inconsistent results. The present study simultaneously analyses several relevant factors: faking direction, type of instructions, and practice. Furthermore, it takes baseline individual differences into account. After a baseline assessment in a self-esteem IAT without faking instructions (t0), participants in the faking conditions then (t1) faked high or low scores without being provided with recommended strategies on how to do so (i.e., individual strategies). At t2 and t3, they were asked to fake the IAT after having received information on recommended faking strategies. At t4, faking direction was reversed. Without the recommended strategies, faking high scores was not possible, but faking low scores was. With the recommended strategies, participants needed additional practice to fake high scores. When faking directions were reversed, participants were successful without additional practice, suggesting a transfer in faking skills. In most of the faking attempts, faking success was moderated by individual differences in baseline implicit self-esteem. This suggests that the complex interplay of factors influencing faking success should be taken into account when considering the issue of fakeability of the IAT.","container-title":"Experimental Psychology","DOI":"10.1027/1618-3169/a000114","ISSN":"1618-3169, 2190-5142","issue":"6","journalAbbreviation":"Experimental Psychology","language":"en","page":"464-472","source":"DOI.org (Crossref)","title":"Exaggeration is Harder Than Understatement, but Practice Makes Perfect!: Faking Success in the IAT","title-short":"Exaggeration is Harder Than Understatement, but Practice Makes Perfect!","URL":"https://econtent.hogrefe.com/doi/10.1027/1618-3169/a000114","volume":"58","author":[{"family":"Röhner","given":"Jessica"},{"family":"Schröder-Abé","given":"Michela"},{"family":"Schütz","given":"Astrid"}],"accessed":{"date-parts":[["2023",7,15]]},"issued":{"date-parts":[["2011",1,1]]}}},{"id":291,"uris":["http://zotero.org/users/4820119/items/QWYJ8PB4"],"itemData":{"id":291,"type":"article-journal","container-title":"Frontiers in Behavioral Neuroscience","DOI":"10.3389/fnbeh.2015.00139","ISSN":"1662-5153","journalAbbreviation":"Front. Behav. Neurosci.","source":"DOI.org (Crossref)","title":"Cerebral correlates of faking: evidence from a brief implicit association test on doping attitudes","title-short":"Cerebral correlates of faking","URL":"http://www.frontiersin.org/Behavioral_Neuroscience/10.3389/fnbeh.2015.00139/abstract","volume":"9","author":[{"family":"Schindler","given":"Sebastian"},{"family":"Wolff","given":"Wanja"},{"family":"Kissler","given":"Johanna M."},{"family":"Brand","given":"Ralf"}],"accessed":{"date-parts":[["2023",7,15]]},"issued":{"date-parts":[["2015",5,29]]}}},{"id":391,"uris":["http://zotero.org/groups/5126727/items/BSW2945T"],"itemData":{"id":391,"type":"article-journal","container-title":"Journal of Experimental Social Psychology","DOI":"10.1016/j.jesp.2006.10.007","ISSN":"00221031","issue":"6","journalAbbreviation":"Journal of Experimental Social Psychology","language":"en","page":"972-978","source":"DOI.org (Crossref)","title":"Novel attitudes can be faked on the Implicit Association Test","URL":"https://linkinghub.elsevier.com/retrieve/pii/S0022103106001491","volume":"43","author":[{"family":"De Houwer","given":"Jan"},{"family":"Beckers","given":"Tom"},{"family":"Moors","given":"Agnes"}],"accessed":{"date-parts":[["2023",7,15]]},"issued":{"date-parts":[["2007",11]]}}}],"schema":"https://github.com/citation-style-language/schema/raw/master/csl-citation.json"} </w:instrText>
      </w:r>
      <w:r w:rsidR="00756705">
        <w:fldChar w:fldCharType="separate"/>
      </w:r>
      <w:r w:rsidR="0048261E" w:rsidRPr="0048261E">
        <w:rPr>
          <w:szCs w:val="24"/>
          <w:vertAlign w:val="superscript"/>
        </w:rPr>
        <w:t>10–13</w:t>
      </w:r>
      <w:r w:rsidR="00756705">
        <w:fldChar w:fldCharType="end"/>
      </w:r>
      <w:bookmarkEnd w:id="2"/>
      <w:bookmarkEnd w:id="3"/>
      <w:r w:rsidR="00756705">
        <w:t>.</w:t>
      </w:r>
    </w:p>
    <w:p w14:paraId="5B0CC664" w14:textId="312BF7A3" w:rsidR="004B358F" w:rsidRDefault="00C365BB" w:rsidP="00BA7AD0">
      <w:pPr>
        <w:spacing w:line="360" w:lineRule="auto"/>
        <w:ind w:firstLine="720"/>
      </w:pPr>
      <w:r>
        <w:t>M</w:t>
      </w:r>
      <w:r w:rsidRPr="004B4215">
        <w:t>any different measure</w:t>
      </w:r>
      <w:r w:rsidR="0058123F">
        <w:t>s</w:t>
      </w:r>
      <w:r w:rsidRPr="004B4215">
        <w:t xml:space="preserve"> have attempted to capture implicit bias, but the most commonly used</w:t>
      </w:r>
      <w:r>
        <w:t xml:space="preserve"> one </w:t>
      </w:r>
      <w:r w:rsidR="00ED5623">
        <w:t>is the</w:t>
      </w:r>
      <w:r>
        <w:t xml:space="preserve"> Implicit Association Test (IAT)</w:t>
      </w:r>
      <w:r w:rsidR="00AB7268">
        <w:fldChar w:fldCharType="begin"/>
      </w:r>
      <w:r w:rsidR="00AB7268">
        <w:instrText xml:space="preserve"> ADDIN ZOTERO_ITEM CSL_CITATION {"citationID":"nKhqnq5P","properties":{"formattedCitation":"\\super 3,4\\nosupersub{}","plainCitation":"3,4","noteIndex":0},"citationItems":[{"id":209,"uris":["http://zotero.org/users/4820119/items/PA8CLBT3"],"itemData":{"id":209,"type":"book","abstract":"Mindbugs -- Shades of truth -- Into the blindspot -- \"Not that there's anything wrong with that!\" -- Homo categoricus -- The hidden costs of stereotypes -- Us and them -- Outsmarting the machine","event-place":"New York","ISBN":"978-0-345-52843-8","language":"eng","number-of-pages":"254","publisher":"Bantam Books","publisher-place":"New York","source":"K10plus ISBN","title":"Blindspot: hidden biases of good people","title-short":"Blindspot","author":[{"family":"Banaji","given":"Mahzarin R."},{"family":"Greenwald","given":"Anthony G."}],"issued":{"date-parts":[["2016"]]}}},{"id":218,"uris":["http://zotero.org/users/4820119/items/YKLV3HQB"],"itemData":{"id":218,"type":"article-journal","container-title":"Journal of Personality and Social Psychology","DOI":"10.1037/0022-3514.74.6.1464","ISSN":"1939-1315, 0022-3514","issue":"6","journalAbbreviation":"Journal of Personality and Social Psychology","language":"en","page":"1464-1480","source":"DOI.org (Crossref)","title":"Measuring individual differences in implicit cognition: The implicit association test.","title-short":"Measuring individual differences in implicit cognition","URL":"http://doi.apa.org/getdoi.cfm?doi=10.1037/0022-3514.74.6.1464","volume":"74","author":[{"family":"Greenwald","given":"Anthony G."},{"family":"McGhee","given":"Debbie E."},{"family":"Schwartz","given":"Jordan L. K."}],"accessed":{"date-parts":[["2023",7,15]]},"issued":{"date-parts":[["1998"]]}}}],"schema":"https://github.com/citation-style-language/schema/raw/master/csl-citation.json"} </w:instrText>
      </w:r>
      <w:r w:rsidR="00AB7268">
        <w:fldChar w:fldCharType="separate"/>
      </w:r>
      <w:r w:rsidR="00AB7268" w:rsidRPr="00AB7268">
        <w:rPr>
          <w:szCs w:val="24"/>
          <w:vertAlign w:val="superscript"/>
        </w:rPr>
        <w:t>3,4</w:t>
      </w:r>
      <w:r w:rsidR="00AB7268">
        <w:fldChar w:fldCharType="end"/>
      </w:r>
      <w:r w:rsidR="00751C5E">
        <w:t>.</w:t>
      </w:r>
      <w:r w:rsidR="00F72297">
        <w:t xml:space="preserve"> </w:t>
      </w:r>
      <w:r w:rsidR="00466F23">
        <w:t>The IAT involves presenting participants with target concepts (e.g., images of Black or White faces) and attribute concepts (e.g., good or bad words), and asking participants to sort these stimuli into their respective categories</w:t>
      </w:r>
      <w:r w:rsidR="00070241">
        <w:t xml:space="preserve"> (see Figure 1)</w:t>
      </w:r>
      <w:r w:rsidR="00466F23">
        <w:t xml:space="preserve">. </w:t>
      </w:r>
      <w:r w:rsidR="00E9583D">
        <w:t>Target and attribute</w:t>
      </w:r>
      <w:r w:rsidR="00466F23">
        <w:t xml:space="preserve"> categories are later combined such that they are either compatible with biased beliefs (i.e., “White/</w:t>
      </w:r>
      <w:r w:rsidR="00E9583D">
        <w:t>g</w:t>
      </w:r>
      <w:r w:rsidR="00466F23">
        <w:t>ood”, “Black/</w:t>
      </w:r>
      <w:r w:rsidR="00E9583D">
        <w:t>b</w:t>
      </w:r>
      <w:r w:rsidR="00466F23">
        <w:t>ad”) or incompatible (i.e., “White/</w:t>
      </w:r>
      <w:r w:rsidR="00E9583D">
        <w:t>b</w:t>
      </w:r>
      <w:r w:rsidR="00466F23">
        <w:t>ad”, “Black/</w:t>
      </w:r>
      <w:r w:rsidR="00E9583D">
        <w:t>g</w:t>
      </w:r>
      <w:r w:rsidR="00466F23">
        <w:t xml:space="preserve">ood”). In the </w:t>
      </w:r>
      <w:r w:rsidR="00E9583D">
        <w:t>in</w:t>
      </w:r>
      <w:r w:rsidR="00466F23">
        <w:t xml:space="preserve">compatible block of the race IAT, </w:t>
      </w:r>
      <w:r w:rsidR="006C24C6">
        <w:t xml:space="preserve">as one prominent example, </w:t>
      </w:r>
      <w:r w:rsidR="00466F23">
        <w:t xml:space="preserve">images of </w:t>
      </w:r>
      <w:r w:rsidR="00E9583D">
        <w:t>Black</w:t>
      </w:r>
      <w:r w:rsidR="00466F23">
        <w:t xml:space="preserve"> faces and positive or good words (e.g. beautiful, pleasant) are mapped onto one response key, while images of </w:t>
      </w:r>
      <w:r w:rsidR="00E9583D">
        <w:t>White</w:t>
      </w:r>
      <w:r w:rsidR="00466F23">
        <w:t xml:space="preserve"> faces and negative or bad words (e.g. ugly, unpleasant) </w:t>
      </w:r>
      <w:r w:rsidR="0086117B">
        <w:t>are mapped</w:t>
      </w:r>
      <w:r w:rsidR="00466F23">
        <w:t xml:space="preserve"> onto </w:t>
      </w:r>
      <w:r w:rsidR="00CD6EED">
        <w:t>another</w:t>
      </w:r>
      <w:r w:rsidR="0086117B">
        <w:t xml:space="preserve"> key</w:t>
      </w:r>
      <w:r w:rsidR="00466F23">
        <w:t>. The compatible block has the opposite configuration</w:t>
      </w:r>
      <w:r w:rsidR="0086117B">
        <w:t xml:space="preserve"> (i</w:t>
      </w:r>
      <w:r w:rsidR="00CD6EED">
        <w:t>.</w:t>
      </w:r>
      <w:r w:rsidR="0086117B">
        <w:t>e., “White/good”, “Black/bad”)</w:t>
      </w:r>
      <w:r w:rsidR="00466F23">
        <w:t xml:space="preserve">. </w:t>
      </w:r>
      <w:r w:rsidR="00227470">
        <w:t xml:space="preserve">People tend to respond more slowly on bias-incompatible blocks than the bias-compatible blocks, a behavior termed the </w:t>
      </w:r>
      <w:r w:rsidR="00227470" w:rsidRPr="0058123F">
        <w:rPr>
          <w:i/>
          <w:iCs/>
        </w:rPr>
        <w:t>IAT effect</w:t>
      </w:r>
      <w:r w:rsidR="00227470">
        <w:t xml:space="preserve">. To quantify this effect, many researchers use </w:t>
      </w:r>
      <w:r w:rsidR="00843C79" w:rsidRPr="0058123F">
        <w:rPr>
          <w:i/>
        </w:rPr>
        <w:t>D</w:t>
      </w:r>
      <w:r w:rsidR="00843C79">
        <w:t xml:space="preserve">-scores, </w:t>
      </w:r>
      <w:r w:rsidR="00751C5E">
        <w:t xml:space="preserve">which </w:t>
      </w:r>
      <w:r w:rsidR="0058123F">
        <w:t xml:space="preserve">are </w:t>
      </w:r>
      <w:r w:rsidR="00843C79">
        <w:t xml:space="preserve">the difference in response time between </w:t>
      </w:r>
      <w:r w:rsidR="00953EE0">
        <w:t xml:space="preserve">compatible and incompatible </w:t>
      </w:r>
      <w:r w:rsidR="00843C79">
        <w:t>blocks divided by their pooled standard deviation</w:t>
      </w:r>
      <w:r w:rsidR="00B913D9">
        <w:t>.</w:t>
      </w:r>
      <w:r w:rsidR="00227470">
        <w:t xml:space="preserve"> </w:t>
      </w:r>
      <w:r w:rsidR="00B6418E">
        <w:t xml:space="preserve">At least six different </w:t>
      </w:r>
      <w:r w:rsidR="00B6418E" w:rsidRPr="003C6FE9">
        <w:rPr>
          <w:i/>
        </w:rPr>
        <w:t>D</w:t>
      </w:r>
      <w:r w:rsidR="00B6418E">
        <w:t>-score algorithms are proposed, each differing in their treatment of short response times and error trials</w:t>
      </w:r>
      <w:r w:rsidR="00783118">
        <w:fldChar w:fldCharType="begin"/>
      </w:r>
      <w:r w:rsidR="0048261E">
        <w:instrText xml:space="preserve"> ADDIN ZOTERO_ITEM CSL_CITATION {"citationID":"EV6MNC0R","properties":{"formattedCitation":"\\super 14,15\\nosupersub{}","plainCitation":"14,15","noteIndex":0},"citationItems":[{"id":72,"uris":["http://zotero.org/groups/4848423/items/3GW4RVCD"],"itemData":{"id":72,"type":"article-journal","abstract":"In reporting Implicit Association Test (IAT) results, researchers have most often used scoring conventions described in the first publication of the IAT (A.G. Greenwald, D.E. McGhee, &amp; J.L.K. Schwartz, 1998). Demonstration IATs available on the Internet have produced large data sets that were used in the current article to evaluate alternative scoring procedures. Candidate new algorithms were examined in terms of their (a) correlations with parallel self-report measures, (b) resistance to an artifact associated with speed of responding, (c) internal consistency, (d) sensitivity to known influences on IAT measures, and (e) resistance to known procedural influences. The best-performing measure incorporates data from the IAT's practice trials, uses a metric that is calibrated by each respondent's latency variability, and includes a latency penalty for errors. This new algorithm strongly outperforms the earlier (conventional) procedure.","container-title":"Journal of Personality and Social Psychology","DOI":"10.1037/0022-3514.85.2.197","ISSN":"0022-3514","issue":"2","journalAbbreviation":"J Pers Soc Psychol","language":"eng","note":"PMID: 12916565","page":"197-216","source":"PubMed","title":"Understanding and using the implicit association test: I. An improved scoring algorithm","title-short":"Understanding and using the implicit association test","volume":"85","author":[{"family":"Greenwald","given":"Anthony G."},{"family":"Nosek","given":"Brian A."},{"family":"Banaji","given":"Mahzarin R."}],"issued":{"date-parts":[["2003",8]]}}},{"id":293,"uris":["http://zotero.org/users/4820119/items/H5G8BGYC"],"itemData":{"id":293,"type":"article-journal","container-title":"The Quantitative Methods for Psychology","DOI":"10.20982/tqmp.15.2.p134","ISSN":"2292-1354","issue":"2","journalAbbreviation":"TQMP","page":"134-147","source":"DOI.org (Crossref)","title":"A tutorial on how to compute traditional IAT effects with {R}","URL":"http://www.tqmp.org/RegularArticles/vol15-2/p134","volume":"15","author":[{"family":"Röhner","given":"Jessica"},{"family":"Thoss","given":"Philipp J."}],"accessed":{"date-parts":[["2023",7,15]]},"issued":{"date-parts":[["2019",9,1]]}}}],"schema":"https://github.com/citation-style-language/schema/raw/master/csl-citation.json"} </w:instrText>
      </w:r>
      <w:r w:rsidR="00783118">
        <w:fldChar w:fldCharType="separate"/>
      </w:r>
      <w:r w:rsidR="0048261E" w:rsidRPr="0048261E">
        <w:rPr>
          <w:szCs w:val="24"/>
          <w:vertAlign w:val="superscript"/>
        </w:rPr>
        <w:t>14,15</w:t>
      </w:r>
      <w:r w:rsidR="00783118">
        <w:fldChar w:fldCharType="end"/>
      </w:r>
      <w:r w:rsidR="00B6418E">
        <w:t>.</w:t>
      </w:r>
    </w:p>
    <w:p w14:paraId="7E2B0B74" w14:textId="7BF280DD" w:rsidR="00B943FB" w:rsidRDefault="004B358F" w:rsidP="00582388">
      <w:pPr>
        <w:spacing w:line="360" w:lineRule="auto"/>
        <w:ind w:firstLine="720"/>
      </w:pPr>
      <w:r>
        <w:t>Given the assumed ability of the IAT to</w:t>
      </w:r>
      <w:r w:rsidRPr="004B358F">
        <w:t xml:space="preserve"> </w:t>
      </w:r>
      <w:r>
        <w:t xml:space="preserve">bypass </w:t>
      </w:r>
      <w:r w:rsidR="00751C5E">
        <w:t>external pressures and social desirability</w:t>
      </w:r>
      <w:r w:rsidR="00AB7268">
        <w:fldChar w:fldCharType="begin"/>
      </w:r>
      <w:r w:rsidR="00AB7268">
        <w:instrText xml:space="preserve"> ADDIN ZOTERO_ITEM CSL_CITATION {"citationID":"EJDSDsps","properties":{"formattedCitation":"\\super 3\\uc0\\u8211{}5\\nosupersub{}","plainCitation":"3–5","noteIndex":0},"citationItems":[{"id":209,"uris":["http://zotero.org/users/4820119/items/PA8CLBT3"],"itemData":{"id":209,"type":"book","abstract":"Mindbugs -- Shades of truth -- Into the blindspot -- \"Not that there's anything wrong with that!\" -- Homo categoricus -- The hidden costs of stereotypes -- Us and them -- Outsmarting the machine","event-place":"New York","ISBN":"978-0-345-52843-8","language":"eng","number-of-pages":"254","publisher":"Bantam Books","publisher-place":"New York","source":"K10plus ISBN","title":"Blindspot: hidden biases of good people","title-short":"Blindspot","author":[{"family":"Banaji","given":"Mahzarin R."},{"family":"Greenwald","given":"Anthony G."}],"issued":{"date-parts":[["2016"]]}}},{"id":218,"uris":["http://zotero.org/users/4820119/items/YKLV3HQB"],"itemData":{"id":218,"type":"article-journal","container-title":"Journal of Personality and Social Psychology","DOI":"10.1037/0022-3514.74.6.1464","ISSN":"1939-1315, 0022-3514","issue":"6","journalAbbreviation":"Journal of Personality and Social Psychology","language":"en","page":"1464-1480","source":"DOI.org (Crossref)","title":"Measuring individual differences in implicit cognition: The implicit association test.","title-short":"Measuring individual differences in implicit cognition","URL":"http://doi.apa.org/getdoi.cfm?doi=10.1037/0022-3514.74.6.1464","volume":"74","author":[{"family":"Greenwald","given":"Anthony G."},{"family":"McGhee","given":"Debbie E."},{"family":"Schwartz","given":"Jordan L. K."}],"accessed":{"date-parts":[["2023",7,15]]},"issued":{"date-parts":[["1998"]]}}},{"id":220,"uris":["http://zotero.org/users/4820119/items/XAVP62CP"],"itemData":{"id":220,"type":"chapter","container-title":"Automatic processes in social thinking and behavior","page":"265-292","publisher":"Psychology Press","title":"The Implicit Association Test at age 7: A methodological and conceptual review","volume":"4","author":[{"family":"Nosek","given":"B. A."},{"family":"Greenwald","given":"Anthony G."},{"family":"Banaji","given":"Mahzarin R."}],"issued":{"date-parts":[["2007"]]}}}],"schema":"https://github.com/citation-style-language/schema/raw/master/csl-citation.json"} </w:instrText>
      </w:r>
      <w:r w:rsidR="00AB7268">
        <w:fldChar w:fldCharType="separate"/>
      </w:r>
      <w:r w:rsidR="00AB7268" w:rsidRPr="00AB7268">
        <w:rPr>
          <w:szCs w:val="24"/>
          <w:vertAlign w:val="superscript"/>
        </w:rPr>
        <w:t>3–5</w:t>
      </w:r>
      <w:r w:rsidR="00AB7268">
        <w:fldChar w:fldCharType="end"/>
      </w:r>
      <w:r>
        <w:t>, it</w:t>
      </w:r>
      <w:r w:rsidR="00466F23">
        <w:t xml:space="preserve"> </w:t>
      </w:r>
      <w:r w:rsidR="00406E6E">
        <w:t xml:space="preserve">has </w:t>
      </w:r>
      <w:r w:rsidR="00466F23">
        <w:t xml:space="preserve">been </w:t>
      </w:r>
      <w:r>
        <w:t xml:space="preserve">widely </w:t>
      </w:r>
      <w:r w:rsidR="00466F23">
        <w:t xml:space="preserve">used to detect </w:t>
      </w:r>
      <w:r w:rsidR="000805E5">
        <w:t>and evaluate bias in</w:t>
      </w:r>
      <w:r w:rsidR="00466F23">
        <w:t xml:space="preserve"> healthcare</w:t>
      </w:r>
      <w:r w:rsidR="00AB7268">
        <w:fldChar w:fldCharType="begin"/>
      </w:r>
      <w:r w:rsidR="0048261E">
        <w:instrText xml:space="preserve"> ADDIN ZOTERO_ITEM CSL_CITATION {"citationID":"eNkr5Vzn","properties":{"formattedCitation":"\\super 16,17\\nosupersub{}","plainCitation":"16,17","noteIndex":0},"citationItems":[{"id":230,"uris":["http://zotero.org/users/4820119/items/GY8ZZA6D"],"itemData":{"id":230,"type":"article-journal","abstract":"Background. In the United States, people of color face disparities in access to health care, the quality of care received, and health outcomes. The attitudes and behaviors of health care providers have been identified as one of many factors that contribute to health disparities. Implicit attitudes are thoughts and feelings that often exist outside of conscious awareness, and thus are difficult to consciously acknowledge and control. These attitudes are often automatically activated and can influence human behavior without conscious volition.\n            Objectives. We investigated the extent to which implicit racial/ethnic bias exists among health care professionals and examined the relationships between health care professionals’ implicit attitudes about racial/ethnic groups and health care outcomes.\n            Search Methods. To identify relevant studies, we searched 10 computerized bibliographic databases and used a reference harvesting technique.\n            Selection Criteria. We assessed eligibility using double independent screening based on a priori inclusion criteria. We included studies if they sampled existing health care providers or those in training to become health care providers, measured and reported results on implicit racial/ethnic bias, and were written in English.\n            Data Collection and Analysis. We included a total of 15 studies for review and then subjected them to double independent data extraction. Information extracted included the citation, purpose of the study, use of theory, study design, study site and location, sampling strategy, response rate, sample size and characteristics, measurement of relevant variables, analyses performed, and results and findings. We summarized study design characteristics, and categorized and then synthesized substantive findings.\n            Main Results. Almost all studies used cross-sectional designs, convenience sampling, US participants, and the Implicit Association Test to assess implicit bias. Low to moderate levels of implicit racial/ethnic bias were found among health care professionals in all but 1 study. These implicit bias scores are similar to those in the general population. Levels of implicit bias against Black, Hispanic/Latino/Latina, and dark-skinned people were relatively similar across these groups. Although some associations between implicit bias and health care outcomes were nonsignificant, results also showed that implicit bias was significantly related to patient–provider interactions, treatment decisions, treatment adherence, and patient health outcomes. Implicit attitudes were more often significantly related to patient–provider interactions and health outcomes than treatment processes.\n            Conclusions. Most health care providers appear to have implicit bias in terms of positive attitudes toward Whites and negative attitudes toward people of color. Future studies need to employ more rigorous methods to examine the relationships between implicit bias and health care outcomes. Interventions targeting implicit attitudes among health care professionals are needed because implicit bias may contribute to health disparities for people of color.","container-title":"American Journal of Public Health","DOI":"10.2105/AJPH.2015.302903","ISSN":"0090-0036, 1541-0048","issue":"12","journalAbbreviation":"Am J Public Health","language":"en","page":"e60-e76","source":"DOI.org (Crossref)","title":"Implicit Racial/Ethnic Bias Among Health Care Professionals and Its Influence on Health Care Outcomes: A Systematic Review","title-short":"Implicit Racial/Ethnic Bias Among Health Care Professionals and Its Influence on Health Care Outcomes","URL":"https://ajph.aphapublications.org/doi/full/10.2105/AJPH.2015.302903","volume":"105","author":[{"family":"Hall","given":"William J."},{"family":"Chapman","given":"Mimi V."},{"family":"Lee","given":"Kent M."},{"family":"Merino","given":"Yesenia M."},{"family":"Thomas","given":"Tainayah W."},{"family":"Payne","given":"B. Keith"},{"family":"Eng","given":"Eugenia"},{"family":"Day","given":"Steven H."},{"family":"Coyne-Beasley","given":"Tamera"}],"accessed":{"date-parts":[["2023",7,15]]},"issued":{"date-parts":[["2015",12]]}}},{"id":232,"uris":["http://zotero.org/users/4820119/items/QYWCXSRX"],"itemData":{"id":232,"type":"article-journal","container-title":"Journal of General Internal Medicine","DOI":"10.1007/s11606-013-2441-1","ISSN":"0884-8734, 1525-1497","issue":"11","journalAbbreviation":"J GEN INTERN MED","language":"en","page":"1504-1510","source":"DOI.org (Crossref)","title":"Physicians and Implicit Bias: How Doctors May Unwittingly Perpetuate Health Care Disparities","title-short":"Physicians and Implicit Bias","URL":"http://link.springer.com/10.1007/s11606-013-2441-1","volume":"28","author":[{"family":"Chapman","given":"Elizabeth N."},{"family":"Kaatz","given":"Anna"},{"family":"Carnes","given":"Molly"}],"accessed":{"date-parts":[["2023",7,15]]},"issued":{"date-parts":[["2013",11]]}}}],"schema":"https://github.com/citation-style-language/schema/raw/master/csl-citation.json"} </w:instrText>
      </w:r>
      <w:r w:rsidR="00AB7268">
        <w:fldChar w:fldCharType="separate"/>
      </w:r>
      <w:r w:rsidR="0048261E" w:rsidRPr="0048261E">
        <w:rPr>
          <w:szCs w:val="24"/>
          <w:vertAlign w:val="superscript"/>
        </w:rPr>
        <w:t>16,17</w:t>
      </w:r>
      <w:r w:rsidR="00AB7268">
        <w:fldChar w:fldCharType="end"/>
      </w:r>
      <w:r w:rsidR="008E70EB">
        <w:t xml:space="preserve">, </w:t>
      </w:r>
      <w:r w:rsidR="00466F23">
        <w:t>law enforcement</w:t>
      </w:r>
      <w:r w:rsidR="00AB7268">
        <w:fldChar w:fldCharType="begin"/>
      </w:r>
      <w:r w:rsidR="0048261E">
        <w:instrText xml:space="preserve"> ADDIN ZOTERO_ITEM CSL_CITATION {"citationID":"ONTyL4Vr","properties":{"formattedCitation":"\\super 18\\nosupersub{}","plainCitation":"18","noteIndex":0},"citationItems":[{"id":154,"uris":["http://zotero.org/groups/4848423/items/PIZFEF6S"],"itemData":{"id":154,"type":"article-journal","abstract":"Due to a lack of data, the demographic and psychological factors associated with lethal force by police officers have remained insufficiently explored. We develop the first predictive models of lethal force by integrating crowd-sourced and fact-checked lethal force databases with regional demographics and measures of geolocated implicit and explicit racial biases collected from 2,156,053 residents across the United States. Results indicate that only the implicit racial prejudices and stereotypes of White residents, beyond major demographic covariates, are associated with disproportionally more use of lethal force with Blacks relative to regional base rates of Blacks in the population. Thus, the current work provides the first macropsychological statistical models of lethal force, indicating that the context in which police officers work is significantly associated with disproportionate use of lethal force.","container-title":"Social Psychological and Personality Science","DOI":"10.1177/1948550617711229","ISSN":"1948-5506, 1948-5514","issue":"4","journalAbbreviation":"Social Psychological and Personality Science","language":"en","page":"393-401","source":"DOI.org (Crossref)","title":"Disproportionate Use of Lethal Force in Policing Is Associated With Regional Racial Biases of Residents","URL":"http://journals.sagepub.com/doi/10.1177/1948550617711229","volume":"9","author":[{"family":"Hehman","given":"Eric"},{"family":"Flake","given":"Jessica K."},{"family":"Calanchini","given":"Jimmy"}],"accessed":{"date-parts":[["2023",2,5]]},"issued":{"date-parts":[["2018",5]]}}}],"schema":"https://github.com/citation-style-language/schema/raw/master/csl-citation.json"} </w:instrText>
      </w:r>
      <w:r w:rsidR="00AB7268">
        <w:fldChar w:fldCharType="separate"/>
      </w:r>
      <w:r w:rsidR="0048261E" w:rsidRPr="0048261E">
        <w:rPr>
          <w:szCs w:val="24"/>
          <w:vertAlign w:val="superscript"/>
        </w:rPr>
        <w:t>18</w:t>
      </w:r>
      <w:r w:rsidR="00AB7268">
        <w:fldChar w:fldCharType="end"/>
      </w:r>
      <w:r w:rsidR="000805E5">
        <w:t>,</w:t>
      </w:r>
      <w:r w:rsidR="00805090">
        <w:t xml:space="preserve"> </w:t>
      </w:r>
      <w:r w:rsidR="00BF0A88">
        <w:t xml:space="preserve">and </w:t>
      </w:r>
      <w:r w:rsidR="00D81D28">
        <w:t>education</w:t>
      </w:r>
      <w:r w:rsidR="00AB7268">
        <w:fldChar w:fldCharType="begin"/>
      </w:r>
      <w:r w:rsidR="0048261E">
        <w:instrText xml:space="preserve"> ADDIN ZOTERO_ITEM CSL_CITATION {"citationID":"K9lC7O0F","properties":{"formattedCitation":"\\super 19,20\\nosupersub{}","plainCitation":"19,20","noteIndex":0},"citationItems":[{"id":236,"uris":["http://zotero.org/users/4820119/items/28VI9DK3"],"itemData":{"id":236,"type":"article-journal","abstract":"Ethnic minority students are at risk for school failure and show a heightened susceptibility to negative teacher expectancy effects. In the present study, whether the prejudiced attitudes of teachers relate to their expectations and the academic achievement of their students is examined. The prejudiced attitudes of 41 elementary school teachers were assessed via self-report and an Implicit Association Test. Teacher expectations and achievement scores for 434 students were obtained. Multilevel analyses showed no relations with the self-report measure of prejudiced attitudes. The implicit measure of teacher prejudiced attitudes, however, was found to explain differing ethnic achievement gap sizes across classrooms via teacher expectations. The results of this study also suggest that the use of implicit attitude measures may be important in educational research.","container-title":"American Educational Research Journal","DOI":"10.3102/0002831209353594","ISSN":"0002-8312, 1935-1011","issue":"2","journalAbbreviation":"American Educational Research Journal","language":"en","page":"497-527","source":"DOI.org (Crossref)","title":"The Implicit Prejudiced Attitudes of Teachers: Relations to Teacher Expectations and the Ethnic Achievement Gap","title-short":"The Implicit Prejudiced Attitudes of Teachers","URL":"http://journals.sagepub.com/doi/10.3102/0002831209353594","volume":"47","author":[{"family":"Van Den Bergh","given":"Linda"},{"family":"Denessen","given":"Eddie"},{"family":"Hornstra","given":"Lisette"},{"family":"Voeten","given":"Marinus"},{"family":"Holland","given":"Rob W."}],"accessed":{"date-parts":[["2023",7,15]]},"issued":{"date-parts":[["2010",6]]}}},{"id":237,"uris":["http://zotero.org/users/4820119/items/UL2M8N4B"],"itemData":{"id":237,"type":"article-journal","abstract":"Theory suggests that teachers’ implicit racial attitudes affect their students, but large-scale evidence on U.S. teachers’ implicit biases and their correlates is lacking. Using nationwide data from Project Implicit, we found that teachers’ implicit White/Black biases (as measured by the implicit association test) vary by teacher gender and race. Teachers’ adjusted bias levels are lower in counties with larger shares of Black students. In the aggregate, counties in which teachers hold higher levels of implicit and explicit racial bias have larger adjusted White/Black test score inequalities and White/Black suspension disparities.","container-title":"Educational Researcher","DOI":"10.3102/0013189X20937240","ISSN":"0013-189X, 1935-102X","issue":"8","journalAbbreviation":"Educational Researcher","language":"en","page":"566-578","source":"DOI.org (Crossref)","title":"Bias in the Air: A Nationwide Exploration of Teachers’ Implicit Racial Attitudes, Aggregate Bias, and Student Outcomes","title-short":"Bias in the Air","URL":"http://journals.sagepub.com/doi/10.3102/0013189X20937240","volume":"49","author":[{"family":"Chin","given":"Mark J."},{"family":"Quinn","given":"David M."},{"family":"Dhaliwal","given":"Tasminda K."},{"family":"Lovison","given":"Virginia S."}],"accessed":{"date-parts":[["2023",7,15]]},"issued":{"date-parts":[["2020",11]]}}}],"schema":"https://github.com/citation-style-language/schema/raw/master/csl-citation.json"} </w:instrText>
      </w:r>
      <w:r w:rsidR="00AB7268">
        <w:fldChar w:fldCharType="separate"/>
      </w:r>
      <w:r w:rsidR="0048261E" w:rsidRPr="0048261E">
        <w:rPr>
          <w:szCs w:val="24"/>
          <w:vertAlign w:val="superscript"/>
        </w:rPr>
        <w:t>19,20</w:t>
      </w:r>
      <w:r w:rsidR="00AB7268">
        <w:fldChar w:fldCharType="end"/>
      </w:r>
      <w:r w:rsidR="00466F23">
        <w:t>.</w:t>
      </w:r>
      <w:r w:rsidR="00DF010A">
        <w:t xml:space="preserve"> </w:t>
      </w:r>
      <w:r w:rsidR="00722B0C">
        <w:t>A</w:t>
      </w:r>
      <w:r w:rsidR="007B0F7A">
        <w:t>lthough the IAT has been widely adopted, it has also been heavily criticized</w:t>
      </w:r>
      <w:r w:rsidR="00D81D28">
        <w:t>.</w:t>
      </w:r>
      <w:r w:rsidR="00893E48">
        <w:t xml:space="preserve"> </w:t>
      </w:r>
      <w:r w:rsidR="00D81D28">
        <w:t xml:space="preserve"> </w:t>
      </w:r>
      <w:r w:rsidR="00BA7AD0">
        <w:t xml:space="preserve">One </w:t>
      </w:r>
      <w:r w:rsidR="003A7AFC">
        <w:t>critique of the</w:t>
      </w:r>
      <w:r w:rsidR="00BA7AD0">
        <w:t xml:space="preserve"> IAT</w:t>
      </w:r>
      <w:r w:rsidR="003A7AFC">
        <w:t xml:space="preserve"> </w:t>
      </w:r>
      <w:r w:rsidR="00334B09">
        <w:t>is its</w:t>
      </w:r>
      <w:r w:rsidR="00BA7AD0">
        <w:t xml:space="preserve"> </w:t>
      </w:r>
      <w:r w:rsidR="00DF010A">
        <w:t xml:space="preserve">limited </w:t>
      </w:r>
      <w:r w:rsidR="005809A4">
        <w:t>construct validity and general in</w:t>
      </w:r>
      <w:r w:rsidR="00BA7AD0">
        <w:t xml:space="preserve">ability to predict </w:t>
      </w:r>
      <w:r w:rsidR="00BF0A88">
        <w:t xml:space="preserve">real-world </w:t>
      </w:r>
      <w:r w:rsidR="00BA7AD0">
        <w:t>behavior</w:t>
      </w:r>
      <w:r w:rsidR="00BF0A88">
        <w:t>s</w:t>
      </w:r>
      <w:r w:rsidR="00AB7268">
        <w:fldChar w:fldCharType="begin"/>
      </w:r>
      <w:r w:rsidR="0048261E">
        <w:instrText xml:space="preserve"> ADDIN ZOTERO_ITEM CSL_CITATION {"citationID":"CxjgtUPm","properties":{"formattedCitation":"\\super 5,21,22\\nosupersub{}","plainCitation":"5,21,22","noteIndex":0},"citationItems":[{"id":220,"uris":["http://zotero.org/users/4820119/items/XAVP62CP"],"itemData":{"id":220,"type":"chapter","container-title":"Automatic processes in social thinking and behavior","page":"265-292","publisher":"Psychology Press","title":"The Implicit Association Test at age 7: A methodological and conceptual review","volume":"4","author":[{"family":"Nosek","given":"B. A."},{"family":"Greenwald","given":"Anthony G."},{"family":"Banaji","given":"Mahzarin R."}],"issued":{"date-parts":[["2007"]]}}},{"id":238,"uris":["http://zotero.org/users/4820119/items/L7RLVMG5"],"itemData":{"id":238,"type":"article-journal","container-title":"Canadian Journal of Behavioural Science / Revue canadienne des sciences du comportement","DOI":"10.1037/cbs0000296","ISSN":"1879-2669, 0008-400X","issue":"2","journalAbbreviation":"Canadian Journal of Behavioural Science / Revue canadienne des sciences du comportement","language":"en","page":"130-141","source":"DOI.org (Crossref)","title":"Racial bias and lethal force errors among Canadian police officers.","URL":"http://doi.apa.org/getdoi.cfm?doi=10.1037/cbs0000296","volume":"55","author":[{"family":"Andersen","given":"Judith P."},{"family":"Di Nota","given":"Paula M."},{"family":"Boychuk","given":"Evelyn C."},{"family":"Schimmack","given":"Ulrich"},{"family":"Collins","given":"Peter I."}],"accessed":{"date-parts":[["2023",7,15]]},"issued":{"date-parts":[["2023",4]]}}},{"id":239,"uris":["http://zotero.org/users/4820119/items/QXYDZP5X"],"itemData":{"id":239,"type":"article-journal","container-title":"Psychological Inquiry","DOI":"10.1080/1047840X.2017.1335568","ISSN":"1047-840X, 1532-7965","issue":"4","journalAbbreviation":"Psychological Inquiry","language":"en","page":"233-248","source":"DOI.org (Crossref)","title":"The Bias of Crowds: How Implicit Bias Bridges Personal and Systemic Prejudice","title-short":"The Bias of Crowds","URL":"https://www.tandfonline.com/doi/full/10.1080/1047840X.2017.1335568","volume":"28","author":[{"family":"Payne","given":"B. Keith"},{"family":"Vuletich","given":"Heidi A."},{"family":"Lundberg","given":"Kristjen B."}],"accessed":{"date-parts":[["2023",7,15]]},"issued":{"date-parts":[["2017",10,2]]}}}],"schema":"https://github.com/citation-style-language/schema/raw/master/csl-citation.json"} </w:instrText>
      </w:r>
      <w:r w:rsidR="00AB7268">
        <w:fldChar w:fldCharType="separate"/>
      </w:r>
      <w:r w:rsidR="0048261E" w:rsidRPr="0048261E">
        <w:rPr>
          <w:szCs w:val="24"/>
          <w:vertAlign w:val="superscript"/>
        </w:rPr>
        <w:t>5,21,22</w:t>
      </w:r>
      <w:r w:rsidR="00AB7268">
        <w:fldChar w:fldCharType="end"/>
      </w:r>
      <w:r w:rsidR="00147414">
        <w:t>.</w:t>
      </w:r>
      <w:r w:rsidR="00BF0A88">
        <w:t xml:space="preserve"> </w:t>
      </w:r>
      <w:r w:rsidR="00736D9A">
        <w:t xml:space="preserve"> Different versions of the IAT may have different construct validities:</w:t>
      </w:r>
      <w:r w:rsidR="0056195E">
        <w:t xml:space="preserve"> </w:t>
      </w:r>
      <w:r w:rsidR="00736D9A">
        <w:t>W</w:t>
      </w:r>
      <w:r w:rsidR="0056195E">
        <w:t>hereas some authors find that IATs measuring political biases</w:t>
      </w:r>
      <w:r w:rsidR="00736D9A">
        <w:t xml:space="preserve"> </w:t>
      </w:r>
      <w:r w:rsidR="0056195E">
        <w:t>are valid</w:t>
      </w:r>
      <w:r w:rsidR="00AB7268">
        <w:fldChar w:fldCharType="begin"/>
      </w:r>
      <w:r w:rsidR="0048261E">
        <w:instrText xml:space="preserve"> ADDIN ZOTERO_ITEM CSL_CITATION {"citationID":"uT5Sr7wP","properties":{"formattedCitation":"\\super 23\\nosupersub{}","plainCitation":"23","noteIndex":0},"citationItems":[{"id":242,"uris":["http://zotero.org/users/4820119/items/2TTMILYH"],"itemData":{"id":242,"type":"article-journal","container-title":"Journal of Experimental Psychology: General","DOI":"10.1037/xge0000383","ISSN":"1939-2222, 0096-3445","issue":"8","journalAbbreviation":"Journal of Experimental Psychology: General","language":"en","page":"1264-1272","source":"DOI.org (Crossref)","title":"A multi-method multi-trait test of the dual-attitude perspective.","URL":"http://doi.apa.org/getdoi.cfm?doi=10.1037/xge0000383","volume":"147","author":[{"family":"Bar-Anan","given":"Yoav"},{"family":"Vianello","given":"Michelangelo"}],"accessed":{"date-parts":[["2023",7,15]]},"issued":{"date-parts":[["2018",8]]}}}],"schema":"https://github.com/citation-style-language/schema/raw/master/csl-citation.json"} </w:instrText>
      </w:r>
      <w:r w:rsidR="00AB7268">
        <w:fldChar w:fldCharType="separate"/>
      </w:r>
      <w:r w:rsidR="0048261E" w:rsidRPr="0048261E">
        <w:rPr>
          <w:szCs w:val="24"/>
          <w:vertAlign w:val="superscript"/>
        </w:rPr>
        <w:t>23</w:t>
      </w:r>
      <w:r w:rsidR="00AB7268">
        <w:fldChar w:fldCharType="end"/>
      </w:r>
      <w:r w:rsidR="0056195E">
        <w:t>, others find that IATs measuring implicit self-esteem are not</w:t>
      </w:r>
      <w:r w:rsidR="00AB7268">
        <w:fldChar w:fldCharType="begin"/>
      </w:r>
      <w:r w:rsidR="0048261E">
        <w:instrText xml:space="preserve"> ADDIN ZOTERO_ITEM CSL_CITATION {"citationID":"8soOWS0d","properties":{"formattedCitation":"\\super 24\\nosupersub{}","plainCitation":"24","noteIndex":0},"citationItems":[{"id":244,"uris":["http://zotero.org/users/4820119/items/JHXXWEKM"],"itemData":{"id":244,"type":"article-journal","container-title":"Journal of Personality","DOI":"10.1111/jopy.12082","ISSN":"00223506","issue":"1","journalAbbreviation":"J Pers","language":"en","page":"56-68","source":"DOI.org (Crossref)","title":"Are Implicit Self-Esteem Measures Valid for Assessing Individual and Cultural Differences?: Implicit Self-Esteem","title-short":"Are Implicit Self-Esteem Measures Valid for Assessing Individual and Cultural Differences?","URL":"https://onlinelibrary.wiley.com/doi/10.1111/jopy.12082","volume":"83","author":[{"family":"Falk","given":"Carl F."},{"family":"Heine","given":"Steven J."},{"family":"Takemura","given":"Kosuke"},{"family":"Zhang","given":"Cathy X. J."},{"family":"Hsu","given":"Chih-Wei"}],"accessed":{"date-parts":[["2023",7,15]]},"issued":{"date-parts":[["2015",2]]}}}],"schema":"https://github.com/citation-style-language/schema/raw/master/csl-citation.json"} </w:instrText>
      </w:r>
      <w:r w:rsidR="00AB7268">
        <w:fldChar w:fldCharType="separate"/>
      </w:r>
      <w:r w:rsidR="0048261E" w:rsidRPr="0048261E">
        <w:rPr>
          <w:szCs w:val="24"/>
          <w:vertAlign w:val="superscript"/>
        </w:rPr>
        <w:t>24</w:t>
      </w:r>
      <w:r w:rsidR="00AB7268">
        <w:fldChar w:fldCharType="end"/>
      </w:r>
      <w:r w:rsidR="0056195E">
        <w:t xml:space="preserve">. </w:t>
      </w:r>
      <w:r w:rsidR="00736D9A">
        <w:t>Some authors suggest that the IAT may be no better, or even worse than explicit measures at gauging bias</w:t>
      </w:r>
      <w:r w:rsidR="00736D9A">
        <w:fldChar w:fldCharType="begin"/>
      </w:r>
      <w:r w:rsidR="0048261E">
        <w:instrText xml:space="preserve"> ADDIN ZOTERO_ITEM CSL_CITATION {"citationID":"0fwYLmWa","properties":{"formattedCitation":"\\super 25,26\\nosupersub{}","plainCitation":"25,26","noteIndex":0},"citationItems":[{"id":240,"uris":["http://zotero.org/users/4820119/items/JVQ7EZRS"],"itemData":{"id":240,"type":"article-journal","abstract":"In 1998, Greenwald, McGhee, and Schwartz proposed that the Implicit Association Test (IAT) measures individual differences in implicit social cognition. This claim requires evidence of construct validity. I review the evidence and show that there is insufficient evidence for this claim. Most important, I show that few studies were able to test discriminant validity of the IAT as a measure of implicit constructs. I examine discriminant validity in several multimethod studies and find little or no evidence of discriminant validity. I also show that validity of the IAT as a measure of attitudes varies across constructs. Validity of the self-esteem IAT is low, but estimates vary across studies. About 20% of the variance in the race IAT reflects racial preferences. The highest validity is obtained for measuring political orientation with the IAT (64%). Most of this valid variance stems from a distinction between individuals with opposing attitudes, whereas reaction times contribute less than 10% of variance in the prediction of explicit attitude measures. In all domains, explicit measures are more valid than the IAT, but the IAT can be used as a measure of sensitive attitudes to reduce measurement error by using a multimethod measurement model.","container-title":"Perspectives on Psychological Science","DOI":"10.1177/1745691619863798","ISSN":"1745-6916, 1745-6924","issue":"2","journalAbbreviation":"Perspect Psychol Sci","language":"en","page":"396-414","source":"DOI.org (Crossref)","title":"The Implicit Association Test: A Method in Search of a Construct","title-short":"The Implicit Association Test","URL":"http://journals.sagepub.com/doi/10.1177/1745691619863798","volume":"16","author":[{"family":"Schimmack","given":"Ulrich"}],"accessed":{"date-parts":[["2023",7,15]]},"issued":{"date-parts":[["2021",3]]}}},{"id":241,"uris":["http://zotero.org/users/4820119/items/2BI62DC8"],"itemData":{"id":241,"type":"article-journal","container-title":"Psychological Inquiry","DOI":"10.1080/1047840X.2017.1373554","ISSN":"1047-840X, 1532-7965","issue":"4","journalAbbreviation":"Psychological Inquiry","language":"en","page":"273-277","source":"DOI.org (Crossref)","title":"Who Starts the Wave? Let's Not Forget the Role of the Individual","title-short":"Who Starts the Wave?","URL":"https://www.tandfonline.com/doi/full/10.1080/1047840X.2017.1373554","volume":"28","author":[{"family":"Granados Samayoa","given":"Javier A."},{"family":"Fazio","given":"Russell H."}],"accessed":{"date-parts":[["2023",7,15]]},"issued":{"date-parts":[["2017",10,2]]}}}],"schema":"https://github.com/citation-style-language/schema/raw/master/csl-citation.json"} </w:instrText>
      </w:r>
      <w:r w:rsidR="00736D9A">
        <w:fldChar w:fldCharType="separate"/>
      </w:r>
      <w:r w:rsidR="0048261E" w:rsidRPr="0048261E">
        <w:rPr>
          <w:szCs w:val="24"/>
          <w:vertAlign w:val="superscript"/>
        </w:rPr>
        <w:t>25,26</w:t>
      </w:r>
      <w:r w:rsidR="00736D9A">
        <w:fldChar w:fldCharType="end"/>
      </w:r>
      <w:r w:rsidR="00736D9A">
        <w:t xml:space="preserve">. </w:t>
      </w:r>
      <w:bookmarkStart w:id="4" w:name="_Hlk138647864"/>
      <w:r w:rsidR="0048261E">
        <w:t xml:space="preserve">A second critique of the IAT and </w:t>
      </w:r>
      <w:r w:rsidR="0048261E" w:rsidRPr="00783118">
        <w:rPr>
          <w:i/>
        </w:rPr>
        <w:t>D</w:t>
      </w:r>
      <w:r w:rsidR="0048261E">
        <w:t xml:space="preserve">-scores is that </w:t>
      </w:r>
      <w:r w:rsidR="0048261E" w:rsidRPr="00783118">
        <w:t>responses</w:t>
      </w:r>
      <w:r w:rsidR="0048261E">
        <w:t xml:space="preserve"> can be falsified, which can partially explain variability in </w:t>
      </w:r>
      <w:r w:rsidR="0048261E" w:rsidRPr="00783118">
        <w:rPr>
          <w:i/>
          <w:iCs/>
        </w:rPr>
        <w:t>D</w:t>
      </w:r>
      <w:r w:rsidR="0048261E">
        <w:t>-scores</w:t>
      </w:r>
      <w:r w:rsidR="0048261E">
        <w:fldChar w:fldCharType="begin"/>
      </w:r>
      <w:r w:rsidR="0048261E">
        <w:instrText xml:space="preserve"> ADDIN ZOTERO_ITEM CSL_CITATION {"citationID":"0f2xOys8","properties":{"formattedCitation":"\\super 10\\uc0\\u8211{}13\\nosupersub{}","plainCitation":"10–13","noteIndex":0},"citationItems":[{"id":126,"uris":["http://zotero.org/groups/4848423/items/HAA9B3H9"],"itemData":{"id":126,"type":"article-journal","container-title":"Learning and Motivation","DOI":"10.1016/j.lmot.2005.12.002","ISSN":"00239690","issue":"2","journalAbbreviation":"Learning and Motivation","language":"en","page":"176-187","source":"DOI.org (Crossref)","title":"Using the Implicit Association Test does not rule out an impact of conscious propositional knowledge on evaluative conditioning","URL":"https://linkinghub.elsevier.com/retrieve/pii/S0023969005000706","volume":"37","author":[{"family":"De Houwer","given":"Jan"}],"accessed":{"date-parts":[["2022",11,28]]},"issued":{"date-parts":[["2006",5]]}},"label":"page"},{"id":290,"uris":["http://zotero.org/users/4820119/items/RCNCM8EX"],"itemData":{"id":290,"type":"article-journal","abstract":"Previous research on the fakeability of the Implicit Association Test (IAT) yielded inconsistent results. The present study simultaneously analyses several relevant factors: faking direction, type of instructions, and practice. Furthermore, it takes baseline individual differences into account. After a baseline assessment in a self-esteem IAT without faking instructions (t0), participants in the faking conditions then (t1) faked high or low scores without being provided with recommended strategies on how to do so (i.e., individual strategies). At t2 and t3, they were asked to fake the IAT after having received information on recommended faking strategies. At t4, faking direction was reversed. Without the recommended strategies, faking high scores was not possible, but faking low scores was. With the recommended strategies, participants needed additional practice to fake high scores. When faking directions were reversed, participants were successful without additional practice, suggesting a transfer in faking skills. In most of the faking attempts, faking success was moderated by individual differences in baseline implicit self-esteem. This suggests that the complex interplay of factors influencing faking success should be taken into account when considering the issue of fakeability of the IAT.","container-title":"Experimental Psychology","DOI":"10.1027/1618-3169/a000114","ISSN":"1618-3169, 2190-5142","issue":"6","journalAbbreviation":"Experimental Psychology","language":"en","page":"464-472","source":"DOI.org (Crossref)","title":"Exaggeration is Harder Than Understatement, but Practice Makes Perfect!: Faking Success in the IAT","title-short":"Exaggeration is Harder Than Understatement, but Practice Makes Perfect!","URL":"https://econtent.hogrefe.com/doi/10.1027/1618-3169/a000114","volume":"58","author":[{"family":"Röhner","given":"Jessica"},{"family":"Schröder-Abé","given":"Michela"},{"family":"Schütz","given":"Astrid"}],"accessed":{"date-parts":[["2023",7,15]]},"issued":{"date-parts":[["2011",1,1]]}}},{"id":291,"uris":["http://zotero.org/users/4820119/items/QWYJ8PB4"],"itemData":{"id":291,"type":"article-journal","container-title":"Frontiers in Behavioral Neuroscience","DOI":"10.3389/fnbeh.2015.00139","ISSN":"1662-5153","journalAbbreviation":"Front. Behav. Neurosci.","source":"DOI.org (Crossref)","title":"Cerebral correlates of faking: evidence from a brief implicit association test on doping attitudes","title-short":"Cerebral correlates of faking","URL":"http://www.frontiersin.org/Behavioral_Neuroscience/10.3389/fnbeh.2015.00139/abstract","volume":"9","author":[{"family":"Schindler","given":"Sebastian"},{"family":"Wolff","given":"Wanja"},{"family":"Kissler","given":"Johanna M."},{"family":"Brand","given":"Ralf"}],"accessed":{"date-parts":[["2023",7,15]]},"issued":{"date-parts":[["2015",5,29]]}}},{"id":391,"uris":["http://zotero.org/groups/5126727/items/BSW2945T"],"itemData":{"id":391,"type":"article-journal","container-title":"Journal of Experimental Social Psychology","DOI":"10.1016/j.jesp.2006.10.007","ISSN":"00221031","issue":"6","journalAbbreviation":"Journal of Experimental Social Psychology","language":"en","page":"972-978","source":"DOI.org (Crossref)","title":"Novel attitudes can be faked on the Implicit Association Test","URL":"https://linkinghub.elsevier.com/retrieve/pii/S0022103106001491","volume":"43","author":[{"family":"De Houwer","given":"Jan"},{"family":"Beckers","given":"Tom"},{"family":"Moors","given":"Agnes"}],"accessed":{"date-parts":[["2023",7,15]]},"issued":{"date-parts":[["2007",11]]}}}],"schema":"https://github.com/citation-style-language/schema/raw/master/csl-citation.json"} </w:instrText>
      </w:r>
      <w:r w:rsidR="0048261E">
        <w:fldChar w:fldCharType="separate"/>
      </w:r>
      <w:r w:rsidR="0048261E" w:rsidRPr="0048261E">
        <w:rPr>
          <w:szCs w:val="24"/>
          <w:vertAlign w:val="superscript"/>
        </w:rPr>
        <w:t>10–13</w:t>
      </w:r>
      <w:r w:rsidR="0048261E">
        <w:fldChar w:fldCharType="end"/>
      </w:r>
      <w:r w:rsidR="0048261E">
        <w:t xml:space="preserve">. This suggests that the same subjective filters that influence a person’s explicit </w:t>
      </w:r>
      <w:r w:rsidR="0048261E">
        <w:lastRenderedPageBreak/>
        <w:t>reporting of preferences may also influence their IAT performance.</w:t>
      </w:r>
      <w:bookmarkEnd w:id="4"/>
      <w:r w:rsidR="0048261E">
        <w:t xml:space="preserve"> </w:t>
      </w:r>
      <w:r w:rsidR="00BA7AD0">
        <w:t>These criticisms suggest that further understanding of the underlying mechanism</w:t>
      </w:r>
      <w:r w:rsidR="00BE15D1">
        <w:t>s</w:t>
      </w:r>
      <w:r w:rsidR="00BA7AD0">
        <w:t xml:space="preserve"> driving </w:t>
      </w:r>
      <w:r w:rsidR="000757DE">
        <w:t>variability</w:t>
      </w:r>
      <w:r w:rsidR="0056195E">
        <w:t xml:space="preserve"> in </w:t>
      </w:r>
      <w:r w:rsidR="001A6BB9" w:rsidRPr="00783118">
        <w:rPr>
          <w:i/>
        </w:rPr>
        <w:t>D</w:t>
      </w:r>
      <w:r w:rsidR="001A6BB9">
        <w:t>-scores</w:t>
      </w:r>
      <w:r w:rsidR="00264C24">
        <w:t xml:space="preserve"> </w:t>
      </w:r>
      <w:r w:rsidR="00EE5FA0">
        <w:t>may help explain the</w:t>
      </w:r>
      <w:r w:rsidR="00AC68DC">
        <w:t xml:space="preserve"> IAT’s low construct validity, and the ability to falsify one’s performance. </w:t>
      </w:r>
    </w:p>
    <w:p w14:paraId="02EB79A8" w14:textId="162DE17E" w:rsidR="00113A98" w:rsidRDefault="007B0F7A" w:rsidP="00FF78EE">
      <w:pPr>
        <w:spacing w:line="360" w:lineRule="auto"/>
        <w:ind w:firstLine="720"/>
      </w:pPr>
      <w:r>
        <w:t xml:space="preserve">The </w:t>
      </w:r>
      <w:r w:rsidR="00DF010A">
        <w:t xml:space="preserve">original </w:t>
      </w:r>
      <w:r w:rsidR="00D70266">
        <w:t xml:space="preserve">and </w:t>
      </w:r>
      <w:r w:rsidR="00CD2220">
        <w:t xml:space="preserve">most common </w:t>
      </w:r>
      <w:r w:rsidR="005569C8">
        <w:t xml:space="preserve">interpretation of the IAT </w:t>
      </w:r>
      <w:r w:rsidR="00264C24" w:rsidRPr="0086747F">
        <w:t>effect</w:t>
      </w:r>
      <w:r>
        <w:t xml:space="preserve"> is that </w:t>
      </w:r>
      <w:r w:rsidR="00921086">
        <w:t xml:space="preserve">people process the </w:t>
      </w:r>
      <w:r w:rsidR="00CD058A">
        <w:t xml:space="preserve">compatible </w:t>
      </w:r>
      <w:r w:rsidR="00350C7E">
        <w:t>block</w:t>
      </w:r>
      <w:r w:rsidR="00113A98">
        <w:t>s</w:t>
      </w:r>
      <w:r w:rsidR="00761F81">
        <w:t xml:space="preserve"> </w:t>
      </w:r>
      <w:r w:rsidR="00783118">
        <w:t xml:space="preserve">more </w:t>
      </w:r>
      <w:r w:rsidR="00CD058A">
        <w:t xml:space="preserve">quickly </w:t>
      </w:r>
      <w:r w:rsidR="00841E0C">
        <w:t xml:space="preserve">due </w:t>
      </w:r>
      <w:r w:rsidR="00783118">
        <w:t xml:space="preserve">to </w:t>
      </w:r>
      <w:r w:rsidR="00CD058A">
        <w:t>compl</w:t>
      </w:r>
      <w:r w:rsidR="00472484">
        <w:t>e</w:t>
      </w:r>
      <w:r w:rsidR="00CD058A">
        <w:t xml:space="preserve">mentary </w:t>
      </w:r>
      <w:r w:rsidR="00841E0C">
        <w:t>associative memory content</w:t>
      </w:r>
      <w:r w:rsidR="00717E45">
        <w:fldChar w:fldCharType="begin"/>
      </w:r>
      <w:r w:rsidR="00717E45">
        <w:instrText xml:space="preserve"> ADDIN ZOTERO_ITEM CSL_CITATION {"citationID":"3AL5hNaS","properties":{"formattedCitation":"\\super 4\\nosupersub{}","plainCitation":"4","noteIndex":0},"citationItems":[{"id":218,"uris":["http://zotero.org/users/4820119/items/YKLV3HQB"],"itemData":{"id":218,"type":"article-journal","container-title":"Journal of Personality and Social Psychology","DOI":"10.1037/0022-3514.74.6.1464","ISSN":"1939-1315, 0022-3514","issue":"6","journalAbbreviation":"Journal of Personality and Social Psychology","language":"en","page":"1464-1480","source":"DOI.org (Crossref)","title":"Measuring individual differences in implicit cognition: The implicit association test.","title-short":"Measuring individual differences in implicit cognition","URL":"http://doi.apa.org/getdoi.cfm?doi=10.1037/0022-3514.74.6.1464","volume":"74","author":[{"family":"Greenwald","given":"Anthony G."},{"family":"McGhee","given":"Debbie E."},{"family":"Schwartz","given":"Jordan L. K."}],"accessed":{"date-parts":[["2023",7,15]]},"issued":{"date-parts":[["1998"]]}}}],"schema":"https://github.com/citation-style-language/schema/raw/master/csl-citation.json"} </w:instrText>
      </w:r>
      <w:r w:rsidR="00717E45">
        <w:fldChar w:fldCharType="separate"/>
      </w:r>
      <w:r w:rsidR="00717E45" w:rsidRPr="00717E45">
        <w:rPr>
          <w:szCs w:val="24"/>
          <w:vertAlign w:val="superscript"/>
        </w:rPr>
        <w:t>4</w:t>
      </w:r>
      <w:r w:rsidR="00717E45">
        <w:fldChar w:fldCharType="end"/>
      </w:r>
      <w:r w:rsidR="00841E0C">
        <w:t xml:space="preserve">, </w:t>
      </w:r>
      <w:r w:rsidR="00113A98">
        <w:t xml:space="preserve">a mechanism </w:t>
      </w:r>
      <w:r w:rsidR="00783118">
        <w:t>reflecting</w:t>
      </w:r>
      <w:r w:rsidR="00113A98">
        <w:t xml:space="preserve"> </w:t>
      </w:r>
      <w:r w:rsidR="00113A98" w:rsidRPr="00CD058A">
        <w:rPr>
          <w:i/>
        </w:rPr>
        <w:t>decision ease</w:t>
      </w:r>
      <w:r>
        <w:t>.</w:t>
      </w:r>
      <w:r w:rsidR="003448AF">
        <w:t xml:space="preserve"> </w:t>
      </w:r>
      <w:r w:rsidR="00CD058A">
        <w:t>Incompatible blocks are responded to more slowly due to the contents of associative memory conflicting with task instructions, reflecting lesser decision ease. However</w:t>
      </w:r>
      <w:r w:rsidR="005D08FE">
        <w:t>,</w:t>
      </w:r>
      <w:r w:rsidR="00DF010A">
        <w:t xml:space="preserve"> </w:t>
      </w:r>
      <w:r w:rsidR="00AE46F5">
        <w:t xml:space="preserve">some </w:t>
      </w:r>
      <w:r w:rsidR="00DF010A">
        <w:t>researchers have</w:t>
      </w:r>
      <w:r>
        <w:t xml:space="preserve"> suggest</w:t>
      </w:r>
      <w:r w:rsidR="00DF010A">
        <w:t>ed</w:t>
      </w:r>
      <w:r>
        <w:t xml:space="preserve"> that</w:t>
      </w:r>
      <w:r w:rsidR="00DF010A">
        <w:t xml:space="preserve"> t</w:t>
      </w:r>
      <w:r>
        <w:t xml:space="preserve">he reason participants slow down on incompatible </w:t>
      </w:r>
      <w:r w:rsidR="005569C8">
        <w:t xml:space="preserve">blocks </w:t>
      </w:r>
      <w:r>
        <w:t xml:space="preserve">may not entirely be due to their </w:t>
      </w:r>
      <w:r w:rsidR="000F7804" w:rsidRPr="00CD058A">
        <w:t>decision ease</w:t>
      </w:r>
      <w:r>
        <w:t>, but also because they become more cautious of making an error</w:t>
      </w:r>
      <w:r w:rsidR="00CD2220">
        <w:t xml:space="preserve"> </w:t>
      </w:r>
      <w:r w:rsidR="00BE15D1">
        <w:t>o</w:t>
      </w:r>
      <w:r w:rsidR="00CD2220">
        <w:t>n incompatible trials</w:t>
      </w:r>
      <w:r w:rsidR="00DD64CC">
        <w:fldChar w:fldCharType="begin"/>
      </w:r>
      <w:r w:rsidR="00DD64CC">
        <w:instrText xml:space="preserve"> ADDIN ZOTERO_ITEM CSL_CITATION {"citationID":"sGTRwOXi","properties":{"formattedCitation":"\\super 5\\nosupersub{}","plainCitation":"5","noteIndex":0},"citationItems":[{"id":220,"uris":["http://zotero.org/users/4820119/items/XAVP62CP"],"itemData":{"id":220,"type":"chapter","container-title":"Automatic processes in social thinking and behavior","page":"265-292","publisher":"Psychology Press","title":"The Implicit Association Test at age 7: A methodological and conceptual review","volume":"4","author":[{"family":"Nosek","given":"B. A."},{"family":"Greenwald","given":"Anthony G."},{"family":"Banaji","given":"Mahzarin R."}],"issued":{"date-parts":[["2007"]]}}}],"schema":"https://github.com/citation-style-language/schema/raw/master/csl-citation.json"} </w:instrText>
      </w:r>
      <w:r w:rsidR="00DD64CC">
        <w:fldChar w:fldCharType="separate"/>
      </w:r>
      <w:r w:rsidR="00DD64CC" w:rsidRPr="00DD64CC">
        <w:rPr>
          <w:szCs w:val="24"/>
          <w:vertAlign w:val="superscript"/>
        </w:rPr>
        <w:t>5</w:t>
      </w:r>
      <w:r w:rsidR="00DD64CC">
        <w:fldChar w:fldCharType="end"/>
      </w:r>
      <w:r w:rsidR="00DF010A">
        <w:t xml:space="preserve">. </w:t>
      </w:r>
      <w:bookmarkStart w:id="5" w:name="_Hlk138669822"/>
      <w:bookmarkStart w:id="6" w:name="_Hlk138653759"/>
      <w:r w:rsidR="009F0367">
        <w:rPr>
          <w:i/>
        </w:rPr>
        <w:t>R</w:t>
      </w:r>
      <w:r w:rsidR="009F0367" w:rsidRPr="00722B0C">
        <w:rPr>
          <w:i/>
        </w:rPr>
        <w:t>esponse caution</w:t>
      </w:r>
      <w:r w:rsidR="009F0367">
        <w:t xml:space="preserve"> reflects people slowing down on incompatible trials in order to avoid making mistakes. Response caution is caused either because the incompatible trials are more difficult and require slowing down</w:t>
      </w:r>
      <w:r w:rsidR="009F0367">
        <w:fldChar w:fldCharType="begin"/>
      </w:r>
      <w:r w:rsidR="009F0367">
        <w:instrText xml:space="preserve"> ADDIN ZOTERO_ITEM CSL_CITATION {"citationID":"YYupSetb","properties":{"formattedCitation":"\\super 27\\nosupersub{}","plainCitation":"27","noteIndex":0},"citationItems":[{"id":294,"uris":["http://zotero.org/users/4820119/items/ELCHXHV7"],"itemData":{"id":294,"type":"article-journal","container-title":"Journal of Experimental Psychology: Human Perception and Performance","DOI":"10.1037/a0026003","ISSN":"1939-1277, 0096-1523","issue":"1","journalAbbreviation":"Journal of Experimental Psychology: Human Perception and Performance","language":"en","page":"222-250","source":"DOI.org (Crossref)","title":"Decomposing task-switching costs with the diffusion model.","URL":"http://doi.apa.org/getdoi.cfm?doi=10.1037/a0026003","volume":"38","author":[{"family":"Schmitz","given":"Florian"},{"family":"Voss","given":"Andreas"}],"accessed":{"date-parts":[["2023",7,15]]},"issued":{"date-parts":[["2012"]]}}}],"schema":"https://github.com/citation-style-language/schema/raw/master/csl-citation.json"} </w:instrText>
      </w:r>
      <w:r w:rsidR="009F0367">
        <w:fldChar w:fldCharType="separate"/>
      </w:r>
      <w:r w:rsidR="009F0367" w:rsidRPr="0048261E">
        <w:rPr>
          <w:szCs w:val="24"/>
          <w:vertAlign w:val="superscript"/>
        </w:rPr>
        <w:t>27</w:t>
      </w:r>
      <w:r w:rsidR="009F0367">
        <w:fldChar w:fldCharType="end"/>
      </w:r>
      <w:r w:rsidR="009F0367">
        <w:t>, or because they impose pressure to fake performance</w:t>
      </w:r>
      <w:r w:rsidR="009F0367">
        <w:fldChar w:fldCharType="begin"/>
      </w:r>
      <w:r w:rsidR="009F0367">
        <w:instrText xml:space="preserve"> ADDIN ZOTERO_ITEM CSL_CITATION {"citationID":"P6uoPy56","properties":{"formattedCitation":"\\super 28,29\\nosupersub{}","plainCitation":"28,29","noteIndex":0},"citationItems":[{"id":295,"uris":["http://zotero.org/users/4820119/items/ED6F333M"],"itemData":{"id":295,"type":"article-journal","container-title":"The Quantitative Methods for Psychology","DOI":"10.20982/tqmp.14.1.p017","ISSN":"2292-1354","issue":"1","journalAbbreviation":"TQMP","page":"17-37","source":"DOI.org (Crossref)","title":"EZ: An Easy Way to Conduct a More Fine-Grained Analysis of Faked and Nonfaked Implicit Association Test (IAT) Data","title-short":"EZ","URL":"http://www.tqmp.org/RegularArticles/vol14-1/p017","volume":"14","author":[{"family":"Röhner","given":"Jessica"},{"family":"Thoss","given":"Philipp"}],"accessed":{"date-parts":[["2023",7,15]]},"issued":{"date-parts":[["2018",2,1]]}}},{"id":257,"uris":["http://zotero.org/users/4820119/items/WZP9MKIY"],"itemData":{"id":257,"type":"article-journal","abstract":"Performance on implicit measures reflects construct-specific and nonconstruct-specific processes. This creates an interpretive issue for understanding interventions to change implicit measures: Change in performance could reflect changes in the constructs of interest or changes in other mental processes. We reanalyzed data from six studies ( N = 23,342) to examine the process-level effects of 17 interventions and one sham intervention to change race implicit association test (IAT) performance. Diffusion models decompose overall IAT performance ( D-scores) into construct-specific (ease of decision-making) and nonconstruct-specific processes (speed–accuracy trade-offs, non-decision-related processes like motor execution). Interventions that effectively reduced D-scores changed ease of decision-making on compatible and incompatible trials. They also eliminated differences in speed–accuracy trade-offs between compatible and incompatible trials. Non-decision-related processes were affected by two interventions only. There was little evidence that interventions had any long-term effects. These findings highlight the value of diffusion modeling for understanding the mechanisms by which interventions affect implicit measure performance.","container-title":"Personality and Social Psychology Bulletin","DOI":"10.1177/0146167220974489","ISSN":"0146-1672, 1552-7433","issue":"9","journalAbbreviation":"Pers Soc Psychol Bull","language":"en","page":"1374-1389","source":"DOI.org (Crossref)","title":"A Diffusion Model Approach for Understanding the Impact of 17 Interventions on the Race Implicit Association Test","URL":"http://journals.sagepub.com/doi/10.1177/0146167220974489","volume":"47","author":[{"family":"Röhner","given":"Jessica"},{"family":"Lai","given":"Calvin K."}],"accessed":{"date-parts":[["2023",7,15]]},"issued":{"date-parts":[["2021",9]]}}}],"schema":"https://github.com/citation-style-language/schema/raw/master/csl-citation.json"} </w:instrText>
      </w:r>
      <w:r w:rsidR="009F0367">
        <w:fldChar w:fldCharType="separate"/>
      </w:r>
      <w:r w:rsidR="009F0367" w:rsidRPr="0048261E">
        <w:rPr>
          <w:szCs w:val="24"/>
          <w:vertAlign w:val="superscript"/>
        </w:rPr>
        <w:t>28,29</w:t>
      </w:r>
      <w:r w:rsidR="009F0367">
        <w:fldChar w:fldCharType="end"/>
      </w:r>
      <w:r w:rsidR="009F0367">
        <w:t xml:space="preserve">. </w:t>
      </w:r>
      <w:bookmarkEnd w:id="5"/>
      <w:bookmarkEnd w:id="6"/>
    </w:p>
    <w:p w14:paraId="60B93F08" w14:textId="6FAD12A6" w:rsidR="003F3422" w:rsidRDefault="00AB1E02" w:rsidP="00FF78EE">
      <w:pPr>
        <w:spacing w:line="360" w:lineRule="auto"/>
        <w:ind w:firstLine="720"/>
      </w:pPr>
      <w:r>
        <w:t xml:space="preserve">Notice the distinction between </w:t>
      </w:r>
      <w:r w:rsidR="000F7804">
        <w:t>decision ease</w:t>
      </w:r>
      <w:r w:rsidR="00CF57E3">
        <w:t xml:space="preserve"> and response caution</w:t>
      </w:r>
      <w:r>
        <w:t xml:space="preserve">: </w:t>
      </w:r>
      <w:r w:rsidR="008D5FFC">
        <w:t xml:space="preserve">Whereas </w:t>
      </w:r>
      <w:r w:rsidR="000F7804">
        <w:t>decision ease</w:t>
      </w:r>
      <w:r>
        <w:t xml:space="preserve"> is driven by existing associative memory between concepts and attributes, response caution is driven by subjective control to improve accuracy in performance</w:t>
      </w:r>
      <w:r w:rsidR="005F46FB">
        <w:t>.</w:t>
      </w:r>
      <w:r w:rsidR="004E44B9">
        <w:t xml:space="preserve"> </w:t>
      </w:r>
      <w:bookmarkStart w:id="7" w:name="_Hlk142098239"/>
      <w:r w:rsidR="009F0367">
        <w:t xml:space="preserve">Previous studies have mostly neglected the question of whether these mechanisms are independently responsible for variance in IAT performance or whether they serve as a link between IAT performance and explicit preferences. One exception is </w:t>
      </w:r>
      <w:r w:rsidR="009F0367" w:rsidRPr="003C6BFC">
        <w:t xml:space="preserve">work by </w:t>
      </w:r>
      <w:proofErr w:type="spellStart"/>
      <w:r w:rsidR="009F0367" w:rsidRPr="003C6BFC">
        <w:t>Klauer</w:t>
      </w:r>
      <w:proofErr w:type="spellEnd"/>
      <w:r w:rsidR="009F0367" w:rsidRPr="003C6BFC">
        <w:t xml:space="preserve"> and colleagues</w:t>
      </w:r>
      <w:r w:rsidR="009F0367">
        <w:fldChar w:fldCharType="begin"/>
      </w:r>
      <w:r w:rsidR="009F0367">
        <w:instrText xml:space="preserve"> ADDIN ZOTERO_ITEM CSL_CITATION {"citationID":"YnOdCSqU","properties":{"formattedCitation":"\\super 30\\nosupersub{}","plainCitation":"30","noteIndex":0},"citationItems":[{"id":254,"uris":["http://zotero.org/users/4820119/items/T7RNVLDP"],"itemData":{"id":254,"type":"article-journal","container-title":"Journal of Personality and Social Psychology","DOI":"10.1037/0022-3514.93.3.353","ISSN":"1939-1315, 0022-3514","issue":"3","journalAbbreviation":"Journal of Personality and Social Psychology","language":"en","page":"353-368","source":"DOI.org (Crossref)","title":"Process components of the Implicit Association Test: A diffusion-model analysis.","title-short":"Process components of the Implicit Association Test","URL":"http://doi.apa.org/getdoi.cfm?doi=10.1037/0022-3514.93.3.353","volume":"93","author":[{"family":"Klauer","given":"Karl Christoph"},{"family":"Voss","given":"Andreas"},{"family":"Schmitz","given":"Florian"},{"family":"Teige-Mocigemba","given":"Sarah"}],"accessed":{"date-parts":[["2023",7,15]]},"issued":{"date-parts":[["2007",9]]}}}],"schema":"https://github.com/citation-style-language/schema/raw/master/csl-citation.json"} </w:instrText>
      </w:r>
      <w:r w:rsidR="009F0367">
        <w:fldChar w:fldCharType="separate"/>
      </w:r>
      <w:r w:rsidR="009F0367" w:rsidRPr="0048261E">
        <w:rPr>
          <w:szCs w:val="24"/>
          <w:vertAlign w:val="superscript"/>
        </w:rPr>
        <w:t>30</w:t>
      </w:r>
      <w:r w:rsidR="009F0367">
        <w:fldChar w:fldCharType="end"/>
      </w:r>
      <w:r w:rsidR="009F0367">
        <w:t>,</w:t>
      </w:r>
      <w:r w:rsidR="009F0367" w:rsidRPr="003C6BFC">
        <w:t xml:space="preserve"> </w:t>
      </w:r>
      <w:r w:rsidR="009F0367">
        <w:t xml:space="preserve">who tested the association between IAT performance and </w:t>
      </w:r>
      <w:r w:rsidR="009F0367" w:rsidRPr="003C6BFC">
        <w:t>explicit preferences</w:t>
      </w:r>
      <w:r w:rsidR="009F0367">
        <w:t xml:space="preserve"> in the context of political attitudes,</w:t>
      </w:r>
      <w:r w:rsidR="009F0367" w:rsidRPr="003C6BFC">
        <w:t xml:space="preserve"> </w:t>
      </w:r>
      <w:r w:rsidR="009F0367">
        <w:t>finding</w:t>
      </w:r>
      <w:r w:rsidR="009F0367" w:rsidRPr="003C6BFC">
        <w:t xml:space="preserve"> that preferences </w:t>
      </w:r>
      <w:r w:rsidR="009F0367">
        <w:t>were</w:t>
      </w:r>
      <w:r w:rsidR="009F0367" w:rsidRPr="003C6BFC">
        <w:t xml:space="preserve"> </w:t>
      </w:r>
      <w:r w:rsidR="009F0367">
        <w:t>only explained</w:t>
      </w:r>
      <w:r w:rsidR="009F0367" w:rsidRPr="003C6BFC">
        <w:t xml:space="preserve"> by decision eas</w:t>
      </w:r>
      <w:r w:rsidR="009F0367">
        <w:t>e. This work, however, was</w:t>
      </w:r>
      <w:r w:rsidR="009F0367" w:rsidRPr="003C6BFC">
        <w:t xml:space="preserve"> limited in </w:t>
      </w:r>
      <w:r w:rsidR="009F0367">
        <w:t xml:space="preserve">power and topic. A comprehensive analysis of whether decision ease and response caution predict IAT effects, and whether either of those predict explicit preference is needed across a wide range of IAT topics to further understand the notion of implicit bias. </w:t>
      </w:r>
      <w:bookmarkEnd w:id="7"/>
    </w:p>
    <w:p w14:paraId="097AB7F2" w14:textId="6364340E" w:rsidR="00A352FB" w:rsidRPr="00237366" w:rsidRDefault="008C3EB8" w:rsidP="00091BB5">
      <w:pPr>
        <w:spacing w:line="360" w:lineRule="auto"/>
        <w:ind w:firstLine="720"/>
      </w:pPr>
      <w:bookmarkStart w:id="8" w:name="_Hlk142099115"/>
      <w:r>
        <w:t xml:space="preserve">In response to longstanding issues with the IAT, a growing number of researchers advocate for transitioning away from summary statistics like </w:t>
      </w:r>
      <w:r w:rsidRPr="00E31D7A">
        <w:rPr>
          <w:i/>
        </w:rPr>
        <w:t>D</w:t>
      </w:r>
      <w:r>
        <w:t xml:space="preserve">-scores and instead </w:t>
      </w:r>
      <w:r w:rsidR="00F41F00">
        <w:t>using</w:t>
      </w:r>
      <w:r>
        <w:t xml:space="preserve"> more sophisticated computational approaches</w:t>
      </w:r>
      <w:r>
        <w:fldChar w:fldCharType="begin"/>
      </w:r>
      <w:r>
        <w:instrText xml:space="preserve"> ADDIN ZOTERO_ITEM CSL_CITATION {"citationID":"XOlWAUMQ","properties":{"formattedCitation":"\\super 31\\uc0\\u8211{}33\\nosupersub{}","plainCitation":"31–33","noteIndex":0},"citationItems":[{"id":300,"uris":["http://zotero.org/users/4820119/items/H5IPZ76L"],"itemData":{"id":300,"type":"report","abstract":"Theories of individual differences are foundational to psychological and brain sciences, yet they are traditionally developed and tested using superficial summaries of data (e.g., mean response times) that are both (1) disconnected from our otherwise rich conceptual theories of behavior, and (2) contaminated with measurement error. Traditional approaches therefore lack the flexibility required to test increasingly complex theories of behavior. To resolve this theory- description gap, we present the generative modeling approach, which involves formally specifying how behavior is generated within people and how generative processes vary across people. Generative modeling shifts our focus away from estimating descriptive statistical “effects” toward estimating psychologically interpretable parameters, while simultaneously enhancing the reliability and validity of our measures. We demonstrate the utility of generative models in the context of the “reliability paradox”, a phenomenon wherein highly replicable group effects (e.g., Stroop effect) fail to capture individual differences (e.g., low test-retest reliability). Simulations and empirical data from the Implicit Association Test, and Stroop, Flanker, Posner, and Delay Discounting tasks show that generative models yield (1) more theoretically informative parameters, and (2) higher test-retest reliability estimates relative to traditional approaches, illustrating their potential for enhancing theory development.","genre":"preprint","note":"DOI: 10.31234/osf.io/xr7y3","publisher":"PsyArXiv","source":"DOI.org (Crossref)","title":"Theoretically Informed Generative Models Can Advance the Psychological and Brain Sciences: Lessons from the Reliability Paradox","title-short":"Theoretically Informed Generative Models Can Advance the Psychological and Brain Sciences","URL":"https://osf.io/xr7y3","author":[{"family":"Haines","given":"Nathaniel"},{"family":"Kvam","given":"Peter D."},{"family":"Irving","given":"Louis H."},{"family":"Smith","given":"Colin"},{"family":"Beauchaine","given":"Theodore P."},{"family":"Pitt","given":"Mark A."},{"family":"Ahn","given":"Woo-Young"},{"family":"Turner","given":"Brandon"}],"accessed":{"date-parts":[["2023",7,15]]},"issued":{"date-parts":[["2020",8,24]]}}},{"id":302,"uris":["http://zotero.org/users/4820119/items/IKGHRE3X"],"itemData":{"id":302,"type":"report","abstract":"The Implicit Association Test [IAT], like many behavioral measures, seeks to quantify meaningful individual differences in cognitive processes that are difficult to assess with approaches like self-reports. However, much like other behavioral measures, many IATs appear to show low test-retest reliability and typical scoring methods fail to quantify all of the decision-making processes that generate the overt task performance. Here, we develop a new modeling approach for IATs based on the geometric similarity representation (GSR) model. This model leverages both response times and accuracy on IATs to make inferences about representational similarity between the stimuli and categories. The model disentangles processes related to response caution, stimulus encoding, similarities between concepts and categories, and response processes unrelated to the choice itself. This approach to analyzing IAT data illustrates that the unreliability in IATs is almost entirely attributable to the methods used to analyze data from the task: GSR model parameters show test-retest reliability around .80-.90, on par with reliable self-report measures. Furthermore, we demonstrate how model parameters result in greater validity compared to the IAT D-score and traditional diffusion model contrasts, predicting outcomes related to intergroup contact and motivation. Finally, we present a simple point-and-click software tool for fitting the model, which uses a pre-trained neural network to estimate best-fit parameters of the GSR model. This approach allows easy and instantaneous fitting of IAT data with minimal demands on coding or technical expertise on the part of the user, making the new model accessible and effective.","genre":"preprint","note":"DOI: 10.31234/osf.io/ke7cp","publisher":"PsyArXiv","source":"DOI.org (Crossref)","title":"Improving the reliability and validity of the IAT with a dynamic model driven by similarity","URL":"https://osf.io/ke7cp","author":[{"family":"Kvam","given":"Peter D."},{"family":"Irving","given":"Louis H."},{"family":"Sokratous","given":"Konstantina"},{"family":"Smith","given":"Colin"}],"accessed":{"date-parts":[["2023",7,15]]},"issued":{"date-parts":[["2022",4,4]]}}},{"id":304,"uris":["http://zotero.org/users/4820119/items/3QM4956R"],"itemData":{"id":304,"type":"article-journal","abstract":"Implicit measures were initially assumed to assess stable individual differences, but other perspectives posit that they reflect context-dependent processes. This pre-registered research investigates whether the processes contributing to responses on the race Implicit Association Test are temporally stable and reliably measured using multinomial processing tree modeling. We applied two models—the Quad model and the Process Dissociation Procedure—to six datasets ( N = 2,036), each collected over two occasions, examined the within-measurement reliability and between-measurement stability of model parameters, and meta-analyzed the results. Parameters reflecting accuracy-oriented processes demonstrate adequate stability and reliability, which suggests these processes are relatively stable within individuals. Parameters reflecting evaluative associations demonstrate poor stability but modest reliability, which suggests that associations are either context-dependent or stable but noisily measured. These findings suggest that processes contributing to racial bias on implicit measures differ in temporal stability, which has practical implications for predicting behavior using the Implicit Association Test.","container-title":"Personality and Social Psychology Bulletin","DOI":"10.1177/01461672231171256","ISSN":"0146-1672, 1552-7433","journalAbbreviation":"Pers Soc Psychol Bull","language":"en","page":"014616722311712","source":"DOI.org (Crossref)","title":"Estimating the Reliability and Stability of Cognitive Processes Contributing to Responses on the Implicit Association Test","URL":"http://journals.sagepub.com/doi/10.1177/01461672231171256","author":[{"family":"Elder","given":"Jacob"},{"family":"Wilson","given":"Liz"},{"family":"Calanchini","given":"Jimmy"}],"accessed":{"date-parts":[["2023",7,15]]},"issued":{"date-parts":[["2023",5,19]]}}}],"schema":"https://github.com/citation-style-language/schema/raw/master/csl-citation.json"} </w:instrText>
      </w:r>
      <w:r>
        <w:fldChar w:fldCharType="separate"/>
      </w:r>
      <w:r w:rsidRPr="0048261E">
        <w:rPr>
          <w:szCs w:val="24"/>
          <w:vertAlign w:val="superscript"/>
        </w:rPr>
        <w:t>31–33</w:t>
      </w:r>
      <w:r>
        <w:fldChar w:fldCharType="end"/>
      </w:r>
      <w:bookmarkEnd w:id="8"/>
      <w:r w:rsidR="003A3817">
        <w:t xml:space="preserve">. </w:t>
      </w:r>
      <w:r w:rsidR="00582388">
        <w:t xml:space="preserve">One such </w:t>
      </w:r>
      <w:r w:rsidR="001A6BB9">
        <w:t>approach</w:t>
      </w:r>
      <w:r w:rsidR="00582388">
        <w:t xml:space="preserve"> is the Racing Diffusion Model (RDM)</w:t>
      </w:r>
      <w:r w:rsidR="00582388">
        <w:fldChar w:fldCharType="begin"/>
      </w:r>
      <w:r w:rsidR="0048261E">
        <w:instrText xml:space="preserve"> ADDIN ZOTERO_ITEM CSL_CITATION {"citationID":"VMfsIk1s","properties":{"formattedCitation":"\\super 34\\nosupersub{}","plainCitation":"34","noteIndex":0},"citationItems":[{"id":248,"uris":["http://zotero.org/users/4820119/items/KS3YUM44"],"itemData":{"id":248,"type":"article-journal","container-title":"Psychonomic Bulletin &amp; Review","DOI":"10.3758/s13423-020-01719-6","ISSN":"1069-9384, 1531-5320","issue":"5","journalAbbreviation":"Psychon Bull Rev","language":"en","page":"911-936","source":"DOI.org (Crossref)","title":"Sequential sampling models without random between-trial variability: the racing diffusion model of speeded decision making","title-short":"Sequential sampling models without random between-trial variability","URL":"https://link.springer.com/10.3758/s13423-020-01719-6","volume":"27","author":[{"family":"Tillman","given":"Gabriel"},{"family":"Van Zandt","given":"Trish"},{"family":"Logan","given":"Gordon D."}],"accessed":{"date-parts":[["2023",7,15]]},"issued":{"date-parts":[["2020",10]]}}}],"schema":"https://github.com/citation-style-language/schema/raw/master/csl-citation.json"} </w:instrText>
      </w:r>
      <w:r w:rsidR="00582388">
        <w:fldChar w:fldCharType="separate"/>
      </w:r>
      <w:r w:rsidR="0048261E" w:rsidRPr="0048261E">
        <w:rPr>
          <w:szCs w:val="24"/>
          <w:vertAlign w:val="superscript"/>
        </w:rPr>
        <w:t>34</w:t>
      </w:r>
      <w:r w:rsidR="00582388">
        <w:fldChar w:fldCharType="end"/>
      </w:r>
      <w:r w:rsidR="00582388">
        <w:t xml:space="preserve">, </w:t>
      </w:r>
      <w:r w:rsidR="007B0F7A">
        <w:t>a mathematical model that assumes decisions are made by accumulating bits of evidence for competing choices over time until some evidence threshold is met for either of those choices</w:t>
      </w:r>
      <w:r w:rsidR="00070241">
        <w:t xml:space="preserve"> (see Figure 2)</w:t>
      </w:r>
      <w:r w:rsidR="007B0F7A">
        <w:t xml:space="preserve">. The rates of evidence accumulation are reflected in the RDM’s “drift rate” parameter, which can be thought of as </w:t>
      </w:r>
      <w:r w:rsidR="000F7804">
        <w:t>decision ease</w:t>
      </w:r>
      <w:r w:rsidR="007B0F7A">
        <w:t>. This ease is driven by the activation of associative memory content</w:t>
      </w:r>
      <w:r w:rsidR="00DD64CC">
        <w:fldChar w:fldCharType="begin"/>
      </w:r>
      <w:r w:rsidR="0048261E">
        <w:instrText xml:space="preserve"> ADDIN ZOTERO_ITEM CSL_CITATION {"citationID":"O8C4dCzH","properties":{"formattedCitation":"\\super 35,36\\nosupersub{}","plainCitation":"35,36","noteIndex":0},"citationItems":[{"id":250,"uris":["http://zotero.org/users/4820119/items/GZ5ER4L3"],"itemData":{"id":250,"type":"article-journal","container-title":"Psychological Review","DOI":"10.1037/0033-295X.85.2.59","ISSN":"1939-1471, 0033-295X","issue":"2","journalAbbreviation":"Psychological Review","language":"en","page":"59-108","source":"DOI.org (Crossref)","title":"A theory of memory retrieval.","URL":"http://doi.apa.org/getdoi.cfm?doi=10.1037/0033-295X.85.2.59","volume":"85","author":[{"family":"Ratcliff","given":"Roger"}],"accessed":{"date-parts":[["2023",7,15]]},"issued":{"date-parts":[["1978",3]]}}},{"id":251,"uris":["http://zotero.org/users/4820119/items/9LSLN4XG"],"itemData":{"id":251,"type":"article-journal","container-title":"Trends in Cognitive Sciences","DOI":"10.1016/j.tics.2016.01.007","ISSN":"13646613","issue":"4","journalAbbreviation":"Trends in Cognitive Sciences","language":"en","page":"260-281","source":"DOI.org (Crossref)","title":"Diffusion Decision Model: Current Issues and History","title-short":"Diffusion Decision Model","URL":"https://linkinghub.elsevier.com/retrieve/pii/S1364661316000255","volume":"20","author":[{"family":"Ratcliff","given":"Roger"},{"family":"Smith","given":"Philip L."},{"family":"Brown","given":"Scott D."},{"family":"McKoon","given":"Gail"}],"accessed":{"date-parts":[["2023",7,15]]},"issued":{"date-parts":[["2016",4]]}}}],"schema":"https://github.com/citation-style-language/schema/raw/master/csl-citation.json"} </w:instrText>
      </w:r>
      <w:r w:rsidR="00DD64CC">
        <w:fldChar w:fldCharType="separate"/>
      </w:r>
      <w:r w:rsidR="0048261E" w:rsidRPr="0048261E">
        <w:rPr>
          <w:szCs w:val="24"/>
          <w:vertAlign w:val="superscript"/>
        </w:rPr>
        <w:t>35,36</w:t>
      </w:r>
      <w:r w:rsidR="00DD64CC">
        <w:fldChar w:fldCharType="end"/>
      </w:r>
      <w:r w:rsidR="007B0F7A">
        <w:t xml:space="preserve">, such as the biased association between White </w:t>
      </w:r>
      <w:r w:rsidR="00DC6333">
        <w:t>p</w:t>
      </w:r>
      <w:r w:rsidR="00035E1C">
        <w:t xml:space="preserve">ersons </w:t>
      </w:r>
      <w:r w:rsidR="007B0F7A">
        <w:t xml:space="preserve">and </w:t>
      </w:r>
      <w:r w:rsidR="00DC6333">
        <w:t>g</w:t>
      </w:r>
      <w:r w:rsidR="007B0F7A">
        <w:t xml:space="preserve">ood. </w:t>
      </w:r>
      <w:bookmarkStart w:id="9" w:name="_Hlk138669666"/>
      <w:r w:rsidR="007B0F7A">
        <w:t>Conversely, the RDM’s “evidence threshold” parameter reflects response caution</w:t>
      </w:r>
      <w:r w:rsidR="006704B3">
        <w:t xml:space="preserve"> which is responsible for speed-accuracy tradeoffs</w:t>
      </w:r>
      <w:r w:rsidR="007B0F7A">
        <w:t>.</w:t>
      </w:r>
      <w:r w:rsidR="001A30A4">
        <w:t xml:space="preserve"> </w:t>
      </w:r>
      <w:bookmarkEnd w:id="9"/>
      <w:r w:rsidR="00091BB5">
        <w:t xml:space="preserve">Since the earliest explorations of the </w:t>
      </w:r>
      <w:r w:rsidR="00091BB5">
        <w:lastRenderedPageBreak/>
        <w:t xml:space="preserve">IAT, diffusion models have been </w:t>
      </w:r>
      <w:r w:rsidR="001A30A4">
        <w:t>used</w:t>
      </w:r>
      <w:r w:rsidR="00091BB5">
        <w:t xml:space="preserve"> for examining IAT performance</w:t>
      </w:r>
      <w:r w:rsidR="00091BB5">
        <w:fldChar w:fldCharType="begin"/>
      </w:r>
      <w:r w:rsidR="0048261E">
        <w:instrText xml:space="preserve"> ADDIN ZOTERO_ITEM CSL_CITATION {"citationID":"WCueiqGq","properties":{"formattedCitation":"\\super 29,30,37,38\\nosupersub{}","plainCitation":"29,30,37,38","noteIndex":0},"citationItems":[{"id":257,"uris":["http://zotero.org/users/4820119/items/WZP9MKIY"],"itemData":{"id":257,"type":"article-journal","abstract":"Performance on implicit measures reflects construct-specific and nonconstruct-specific processes. This creates an interpretive issue for understanding interventions to change implicit measures: Change in performance could reflect changes in the constructs of interest or changes in other mental processes. We reanalyzed data from six studies ( N = 23,342) to examine the process-level effects of 17 interventions and one sham intervention to change race implicit association test (IAT) performance. Diffusion models decompose overall IAT performance ( D-scores) into construct-specific (ease of decision-making) and nonconstruct-specific processes (speed–accuracy trade-offs, non-decision-related processes like motor execution). Interventions that effectively reduced D-scores changed ease of decision-making on compatible and incompatible trials. They also eliminated differences in speed–accuracy trade-offs between compatible and incompatible trials. Non-decision-related processes were affected by two interventions only. There was little evidence that interventions had any long-term effects. These findings highlight the value of diffusion modeling for understanding the mechanisms by which interventions affect implicit measure performance.","container-title":"Personality and Social Psychology Bulletin","DOI":"10.1177/0146167220974489","ISSN":"0146-1672, 1552-7433","issue":"9","journalAbbreviation":"Pers Soc Psychol Bull","language":"en","page":"1374-1389","source":"DOI.org (Crossref)","title":"A Diffusion Model Approach for Understanding the Impact of 17 Interventions on the Race Implicit Association Test","URL":"http://journals.sagepub.com/doi/10.1177/0146167220974489","volume":"47","author":[{"family":"Röhner","given":"Jessica"},{"family":"Lai","given":"Calvin K."}],"accessed":{"date-parts":[["2023",7,15]]},"issued":{"date-parts":[["2021",9]]}}},{"id":254,"uris":["http://zotero.org/users/4820119/items/T7RNVLDP"],"itemData":{"id":254,"type":"article-journal","container-title":"Journal of Personality and Social Psychology","DOI":"10.1037/0022-3514.93.3.353","ISSN":"1939-1315, 0022-3514","issue":"3","journalAbbreviation":"Journal of Personality and Social Psychology","language":"en","page":"353-368","source":"DOI.org (Crossref)","title":"Process components of the Implicit Association Test: A diffusion-model analysis.","title-short":"Process components of the Implicit Association Test","URL":"http://doi.apa.org/getdoi.cfm?doi=10.1037/0022-3514.93.3.353","volume":"93","author":[{"family":"Klauer","given":"Karl Christoph"},{"family":"Voss","given":"Andreas"},{"family":"Schmitz","given":"Florian"},{"family":"Teige-Mocigemba","given":"Sarah"}],"accessed":{"date-parts":[["2023",7,15]]},"issued":{"date-parts":[["2007",9]]}}},{"id":253,"uris":["http://zotero.org/users/4820119/items/NPZYQJV6"],"itemData":{"id":253,"type":"article-journal","container-title":"Journal of Personality and Social Psychology","DOI":"10.1037/0022-3514.81.5.760","ISSN":"1939-1315, 0022-3514","issue":"5","journalAbbreviation":"Journal of Personality and Social Psychology","language":"en","page":"760-773","source":"DOI.org (Crossref)","title":"How do indirect measures of evaluation work? Evaluating the inference of prejudice in the Implicit Association Test.","title-short":"How do indirect measures of evaluation work?","URL":"http://doi.apa.org/getdoi.cfm?doi=10.1037/0022-3514.81.5.760","volume":"81","author":[{"family":"Brendl","given":"C. Miguel"},{"family":"Markman","given":"Arthur B."},{"family":"Messner","given":"Claude"}],"accessed":{"date-parts":[["2023",7,15]]},"issued":{"date-parts":[["2001",11]]}}},{"id":255,"uris":["http://zotero.org/users/4820119/items/X4AJZ9MJ"],"itemData":{"id":255,"type":"article-journal","container-title":"Behavior Research Methods","DOI":"10.3758/s13428-015-0568-1","ISSN":"1554-3528","issue":"1","journalAbbreviation":"Behav Res","language":"en","page":"243-258","source":"DOI.org (Crossref)","title":"Trying to separate the wheat from the chaff: Construct- and faking-related variance on the Implicit Association Test (IAT)","title-short":"Trying to separate the wheat from the chaff","URL":"http://link.springer.com/10.3758/s13428-015-0568-1","volume":"48","author":[{"family":"Röhner","given":"Jessica"},{"family":"Ewers","given":"Torsten"}],"accessed":{"date-parts":[["2023",7,15]]},"issued":{"date-parts":[["2016",3]]}}}],"schema":"https://github.com/citation-style-language/schema/raw/master/csl-citation.json"} </w:instrText>
      </w:r>
      <w:r w:rsidR="00091BB5">
        <w:fldChar w:fldCharType="separate"/>
      </w:r>
      <w:r w:rsidR="0048261E" w:rsidRPr="0048261E">
        <w:rPr>
          <w:szCs w:val="24"/>
          <w:vertAlign w:val="superscript"/>
        </w:rPr>
        <w:t>29,30,37,38</w:t>
      </w:r>
      <w:r w:rsidR="00091BB5">
        <w:fldChar w:fldCharType="end"/>
      </w:r>
      <w:r w:rsidR="00472484">
        <w:t>.</w:t>
      </w:r>
      <w:r w:rsidR="00091BB5">
        <w:t xml:space="preserve"> </w:t>
      </w:r>
      <w:r w:rsidR="00472484">
        <w:t>However</w:t>
      </w:r>
      <w:r w:rsidR="00091BB5">
        <w:t xml:space="preserve">, these attempts mainly focused on examining the association between </w:t>
      </w:r>
      <w:r w:rsidR="000F7804">
        <w:t>decision ease</w:t>
      </w:r>
      <w:r w:rsidR="00091BB5">
        <w:t xml:space="preserve"> and the </w:t>
      </w:r>
      <w:r w:rsidR="00091BB5" w:rsidRPr="0086747F">
        <w:rPr>
          <w:i/>
        </w:rPr>
        <w:t>D</w:t>
      </w:r>
      <w:r w:rsidR="00091BB5">
        <w:t xml:space="preserve">-score, without paying enough attention to response caution as a separate predictor of the </w:t>
      </w:r>
      <w:r w:rsidR="00091BB5" w:rsidRPr="0086747F">
        <w:rPr>
          <w:i/>
        </w:rPr>
        <w:t>D</w:t>
      </w:r>
      <w:r w:rsidR="00091BB5">
        <w:t xml:space="preserve">-score. </w:t>
      </w:r>
      <w:bookmarkStart w:id="10" w:name="_Hlk142383283"/>
      <w:r w:rsidR="002738D7">
        <w:t>A third, less relevant property captured by the RDM is non-decision time, or the proportion of response time unrelated to processes of decision-making, such as stimulus encoding or pre-motor planning. U</w:t>
      </w:r>
      <w:r w:rsidR="002738D7" w:rsidRPr="00822604">
        <w:t xml:space="preserve">nlike </w:t>
      </w:r>
      <w:r w:rsidR="002738D7">
        <w:t>decision ease or response caution</w:t>
      </w:r>
      <w:r w:rsidR="002738D7" w:rsidRPr="00822604">
        <w:t xml:space="preserve">, </w:t>
      </w:r>
      <w:r w:rsidR="002738D7">
        <w:t xml:space="preserve">prior work suggests that non-decision time is unrelated </w:t>
      </w:r>
      <w:r w:rsidR="002738D7" w:rsidRPr="00822604">
        <w:t xml:space="preserve">to </w:t>
      </w:r>
      <w:r w:rsidR="002738D7">
        <w:t>neither</w:t>
      </w:r>
      <w:r w:rsidR="002738D7" w:rsidRPr="00822604">
        <w:t xml:space="preserve"> method-specific nor construct-specific variance in IAT performance</w:t>
      </w:r>
      <w:r w:rsidR="002738D7">
        <w:fldChar w:fldCharType="begin"/>
      </w:r>
      <w:r w:rsidR="002738D7">
        <w:instrText xml:space="preserve"> ADDIN ZOTERO_ITEM CSL_CITATION {"citationID":"KHueslI9","properties":{"formattedCitation":"\\super 30\\nosupersub{}","plainCitation":"30","noteIndex":0},"citationItems":[{"id":254,"uris":["http://zotero.org/users/4820119/items/T7RNVLDP"],"itemData":{"id":254,"type":"article-journal","container-title":"Journal of Personality and Social Psychology","DOI":"10.1037/0022-3514.93.3.353","ISSN":"1939-1315, 0022-3514","issue":"3","journalAbbreviation":"Journal of Personality and Social Psychology","language":"en","page":"353-368","source":"DOI.org (Crossref)","title":"Process components of the Implicit Association Test: A diffusion-model analysis.","title-short":"Process components of the Implicit Association Test","URL":"http://doi.apa.org/getdoi.cfm?doi=10.1037/0022-3514.93.3.353","volume":"93","author":[{"family":"Klauer","given":"Karl Christoph"},{"family":"Voss","given":"Andreas"},{"family":"Schmitz","given":"Florian"},{"family":"Teige-Mocigemba","given":"Sarah"}],"accessed":{"date-parts":[["2023",7,15]]},"issued":{"date-parts":[["2007",9]]}}}],"schema":"https://github.com/citation-style-language/schema/raw/master/csl-citation.json"} </w:instrText>
      </w:r>
      <w:r w:rsidR="002738D7">
        <w:fldChar w:fldCharType="separate"/>
      </w:r>
      <w:r w:rsidR="002738D7" w:rsidRPr="0048261E">
        <w:rPr>
          <w:szCs w:val="24"/>
          <w:vertAlign w:val="superscript"/>
        </w:rPr>
        <w:t>30</w:t>
      </w:r>
      <w:r w:rsidR="002738D7">
        <w:fldChar w:fldCharType="end"/>
      </w:r>
      <w:r w:rsidR="002738D7">
        <w:t>. Nevertheless, accounting for variability in non-decision time can contribute to more precise estimates of decision ease and response caution</w:t>
      </w:r>
      <w:r w:rsidR="002738D7" w:rsidRPr="00822604">
        <w:t>.</w:t>
      </w:r>
      <w:r w:rsidR="002738D7">
        <w:t xml:space="preserve"> </w:t>
      </w:r>
      <w:bookmarkStart w:id="11" w:name="_Hlk139275049"/>
      <w:bookmarkEnd w:id="10"/>
    </w:p>
    <w:bookmarkEnd w:id="11"/>
    <w:p w14:paraId="6BF554C6" w14:textId="722F0307" w:rsidR="00832D04" w:rsidRPr="001B01DD" w:rsidRDefault="001A30A4" w:rsidP="00F9080C">
      <w:pPr>
        <w:spacing w:line="360" w:lineRule="auto"/>
        <w:ind w:firstLine="720"/>
      </w:pPr>
      <w:r>
        <w:t xml:space="preserve">The distinction between decision ease and response caution raises questions </w:t>
      </w:r>
      <w:r w:rsidR="00824732">
        <w:t xml:space="preserve">about </w:t>
      </w:r>
      <w:r>
        <w:t xml:space="preserve">the degree of conscious control people may have </w:t>
      </w:r>
      <w:r w:rsidR="00824732">
        <w:t xml:space="preserve">over </w:t>
      </w:r>
      <w:r>
        <w:t>either of these mechanisms</w:t>
      </w:r>
      <w:r w:rsidR="00A352FB">
        <w:t xml:space="preserve">. </w:t>
      </w:r>
      <w:bookmarkStart w:id="12" w:name="_Hlk142384281"/>
      <w:r w:rsidR="00C0363C">
        <w:t>Many leading experts on decision diffusion modeling describe decision ease as reflecting abilities not under subjective control, whereas response caution is strategic and varies with participants’ relative emphasis on speed versus accuracy</w:t>
      </w:r>
      <w:r w:rsidR="00C0363C">
        <w:fldChar w:fldCharType="begin"/>
      </w:r>
      <w:r w:rsidR="00C0363C">
        <w:instrText xml:space="preserve"> ADDIN ZOTERO_ITEM CSL_CITATION {"citationID":"gBP0NKOd","properties":{"formattedCitation":"\\super 39\\uc0\\u8211{}42\\nosupersub{}","plainCitation":"39–42","noteIndex":0},"citationItems":[{"id":259,"uris":["http://zotero.org/users/4820119/items/APBFR4TH"],"itemData":{"id":259,"type":"article-journal","container-title":"European Journal of Cognitive Psychology","DOI":"10.1080/09541440802205067","ISSN":"0954-1446, 1464-0635","issue":"5","journalAbbreviation":"European Journal of Cognitive Psychology","language":"en","page":"641-671","source":"DOI.org (Crossref)","title":"Methodological and empirical developments for the Ratcliff diffusion model of response times and accuracy","URL":"http://www.tandfonline.com/doi/abs/10.1080/09541440802205067","volume":"21","author":[{"family":"Wagenmakers","given":"Eric-Jan"}],"accessed":{"date-parts":[["2023",7,15]]},"issued":{"date-parts":[["2009",8]]}}},{"id":419,"uris":["http://zotero.org/groups/5126727/items/7U64VDKG"],"itemData":{"id":419,"type":"article-journal","abstract":"Significance\n            What information about economic value is incorporated into decision-makers’ choices? Across the decision sciences, several prominent models ignore average value, assuming that only value differences are incorporated into the decision-making process, while others assume diminishing sensitivity to value, suggesting that it should be more difficult to choose between high-value options. Other models suggest that high-value decisions should, if anything, be treated as less important (holding value difference constant). Across three experiments with very different types of choices (food, art, and learned stimuli), we find violations of these predictions. Contrary to expectations, the presence of high-value options makes decisions easier while also inducing more effort to get them right.\n          , \n            It is a widely held belief that people’s choices are less sensitive to changes in value as value increases. For example, the subjective difference between $11 and $12 is believed to be smaller than between $1 and $2. This idea is consistent with applications of the Weber-Fechner Law and divisive normalization to value-based choice and with psychological interpretations of diminishing marginal utility. According to random utility theory in economics, smaller subjective differences predict less accurate choices. Meanwhile, in the context of sequential sampling models in psychology, smaller subjective differences also predict longer response times. Based on these models, we would predict decisions between high-value options to be slower and less accurate. In contrast, some have argued on normative grounds that choices between high-value options should be made with less caution, leading to faster and less accurate choices. Here, we model the dynamics of the choice process across three different choice domains, accounting for both discriminability and response caution. Contrary to predictions, we mostly observe faster and more accurate decisions (i.e., higher drift rates) between high-value options. We also observe that when participants are alerted about incoming high-value decisions, they exert more caution and not less. We rule out several explanations for these results, using tasks with both subjective and objective values. These results cast doubt on the notion that increasing value reduces discriminability.","container-title":"Proceedings of the National Academy of Sciences","DOI":"10.1073/pnas.2101508119","ISSN":"0027-8424, 1091-6490","issue":"6","journalAbbreviation":"Proc. Natl. Acad. Sci. U.S.A.","language":"en","page":"e2101508119","source":"DOI.org (Crossref)","title":"High-value decisions are fast and accurate, inconsistent with diminishing value sensitivity","URL":"https://pnas.org/doi/full/10.1073/pnas.2101508119","volume":"119","author":[{"family":"Shevlin","given":"Blair R. K."},{"family":"Smith","given":"Stephanie M."},{"family":"Hausfeld","given":"Jan"},{"family":"Krajbich","given":"Ian"}],"accessed":{"date-parts":[["2023",8,7]]},"issued":{"date-parts":[["2022",2,8]]}}},{"id":423,"uris":["http://zotero.org/groups/5126727/items/RQP39KTB"],"itemData":{"id":423,"type":"article-journal","container-title":"Psychonomic Bulletin &amp; Review","DOI":"10.3758/s13423-017-1369-6","ISSN":"1069-9384, 1531-5320","issue":"4","journalAbbreviation":"Psychon Bull Rev","language":"en","page":"1301-1330","source":"DOI.org (Crossref)","title":"How race affects evidence accumulation during the decision to shoot","URL":"http://link.springer.com/10.3758/s13423-017-1369-6","volume":"25","author":[{"family":"Pleskac","given":"Timothy J."},{"family":"Cesario","given":"Joseph"},{"family":"Johnson","given":"David J."}],"accessed":{"date-parts":[["2023",8,7]]},"issued":{"date-parts":[["2018",8]]}}},{"id":421,"uris":["http://zotero.org/groups/5126727/items/T73RK2VF"],"itemData":{"id":421,"type":"article-journal","abstract":"Sequential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Psychology","DOI":"10.1146/annurev-psych-122414-033645","ISSN":"0066-4308, 1545-2085","issue":"1","journalAbbreviation":"Annu. Rev. Psychol.","language":"en","page":"641-666","source":"DOI.org (Crossref)","title":"Sequential Sampling Models in Cognitive Neuroscience: Advantages, Applications, and Extensions","title-short":"Sequential Sampling Models in Cognitive Neuroscience","URL":"https://www.annualreviews.org/doi/10.1146/annurev-psych-122414-033645","volume":"67","author":[{"family":"Forstmann","given":"B.U."},{"family":"Ratcliff","given":"R."},{"family":"Wagenmakers","given":"E.-J."}],"accessed":{"date-parts":[["2023",8,7]]},"issued":{"date-parts":[["2016",1,4]]}}}],"schema":"https://github.com/citation-style-language/schema/raw/master/csl-citation.json"} </w:instrText>
      </w:r>
      <w:r w:rsidR="00C0363C">
        <w:fldChar w:fldCharType="separate"/>
      </w:r>
      <w:r w:rsidR="00C0363C" w:rsidRPr="00C0363C">
        <w:rPr>
          <w:szCs w:val="24"/>
          <w:vertAlign w:val="superscript"/>
        </w:rPr>
        <w:t>39–42</w:t>
      </w:r>
      <w:r w:rsidR="00C0363C">
        <w:fldChar w:fldCharType="end"/>
      </w:r>
      <w:r w:rsidR="00C0363C">
        <w:t xml:space="preserve">. </w:t>
      </w:r>
      <w:bookmarkEnd w:id="12"/>
      <w:r w:rsidR="00BE4C1F">
        <w:t xml:space="preserve">In support of </w:t>
      </w:r>
      <w:r w:rsidR="00306490">
        <w:t xml:space="preserve">this </w:t>
      </w:r>
      <w:r w:rsidR="00BE4C1F">
        <w:t>description</w:t>
      </w:r>
      <w:r w:rsidR="001B01DD">
        <w:t xml:space="preserve">, researchers find that </w:t>
      </w:r>
      <w:r w:rsidR="003C6FE9">
        <w:t xml:space="preserve">only </w:t>
      </w:r>
      <w:r w:rsidR="001A6BB9">
        <w:t>decision ease</w:t>
      </w:r>
      <w:r w:rsidR="001B01DD">
        <w:t xml:space="preserve"> </w:t>
      </w:r>
      <w:r w:rsidR="003C6FE9">
        <w:t>adapts with information contained by</w:t>
      </w:r>
      <w:r w:rsidR="004A4955">
        <w:t xml:space="preserve"> masked or suppressed stimuli</w:t>
      </w:r>
      <w:r w:rsidR="003C6FE9">
        <w:t xml:space="preserve"> outside of conscious awareness</w:t>
      </w:r>
      <w:r w:rsidR="004A4955">
        <w:fldChar w:fldCharType="begin"/>
      </w:r>
      <w:r w:rsidR="0048261E">
        <w:instrText xml:space="preserve"> ADDIN ZOTERO_ITEM CSL_CITATION {"citationID":"e2GQpBRW","properties":{"formattedCitation":"\\super 43,44\\nosupersub{}","plainCitation":"43,44","noteIndex":0},"citationItems":[{"id":274,"uris":["http://zotero.org/users/4820119/items/BMHMY3WM"],"itemData":{"id":274,"type":"article-journal","container-title":"Consciousness and Cognition","DOI":"10.1016/j.concog.2017.04.001","ISSN":"10538100","journalAbbreviation":"Consciousness and Cognition","language":"en","page":"236-242","source":"DOI.org (Crossref)","title":"Prior expectations modulate unconscious evidence accumulation","URL":"https://linkinghub.elsevier.com/retrieve/pii/S1053810016305049","volume":"51","author":[{"family":"Barbosa","given":"Leonardo S."},{"family":"Vlassova","given":"Alexandra"},{"family":"Kouider","given":"Sid"}],"accessed":{"date-parts":[["2023",7,15]]},"issued":{"date-parts":[["2017",5]]}}},{"id":275,"uris":["http://zotero.org/users/4820119/items/ZETGBGLU"],"itemData":{"id":275,"type":"article-journal","abstract":"Significance\n            One of the more intriguing but controversial ideas in psychology is that unconscious information can influence our decisions without us even knowing it. Here, we explicitly tested these controversial ideas with a novel behavioral task and computational models of decision-making. We report that unconscious information can be accumulated in a similar manner but less effectively than conscious information. However, unlike conscious information, unconscious information does not seem to boost decision confidence. Our findings cannot be accounted for using existing models of priming or adaptation.\n          , \n            The controversial idea that information can be processed and evaluated unconsciously to change behavior has had a particularly impactful history. Here, we extend a simple model of conscious decision-making to explain both conscious and unconscious accumulation of decisional evidence. Using a novel dichoptic suppression paradigm to titrate conscious and unconscious evidence, we show that unconscious information can be accumulated over time and integrated with conscious elements presented either before or after to boost or diminish decision accuracy. The unconscious information could only be used when some conscious decision-relevant information was also present. These data are fit well by a simple diffusion model in which the rate and variability of evidence accumulation is reduced but not eliminated by the removal of conscious awareness. Surprisingly, the unconscious boost in accuracy was not accompanied by corresponding increases in confidence, suggesting that we have poor metacognition for unconscious decisional evidence.","container-title":"Proceedings of the National Academy of Sciences","DOI":"10.1073/pnas.1403619111","ISSN":"0027-8424, 1091-6490","issue":"45","journalAbbreviation":"Proc. Natl. Acad. Sci. U.S.A.","language":"en","page":"16214-16218","source":"DOI.org (Crossref)","title":"Unconscious information changes decision accuracy but not confidence","URL":"https://pnas.org/doi/full/10.1073/pnas.1403619111","volume":"111","author":[{"family":"Vlassova","given":"Alexandra"},{"family":"Donkin","given":"Chris"},{"family":"Pearson","given":"Joel"}],"accessed":{"date-parts":[["2023",7,15]]},"issued":{"date-parts":[["2014",11,11]]}}}],"schema":"https://github.com/citation-style-language/schema/raw/master/csl-citation.json"} </w:instrText>
      </w:r>
      <w:r w:rsidR="004A4955">
        <w:fldChar w:fldCharType="separate"/>
      </w:r>
      <w:r w:rsidR="0048261E" w:rsidRPr="0048261E">
        <w:rPr>
          <w:szCs w:val="24"/>
          <w:vertAlign w:val="superscript"/>
        </w:rPr>
        <w:t>43,44</w:t>
      </w:r>
      <w:r w:rsidR="004A4955">
        <w:fldChar w:fldCharType="end"/>
      </w:r>
      <w:r w:rsidR="001B01DD">
        <w:t xml:space="preserve">. </w:t>
      </w:r>
      <w:bookmarkStart w:id="13" w:name="_Hlk142384445"/>
      <w:r w:rsidR="00C0363C">
        <w:t>Response caution on the other hand, seems to be susceptible to instructional emphases on speed or accuracy</w:t>
      </w:r>
      <w:r w:rsidR="00C0363C">
        <w:fldChar w:fldCharType="begin"/>
      </w:r>
      <w:r w:rsidR="00C0363C">
        <w:instrText xml:space="preserve"> ADDIN ZOTERO_ITEM CSL_CITATION {"citationID":"gNOX5nTw","properties":{"formattedCitation":"\\super 45\\uc0\\u8211{}49\\nosupersub{}","plainCitation":"45–49","noteIndex":0},"citationItems":[{"id":265,"uris":["http://zotero.org/users/4820119/items/YZ8EKMRC"],"itemData":{"id":265,"type":"article-journal","container-title":"Journal of Experimental Psychology: Human Perception and Performance","DOI":"10.1037/0096-1523.26.1.127","ISSN":"1939-1277, 0096-1523","issue":"1","journalAbbreviation":"Journal of Experimental Psychology: Human Perception and Performance","language":"en","page":"127-140","source":"DOI.org (Crossref)","title":"A diffusion model account of masking in two-choice letter identification.","URL":"http://doi.apa.org/getdoi.cfm?doi=10.1037/0096-1523.26.1.127","volume":"26","author":[{"family":"Ratcliff","given":"Roger"},{"family":"Rouder","given":"Jeffrey N."}],"accessed":{"date-parts":[["2023",7,15]]},"issued":{"date-parts":[["2000"]]}}},{"id":266,"uris":["http://zotero.org/users/4820119/items/D5QP8J58"],"itemData":{"id":266,"type":"article-journal","abstract":"Abstract\n            \n              In many domains of psychological research, decisions are subject to a speed-accuracy trade-off: faster responses are more often incorrect. This trade-off makes it difficult to focus on one outcome measure in isolation – response time\n              or\n              accuracy. Here, we show that the distribution of choices and response times depends on specific task instructions. In three experiments, we show that the speed-accuracy trade-off function differs between two commonly used methods of manipulating the speed-accuracy trade-off: Instructional cues that emphasize decision speed or accuracy and the presence or absence of experimenter-imposed response deadlines. The differences observed in behavior were driven by different latent component processes of the popular diffusion decision model of choice response time: instructional cues affected the response threshold, and deadlines affected the rate of decrease of that threshold. These analyses support the notion of an “urgency” signal that influences decision-making under some time-critical conditions, but not others.","container-title":"Computational Brain &amp; Behavior","DOI":"10.1007/s42113-020-00074-y","ISSN":"2522-0861, 2522-087X","issue":"3","journalAbbreviation":"Comput Brain Behav","language":"en","page":"252-268","source":"DOI.org (Crossref)","title":"Not all Speed-Accuracy Trade-Off Manipulations Have the Same Psychological Effect","URL":"http://link.springer.com/10.1007/s42113-020-00074-y","volume":"3","author":[{"family":"Katsimpokis","given":"Dimitris"},{"family":"Hawkins","given":"Guy E."},{"family":"Van Maanen","given":"Leendert"}],"accessed":{"date-parts":[["2023",7,15]]},"issued":{"date-parts":[["2020",9]]}}},{"id":268,"uris":["http://zotero.org/users/4820119/items/CVNCS4FG"],"itemData":{"id":268,"type":"article-journal","abstract":"Abstract\n            An important open problem is how values are compared to make simple choices. A natural hypothesis is that the brain carries out the computations associated with the value comparisons in a manner consistent with the Drift Diffusion Model (DDM), since this model has been able to account for a large amount of data in other domains. We investigated the ability of four different versions of the DDM to explain the data in a real binary food choice task under conditions of high and low time pressure. We found that a seven-parameter version of the DDM can account for the choice and reaction time data with high-accuracy, in both the high and low time pressure conditions. The changes associated with the introduction of time pressure could be traced to changes in two key model parameters: the barrier height and the noise in the slope of the drift process.","container-title":"Judgment and Decision Making","DOI":"10.1017/S1930297500001285","ISSN":"1930-2975","issue":"6","journalAbbreviation":"Judgm. decis. mak.","language":"en","page":"437-449","source":"DOI.org (Crossref)","title":"The Drift Diffusion Model can account for the accuracy and reaction time of value-based choices under high and low time pressure","URL":"https://www.cambridge.org/core/product/identifier/S1930297500001285/type/journal_article","volume":"5","author":[{"family":"Milosavljevic","given":"Milica"},{"family":"Malmaud","given":"Jonathan"},{"family":"Huth","given":"Alexander"},{"family":"Koch","given":"Christof"},{"family":"Rangel","given":"Antonio"}],"accessed":{"date-parts":[["2023",7,15]]},"issued":{"date-parts":[["2010",10]]}}},{"id":270,"uris":["http://zotero.org/users/4820119/items/I9H363C6"],"itemData":{"id":270,"type":"article-journal","container-title":"Memory &amp; Cognition","DOI":"10.3758/BF03196893","ISSN":"0090-502X, 1532-5946","issue":"7","journalAbbreviation":"Memory &amp; Cognition","language":"en","page":"1206-1220","source":"DOI.org (Crossref)","title":"Interpreting the parameters of the diffusion model: An empirical validation","title-short":"Interpreting the parameters of the diffusion model","URL":"http://link.springer.com/10.3758/BF03196893","volume":"32","author":[{"family":"Voss","given":"Andreas"},{"family":"Rothermund","given":"Klaus"},{"family":"Voss","given":"Jochen"}],"accessed":{"date-parts":[["2023",7,15]]},"issued":{"date-parts":[["2004",10]]}}},{"id":272,"uris":["http://zotero.org/users/4820119/items/MS9U7WVY"],"itemData":{"id":272,"type":"article-journal","container-title":"Psychonomic Bulletin &amp; Review","DOI":"10.3758/PBR.16.5.798","ISSN":"1069-9384, 1531-5320","issue":"5","journalAbbreviation":"Psychonomic Bulletin &amp; Review","language":"en","page":"798-817","source":"DOI.org (Crossref)","title":"Psychological interpretation of the ex-Gaussian and shifted Wald parameters: A diffusion model analysis","title-short":"Psychological interpretation of the ex-Gaussian and shifted Wald parameters","URL":"http://link.springer.com/10.3758/PBR.16.5.798","volume":"16","author":[{"family":"Matzke","given":"Dora"},{"family":"Wagenmakers","given":"Eric-Jan"}],"accessed":{"date-parts":[["2023",7,15]]},"issued":{"date-parts":[["2009",10]]}}}],"schema":"https://github.com/citation-style-language/schema/raw/master/csl-citation.json"} </w:instrText>
      </w:r>
      <w:r w:rsidR="00C0363C">
        <w:fldChar w:fldCharType="separate"/>
      </w:r>
      <w:r w:rsidR="00C0363C" w:rsidRPr="00C0363C">
        <w:rPr>
          <w:szCs w:val="24"/>
          <w:vertAlign w:val="superscript"/>
        </w:rPr>
        <w:t>45–49</w:t>
      </w:r>
      <w:r w:rsidR="00C0363C">
        <w:fldChar w:fldCharType="end"/>
      </w:r>
      <w:r w:rsidR="00C0363C">
        <w:t xml:space="preserve"> and has been linked to a network of brain regions associated with voluntary action and effortful control over behavior</w:t>
      </w:r>
      <w:r w:rsidR="00C0363C">
        <w:fldChar w:fldCharType="begin"/>
      </w:r>
      <w:r w:rsidR="00C0363C">
        <w:instrText xml:space="preserve"> ADDIN ZOTERO_ITEM CSL_CITATION {"citationID":"Y1ggcc6r","properties":{"formattedCitation":"\\super 50\\uc0\\u8211{}53\\nosupersub{}","plainCitation":"50–53","noteIndex":0},"citationItems":[{"id":411,"uris":["http://zotero.org/groups/5126727/items/WIGLDEFP"],"itemData":{"id":411,"type":"article-journal","container-title":"Nature Neuroscience","DOI":"10.1038/nn.2925","ISSN":"1097-6256, 1546-1726","issue":"11","journalAbbreviation":"Nat Neurosci","language":"en","page":"1462-1467","source":"DOI.org (Crossref)","title":"Subthalamic nucleus stimulation reverses mediofrontal influence over decision threshold","URL":"https://www.nature.com/articles/nn.2925","volume":"14","author":[{"family":"Cavanagh","given":"James F"},{"family":"Wiecki","given":"Thomas V"},{"family":"Cohen","given":"Michael X"},{"family":"Figueroa","given":"Christina M"},{"family":"Samanta","given":"Johan"},{"family":"Sherman","given":"Scott J"},{"family":"Frank","given":"Michael J"}],"accessed":{"date-parts":[["2023",8,4]]},"issued":{"date-parts":[["2011",11]]}}},{"id":413,"uris":["http://zotero.org/groups/5126727/items/BEACMC97"],"itemData":{"id":413,"type":"article-journal","abstract":"What are the neural dynamics of choice processes during reinforcement learning? Two largely separate literatures have examined dynamics of reinforcement learning (RL) as a function of experience but assuming a static choice process, or conversely, the dynamics of choice processes in decision making but based on static decision values. Here we show that human choice processes during RL are well described by a drift diffusion model (DDM) of decision making in which the learned trial-by-trial reward values are sequentially sampled, with a choice made when the value signal crosses a decision threshold. Moreover, simultaneous fMRI and EEG recordings revealed that this decision threshold is not fixed across trials but varies as a function of activity in the subthalamic nucleus (STN) and is further modulated by trial-by-trial measures of decision conflict and activity in the dorsomedial frontal cortex (pre-SMA BOLD and mediofrontal theta in EEG). These findings provide converging multimodal evidence for a model in which decision threshold in reward-based tasks is adjusted as a function of communication from pre-SMA to STN when choices differ subtly in reward values, allowing more time to choose the statistically more rewarding option.","container-title":"The Journal of Neuroscience","DOI":"10.1523/JNEUROSCI.2036-14.2015","ISSN":"0270-6474, 1529-2401","issue":"2","journalAbbreviation":"J. Neurosci.","language":"en","page":"485-494","source":"DOI.org (Crossref)","title":"fMRI and EEG Predictors of Dynamic Decision Parameters during Human Reinforcement Learning","URL":"https://www.jneurosci.org/lookup/doi/10.1523/JNEUROSCI.2036-14.2015","volume":"35","author":[{"family":"Frank","given":"Michael J."},{"family":"Gagne","given":"Chris"},{"family":"Nyhus","given":"Erika"},{"family":"Masters","given":"Sean"},{"family":"Wiecki","given":"Thomas V."},{"family":"Cavanagh","given":"James F."},{"family":"Badre","given":"David"}],"accessed":{"date-parts":[["2023",8,4]]},"issued":{"date-parts":[["2015",1,14]]}}},{"id":415,"uris":["http://zotero.org/groups/5126727/items/GXU38CNX"],"itemData":{"id":415,"type":"article-journal","abstract":"Trial-to-trial variability in decision making can be caused by variability in information processing as well as by variability in response caution. In this paper, we study which neural components code for trial-to-trial adjustments in response caution using a new computational approach that quantifies response caution on a single-trial level. We found that the frontostriatal network updates the amount of response caution. In particular, when human participants were required to respond quickly, we found a positive correlation between trial-to-trial fluctuations in response caution and the hemodynamic response in the presupplementary motor area and dorsal anterior cingulate. In contrast, on trials that required a change from a speeded response mode to a more accurate response mode or vice versa, we found a positive correlation between response caution and hemodynamic response in the anterior cingulate proper. These results indicate that for each decision, response caution is set through corticobasal ganglia functioning, but that individual choices differ according to the mechanisms that trigger changes in response caution.","container-title":"The Journal of Neuroscience","DOI":"10.1523/JNEUROSCI.2924-11.2011","ISSN":"0270-6474, 1529-2401","issue":"48","journalAbbreviation":"J. Neurosci.","language":"en","page":"17488-17495","source":"DOI.org (Crossref)","title":"Neural Correlates of Trial-to-Trial Fluctuations in Response Caution","URL":"https://www.jneurosci.org/lookup/doi/10.1523/JNEUROSCI.2924-11.2011","volume":"31","author":[{"family":"Van Maanen","given":"Leendert"},{"family":"Brown","given":"Scott D."},{"family":"Eichele","given":"Tom"},{"family":"Wagenmakers","given":"Eric-Jan"},{"family":"Ho","given":"Tiffany"},{"family":"Serences","given":"John"},{"family":"Forstmann","given":"Birte U."}],"accessed":{"date-parts":[["2023",8,4]]},"issued":{"date-parts":[["2011",11,30]]}}},{"id":417,"uris":["http://zotero.org/groups/5126727/items/64AINF8F"],"itemData":{"id":417,"type":"article-journal","abstract":"Human decision-making almost always takes place under time pressure. When people are engaged in activities such as shopping, driving, or playing chess, they have to continually balance the demands for fast decisions against the demands for accurate decisions. In the cognitive sciences, this balance is thought to be modulated by a response threshold, the neural substrate of which is currently subject to speculation. In a speed decision-making experiment, we presented participants with cues that indicated different requirements for response speed. Application of a mathematical model for the behavioral data confirmed that cueing for speed lowered the response threshold. Functional neuroimaging showed that cueing for speed activates the striatum and the pre-supplementary motor area (pre-SMA), brain structures that are part of a closed-loop motor circuit involved in the preparation of voluntary action plans. Moreover, activation in the striatum is known to release the motor system from global inhibition, thereby facilitating faster but possibly premature actions. Finally, the data show that individual variation in the activation of striatum and pre-SMA is selectively associated with individual variation in the amplitude of the adjustments in the response threshold estimated by the mathematical model. These results demonstrate that when people have to make decisions under time pressure their striatum and pre-SMA show increased levels of activation.","container-title":"Proceedings of the National Academy of Sciences","DOI":"10.1073/pnas.0805903105","ISSN":"0027-8424, 1091-6490","issue":"45","journalAbbreviation":"Proc. Natl. Acad. Sci. U.S.A.","language":"en","page":"17538-17542","source":"DOI.org (Crossref)","title":"Striatum and pre-SMA facilitate decision-making under time pressure","URL":"https://pnas.org/doi/full/10.1073/pnas.0805903105","volume":"105","author":[{"family":"Forstmann","given":"Birte U."},{"family":"Dutilh","given":"Gilles"},{"family":"Brown","given":"Scott"},{"family":"Neumann","given":"Jane"},{"family":"Von Cramon","given":"D. Yves"},{"family":"Ridderinkhof","given":"K. Richard"},{"family":"Wagenmakers","given":"Eric-Jan"}],"accessed":{"date-parts":[["2023",8,4]]},"issued":{"date-parts":[["2008",11,11]]}}}],"schema":"https://github.com/citation-style-language/schema/raw/master/csl-citation.json"} </w:instrText>
      </w:r>
      <w:r w:rsidR="00C0363C">
        <w:fldChar w:fldCharType="separate"/>
      </w:r>
      <w:r w:rsidR="00C0363C" w:rsidRPr="00C0363C">
        <w:rPr>
          <w:szCs w:val="24"/>
          <w:vertAlign w:val="superscript"/>
        </w:rPr>
        <w:t>50–53</w:t>
      </w:r>
      <w:r w:rsidR="00C0363C">
        <w:fldChar w:fldCharType="end"/>
      </w:r>
      <w:bookmarkEnd w:id="13"/>
      <w:r w:rsidR="00F9080C">
        <w:t xml:space="preserve">. </w:t>
      </w:r>
      <w:r w:rsidR="00FF1990">
        <w:t>Taken together, t</w:t>
      </w:r>
      <w:r w:rsidR="00035A7B">
        <w:t xml:space="preserve">hese findings </w:t>
      </w:r>
      <w:r w:rsidR="003C6FE9">
        <w:t>have led</w:t>
      </w:r>
      <w:r w:rsidR="00A742DF">
        <w:t xml:space="preserve"> </w:t>
      </w:r>
      <w:r w:rsidR="00E31840">
        <w:t>researchers</w:t>
      </w:r>
      <w:r w:rsidR="003C6FE9">
        <w:t xml:space="preserve"> to</w:t>
      </w:r>
      <w:r w:rsidR="00E31840">
        <w:t xml:space="preserve"> argue that changes in response caution are at least partially under conscious control</w:t>
      </w:r>
      <w:r w:rsidR="00C8374D">
        <w:t xml:space="preserve">. </w:t>
      </w:r>
    </w:p>
    <w:p w14:paraId="435D62D5" w14:textId="39C183CF" w:rsidR="002A32D1" w:rsidRPr="007B0F7A" w:rsidRDefault="007B0F7A" w:rsidP="002A32D1">
      <w:pPr>
        <w:spacing w:line="360" w:lineRule="auto"/>
        <w:ind w:firstLine="720"/>
        <w:rPr>
          <w:rFonts w:ascii="Times New Roman" w:hAnsi="Times New Roman" w:cs="Times New Roman"/>
          <w:sz w:val="24"/>
          <w:szCs w:val="24"/>
          <w:lang w:val="en-US"/>
        </w:rPr>
      </w:pPr>
      <w:r>
        <w:t>In the present study, we will use the RDM to distinguish between decision ease and response caution</w:t>
      </w:r>
      <w:r w:rsidR="00BB5F4B">
        <w:t xml:space="preserve"> in predicting </w:t>
      </w:r>
      <w:r w:rsidR="00035454">
        <w:t xml:space="preserve">both </w:t>
      </w:r>
      <w:r w:rsidR="00035454" w:rsidRPr="007F4EDF">
        <w:rPr>
          <w:i/>
        </w:rPr>
        <w:t>D</w:t>
      </w:r>
      <w:r w:rsidR="00035454">
        <w:t>-score and explicit preference</w:t>
      </w:r>
      <w:r w:rsidR="00F9080C">
        <w:t>s</w:t>
      </w:r>
      <w:r>
        <w:t>. First, we aim to uncover</w:t>
      </w:r>
      <w:r w:rsidR="00035454">
        <w:t xml:space="preserve"> the degree</w:t>
      </w:r>
      <w:r>
        <w:t xml:space="preserve"> to which</w:t>
      </w:r>
      <w:r w:rsidR="00BB5F4B">
        <w:t xml:space="preserve"> </w:t>
      </w:r>
      <w:r w:rsidR="00035454">
        <w:t xml:space="preserve">IAT </w:t>
      </w:r>
      <w:r w:rsidR="00264C24">
        <w:t>effects</w:t>
      </w:r>
      <w:r>
        <w:t xml:space="preserve"> are driven by </w:t>
      </w:r>
      <w:r w:rsidR="000F7804">
        <w:t>decision ease</w:t>
      </w:r>
      <w:r w:rsidR="00822604">
        <w:t>,</w:t>
      </w:r>
      <w:r w:rsidR="00582388">
        <w:t xml:space="preserve"> </w:t>
      </w:r>
      <w:r>
        <w:t>response caution</w:t>
      </w:r>
      <w:r w:rsidR="00822604">
        <w:t>, and non-decision time</w:t>
      </w:r>
      <w:r>
        <w:t xml:space="preserve">. </w:t>
      </w:r>
      <w:r w:rsidR="00BB5F4B">
        <w:t xml:space="preserve">We hypothesize that </w:t>
      </w:r>
      <w:r w:rsidR="00822604">
        <w:t>decision ease, response caution, and non-decision time</w:t>
      </w:r>
      <w:r w:rsidR="00035454">
        <w:t xml:space="preserve"> will </w:t>
      </w:r>
      <w:r w:rsidR="003E45AF">
        <w:t xml:space="preserve">on average significantly </w:t>
      </w:r>
      <w:r w:rsidR="00035454">
        <w:t xml:space="preserve">differ between </w:t>
      </w:r>
      <w:r w:rsidR="003E45AF">
        <w:t>compatible and incompatible</w:t>
      </w:r>
      <w:r w:rsidR="00035454">
        <w:t xml:space="preserve"> </w:t>
      </w:r>
      <w:r w:rsidR="003E45AF">
        <w:t xml:space="preserve">IAT blocks </w:t>
      </w:r>
      <w:r w:rsidR="00035454">
        <w:t>(Hypothesis 1</w:t>
      </w:r>
      <w:r w:rsidR="00A54C11">
        <w:t xml:space="preserve">; </w:t>
      </w:r>
      <w:r w:rsidR="00CD1B1E">
        <w:t>Design Table</w:t>
      </w:r>
      <w:r w:rsidR="00035454">
        <w:t xml:space="preserve">). </w:t>
      </w:r>
      <w:bookmarkStart w:id="14" w:name="_Hlk142383601"/>
      <w:r w:rsidR="005D383E">
        <w:t xml:space="preserve">Second, we hypothesize that response caution will have the greatest effect on </w:t>
      </w:r>
      <w:r w:rsidR="005D383E" w:rsidRPr="00B544B6">
        <w:rPr>
          <w:i/>
        </w:rPr>
        <w:t>D</w:t>
      </w:r>
      <w:r w:rsidR="005D383E">
        <w:t>-score</w:t>
      </w:r>
      <w:r w:rsidR="00AF5B42">
        <w:t xml:space="preserve">, </w:t>
      </w:r>
      <w:r w:rsidR="00F41F00">
        <w:t xml:space="preserve">explaining variance in </w:t>
      </w:r>
      <w:r w:rsidR="00F41F00" w:rsidRPr="00F41F00">
        <w:rPr>
          <w:i/>
        </w:rPr>
        <w:t>D</w:t>
      </w:r>
      <w:r w:rsidR="00F41F00">
        <w:t xml:space="preserve">-score </w:t>
      </w:r>
      <w:r w:rsidR="005D383E">
        <w:t xml:space="preserve">above and beyond that explained by both decision ease and non-decision time (Hypothesis 2). In addition to the traditional </w:t>
      </w:r>
      <w:r w:rsidR="005D383E">
        <w:rPr>
          <w:i/>
          <w:iCs/>
        </w:rPr>
        <w:t xml:space="preserve">D-Score, </w:t>
      </w:r>
      <w:r w:rsidR="005D383E">
        <w:t xml:space="preserve">we will test this hypothesis on five alternative </w:t>
      </w:r>
      <w:r w:rsidR="005D383E" w:rsidRPr="008C738E">
        <w:rPr>
          <w:i/>
          <w:iCs/>
        </w:rPr>
        <w:t>D</w:t>
      </w:r>
      <w:r w:rsidR="005D383E">
        <w:t>-score algorithms</w:t>
      </w:r>
      <w:r w:rsidR="005D383E">
        <w:fldChar w:fldCharType="begin"/>
      </w:r>
      <w:r w:rsidR="005D383E">
        <w:instrText xml:space="preserve"> ADDIN ZOTERO_ITEM CSL_CITATION {"citationID":"rsbJ79k1","properties":{"formattedCitation":"\\super 14,15\\nosupersub{}","plainCitation":"14,15","noteIndex":0},"citationItems":[{"id":72,"uris":["http://zotero.org/groups/4848423/items/3GW4RVCD"],"itemData":{"id":72,"type":"article-journal","abstract":"In reporting Implicit Association Test (IAT) results, researchers have most often used scoring conventions described in the first publication of the IAT (A.G. Greenwald, D.E. McGhee, &amp; J.L.K. Schwartz, 1998). Demonstration IATs available on the Internet have produced large data sets that were used in the current article to evaluate alternative scoring procedures. Candidate new algorithms were examined in terms of their (a) correlations with parallel self-report measures, (b) resistance to an artifact associated with speed of responding, (c) internal consistency, (d) sensitivity to known influences on IAT measures, and (e) resistance to known procedural influences. The best-performing measure incorporates data from the IAT's practice trials, uses a metric that is calibrated by each respondent's latency variability, and includes a latency penalty for errors. This new algorithm strongly outperforms the earlier (conventional) procedure.","container-title":"Journal of Personality and Social Psychology","DOI":"10.1037/0022-3514.85.2.197","ISSN":"0022-3514","issue":"2","journalAbbreviation":"J Pers Soc Psychol","language":"eng","note":"PMID: 12916565","page":"197-216","source":"PubMed","title":"Understanding and using the implicit association test: I. An improved scoring algorithm","title-short":"Understanding and using the implicit association test","volume":"85","author":[{"family":"Greenwald","given":"Anthony G."},{"family":"Nosek","given":"Brian A."},{"family":"Banaji","given":"Mahzarin R."}],"issued":{"date-parts":[["2003",8]]}}},{"id":293,"uris":["http://zotero.org/users/4820119/items/H5G8BGYC"],"itemData":{"id":293,"type":"article-journal","container-title":"The Quantitative Methods for Psychology","DOI":"10.20982/tqmp.15.2.p134","ISSN":"2292-1354","issue":"2","journalAbbreviation":"TQMP","page":"134-147","source":"DOI.org (Crossref)","title":"A tutorial on how to compute traditional IAT effects with {R}","URL":"http://www.tqmp.org/RegularArticles/vol15-2/p134","volume":"15","author":[{"family":"Röhner","given":"Jessica"},{"family":"Thoss","given":"Philipp J."}],"accessed":{"date-parts":[["2023",7,15]]},"issued":{"date-parts":[["2019",9,1]]}}}],"schema":"https://github.com/citation-style-language/schema/raw/master/csl-citation.json"} </w:instrText>
      </w:r>
      <w:r w:rsidR="005D383E">
        <w:fldChar w:fldCharType="separate"/>
      </w:r>
      <w:r w:rsidR="005D383E" w:rsidRPr="0048261E">
        <w:rPr>
          <w:szCs w:val="24"/>
          <w:vertAlign w:val="superscript"/>
        </w:rPr>
        <w:t>14,15</w:t>
      </w:r>
      <w:r w:rsidR="005D383E">
        <w:fldChar w:fldCharType="end"/>
      </w:r>
      <w:bookmarkEnd w:id="14"/>
      <w:r w:rsidR="00035454">
        <w:t xml:space="preserve">. </w:t>
      </w:r>
      <w:r w:rsidR="001E3524">
        <w:t>Finally,</w:t>
      </w:r>
      <w:r>
        <w:t xml:space="preserve"> we aim to uncover which of those mechanisms (decision ease</w:t>
      </w:r>
      <w:r w:rsidR="005D08FE">
        <w:t>, response caution</w:t>
      </w:r>
      <w:r w:rsidR="00822604">
        <w:t>, non-decision time</w:t>
      </w:r>
      <w:r>
        <w:t>) are more associated with explicit preferences.</w:t>
      </w:r>
      <w:r w:rsidR="00BB5F4B">
        <w:t xml:space="preserve"> </w:t>
      </w:r>
      <w:r w:rsidR="00177C96">
        <w:t xml:space="preserve">Based on the majority of previous research suggesting both response caution and explicit preferences to be susceptible to subjective control, and supported by our pilot analyses with an exploratory dataset, we hypothesize that explicit preferences will be predicted solely by response caution and not decision ease nor non-decision time (Hypothesis </w:t>
      </w:r>
      <w:r w:rsidR="00177C96">
        <w:lastRenderedPageBreak/>
        <w:t xml:space="preserve">3). </w:t>
      </w:r>
      <w:r w:rsidR="002A32D1">
        <w:t xml:space="preserve">We will test these hypotheses using a large dataset of </w:t>
      </w:r>
      <w:r w:rsidR="00EA6CEF">
        <w:t>~</w:t>
      </w:r>
      <w:r w:rsidR="00A16764">
        <w:t>109,417</w:t>
      </w:r>
      <w:r w:rsidR="00EA6CEF">
        <w:t xml:space="preserve"> </w:t>
      </w:r>
      <w:r w:rsidR="002A32D1">
        <w:t xml:space="preserve">unique IAT sessions made up of </w:t>
      </w:r>
      <w:r w:rsidR="004D4EDB">
        <w:t>39</w:t>
      </w:r>
      <w:r w:rsidR="002A32D1">
        <w:t xml:space="preserve"> different IATs.</w:t>
      </w:r>
    </w:p>
    <w:p w14:paraId="49DB5086" w14:textId="77777777" w:rsidR="00832D04" w:rsidRDefault="00832D04" w:rsidP="004A6470">
      <w:pPr>
        <w:spacing w:line="360" w:lineRule="auto"/>
        <w:rPr>
          <w:b/>
        </w:rPr>
      </w:pPr>
    </w:p>
    <w:p w14:paraId="7DACF333" w14:textId="77777777" w:rsidR="00832D04" w:rsidRDefault="007B0F7A" w:rsidP="004A6470">
      <w:pPr>
        <w:spacing w:line="360" w:lineRule="auto"/>
        <w:rPr>
          <w:b/>
        </w:rPr>
      </w:pPr>
      <w:r>
        <w:rPr>
          <w:b/>
        </w:rPr>
        <w:t>Methods</w:t>
      </w:r>
    </w:p>
    <w:p w14:paraId="6EFAF984" w14:textId="77777777" w:rsidR="00832D04" w:rsidRDefault="00832D04" w:rsidP="004A6470">
      <w:pPr>
        <w:spacing w:line="360" w:lineRule="auto"/>
      </w:pPr>
    </w:p>
    <w:p w14:paraId="0304AD88" w14:textId="350A593E" w:rsidR="00832D04" w:rsidRDefault="007B0F7A" w:rsidP="004A6470">
      <w:pPr>
        <w:spacing w:line="360" w:lineRule="auto"/>
      </w:pPr>
      <w:r>
        <w:rPr>
          <w:b/>
        </w:rPr>
        <w:t>Ethics Information</w:t>
      </w:r>
    </w:p>
    <w:p w14:paraId="6581DD52" w14:textId="53FEF154" w:rsidR="00832D04" w:rsidRDefault="007B0F7A" w:rsidP="004A6470">
      <w:pPr>
        <w:spacing w:line="360" w:lineRule="auto"/>
      </w:pPr>
      <w:r>
        <w:tab/>
        <w:t>Our research complies with all ethical regulations. Our analyses will use data collected from the Ideology 2.0 Study</w:t>
      </w:r>
      <w:r w:rsidR="00825F86">
        <w:fldChar w:fldCharType="begin"/>
      </w:r>
      <w:r w:rsidR="0048261E">
        <w:instrText xml:space="preserve"> ADDIN ZOTERO_ITEM CSL_CITATION {"citationID":"GTufB5rk","properties":{"formattedCitation":"\\super 54\\nosupersub{}","plainCitation":"54","noteIndex":0},"citationItems":[{"id":277,"uris":["http://zotero.org/users/4820119/items/VNPF9RHE"],"itemData":{"id":277,"type":"document","title":"The Ideology 2.0 Dataset","URL":"https://osf.io/2483h/","author":[{"family":"Schmidt","given":"K"},{"family":"Stevens","given":"A"},{"family":"Szabelska","given":"A"},{"family":"Graham","given":"J"},{"family":"Hawkins","given":"C. B."},{"family":"Nosek","given":"B. A."}],"issued":{"date-parts":[["2022"]]}}}],"schema":"https://github.com/citation-style-language/schema/raw/master/csl-citation.json"} </w:instrText>
      </w:r>
      <w:r w:rsidR="00825F86">
        <w:fldChar w:fldCharType="separate"/>
      </w:r>
      <w:r w:rsidR="0048261E" w:rsidRPr="0048261E">
        <w:rPr>
          <w:szCs w:val="24"/>
          <w:vertAlign w:val="superscript"/>
        </w:rPr>
        <w:t>54</w:t>
      </w:r>
      <w:r w:rsidR="00825F86">
        <w:fldChar w:fldCharType="end"/>
      </w:r>
      <w:r w:rsidR="00E04310">
        <w:t xml:space="preserve"> on Project Implicit</w:t>
      </w:r>
      <w:r>
        <w:t xml:space="preserve"> </w:t>
      </w:r>
      <w:r w:rsidR="00E2421C">
        <w:t>from December 2007 to June 2012</w:t>
      </w:r>
      <w:r>
        <w:t xml:space="preserve">. </w:t>
      </w:r>
      <w:r w:rsidR="00361F29">
        <w:t>Data collection</w:t>
      </w:r>
      <w:r>
        <w:t xml:space="preserve"> was approved by the University of Virginia’s Institutional Review Board </w:t>
      </w:r>
      <w:r w:rsidR="00361F29">
        <w:t xml:space="preserve">(IRB) </w:t>
      </w:r>
      <w:r>
        <w:t>for Social and Behavioral Sciences and informed consent was obtained from all participants.</w:t>
      </w:r>
      <w:r w:rsidR="00361F29">
        <w:t xml:space="preserve"> The Case Western Reserve University IRB determined that further IRB approval was not required to conduct </w:t>
      </w:r>
      <w:r w:rsidR="00AC72D6">
        <w:t xml:space="preserve">secondary analyses </w:t>
      </w:r>
      <w:r w:rsidR="00361F29">
        <w:t>on these data.</w:t>
      </w:r>
    </w:p>
    <w:p w14:paraId="4214855B" w14:textId="77777777" w:rsidR="00832D04" w:rsidRDefault="00832D04" w:rsidP="004A6470">
      <w:pPr>
        <w:spacing w:line="360" w:lineRule="auto"/>
      </w:pPr>
    </w:p>
    <w:p w14:paraId="2766AC80" w14:textId="690E7863" w:rsidR="00832D04" w:rsidRPr="00CF0F11" w:rsidRDefault="007B0F7A" w:rsidP="004A6470">
      <w:pPr>
        <w:spacing w:line="360" w:lineRule="auto"/>
        <w:rPr>
          <w:b/>
        </w:rPr>
      </w:pPr>
      <w:r>
        <w:rPr>
          <w:b/>
        </w:rPr>
        <w:t>Pilot Data</w:t>
      </w:r>
    </w:p>
    <w:p w14:paraId="1E098CB7" w14:textId="217DCBF5" w:rsidR="00A922FB" w:rsidRDefault="007B0F7A" w:rsidP="004A6470">
      <w:pPr>
        <w:spacing w:line="360" w:lineRule="auto"/>
      </w:pPr>
      <w:r>
        <w:tab/>
      </w:r>
      <w:bookmarkStart w:id="15" w:name="_Hlk140662886"/>
      <w:r>
        <w:t>We conducted exploratory analyses on a subsample of the data for proof-of-concept</w:t>
      </w:r>
      <w:r w:rsidR="00BC5D19">
        <w:t>, separate from a larger held-out confirmatory sample</w:t>
      </w:r>
      <w:r>
        <w:t xml:space="preserve">. These analyses are the bases of our expected effect sizes and confirmatory hypotheses. </w:t>
      </w:r>
      <w:r w:rsidR="00356234">
        <w:t xml:space="preserve">Of the </w:t>
      </w:r>
      <w:r w:rsidR="004D4EDB">
        <w:t>39</w:t>
      </w:r>
      <w:r w:rsidR="00356234">
        <w:t xml:space="preserve"> IATs we analyzed, </w:t>
      </w:r>
      <w:r w:rsidR="00A571C7">
        <w:t xml:space="preserve">each included at least </w:t>
      </w:r>
      <w:r w:rsidR="00667402">
        <w:t>746</w:t>
      </w:r>
      <w:r w:rsidR="00A571C7">
        <w:t xml:space="preserve"> participants (mean=</w:t>
      </w:r>
      <w:r w:rsidR="0054764E">
        <w:t>818.589</w:t>
      </w:r>
      <w:r w:rsidR="00A571C7">
        <w:t xml:space="preserve">, </w:t>
      </w:r>
      <w:r w:rsidR="00A571C7" w:rsidRPr="00C44069">
        <w:rPr>
          <w:i/>
        </w:rPr>
        <w:t>SD</w:t>
      </w:r>
      <w:r w:rsidR="00A571C7">
        <w:t>=</w:t>
      </w:r>
      <w:r w:rsidR="0054764E">
        <w:t>30.714</w:t>
      </w:r>
      <w:r w:rsidR="00A571C7">
        <w:t xml:space="preserve">). </w:t>
      </w:r>
      <w:r w:rsidR="00047359">
        <w:t>We fit b</w:t>
      </w:r>
      <w:r w:rsidR="00A571C7">
        <w:t xml:space="preserve">oth trial-level choice and response time </w:t>
      </w:r>
      <w:r w:rsidR="00047359">
        <w:t>data</w:t>
      </w:r>
      <w:r w:rsidR="00A571C7">
        <w:t xml:space="preserve"> using the </w:t>
      </w:r>
      <w:r w:rsidR="00AC72D6">
        <w:t>RDM</w:t>
      </w:r>
      <w:r w:rsidR="00A571C7">
        <w:t xml:space="preserve"> for each IAT separately (see Analysis Plan for details). </w:t>
      </w:r>
      <w:r w:rsidR="000F7804">
        <w:t>Decision ease</w:t>
      </w:r>
      <w:r w:rsidR="00F358CD">
        <w:t xml:space="preserve">, </w:t>
      </w:r>
      <w:r w:rsidR="00A571C7">
        <w:t>response caution</w:t>
      </w:r>
      <w:r w:rsidR="00D87B60">
        <w:t>, and non-decision time</w:t>
      </w:r>
      <w:r w:rsidR="00A571C7">
        <w:t xml:space="preserve"> were </w:t>
      </w:r>
      <w:r w:rsidR="000A63BB">
        <w:t>defined as</w:t>
      </w:r>
      <w:r w:rsidR="00A571C7">
        <w:t xml:space="preserve"> the difference in RDM average rate of evidence accumulation</w:t>
      </w:r>
      <w:r w:rsidR="00D87B60">
        <w:t xml:space="preserve">, </w:t>
      </w:r>
      <w:r w:rsidR="00A571C7">
        <w:t>evidence threshold,</w:t>
      </w:r>
      <w:r w:rsidR="00D87B60">
        <w:t xml:space="preserve"> and non-decision time,</w:t>
      </w:r>
      <w:r w:rsidR="00A571C7">
        <w:t xml:space="preserve"> respectively, between the incompatible and compatible blocks. Bayesian equivalence tests revealed </w:t>
      </w:r>
      <w:r w:rsidR="001561D2">
        <w:t xml:space="preserve">strong </w:t>
      </w:r>
      <w:r w:rsidR="00A571C7">
        <w:t>evidence for a</w:t>
      </w:r>
      <w:r w:rsidR="001467B9">
        <w:t xml:space="preserve"> </w:t>
      </w:r>
      <w:r w:rsidR="008334C4">
        <w:rPr>
          <w:i/>
        </w:rPr>
        <w:t>large</w:t>
      </w:r>
      <w:r w:rsidR="001467B9">
        <w:t xml:space="preserve"> </w:t>
      </w:r>
      <w:r w:rsidR="00A571C7">
        <w:t xml:space="preserve">effect of decision ease between </w:t>
      </w:r>
      <w:r w:rsidR="00BC4F5F">
        <w:t>incompatible and compatible</w:t>
      </w:r>
      <w:r w:rsidR="00A571C7">
        <w:t xml:space="preserve"> blocks (mean difference</w:t>
      </w:r>
      <w:r w:rsidR="00AF5B42">
        <w:t>=</w:t>
      </w:r>
      <w:r w:rsidR="00C44069">
        <w:t>-</w:t>
      </w:r>
      <w:r w:rsidR="008334C4">
        <w:t>5.738</w:t>
      </w:r>
      <w:r w:rsidR="00C44069">
        <w:t xml:space="preserve">, </w:t>
      </w:r>
      <w:r w:rsidR="00A571C7">
        <w:t>95%HDI</w:t>
      </w:r>
      <w:proofErr w:type="gramStart"/>
      <w:r w:rsidR="00A571C7">
        <w:t>=[</w:t>
      </w:r>
      <w:proofErr w:type="gramEnd"/>
      <w:r w:rsidR="00AF0C5D">
        <w:t>-</w:t>
      </w:r>
      <w:r w:rsidR="00654AE7">
        <w:t>8.471, -</w:t>
      </w:r>
      <w:r w:rsidR="00CC7A04">
        <w:t>3.008</w:t>
      </w:r>
      <w:r w:rsidR="00A571C7">
        <w:t>], BF</w:t>
      </w:r>
      <w:r w:rsidR="00A549F3">
        <w:t>&gt;1000</w:t>
      </w:r>
      <w:r w:rsidR="00AF0C5D">
        <w:t xml:space="preserve">), with </w:t>
      </w:r>
      <w:r w:rsidR="00AA6077">
        <w:t xml:space="preserve">30 of the </w:t>
      </w:r>
      <w:r w:rsidR="004D4EDB">
        <w:t>39</w:t>
      </w:r>
      <w:r w:rsidR="00AF0C5D">
        <w:t xml:space="preserve"> IATs having negative effects (</w:t>
      </w:r>
      <w:r w:rsidR="00A571C7">
        <w:t xml:space="preserve">Figure </w:t>
      </w:r>
      <w:r w:rsidR="00AA6077">
        <w:t>3</w:t>
      </w:r>
      <w:r w:rsidR="00AF0C5D">
        <w:t xml:space="preserve">), suggesting relatively less ease </w:t>
      </w:r>
      <w:r w:rsidR="0038153B">
        <w:t>in</w:t>
      </w:r>
      <w:r w:rsidR="00AF0C5D">
        <w:t xml:space="preserve"> the incompatible block</w:t>
      </w:r>
      <w:r w:rsidR="00A571C7">
        <w:t xml:space="preserve">. </w:t>
      </w:r>
      <w:r w:rsidR="00AF0C5D">
        <w:t>We also observed</w:t>
      </w:r>
      <w:r w:rsidR="00A571C7">
        <w:t xml:space="preserve"> </w:t>
      </w:r>
      <w:r w:rsidR="00290E43">
        <w:t xml:space="preserve">strong </w:t>
      </w:r>
      <w:r w:rsidR="00A571C7">
        <w:t xml:space="preserve">evidence for </w:t>
      </w:r>
      <w:r w:rsidR="00AF0C5D">
        <w:t>a</w:t>
      </w:r>
      <w:r w:rsidR="000D014B">
        <w:t xml:space="preserve"> </w:t>
      </w:r>
      <w:r w:rsidR="000D014B" w:rsidRPr="00AD159F">
        <w:rPr>
          <w:i/>
        </w:rPr>
        <w:t>large</w:t>
      </w:r>
      <w:r w:rsidR="000D014B">
        <w:t xml:space="preserve"> </w:t>
      </w:r>
      <w:r w:rsidR="00A571C7">
        <w:t xml:space="preserve">effect </w:t>
      </w:r>
      <w:r w:rsidR="00AF0C5D">
        <w:t xml:space="preserve">of </w:t>
      </w:r>
      <w:r w:rsidR="00A571C7">
        <w:t xml:space="preserve">response caution between blocks </w:t>
      </w:r>
      <w:r w:rsidR="00AF0C5D">
        <w:t>(mean difference=</w:t>
      </w:r>
      <w:r w:rsidR="000D014B">
        <w:t>3</w:t>
      </w:r>
      <w:r w:rsidR="004B012E">
        <w:t>9.479</w:t>
      </w:r>
      <w:r w:rsidR="00AF0C5D">
        <w:t>, 95%HDI</w:t>
      </w:r>
      <w:proofErr w:type="gramStart"/>
      <w:r w:rsidR="00AF0C5D">
        <w:t>=[</w:t>
      </w:r>
      <w:proofErr w:type="gramEnd"/>
      <w:r w:rsidR="004B012E">
        <w:t>36.803, 42.252</w:t>
      </w:r>
      <w:r w:rsidR="00AF0C5D">
        <w:t xml:space="preserve">], BF&gt;1000), with </w:t>
      </w:r>
      <w:r w:rsidR="00AB7E64">
        <w:t>3</w:t>
      </w:r>
      <w:r w:rsidR="00654AE7">
        <w:t>7</w:t>
      </w:r>
      <w:r w:rsidR="00AF0C5D">
        <w:t xml:space="preserve"> of the </w:t>
      </w:r>
      <w:r w:rsidR="00AB7E64">
        <w:t>39</w:t>
      </w:r>
      <w:r w:rsidR="00AF0C5D">
        <w:t xml:space="preserve"> IATs having positive effects, suggesting relatively greater </w:t>
      </w:r>
      <w:r w:rsidR="00BC500A">
        <w:t xml:space="preserve">response </w:t>
      </w:r>
      <w:r w:rsidR="00AF0C5D">
        <w:t xml:space="preserve">caution in the incompatible block. </w:t>
      </w:r>
      <w:r w:rsidR="00D87B60">
        <w:t>Finally, we observed strong evidence for a</w:t>
      </w:r>
      <w:r w:rsidR="000D014B">
        <w:t xml:space="preserve"> </w:t>
      </w:r>
      <w:r w:rsidR="000D014B" w:rsidRPr="00AD159F">
        <w:rPr>
          <w:i/>
        </w:rPr>
        <w:t>large</w:t>
      </w:r>
      <w:r w:rsidR="00D87B60">
        <w:t xml:space="preserve"> effect of non-decision time between blocks (mean</w:t>
      </w:r>
      <w:r w:rsidR="009A74D9">
        <w:t xml:space="preserve"> difference=</w:t>
      </w:r>
      <w:r w:rsidR="00C86133">
        <w:t>-</w:t>
      </w:r>
      <w:r w:rsidR="00151A8E">
        <w:t>31</w:t>
      </w:r>
      <w:r w:rsidR="00654AE7">
        <w:t>.538</w:t>
      </w:r>
      <w:r w:rsidR="0038153B">
        <w:t>, 95%HDI</w:t>
      </w:r>
      <w:proofErr w:type="gramStart"/>
      <w:r w:rsidR="0038153B">
        <w:t>=[</w:t>
      </w:r>
      <w:proofErr w:type="gramEnd"/>
      <w:r w:rsidR="0038153B">
        <w:t>-</w:t>
      </w:r>
      <w:r w:rsidR="00654AE7">
        <w:t>34.305</w:t>
      </w:r>
      <w:r w:rsidR="000D014B">
        <w:t>, -</w:t>
      </w:r>
      <w:r w:rsidR="00654AE7">
        <w:t>28.894</w:t>
      </w:r>
      <w:r w:rsidR="0038153B">
        <w:t>], BF&gt;1000), with 36 of the 39 IATs having negative effects suggesting relatively less non-decision time in the incompatible block.</w:t>
      </w:r>
      <w:r w:rsidR="00C94D20">
        <w:t xml:space="preserve"> See SI for individualized effects from each IAT.</w:t>
      </w:r>
    </w:p>
    <w:p w14:paraId="4CF74A2E" w14:textId="20D2EA05" w:rsidR="001D4EE0" w:rsidRDefault="00FF5F56" w:rsidP="001D4EE0">
      <w:pPr>
        <w:spacing w:line="360" w:lineRule="auto"/>
        <w:ind w:firstLine="720"/>
      </w:pPr>
      <w:r>
        <w:t>Although decision ease</w:t>
      </w:r>
      <w:r w:rsidR="00FA4FA6">
        <w:t xml:space="preserve">, </w:t>
      </w:r>
      <w:r>
        <w:t>response caution</w:t>
      </w:r>
      <w:r w:rsidR="00FA4FA6">
        <w:t>, and non-decision time</w:t>
      </w:r>
      <w:r>
        <w:t xml:space="preserve"> were</w:t>
      </w:r>
      <w:r w:rsidR="00FA4FA6">
        <w:t xml:space="preserve"> all</w:t>
      </w:r>
      <w:r>
        <w:t xml:space="preserve"> significant predictors of </w:t>
      </w:r>
      <w:r w:rsidRPr="00AA6077">
        <w:rPr>
          <w:i/>
        </w:rPr>
        <w:t>D</w:t>
      </w:r>
      <w:r>
        <w:t xml:space="preserve">-Score (Absolute </w:t>
      </w:r>
      <w:r w:rsidR="00FA4FA6">
        <w:t>mean</w:t>
      </w:r>
      <w:r>
        <w:t xml:space="preserve"> </w:t>
      </w:r>
      <w:r w:rsidR="0075680C">
        <w:t>β</w:t>
      </w:r>
      <w:r>
        <w:rPr>
          <w:vertAlign w:val="subscript"/>
        </w:rPr>
        <w:t>ease</w:t>
      </w:r>
      <w:r>
        <w:t>=0.</w:t>
      </w:r>
      <w:r w:rsidR="00A45B2E">
        <w:t>3</w:t>
      </w:r>
      <w:r w:rsidR="00FA4FA6">
        <w:t>53</w:t>
      </w:r>
      <w:r w:rsidR="00A45B2E">
        <w:t>, 95%CI</w:t>
      </w:r>
      <w:proofErr w:type="gramStart"/>
      <w:r w:rsidR="00A45B2E">
        <w:t>=[</w:t>
      </w:r>
      <w:proofErr w:type="gramEnd"/>
      <w:r w:rsidR="00A45B2E">
        <w:t>0.</w:t>
      </w:r>
      <w:r w:rsidR="00FA4FA6">
        <w:t>236</w:t>
      </w:r>
      <w:r w:rsidR="00A45B2E">
        <w:t>, 0.4</w:t>
      </w:r>
      <w:r w:rsidR="00FA4FA6">
        <w:t>70</w:t>
      </w:r>
      <w:r>
        <w:t xml:space="preserve">]; Absolute </w:t>
      </w:r>
      <w:r w:rsidR="00FA4FA6">
        <w:t>mean</w:t>
      </w:r>
      <w:r>
        <w:t xml:space="preserve"> </w:t>
      </w:r>
      <w:r w:rsidR="0075680C">
        <w:lastRenderedPageBreak/>
        <w:t>β</w:t>
      </w:r>
      <w:r>
        <w:rPr>
          <w:vertAlign w:val="subscript"/>
        </w:rPr>
        <w:t>caution</w:t>
      </w:r>
      <w:r>
        <w:t>=0</w:t>
      </w:r>
      <w:r w:rsidR="00A45B2E">
        <w:t>.9</w:t>
      </w:r>
      <w:r w:rsidR="00FA4FA6">
        <w:t>65</w:t>
      </w:r>
      <w:r w:rsidR="00A45B2E">
        <w:t>, 95%CI=[0.82</w:t>
      </w:r>
      <w:r w:rsidR="00FA4FA6">
        <w:t>7</w:t>
      </w:r>
      <w:r w:rsidR="00A45B2E">
        <w:t>, 1.</w:t>
      </w:r>
      <w:r w:rsidR="00FA4FA6">
        <w:t>104</w:t>
      </w:r>
      <w:r>
        <w:t>]</w:t>
      </w:r>
      <w:r w:rsidR="00FA4FA6">
        <w:t>; Absolute mean β</w:t>
      </w:r>
      <w:proofErr w:type="spellStart"/>
      <w:r w:rsidR="00FA4FA6">
        <w:rPr>
          <w:vertAlign w:val="subscript"/>
        </w:rPr>
        <w:t>ndt</w:t>
      </w:r>
      <w:proofErr w:type="spellEnd"/>
      <w:r w:rsidR="00FA4FA6">
        <w:t>=0.470, 95%CI=[0.333, 0.607]</w:t>
      </w:r>
      <w:r>
        <w:t xml:space="preserve">), the absolute effect of response caution was greater on average than that of </w:t>
      </w:r>
      <w:r w:rsidR="00FA4FA6">
        <w:t xml:space="preserve">both </w:t>
      </w:r>
      <w:r>
        <w:t xml:space="preserve">decision ease </w:t>
      </w:r>
      <w:r w:rsidR="00FA4FA6">
        <w:t xml:space="preserve">and non-decision time </w:t>
      </w:r>
      <w:r>
        <w:t xml:space="preserve">(Figure </w:t>
      </w:r>
      <w:r w:rsidR="00AB7E64">
        <w:t>4</w:t>
      </w:r>
      <w:r>
        <w:t xml:space="preserve">). </w:t>
      </w:r>
      <w:r w:rsidR="008D14E1">
        <w:t xml:space="preserve">We observed this for each of the 6 </w:t>
      </w:r>
      <w:r w:rsidR="008D14E1" w:rsidRPr="000836A3">
        <w:rPr>
          <w:i/>
        </w:rPr>
        <w:t>D</w:t>
      </w:r>
      <w:r w:rsidR="008D14E1">
        <w:t>-score algorithms</w:t>
      </w:r>
      <w:r w:rsidR="00FA4FA6">
        <w:t xml:space="preserve"> </w:t>
      </w:r>
      <w:r w:rsidR="008D14E1">
        <w:t xml:space="preserve">(Figure </w:t>
      </w:r>
      <w:r w:rsidR="00AB7E64">
        <w:t>5</w:t>
      </w:r>
      <w:r w:rsidR="008D14E1">
        <w:t xml:space="preserve">). </w:t>
      </w:r>
      <w:r w:rsidR="00AF0C5D">
        <w:t>Hierarchical</w:t>
      </w:r>
      <w:r w:rsidR="00A571C7">
        <w:t xml:space="preserve"> regression models predicting </w:t>
      </w:r>
      <w:r w:rsidR="00A571C7" w:rsidRPr="00A45B2E">
        <w:rPr>
          <w:i/>
        </w:rPr>
        <w:t>D</w:t>
      </w:r>
      <w:r w:rsidR="00A571C7">
        <w:t xml:space="preserve">-score revealed that </w:t>
      </w:r>
      <w:r w:rsidR="00943976">
        <w:t>although</w:t>
      </w:r>
      <w:r w:rsidR="00FA4FA6">
        <w:t xml:space="preserve"> a model including both</w:t>
      </w:r>
      <w:r w:rsidR="00A571C7">
        <w:t xml:space="preserve"> </w:t>
      </w:r>
      <w:r w:rsidR="00A922FB">
        <w:t>decision ease</w:t>
      </w:r>
      <w:r w:rsidR="00FA4FA6">
        <w:t xml:space="preserve"> and non-decision time</w:t>
      </w:r>
      <w:r w:rsidR="00A571C7">
        <w:t xml:space="preserve"> accounted for a significant proportion of variance in individual </w:t>
      </w:r>
      <w:r w:rsidR="00A571C7" w:rsidRPr="00A45B2E">
        <w:rPr>
          <w:i/>
        </w:rPr>
        <w:t>D</w:t>
      </w:r>
      <w:r w:rsidR="00A571C7">
        <w:t>-scores (</w:t>
      </w:r>
      <w:r w:rsidR="00FA4FA6">
        <w:t>mean</w:t>
      </w:r>
      <w:r w:rsidR="003318DD">
        <w:t xml:space="preserve"> R</w:t>
      </w:r>
      <w:r w:rsidR="003318DD">
        <w:rPr>
          <w:vertAlign w:val="superscript"/>
        </w:rPr>
        <w:t>2</w:t>
      </w:r>
      <w:r w:rsidR="00A571C7">
        <w:t>=0.</w:t>
      </w:r>
      <w:r w:rsidR="00FA4FA6">
        <w:t>633</w:t>
      </w:r>
      <w:r w:rsidR="003318DD">
        <w:t>, 95%CI</w:t>
      </w:r>
      <w:proofErr w:type="gramStart"/>
      <w:r w:rsidR="003318DD">
        <w:t>=[</w:t>
      </w:r>
      <w:proofErr w:type="gramEnd"/>
      <w:r w:rsidR="003318DD">
        <w:t>0.</w:t>
      </w:r>
      <w:r w:rsidR="00FA4FA6">
        <w:t>569, 0.696</w:t>
      </w:r>
      <w:r w:rsidR="003318DD">
        <w:t>]</w:t>
      </w:r>
      <w:r w:rsidR="00A571C7">
        <w:t xml:space="preserve">), including response caution as a predictor explained greater variance above and beyond </w:t>
      </w:r>
      <w:r w:rsidR="00FA4FA6">
        <w:t xml:space="preserve">decision </w:t>
      </w:r>
      <w:r w:rsidR="00A922FB">
        <w:t>ease</w:t>
      </w:r>
      <w:r w:rsidR="00FA4FA6">
        <w:t xml:space="preserve"> and non-decision time</w:t>
      </w:r>
      <w:r w:rsidR="00A571C7">
        <w:t xml:space="preserve"> (</w:t>
      </w:r>
      <w:r w:rsidR="003318DD">
        <w:t>mean R</w:t>
      </w:r>
      <w:r w:rsidR="003318DD">
        <w:rPr>
          <w:vertAlign w:val="superscript"/>
        </w:rPr>
        <w:t>2</w:t>
      </w:r>
      <w:r w:rsidR="00A922FB">
        <w:t>=0.</w:t>
      </w:r>
      <w:r w:rsidR="00FA4FA6">
        <w:t>784</w:t>
      </w:r>
      <w:r w:rsidR="003318DD">
        <w:t>, 95%CI=[0.</w:t>
      </w:r>
      <w:r w:rsidR="00FA4FA6">
        <w:t>742, 0.825</w:t>
      </w:r>
      <w:r w:rsidR="003318DD">
        <w:t>]</w:t>
      </w:r>
      <w:r w:rsidR="00A571C7">
        <w:t>).</w:t>
      </w:r>
      <w:r w:rsidR="00FA4FA6">
        <w:t xml:space="preserve"> See SI for individualized effects from each IAT.</w:t>
      </w:r>
      <w:r w:rsidR="00A571C7">
        <w:t xml:space="preserve"> </w:t>
      </w:r>
    </w:p>
    <w:p w14:paraId="6EFB9D5C" w14:textId="604DEF95" w:rsidR="000134F7" w:rsidRDefault="00047359" w:rsidP="002008E7">
      <w:pPr>
        <w:spacing w:line="360" w:lineRule="auto"/>
        <w:ind w:firstLine="720"/>
        <w:sectPr w:rsidR="000134F7">
          <w:headerReference w:type="default" r:id="rId9"/>
          <w:footerReference w:type="default" r:id="rId10"/>
          <w:pgSz w:w="12240" w:h="15840"/>
          <w:pgMar w:top="1440" w:right="1440" w:bottom="1440" w:left="1440" w:header="720" w:footer="720" w:gutter="0"/>
          <w:pgNumType w:start="1"/>
          <w:cols w:space="720"/>
        </w:sectPr>
      </w:pPr>
      <w:r>
        <w:t>After establishing association</w:t>
      </w:r>
      <w:r w:rsidR="00A61957">
        <w:t>s</w:t>
      </w:r>
      <w:r>
        <w:t xml:space="preserve"> with the </w:t>
      </w:r>
      <w:r w:rsidRPr="00FA4FA6">
        <w:rPr>
          <w:i/>
        </w:rPr>
        <w:t>D</w:t>
      </w:r>
      <w:r>
        <w:t xml:space="preserve">-score, we </w:t>
      </w:r>
      <w:r w:rsidR="00A61957">
        <w:t>next</w:t>
      </w:r>
      <w:r>
        <w:t xml:space="preserve"> examined the association</w:t>
      </w:r>
      <w:r w:rsidR="00A61957">
        <w:t>s</w:t>
      </w:r>
      <w:r>
        <w:t xml:space="preserve"> </w:t>
      </w:r>
      <w:r w:rsidR="00A61957">
        <w:t>between the RDM mechanisms and</w:t>
      </w:r>
      <w:r>
        <w:t xml:space="preserve"> explicit preferences. </w:t>
      </w:r>
      <w:r w:rsidR="00FF40D3">
        <w:t>We found that e</w:t>
      </w:r>
      <w:r w:rsidR="0013646F">
        <w:t xml:space="preserve">xplicit preferences were predicted by </w:t>
      </w:r>
      <w:r w:rsidR="00CD6EED">
        <w:t xml:space="preserve">neither </w:t>
      </w:r>
      <w:r w:rsidR="000F7804">
        <w:t>decision ease</w:t>
      </w:r>
      <w:r w:rsidR="00A61957">
        <w:t xml:space="preserve">, </w:t>
      </w:r>
      <w:r w:rsidR="00995432">
        <w:t>response caution</w:t>
      </w:r>
      <w:r w:rsidR="00A61957">
        <w:t>, nor non-decision time</w:t>
      </w:r>
      <w:r w:rsidR="0013646F">
        <w:t xml:space="preserve"> (</w:t>
      </w:r>
      <w:r w:rsidR="00A61957">
        <w:t>mean β</w:t>
      </w:r>
      <w:r w:rsidR="00A61957">
        <w:rPr>
          <w:vertAlign w:val="subscript"/>
        </w:rPr>
        <w:t>ease</w:t>
      </w:r>
      <w:r w:rsidR="00A61957">
        <w:t>=-0.0</w:t>
      </w:r>
      <w:r w:rsidR="00921175">
        <w:t>45</w:t>
      </w:r>
      <w:r w:rsidR="00A61957">
        <w:t>, 95%CI</w:t>
      </w:r>
      <w:proofErr w:type="gramStart"/>
      <w:r w:rsidR="00A61957">
        <w:t>=[</w:t>
      </w:r>
      <w:proofErr w:type="gramEnd"/>
      <w:r w:rsidR="00921175">
        <w:t>-0.296, 0.197</w:t>
      </w:r>
      <w:r w:rsidR="00A61957">
        <w:t>]; mean β</w:t>
      </w:r>
      <w:r w:rsidR="00A61957">
        <w:rPr>
          <w:vertAlign w:val="subscript"/>
        </w:rPr>
        <w:t>caution</w:t>
      </w:r>
      <w:r w:rsidR="00A61957">
        <w:t>=0.</w:t>
      </w:r>
      <w:r w:rsidR="00921175">
        <w:t>265</w:t>
      </w:r>
      <w:r w:rsidR="00A61957">
        <w:t>, 95%CI=[</w:t>
      </w:r>
      <w:r w:rsidR="00921175">
        <w:t>-0.021, 0.551</w:t>
      </w:r>
      <w:r w:rsidR="00A61957">
        <w:t>]; mean β</w:t>
      </w:r>
      <w:proofErr w:type="spellStart"/>
      <w:r w:rsidR="00A61957">
        <w:rPr>
          <w:vertAlign w:val="subscript"/>
        </w:rPr>
        <w:t>ndt</w:t>
      </w:r>
      <w:proofErr w:type="spellEnd"/>
      <w:r w:rsidR="00A61957">
        <w:t>=0.</w:t>
      </w:r>
      <w:r w:rsidR="00921175">
        <w:t>119</w:t>
      </w:r>
      <w:r w:rsidR="00A61957">
        <w:t>, 95%CI=[</w:t>
      </w:r>
      <w:r w:rsidR="00921175">
        <w:t>-0.162, 0.401</w:t>
      </w:r>
      <w:r w:rsidR="00A61957">
        <w:t>]</w:t>
      </w:r>
      <w:r w:rsidR="0013646F">
        <w:t xml:space="preserve">; Figure </w:t>
      </w:r>
      <w:r w:rsidR="004926C0">
        <w:t>6</w:t>
      </w:r>
      <w:r w:rsidR="0013646F">
        <w:t>)</w:t>
      </w:r>
      <w:r w:rsidR="00CD6EED">
        <w:t xml:space="preserve"> on average across IATs. However, </w:t>
      </w:r>
      <w:r w:rsidR="00995432">
        <w:t>at an individual level, we found response</w:t>
      </w:r>
      <w:r w:rsidR="0013646F">
        <w:t xml:space="preserve"> caution </w:t>
      </w:r>
      <w:r w:rsidR="00995432">
        <w:t xml:space="preserve">did </w:t>
      </w:r>
      <w:r w:rsidR="0013646F">
        <w:t xml:space="preserve">have </w:t>
      </w:r>
      <w:r w:rsidR="00995432">
        <w:t>a substantial effect on</w:t>
      </w:r>
      <w:r w:rsidR="0013646F">
        <w:t xml:space="preserve"> explicit </w:t>
      </w:r>
      <w:r w:rsidR="00995432">
        <w:t>preference for 20 of the 39 IATs, whereas decision ease</w:t>
      </w:r>
      <w:r w:rsidR="00921175">
        <w:t xml:space="preserve"> and non-decision time</w:t>
      </w:r>
      <w:r w:rsidR="00995432">
        <w:t xml:space="preserve"> had effect</w:t>
      </w:r>
      <w:r w:rsidR="00921175">
        <w:t>s</w:t>
      </w:r>
      <w:r w:rsidR="00995432">
        <w:t xml:space="preserve"> on explicit preference for</w:t>
      </w:r>
      <w:r w:rsidR="008F1B96">
        <w:t xml:space="preserve"> only</w:t>
      </w:r>
      <w:r w:rsidR="00995432">
        <w:t xml:space="preserve"> </w:t>
      </w:r>
      <w:r w:rsidR="00921175">
        <w:t>3</w:t>
      </w:r>
      <w:r w:rsidR="00995432">
        <w:t xml:space="preserve"> of the 39 IATs</w:t>
      </w:r>
      <w:r w:rsidR="00921175">
        <w:t xml:space="preserve"> each</w:t>
      </w:r>
      <w:r w:rsidR="0013646F">
        <w:t xml:space="preserve">. Together with our hierarchical regression findings, this suggests that IAT </w:t>
      </w:r>
      <w:r w:rsidR="0013646F" w:rsidRPr="00651F28">
        <w:rPr>
          <w:i/>
        </w:rPr>
        <w:t>D</w:t>
      </w:r>
      <w:r w:rsidR="0013646F">
        <w:t xml:space="preserve">-scores are </w:t>
      </w:r>
      <w:r w:rsidR="008F1B96">
        <w:t>weak</w:t>
      </w:r>
      <w:r w:rsidR="0013646F">
        <w:t xml:space="preserve"> measures of </w:t>
      </w:r>
      <w:r w:rsidR="008A55BD">
        <w:t xml:space="preserve">implicit bias as it </w:t>
      </w:r>
      <w:r w:rsidR="0069697C">
        <w:t>has been</w:t>
      </w:r>
      <w:r w:rsidR="008A55BD">
        <w:t xml:space="preserve"> commonly defined. </w:t>
      </w:r>
      <w:bookmarkStart w:id="16" w:name="_Hlk138679675"/>
      <w:r w:rsidR="008A55BD">
        <w:t>Response caution</w:t>
      </w:r>
      <w:r w:rsidR="0026626D">
        <w:t xml:space="preserve"> </w:t>
      </w:r>
      <w:r w:rsidR="008A55BD">
        <w:t xml:space="preserve">is largely responsible for IAT </w:t>
      </w:r>
      <w:r w:rsidR="008A55BD" w:rsidRPr="00921175">
        <w:rPr>
          <w:i/>
        </w:rPr>
        <w:t>D</w:t>
      </w:r>
      <w:r w:rsidR="008A55BD">
        <w:t>-score and its association with explicit preference</w:t>
      </w:r>
      <w:r w:rsidR="00030A14">
        <w:t xml:space="preserve">. </w:t>
      </w:r>
      <w:bookmarkEnd w:id="16"/>
      <w:r w:rsidR="00A64078" w:rsidRPr="00A64078">
        <w:t xml:space="preserve">Should our confirmatory analyses support this, we encourage IAT researchers to remember the literature linking response caution and conscious control when considering </w:t>
      </w:r>
      <w:r w:rsidR="00A64078" w:rsidRPr="00921175">
        <w:rPr>
          <w:i/>
        </w:rPr>
        <w:t>D</w:t>
      </w:r>
      <w:r w:rsidR="00A64078" w:rsidRPr="00A64078">
        <w:t>-scores</w:t>
      </w:r>
      <w:r w:rsidR="00921175">
        <w:t xml:space="preserve">. As an alternative to </w:t>
      </w:r>
      <w:r w:rsidR="00921175" w:rsidRPr="00921175">
        <w:rPr>
          <w:i/>
        </w:rPr>
        <w:t>D</w:t>
      </w:r>
      <w:r w:rsidR="00921175">
        <w:t xml:space="preserve">-scores, we suggest that researchers </w:t>
      </w:r>
      <w:r w:rsidR="00A64078" w:rsidRPr="00A64078">
        <w:t>use diffusion modeling to disentangle response caution from</w:t>
      </w:r>
      <w:r w:rsidR="00921175">
        <w:t xml:space="preserve"> other mechanisms which they may have a greater interest in measuring, such as decision ease</w:t>
      </w:r>
      <w:r w:rsidR="00A64078" w:rsidRPr="00A64078">
        <w:t>.</w:t>
      </w:r>
      <w:r w:rsidR="00921175">
        <w:t xml:space="preserve"> </w:t>
      </w:r>
    </w:p>
    <w:p w14:paraId="5C3FBA67" w14:textId="77777777" w:rsidR="00A1722E" w:rsidRDefault="00A1722E" w:rsidP="000134F7">
      <w:pPr>
        <w:spacing w:line="360" w:lineRule="auto"/>
      </w:pPr>
    </w:p>
    <w:p w14:paraId="31E88BF0" w14:textId="7D094404" w:rsidR="007D6B6D" w:rsidRDefault="0014589E" w:rsidP="004A3B9D">
      <w:pPr>
        <w:spacing w:line="360" w:lineRule="auto"/>
        <w:ind w:firstLine="720"/>
        <w:jc w:val="center"/>
      </w:pPr>
      <w:r w:rsidRPr="0014589E">
        <w:rPr>
          <w:noProof/>
        </w:rPr>
        <w:t xml:space="preserve"> </w:t>
      </w:r>
      <w:r w:rsidRPr="0014589E">
        <w:rPr>
          <w:noProof/>
          <w:lang w:val="en-US"/>
        </w:rPr>
        <w:drawing>
          <wp:inline distT="0" distB="0" distL="0" distR="0" wp14:anchorId="2843C447" wp14:editId="3FBA5BDE">
            <wp:extent cx="5943600" cy="3664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64663"/>
                    </a:xfrm>
                    <a:prstGeom prst="rect">
                      <a:avLst/>
                    </a:prstGeom>
                  </pic:spPr>
                </pic:pic>
              </a:graphicData>
            </a:graphic>
          </wp:inline>
        </w:drawing>
      </w:r>
    </w:p>
    <w:p w14:paraId="04A803BC" w14:textId="3B48730A" w:rsidR="000134F7" w:rsidRDefault="00A1722E" w:rsidP="00A1722E">
      <w:pPr>
        <w:spacing w:line="360" w:lineRule="auto"/>
        <w:sectPr w:rsidR="000134F7" w:rsidSect="004326B0">
          <w:pgSz w:w="12240" w:h="15840"/>
          <w:pgMar w:top="1440" w:right="1440" w:bottom="1440" w:left="1440" w:header="720" w:footer="720" w:gutter="0"/>
          <w:pgNumType w:start="1"/>
          <w:cols w:space="720"/>
          <w:docGrid w:linePitch="299"/>
        </w:sectPr>
      </w:pPr>
      <w:r>
        <w:rPr>
          <w:b/>
        </w:rPr>
        <w:t xml:space="preserve">Figure </w:t>
      </w:r>
      <w:r w:rsidR="00070241">
        <w:rPr>
          <w:b/>
        </w:rPr>
        <w:t>3</w:t>
      </w:r>
      <w:r>
        <w:rPr>
          <w:b/>
        </w:rPr>
        <w:t xml:space="preserve">. </w:t>
      </w:r>
      <w:r w:rsidR="002008E7">
        <w:rPr>
          <w:b/>
        </w:rPr>
        <w:t>Racing Diffusion Model Parameter</w:t>
      </w:r>
      <w:r>
        <w:rPr>
          <w:b/>
        </w:rPr>
        <w:t xml:space="preserve"> Effects.</w:t>
      </w:r>
      <w:r>
        <w:t xml:space="preserve"> </w:t>
      </w:r>
      <w:r w:rsidR="008668B8">
        <w:t>Standardized m</w:t>
      </w:r>
      <w:r>
        <w:t xml:space="preserve">ean differences between the posterior predictive densities </w:t>
      </w:r>
      <w:r w:rsidR="008668B8">
        <w:t>the bias-incompatible and -compatible blocks of each IAT (</w:t>
      </w:r>
      <w:r w:rsidR="008668B8" w:rsidRPr="00FD7C8C">
        <w:rPr>
          <w:i/>
        </w:rPr>
        <w:t>N</w:t>
      </w:r>
      <w:r w:rsidR="008668B8">
        <w:t xml:space="preserve">=31,925), for </w:t>
      </w:r>
      <w:r w:rsidR="001A6BB9">
        <w:t>d</w:t>
      </w:r>
      <w:r w:rsidR="000F7804">
        <w:t>ecision ease</w:t>
      </w:r>
      <w:r>
        <w:t xml:space="preserve"> (i.e., </w:t>
      </w:r>
      <w:r w:rsidR="000E5D2B">
        <w:t>average drift</w:t>
      </w:r>
      <w:r w:rsidR="002008E7">
        <w:t xml:space="preserve"> rate; </w:t>
      </w:r>
      <w:r w:rsidR="0014589E">
        <w:t>blue</w:t>
      </w:r>
      <w:r>
        <w:t>)</w:t>
      </w:r>
      <w:r w:rsidR="0014589E">
        <w:t>,</w:t>
      </w:r>
      <w:r w:rsidR="00FD7C8C">
        <w:t xml:space="preserve"> and</w:t>
      </w:r>
      <w:r>
        <w:t xml:space="preserve"> </w:t>
      </w:r>
      <w:r w:rsidR="002008E7">
        <w:t xml:space="preserve">response caution (i.e., evidence threshold; </w:t>
      </w:r>
      <w:r w:rsidR="00FD7C8C">
        <w:t>red</w:t>
      </w:r>
      <w:r w:rsidR="002008E7">
        <w:t>)</w:t>
      </w:r>
      <w:r w:rsidR="008668B8">
        <w:t xml:space="preserve">. </w:t>
      </w:r>
      <w:r w:rsidR="0014589E">
        <w:t>D</w:t>
      </w:r>
      <w:r w:rsidR="00F87275">
        <w:t>iamonds are the average difference across IAT topics</w:t>
      </w:r>
      <w:r w:rsidR="0094742A">
        <w:t>. Error bars are 95% highest density intervals.</w:t>
      </w:r>
    </w:p>
    <w:p w14:paraId="3757A0C6" w14:textId="0A2A7FE0" w:rsidR="00832D04" w:rsidRDefault="0014589E" w:rsidP="0014589E">
      <w:pPr>
        <w:spacing w:line="360" w:lineRule="auto"/>
        <w:jc w:val="right"/>
      </w:pPr>
      <w:r w:rsidRPr="0014589E">
        <w:rPr>
          <w:noProof/>
          <w:lang w:val="en-US"/>
        </w:rPr>
        <w:lastRenderedPageBreak/>
        <w:drawing>
          <wp:inline distT="0" distB="0" distL="0" distR="0" wp14:anchorId="3F3A7003" wp14:editId="5A18D5CB">
            <wp:extent cx="5943600" cy="4614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614041"/>
                    </a:xfrm>
                    <a:prstGeom prst="rect">
                      <a:avLst/>
                    </a:prstGeom>
                  </pic:spPr>
                </pic:pic>
              </a:graphicData>
            </a:graphic>
          </wp:inline>
        </w:drawing>
      </w:r>
    </w:p>
    <w:p w14:paraId="3BEA892F" w14:textId="01499FB8" w:rsidR="00D941F7" w:rsidRDefault="007B0F7A" w:rsidP="004A6470">
      <w:pPr>
        <w:spacing w:line="360" w:lineRule="auto"/>
        <w:sectPr w:rsidR="00D941F7" w:rsidSect="000134F7">
          <w:pgSz w:w="12240" w:h="15840"/>
          <w:pgMar w:top="1440" w:right="1440" w:bottom="1440" w:left="1440" w:header="720" w:footer="720" w:gutter="0"/>
          <w:pgNumType w:start="1"/>
          <w:cols w:space="720"/>
          <w:docGrid w:linePitch="299"/>
        </w:sectPr>
      </w:pPr>
      <w:r>
        <w:rPr>
          <w:b/>
        </w:rPr>
        <w:t xml:space="preserve">Figure </w:t>
      </w:r>
      <w:r w:rsidR="00070241">
        <w:rPr>
          <w:b/>
        </w:rPr>
        <w:t>4</w:t>
      </w:r>
      <w:r>
        <w:rPr>
          <w:b/>
        </w:rPr>
        <w:t>. Effects of Decision Ease</w:t>
      </w:r>
      <w:r w:rsidR="002F5BC7">
        <w:rPr>
          <w:b/>
        </w:rPr>
        <w:t xml:space="preserve"> and </w:t>
      </w:r>
      <w:r>
        <w:rPr>
          <w:b/>
        </w:rPr>
        <w:t xml:space="preserve">Response Caution on </w:t>
      </w:r>
      <w:r w:rsidRPr="002F5BC7">
        <w:rPr>
          <w:b/>
          <w:i/>
        </w:rPr>
        <w:t>D</w:t>
      </w:r>
      <w:r>
        <w:rPr>
          <w:b/>
        </w:rPr>
        <w:t>-Score.</w:t>
      </w:r>
      <w:r>
        <w:t xml:space="preserve"> </w:t>
      </w:r>
      <w:r w:rsidR="0081624C" w:rsidRPr="00AF5B42">
        <w:t>Absolute s</w:t>
      </w:r>
      <w:r w:rsidRPr="00AF5B42">
        <w:t>tandardized effects of decision ease</w:t>
      </w:r>
      <w:r w:rsidR="002F5BC7">
        <w:t xml:space="preserve"> and </w:t>
      </w:r>
      <w:r w:rsidRPr="005E4786">
        <w:t>response caution</w:t>
      </w:r>
      <w:r w:rsidR="002F5BC7">
        <w:t xml:space="preserve"> </w:t>
      </w:r>
      <w:r w:rsidRPr="00AF5B42">
        <w:t xml:space="preserve">on </w:t>
      </w:r>
      <w:r w:rsidRPr="002F5BC7">
        <w:rPr>
          <w:i/>
        </w:rPr>
        <w:t>D</w:t>
      </w:r>
      <w:r w:rsidRPr="00AF5B42">
        <w:t>-Score (</w:t>
      </w:r>
      <w:r w:rsidR="0099086E" w:rsidRPr="002F5BC7">
        <w:rPr>
          <w:i/>
        </w:rPr>
        <w:t>N</w:t>
      </w:r>
      <w:r w:rsidR="0099086E" w:rsidRPr="00AF5B42">
        <w:t>=</w:t>
      </w:r>
      <w:r w:rsidR="00290E43" w:rsidRPr="00AF5B42">
        <w:t>2,787</w:t>
      </w:r>
      <w:r w:rsidRPr="005E4786">
        <w:t xml:space="preserve">). Dots represent </w:t>
      </w:r>
      <w:r w:rsidR="0081624C" w:rsidRPr="00AF5B42">
        <w:t xml:space="preserve">absolute </w:t>
      </w:r>
      <w:r w:rsidRPr="00AF5B42">
        <w:t xml:space="preserve">standardized beta coefficients identified from regression models of </w:t>
      </w:r>
      <w:r w:rsidRPr="002F5BC7">
        <w:rPr>
          <w:i/>
        </w:rPr>
        <w:t>D</w:t>
      </w:r>
      <w:r w:rsidRPr="00AF5B42">
        <w:t>-score including fixed effects of decision ease</w:t>
      </w:r>
      <w:r w:rsidR="002F5BC7">
        <w:t xml:space="preserve">, </w:t>
      </w:r>
      <w:r w:rsidRPr="00AF5B42">
        <w:t>response caution</w:t>
      </w:r>
      <w:r w:rsidR="002F5BC7">
        <w:t>, and non-decision time (not shown)</w:t>
      </w:r>
      <w:r w:rsidRPr="00AF5B42">
        <w:t xml:space="preserve">. </w:t>
      </w:r>
      <w:r w:rsidR="00A37398" w:rsidRPr="00AF5B42">
        <w:t xml:space="preserve">Diamonds are the average effect </w:t>
      </w:r>
      <w:r w:rsidR="008D14E1" w:rsidRPr="00AF5B42">
        <w:t>across</w:t>
      </w:r>
      <w:r w:rsidR="00C955B7" w:rsidRPr="005E4786">
        <w:t xml:space="preserve"> </w:t>
      </w:r>
      <w:r w:rsidR="00A37398" w:rsidRPr="00AF5B42">
        <w:t xml:space="preserve">IAT topics. </w:t>
      </w:r>
      <w:r w:rsidRPr="00AF5B42">
        <w:t>Error bars are 95% confidence intervals.</w:t>
      </w:r>
    </w:p>
    <w:p w14:paraId="6DE2CD1E" w14:textId="1EE531B8" w:rsidR="002C3814" w:rsidRDefault="0014589E" w:rsidP="002C3814">
      <w:pPr>
        <w:jc w:val="center"/>
      </w:pPr>
      <w:r w:rsidRPr="0014589E">
        <w:rPr>
          <w:noProof/>
          <w:lang w:val="en-US"/>
        </w:rPr>
        <w:lastRenderedPageBreak/>
        <w:drawing>
          <wp:inline distT="0" distB="0" distL="0" distR="0" wp14:anchorId="5F16369A" wp14:editId="42551926">
            <wp:extent cx="5908027" cy="2332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08027" cy="2332355"/>
                    </a:xfrm>
                    <a:prstGeom prst="rect">
                      <a:avLst/>
                    </a:prstGeom>
                  </pic:spPr>
                </pic:pic>
              </a:graphicData>
            </a:graphic>
          </wp:inline>
        </w:drawing>
      </w:r>
    </w:p>
    <w:p w14:paraId="30E3EB70" w14:textId="7C71999A" w:rsidR="002C3814" w:rsidRDefault="002C3814" w:rsidP="002C3814">
      <w:pPr>
        <w:spacing w:line="360" w:lineRule="auto"/>
        <w:sectPr w:rsidR="002C3814" w:rsidSect="000134F7">
          <w:pgSz w:w="12240" w:h="15840"/>
          <w:pgMar w:top="1440" w:right="1440" w:bottom="1440" w:left="1440" w:header="720" w:footer="720" w:gutter="0"/>
          <w:pgNumType w:start="1"/>
          <w:cols w:space="720"/>
          <w:docGrid w:linePitch="299"/>
        </w:sectPr>
      </w:pPr>
      <w:r>
        <w:rPr>
          <w:b/>
        </w:rPr>
        <w:t xml:space="preserve">Figure </w:t>
      </w:r>
      <w:r w:rsidR="00070241">
        <w:rPr>
          <w:b/>
        </w:rPr>
        <w:t>5</w:t>
      </w:r>
      <w:r>
        <w:rPr>
          <w:b/>
        </w:rPr>
        <w:t>. Effects of Decision Ease</w:t>
      </w:r>
      <w:r w:rsidR="002F5BC7">
        <w:rPr>
          <w:b/>
        </w:rPr>
        <w:t xml:space="preserve"> and</w:t>
      </w:r>
      <w:r>
        <w:rPr>
          <w:b/>
        </w:rPr>
        <w:t xml:space="preserve"> Response Caution</w:t>
      </w:r>
      <w:r w:rsidR="0014589E">
        <w:rPr>
          <w:b/>
        </w:rPr>
        <w:t xml:space="preserve"> </w:t>
      </w:r>
      <w:r>
        <w:rPr>
          <w:b/>
        </w:rPr>
        <w:t xml:space="preserve">on </w:t>
      </w:r>
      <w:r w:rsidR="008D14E1">
        <w:rPr>
          <w:b/>
        </w:rPr>
        <w:t xml:space="preserve">each of the 6 </w:t>
      </w:r>
      <w:r w:rsidRPr="00E2501D">
        <w:rPr>
          <w:b/>
          <w:i/>
        </w:rPr>
        <w:t>D</w:t>
      </w:r>
      <w:r>
        <w:rPr>
          <w:b/>
        </w:rPr>
        <w:t>-Score</w:t>
      </w:r>
      <w:r w:rsidR="008D14E1">
        <w:rPr>
          <w:b/>
        </w:rPr>
        <w:t xml:space="preserve"> algorithms</w:t>
      </w:r>
      <w:r>
        <w:rPr>
          <w:b/>
        </w:rPr>
        <w:t>.</w:t>
      </w:r>
      <w:r>
        <w:t xml:space="preserve"> </w:t>
      </w:r>
      <w:r w:rsidR="008D14E1" w:rsidRPr="00AF5B42">
        <w:t>Average a</w:t>
      </w:r>
      <w:r w:rsidRPr="00AF5B42">
        <w:t>bsolute standardized effects of decision ease</w:t>
      </w:r>
      <w:r w:rsidR="002F5BC7">
        <w:t xml:space="preserve"> and</w:t>
      </w:r>
      <w:r w:rsidR="0014589E" w:rsidRPr="00AF5B42">
        <w:t xml:space="preserve"> response caution</w:t>
      </w:r>
      <w:r w:rsidR="002F5BC7">
        <w:t xml:space="preserve"> </w:t>
      </w:r>
      <w:r w:rsidRPr="00AF5B42">
        <w:t>on</w:t>
      </w:r>
      <w:r w:rsidR="008D14E1" w:rsidRPr="00AF5B42">
        <w:t xml:space="preserve"> each of the 6</w:t>
      </w:r>
      <w:r w:rsidRPr="00AF5B42">
        <w:t xml:space="preserve"> </w:t>
      </w:r>
      <w:r w:rsidRPr="00AF5B42">
        <w:rPr>
          <w:i/>
        </w:rPr>
        <w:t>D</w:t>
      </w:r>
      <w:r w:rsidRPr="00AF5B42">
        <w:t>-Score</w:t>
      </w:r>
      <w:r w:rsidR="008D14E1" w:rsidRPr="00AF5B42">
        <w:t xml:space="preserve"> algorithms </w:t>
      </w:r>
      <w:r w:rsidRPr="00AF5B42">
        <w:t>(</w:t>
      </w:r>
      <w:r w:rsidRPr="00AF5B42">
        <w:rPr>
          <w:i/>
        </w:rPr>
        <w:t>N</w:t>
      </w:r>
      <w:r w:rsidRPr="00AF5B42">
        <w:t>=</w:t>
      </w:r>
      <w:r w:rsidR="00BB2A5D" w:rsidRPr="00AF5B42">
        <w:t>2,787</w:t>
      </w:r>
      <w:r w:rsidRPr="00AF5B42">
        <w:t xml:space="preserve">). Diamonds are the average </w:t>
      </w:r>
      <w:r w:rsidR="008D14E1" w:rsidRPr="00AF5B42">
        <w:t xml:space="preserve">standardized beta coefficients identified from regression models of </w:t>
      </w:r>
      <w:r w:rsidR="008D14E1" w:rsidRPr="00AF5B42">
        <w:rPr>
          <w:i/>
        </w:rPr>
        <w:t>D</w:t>
      </w:r>
      <w:r w:rsidR="008D14E1" w:rsidRPr="00AF5B42">
        <w:t>-score including fixed effects of decision ease</w:t>
      </w:r>
      <w:r w:rsidR="002F5BC7">
        <w:t xml:space="preserve">, </w:t>
      </w:r>
      <w:r w:rsidR="008D14E1" w:rsidRPr="00AF5B42">
        <w:t>response caution</w:t>
      </w:r>
      <w:r w:rsidR="002F5BC7">
        <w:t>, and non-decision time (not shown)</w:t>
      </w:r>
      <w:r w:rsidRPr="00AF5B42">
        <w:t>. Error bars are 95% confidence interval</w:t>
      </w:r>
      <w:r w:rsidR="00AF5B42">
        <w:t>.</w:t>
      </w:r>
    </w:p>
    <w:p w14:paraId="45BE2AB1" w14:textId="2B78AF2E" w:rsidR="004926C0" w:rsidRDefault="004926C0" w:rsidP="004926C0">
      <w:pPr>
        <w:spacing w:line="360" w:lineRule="auto"/>
        <w:jc w:val="center"/>
      </w:pPr>
      <w:r>
        <w:rPr>
          <w:noProof/>
        </w:rPr>
        <w:lastRenderedPageBreak/>
        <w:drawing>
          <wp:inline distT="0" distB="0" distL="0" distR="0" wp14:anchorId="6FDB5337" wp14:editId="191310BD">
            <wp:extent cx="5480685" cy="292608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685" cy="2926080"/>
                    </a:xfrm>
                    <a:prstGeom prst="rect">
                      <a:avLst/>
                    </a:prstGeom>
                    <a:noFill/>
                  </pic:spPr>
                </pic:pic>
              </a:graphicData>
            </a:graphic>
          </wp:inline>
        </w:drawing>
      </w:r>
    </w:p>
    <w:p w14:paraId="4D69F4BE" w14:textId="27B2771D" w:rsidR="00162637" w:rsidRDefault="00162637" w:rsidP="00162637">
      <w:pPr>
        <w:spacing w:line="360" w:lineRule="auto"/>
        <w:sectPr w:rsidR="00162637" w:rsidSect="004326B0">
          <w:pgSz w:w="12240" w:h="15840"/>
          <w:pgMar w:top="1440" w:right="1440" w:bottom="1440" w:left="1440" w:header="720" w:footer="720" w:gutter="0"/>
          <w:pgNumType w:start="1"/>
          <w:cols w:space="720"/>
          <w:docGrid w:linePitch="299"/>
        </w:sectPr>
      </w:pPr>
      <w:r>
        <w:rPr>
          <w:b/>
        </w:rPr>
        <w:t xml:space="preserve">Figure </w:t>
      </w:r>
      <w:r w:rsidR="004926C0">
        <w:rPr>
          <w:b/>
        </w:rPr>
        <w:t>6</w:t>
      </w:r>
      <w:r>
        <w:rPr>
          <w:b/>
        </w:rPr>
        <w:t>. Effects of Decision Ease</w:t>
      </w:r>
      <w:r w:rsidR="00F41F00">
        <w:rPr>
          <w:b/>
        </w:rPr>
        <w:t xml:space="preserve"> and</w:t>
      </w:r>
      <w:r w:rsidR="0014589E">
        <w:rPr>
          <w:b/>
        </w:rPr>
        <w:t xml:space="preserve"> </w:t>
      </w:r>
      <w:r>
        <w:rPr>
          <w:b/>
        </w:rPr>
        <w:t>Response Caution</w:t>
      </w:r>
      <w:r w:rsidR="00F41F00">
        <w:rPr>
          <w:b/>
        </w:rPr>
        <w:t xml:space="preserve"> </w:t>
      </w:r>
      <w:r>
        <w:rPr>
          <w:b/>
        </w:rPr>
        <w:t>on Explicit Preference.</w:t>
      </w:r>
      <w:r>
        <w:t xml:space="preserve"> Standardized effects of decision ease (left</w:t>
      </w:r>
      <w:r w:rsidR="00F41F00">
        <w:t>) and</w:t>
      </w:r>
      <w:r w:rsidR="0014589E">
        <w:t xml:space="preserve"> </w:t>
      </w:r>
      <w:r>
        <w:t>response caution (</w:t>
      </w:r>
      <w:r w:rsidR="00F41F00">
        <w:t>right</w:t>
      </w:r>
      <w:r>
        <w:t>)</w:t>
      </w:r>
      <w:r w:rsidR="00F41F00">
        <w:t xml:space="preserve"> </w:t>
      </w:r>
      <w:r>
        <w:t>on explicit preference (</w:t>
      </w:r>
      <w:r w:rsidRPr="00945EA3">
        <w:rPr>
          <w:i/>
        </w:rPr>
        <w:t>N</w:t>
      </w:r>
      <w:r>
        <w:t>=</w:t>
      </w:r>
      <w:r w:rsidR="008260AE">
        <w:t>2,787</w:t>
      </w:r>
      <w:r>
        <w:t>). Dots represent standardized beta coefficients identified from regression models of explicit preference including fixed effects of decision ease</w:t>
      </w:r>
      <w:r w:rsidR="00F41F00">
        <w:t xml:space="preserve">, </w:t>
      </w:r>
      <w:r>
        <w:t>response caution</w:t>
      </w:r>
      <w:r w:rsidR="00F41F00">
        <w:t>, and non-decision time (not shown)</w:t>
      </w:r>
      <w:r>
        <w:t xml:space="preserve">. </w:t>
      </w:r>
      <w:r w:rsidR="00A37398">
        <w:t xml:space="preserve">Red diamonds are the average effects across IAT topics. </w:t>
      </w:r>
      <w:r>
        <w:t>Error bars are 95% confidence intervals</w:t>
      </w:r>
      <w:r w:rsidR="00AF5B42">
        <w:t>.</w:t>
      </w:r>
    </w:p>
    <w:bookmarkEnd w:id="15"/>
    <w:p w14:paraId="5E7DF74A" w14:textId="2CAC95C8" w:rsidR="00832D04" w:rsidRDefault="007B0F7A" w:rsidP="004A6470">
      <w:pPr>
        <w:spacing w:line="360" w:lineRule="auto"/>
      </w:pPr>
      <w:r>
        <w:rPr>
          <w:b/>
        </w:rPr>
        <w:lastRenderedPageBreak/>
        <w:t>Design</w:t>
      </w:r>
    </w:p>
    <w:p w14:paraId="2184B65D" w14:textId="1F876944" w:rsidR="00832D04" w:rsidRDefault="007B0F7A" w:rsidP="004A6470">
      <w:pPr>
        <w:spacing w:line="360" w:lineRule="auto"/>
      </w:pPr>
      <w:r>
        <w:tab/>
        <w:t xml:space="preserve">Participants were randomly and blindly assigned to one of two study designs: Design A or Design B. Participants in Design A completed one standard or IAT measure of evaluation (Good or Bad), stereotyping identification, or validation (True or False). Participants in Design B were randomly assigned to and completed two IATs. The topic of each IAT was randomly selected from a pool of </w:t>
      </w:r>
      <w:r w:rsidR="00E70276">
        <w:t>39</w:t>
      </w:r>
      <w:r w:rsidR="00176757">
        <w:t xml:space="preserve"> </w:t>
      </w:r>
      <w:r>
        <w:t>topics</w:t>
      </w:r>
      <w:r w:rsidR="0015751C">
        <w:t xml:space="preserve"> (see Supplemental Materials)</w:t>
      </w:r>
      <w:r>
        <w:t xml:space="preserve">. Participants also completed explicit preference thermometers and individual difference scales and items following the IAT(s). </w:t>
      </w:r>
      <w:r w:rsidRPr="0009479C">
        <w:t xml:space="preserve">About 50% of participants who were given any one of the </w:t>
      </w:r>
      <w:r w:rsidR="00E70276">
        <w:t>39</w:t>
      </w:r>
      <w:r w:rsidR="00176757" w:rsidRPr="0009479C">
        <w:t xml:space="preserve"> </w:t>
      </w:r>
      <w:r w:rsidRPr="0009479C">
        <w:t>IAT topics also have explicit preference data for that topic</w:t>
      </w:r>
      <w:r w:rsidR="00CA0D0B">
        <w:t>.</w:t>
      </w:r>
      <w:r w:rsidR="0009479C">
        <w:t xml:space="preserve"> </w:t>
      </w:r>
      <w:r>
        <w:t>For the proposed confirmatory analysis, we will limit our variables of interest to (1) IAT performance (choices and response times)</w:t>
      </w:r>
      <w:r w:rsidR="00DA22B5">
        <w:t xml:space="preserve"> and</w:t>
      </w:r>
      <w:r>
        <w:t xml:space="preserve"> (2) explicit preference for the concepts targeted by the IAT. Likewise, only these </w:t>
      </w:r>
      <w:r w:rsidR="0015751C">
        <w:t xml:space="preserve">two </w:t>
      </w:r>
      <w:r>
        <w:t>variables are considered in our pilot analysis. All other explicit measures and individual difference scales/items will be restricted to exploratory analyses.</w:t>
      </w:r>
      <w:r w:rsidR="0015751C">
        <w:t xml:space="preserve"> See below for descriptions of the IAT and explicit measures.</w:t>
      </w:r>
    </w:p>
    <w:p w14:paraId="7B54D783" w14:textId="77777777" w:rsidR="00832D04" w:rsidRDefault="00832D04" w:rsidP="004A6470">
      <w:pPr>
        <w:spacing w:line="360" w:lineRule="auto"/>
      </w:pPr>
    </w:p>
    <w:p w14:paraId="150036F8" w14:textId="205FB005" w:rsidR="003D5CA9" w:rsidRDefault="007B0F7A" w:rsidP="00FC3C64">
      <w:pPr>
        <w:spacing w:line="360" w:lineRule="auto"/>
        <w:ind w:firstLine="720"/>
      </w:pPr>
      <w:r w:rsidRPr="0009479C">
        <w:rPr>
          <w:b/>
          <w:bCs/>
          <w:iCs/>
        </w:rPr>
        <w:t>Implicit Association Tests</w:t>
      </w:r>
      <w:r w:rsidRPr="003C6FE9">
        <w:rPr>
          <w:i/>
        </w:rPr>
        <w:t>.</w:t>
      </w:r>
      <w:r>
        <w:t xml:space="preserve"> Standard IATs were composed of four blocks, the first two of which were 20-trial single categorization practice blocks specific to either the target concept (e.g., Black or White) or the attribute for association (e.g., Good or Bad). Labels for these concepts/attributes were presented at the top-left and top-right of the participant’s computer screen whereas the stimuli targeted for classification were presented in the screen’s center. Participants were instructed to use the “E” and “I” keys on their keyboard to classify stimuli with the top-left and top-right labels, respectively. After these practice blocks, participants then completed a 60-trial mixed categorization block where concept and attribute labels were combined (e.g., Black/Bad or White/Good). Another 40-trial target concept categorization block was then administered, followed by a 60-trial mixed categorization block with label combinations inverted from the previous mixed block (e.g., White/Bad or Black/Good). </w:t>
      </w:r>
      <w:r w:rsidR="002F01BC">
        <w:t xml:space="preserve">See Figure </w:t>
      </w:r>
      <w:r w:rsidR="008D14E1">
        <w:t>5</w:t>
      </w:r>
      <w:r w:rsidR="002F01BC">
        <w:t xml:space="preserve"> for standard IAT schematics. </w:t>
      </w:r>
      <w:r>
        <w:t xml:space="preserve">Task instructions and stimuli particular to each of the </w:t>
      </w:r>
      <w:r w:rsidR="00E70276">
        <w:t>39</w:t>
      </w:r>
      <w:r w:rsidR="00176757">
        <w:t xml:space="preserve"> </w:t>
      </w:r>
      <w:r>
        <w:t xml:space="preserve">possible IATs are available at: </w:t>
      </w:r>
      <w:hyperlink r:id="rId15">
        <w:r>
          <w:rPr>
            <w:color w:val="1155CC"/>
            <w:u w:val="single"/>
          </w:rPr>
          <w:t>https://osf.io/2483h/</w:t>
        </w:r>
      </w:hyperlink>
      <w:r>
        <w:t xml:space="preserve">. </w:t>
      </w:r>
      <w:bookmarkStart w:id="17" w:name="_Hlk138671490"/>
      <w:bookmarkStart w:id="18" w:name="_Hlk142384778"/>
      <w:r w:rsidR="00C0363C">
        <w:t>Choices and response times were recorded for each trial. On error trials, the original reaction time was not recorded. Instead, the task persisted until the choice was corrected and only the final reaction time for the correct choice was recorded. As a result, we cannot provide reaction time analysis for any error trials using the RDM. An average 145,985.026 trials (</w:t>
      </w:r>
      <w:r w:rsidR="00C0363C" w:rsidRPr="00762B50">
        <w:rPr>
          <w:i/>
        </w:rPr>
        <w:t>SD</w:t>
      </w:r>
      <w:r w:rsidR="00C0363C">
        <w:t>=6,748.927) of (only) correct responses will be included from each of the 39 IATs for analysis, with an average 181.454 trials (</w:t>
      </w:r>
      <w:r w:rsidR="00C0363C" w:rsidRPr="00762B50">
        <w:rPr>
          <w:i/>
        </w:rPr>
        <w:t>SD</w:t>
      </w:r>
      <w:r w:rsidR="00C0363C">
        <w:t>=2.469) per participant after exclusions. See “Analysis Plan: Pre-Processing – Exclusions” for more information on exclusion criteria.</w:t>
      </w:r>
      <w:bookmarkEnd w:id="17"/>
      <w:bookmarkEnd w:id="18"/>
    </w:p>
    <w:p w14:paraId="2DBC9B15" w14:textId="77777777" w:rsidR="00832D04" w:rsidRDefault="00832D04" w:rsidP="00FC3C64">
      <w:pPr>
        <w:spacing w:line="360" w:lineRule="auto"/>
      </w:pPr>
    </w:p>
    <w:p w14:paraId="00A0D428" w14:textId="596E55F1" w:rsidR="00FC3C64" w:rsidRDefault="007B0F7A" w:rsidP="004A6470">
      <w:pPr>
        <w:spacing w:line="360" w:lineRule="auto"/>
      </w:pPr>
      <w:r>
        <w:lastRenderedPageBreak/>
        <w:tab/>
      </w:r>
      <w:r w:rsidRPr="0009479C">
        <w:rPr>
          <w:b/>
          <w:bCs/>
          <w:iCs/>
        </w:rPr>
        <w:t>Explicit Preference Thermometers</w:t>
      </w:r>
      <w:r w:rsidRPr="003C6FE9">
        <w:rPr>
          <w:i/>
        </w:rPr>
        <w:t>.</w:t>
      </w:r>
      <w:r>
        <w:t xml:space="preserve"> Following the IAT(s), participants were given a 1-item relative preference (or liking) thermometer measure. The topic of this measure was matched to that of the topic of the IAT performed in Design A</w:t>
      </w:r>
      <w:r w:rsidR="0009479C">
        <w:t xml:space="preserve"> (1 IAT test)</w:t>
      </w:r>
      <w:r>
        <w:t>, and at random to one of the IAT topics performed in Design B</w:t>
      </w:r>
      <w:r w:rsidR="0009479C">
        <w:t xml:space="preserve"> (two sequential IAT tests)</w:t>
      </w:r>
      <w:r>
        <w:t xml:space="preserve">. Explicit preference was determined either as the relative preference for one target concept over another (e.g., Black over White on a scale from 1 to 7, with 1 being strong preference for </w:t>
      </w:r>
      <w:r w:rsidR="00422625">
        <w:t xml:space="preserve">Black </w:t>
      </w:r>
      <w:r>
        <w:t xml:space="preserve">over </w:t>
      </w:r>
      <w:r w:rsidR="00422625">
        <w:t xml:space="preserve">White </w:t>
      </w:r>
      <w:r>
        <w:t xml:space="preserve">and 7 strong being preference for </w:t>
      </w:r>
      <w:r w:rsidR="00422625">
        <w:t xml:space="preserve">White </w:t>
      </w:r>
      <w:r>
        <w:t xml:space="preserve">over </w:t>
      </w:r>
      <w:r w:rsidR="00422625">
        <w:t>Black</w:t>
      </w:r>
      <w:r>
        <w:t xml:space="preserve">), or the likeability of one specific target (e.g., </w:t>
      </w:r>
      <w:r w:rsidR="0084456C">
        <w:t xml:space="preserve">White </w:t>
      </w:r>
      <w:r>
        <w:t xml:space="preserve">on a scale from 1 to 7, with 1 being strong unlikability of </w:t>
      </w:r>
      <w:r w:rsidR="0084456C">
        <w:t>White</w:t>
      </w:r>
      <w:r>
        <w:t xml:space="preserve">, and 7 being strong likability of </w:t>
      </w:r>
      <w:r w:rsidR="0084456C">
        <w:t>White</w:t>
      </w:r>
      <w:r>
        <w:t>). Each participant was given either the relative preference measure or the likability measure.</w:t>
      </w:r>
    </w:p>
    <w:p w14:paraId="02480359" w14:textId="42FD586D" w:rsidR="00FC3C64" w:rsidRDefault="00D92B2D" w:rsidP="004A6470">
      <w:pPr>
        <w:spacing w:line="360" w:lineRule="auto"/>
      </w:pPr>
      <w:r>
        <w:rPr>
          <w:noProof/>
          <w:lang w:val="en-US"/>
        </w:rPr>
        <mc:AlternateContent>
          <mc:Choice Requires="wpg">
            <w:drawing>
              <wp:anchor distT="0" distB="0" distL="114300" distR="114300" simplePos="0" relativeHeight="251740160" behindDoc="0" locked="0" layoutInCell="1" allowOverlap="1" wp14:anchorId="60CE49A3" wp14:editId="47CC492D">
                <wp:simplePos x="0" y="0"/>
                <wp:positionH relativeFrom="column">
                  <wp:posOffset>409575</wp:posOffset>
                </wp:positionH>
                <wp:positionV relativeFrom="paragraph">
                  <wp:posOffset>104775</wp:posOffset>
                </wp:positionV>
                <wp:extent cx="5616584" cy="5208270"/>
                <wp:effectExtent l="19050" t="19050" r="0" b="11430"/>
                <wp:wrapTopAndBottom/>
                <wp:docPr id="35" name="Group 35"/>
                <wp:cNvGraphicFramePr/>
                <a:graphic xmlns:a="http://schemas.openxmlformats.org/drawingml/2006/main">
                  <a:graphicData uri="http://schemas.microsoft.com/office/word/2010/wordprocessingGroup">
                    <wpg:wgp>
                      <wpg:cNvGrpSpPr/>
                      <wpg:grpSpPr>
                        <a:xfrm>
                          <a:off x="0" y="0"/>
                          <a:ext cx="5616584" cy="5208270"/>
                          <a:chOff x="0" y="0"/>
                          <a:chExt cx="5616584" cy="5208270"/>
                        </a:xfrm>
                      </wpg:grpSpPr>
                      <wpg:grpSp>
                        <wpg:cNvPr id="36" name="Group 36"/>
                        <wpg:cNvGrpSpPr/>
                        <wpg:grpSpPr>
                          <a:xfrm>
                            <a:off x="0" y="0"/>
                            <a:ext cx="5616584" cy="5208270"/>
                            <a:chOff x="0" y="0"/>
                            <a:chExt cx="5616584" cy="5208270"/>
                          </a:xfrm>
                        </wpg:grpSpPr>
                        <wpg:grpSp>
                          <wpg:cNvPr id="37" name="Group 37"/>
                          <wpg:cNvGrpSpPr/>
                          <wpg:grpSpPr>
                            <a:xfrm>
                              <a:off x="0" y="0"/>
                              <a:ext cx="2968779" cy="2560320"/>
                              <a:chOff x="0" y="0"/>
                              <a:chExt cx="2968779" cy="2560320"/>
                            </a:xfrm>
                          </wpg:grpSpPr>
                          <wps:wsp>
                            <wps:cNvPr id="38" name="Rectangle: Rounded Corners 38"/>
                            <wps:cNvSpPr/>
                            <wps:spPr>
                              <a:xfrm>
                                <a:off x="0" y="0"/>
                                <a:ext cx="2560320" cy="2560320"/>
                              </a:xfrm>
                              <a:prstGeom prst="roundRect">
                                <a:avLst>
                                  <a:gd name="adj" fmla="val 5058"/>
                                </a:avLst>
                              </a:prstGeom>
                              <a:solidFill>
                                <a:schemeClr val="bg1">
                                  <a:lumMod val="85000"/>
                                </a:schemeClr>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9" name="Group 39"/>
                            <wpg:cNvGrpSpPr/>
                            <wpg:grpSpPr>
                              <a:xfrm>
                                <a:off x="156874" y="201706"/>
                                <a:ext cx="1749646" cy="727325"/>
                                <a:chOff x="-8" y="0"/>
                                <a:chExt cx="1749646" cy="727325"/>
                              </a:xfrm>
                            </wpg:grpSpPr>
                            <wps:wsp>
                              <wps:cNvPr id="40" name="Rectangle: Rounded Corners 40"/>
                              <wps:cNvSpPr/>
                              <wps:spPr>
                                <a:xfrm>
                                  <a:off x="17930" y="4483"/>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Text Box 2"/>
                              <wps:cNvSpPr txBox="1">
                                <a:spLocks noChangeArrowheads="1"/>
                              </wps:cNvSpPr>
                              <wps:spPr bwMode="auto">
                                <a:xfrm>
                                  <a:off x="-8" y="4483"/>
                                  <a:ext cx="1031874" cy="217804"/>
                                </a:xfrm>
                                <a:prstGeom prst="rect">
                                  <a:avLst/>
                                </a:prstGeom>
                                <a:noFill/>
                                <a:ln w="9525">
                                  <a:noFill/>
                                  <a:miter lim="800000"/>
                                  <a:headEnd/>
                                  <a:tailEnd/>
                                </a:ln>
                              </wps:spPr>
                              <wps:txbx>
                                <w:txbxContent>
                                  <w:p w14:paraId="5DE4CE64" w14:textId="77777777" w:rsidR="00785B77" w:rsidRPr="00FC3C64" w:rsidRDefault="00785B77" w:rsidP="00FC3C64">
                                    <w:pPr>
                                      <w:spacing w:line="240" w:lineRule="auto"/>
                                      <w:rPr>
                                        <w:b/>
                                        <w:sz w:val="16"/>
                                        <w:szCs w:val="16"/>
                                      </w:rPr>
                                    </w:pPr>
                                    <w:r w:rsidRPr="00FC3C64">
                                      <w:rPr>
                                        <w:b/>
                                        <w:sz w:val="16"/>
                                        <w:szCs w:val="16"/>
                                      </w:rPr>
                                      <w:t>Black</w:t>
                                    </w:r>
                                  </w:p>
                                </w:txbxContent>
                              </wps:txbx>
                              <wps:bodyPr rot="0" vert="horz" wrap="square" lIns="91440" tIns="45720" rIns="91440" bIns="45720" anchor="t" anchorCtr="0">
                                <a:spAutoFit/>
                              </wps:bodyPr>
                            </wps:wsp>
                            <wps:wsp>
                              <wps:cNvPr id="42" name="Text Box 2"/>
                              <wps:cNvSpPr txBox="1">
                                <a:spLocks noChangeArrowheads="1"/>
                              </wps:cNvSpPr>
                              <wps:spPr bwMode="auto">
                                <a:xfrm>
                                  <a:off x="717129" y="0"/>
                                  <a:ext cx="1032509" cy="217804"/>
                                </a:xfrm>
                                <a:prstGeom prst="rect">
                                  <a:avLst/>
                                </a:prstGeom>
                                <a:noFill/>
                                <a:ln w="9525">
                                  <a:noFill/>
                                  <a:miter lim="800000"/>
                                  <a:headEnd/>
                                  <a:tailEnd/>
                                </a:ln>
                              </wps:spPr>
                              <wps:txbx>
                                <w:txbxContent>
                                  <w:p w14:paraId="2DCEA9FF" w14:textId="77777777" w:rsidR="00785B77" w:rsidRPr="00FC3C64" w:rsidRDefault="00785B77" w:rsidP="00FC3C64">
                                    <w:pPr>
                                      <w:spacing w:line="240" w:lineRule="auto"/>
                                      <w:rPr>
                                        <w:b/>
                                        <w:sz w:val="16"/>
                                        <w:szCs w:val="16"/>
                                      </w:rPr>
                                    </w:pPr>
                                    <w:r>
                                      <w:rPr>
                                        <w:b/>
                                        <w:sz w:val="16"/>
                                        <w:szCs w:val="16"/>
                                      </w:rPr>
                                      <w:t>White</w:t>
                                    </w:r>
                                  </w:p>
                                </w:txbxContent>
                              </wps:txbx>
                              <wps:bodyPr rot="0" vert="horz" wrap="square" lIns="91440" tIns="45720" rIns="91440" bIns="45720" anchor="t" anchorCtr="0">
                                <a:spAutoFit/>
                              </wps:bodyPr>
                            </wps:wsp>
                            <wps:wsp>
                              <wps:cNvPr id="43" name="Text Box 2"/>
                              <wps:cNvSpPr txBox="1">
                                <a:spLocks noChangeArrowheads="1"/>
                              </wps:cNvSpPr>
                              <wps:spPr bwMode="auto">
                                <a:xfrm>
                                  <a:off x="44813" y="206188"/>
                                  <a:ext cx="1093469" cy="276224"/>
                                </a:xfrm>
                                <a:prstGeom prst="rect">
                                  <a:avLst/>
                                </a:prstGeom>
                                <a:noFill/>
                                <a:ln w="9525">
                                  <a:noFill/>
                                  <a:miter lim="800000"/>
                                  <a:headEnd/>
                                  <a:tailEnd/>
                                </a:ln>
                              </wps:spPr>
                              <wps:txbx>
                                <w:txbxContent>
                                  <w:p w14:paraId="6C5C630A" w14:textId="77777777" w:rsidR="00785B77" w:rsidRPr="00FC3C64" w:rsidRDefault="00785B77" w:rsidP="00C935C9">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44" name="Group 44"/>
                            <wpg:cNvGrpSpPr/>
                            <wpg:grpSpPr>
                              <a:xfrm>
                                <a:off x="501997" y="681318"/>
                                <a:ext cx="1749645" cy="722842"/>
                                <a:chOff x="-27" y="0"/>
                                <a:chExt cx="1749645" cy="722842"/>
                              </a:xfrm>
                            </wpg:grpSpPr>
                            <wps:wsp>
                              <wps:cNvPr id="45" name="Rectangle: Rounded Corners 45"/>
                              <wps:cNvSpPr/>
                              <wps:spPr>
                                <a:xfrm>
                                  <a:off x="22411" y="0"/>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6" name="Picture 8" descr="https://implicit.harvard.edu/implicit/user/demo.us/demo.race.0006/images/wf1_nc.jp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31694" y="206188"/>
                                  <a:ext cx="523875" cy="393065"/>
                                </a:xfrm>
                                <a:prstGeom prst="rect">
                                  <a:avLst/>
                                </a:prstGeom>
                                <a:noFill/>
                              </pic:spPr>
                            </pic:pic>
                            <wps:wsp>
                              <wps:cNvPr id="47" name="Text Box 2"/>
                              <wps:cNvSpPr txBox="1">
                                <a:spLocks noChangeArrowheads="1"/>
                              </wps:cNvSpPr>
                              <wps:spPr bwMode="auto">
                                <a:xfrm>
                                  <a:off x="-27" y="8965"/>
                                  <a:ext cx="1032509" cy="217804"/>
                                </a:xfrm>
                                <a:prstGeom prst="rect">
                                  <a:avLst/>
                                </a:prstGeom>
                                <a:noFill/>
                                <a:ln w="9525">
                                  <a:noFill/>
                                  <a:miter lim="800000"/>
                                  <a:headEnd/>
                                  <a:tailEnd/>
                                </a:ln>
                              </wps:spPr>
                              <wps:txbx>
                                <w:txbxContent>
                                  <w:p w14:paraId="2F507ACF" w14:textId="77777777" w:rsidR="00785B77" w:rsidRPr="00FC3C64" w:rsidRDefault="00785B77" w:rsidP="00FC05C7">
                                    <w:pPr>
                                      <w:spacing w:line="240" w:lineRule="auto"/>
                                      <w:rPr>
                                        <w:b/>
                                        <w:sz w:val="16"/>
                                        <w:szCs w:val="16"/>
                                      </w:rPr>
                                    </w:pPr>
                                    <w:r w:rsidRPr="00FC3C64">
                                      <w:rPr>
                                        <w:b/>
                                        <w:sz w:val="16"/>
                                        <w:szCs w:val="16"/>
                                      </w:rPr>
                                      <w:t>Black</w:t>
                                    </w:r>
                                  </w:p>
                                </w:txbxContent>
                              </wps:txbx>
                              <wps:bodyPr rot="0" vert="horz" wrap="square" lIns="91440" tIns="45720" rIns="91440" bIns="45720" anchor="t" anchorCtr="0">
                                <a:spAutoFit/>
                              </wps:bodyPr>
                            </wps:wsp>
                            <wps:wsp>
                              <wps:cNvPr id="48" name="Text Box 2"/>
                              <wps:cNvSpPr txBox="1">
                                <a:spLocks noChangeArrowheads="1"/>
                              </wps:cNvSpPr>
                              <wps:spPr bwMode="auto">
                                <a:xfrm>
                                  <a:off x="717109" y="4482"/>
                                  <a:ext cx="1032509" cy="217804"/>
                                </a:xfrm>
                                <a:prstGeom prst="rect">
                                  <a:avLst/>
                                </a:prstGeom>
                                <a:noFill/>
                                <a:ln w="9525">
                                  <a:noFill/>
                                  <a:miter lim="800000"/>
                                  <a:headEnd/>
                                  <a:tailEnd/>
                                </a:ln>
                              </wps:spPr>
                              <wps:txbx>
                                <w:txbxContent>
                                  <w:p w14:paraId="3D841A8F" w14:textId="77777777" w:rsidR="00785B77" w:rsidRPr="00FC3C64" w:rsidRDefault="00785B77" w:rsidP="00FC05C7">
                                    <w:pPr>
                                      <w:spacing w:line="240" w:lineRule="auto"/>
                                      <w:rPr>
                                        <w:b/>
                                        <w:sz w:val="16"/>
                                        <w:szCs w:val="16"/>
                                      </w:rPr>
                                    </w:pPr>
                                    <w:r>
                                      <w:rPr>
                                        <w:b/>
                                        <w:sz w:val="16"/>
                                        <w:szCs w:val="16"/>
                                      </w:rPr>
                                      <w:t>White</w:t>
                                    </w:r>
                                  </w:p>
                                </w:txbxContent>
                              </wps:txbx>
                              <wps:bodyPr rot="0" vert="horz" wrap="square" lIns="91440" tIns="45720" rIns="91440" bIns="45720" anchor="t" anchorCtr="0">
                                <a:spAutoFit/>
                              </wps:bodyPr>
                            </wps:wsp>
                          </wpg:grpSp>
                          <wpg:grpSp>
                            <wpg:cNvPr id="49" name="Group 49"/>
                            <wpg:cNvGrpSpPr/>
                            <wpg:grpSpPr>
                              <a:xfrm>
                                <a:off x="851600" y="1151965"/>
                                <a:ext cx="1749647" cy="727112"/>
                                <a:chOff x="-47" y="0"/>
                                <a:chExt cx="1749647" cy="727112"/>
                              </a:xfrm>
                            </wpg:grpSpPr>
                            <wps:wsp>
                              <wps:cNvPr id="50" name="Rectangle: Rounded Corners 50"/>
                              <wps:cNvSpPr/>
                              <wps:spPr>
                                <a:xfrm>
                                  <a:off x="17929" y="4482"/>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Text Box 2"/>
                              <wps:cNvSpPr txBox="1">
                                <a:spLocks noChangeArrowheads="1"/>
                              </wps:cNvSpPr>
                              <wps:spPr bwMode="auto">
                                <a:xfrm>
                                  <a:off x="-47" y="4482"/>
                                  <a:ext cx="1032509" cy="217804"/>
                                </a:xfrm>
                                <a:prstGeom prst="rect">
                                  <a:avLst/>
                                </a:prstGeom>
                                <a:noFill/>
                                <a:ln w="9525">
                                  <a:noFill/>
                                  <a:miter lim="800000"/>
                                  <a:headEnd/>
                                  <a:tailEnd/>
                                </a:ln>
                              </wps:spPr>
                              <wps:txbx>
                                <w:txbxContent>
                                  <w:p w14:paraId="0FFBC51B" w14:textId="77777777" w:rsidR="00785B77" w:rsidRPr="00FC3C64" w:rsidRDefault="00785B77" w:rsidP="00FC05C7">
                                    <w:pPr>
                                      <w:spacing w:line="240" w:lineRule="auto"/>
                                      <w:rPr>
                                        <w:b/>
                                        <w:sz w:val="16"/>
                                        <w:szCs w:val="16"/>
                                      </w:rPr>
                                    </w:pPr>
                                    <w:r w:rsidRPr="00FC3C64">
                                      <w:rPr>
                                        <w:b/>
                                        <w:sz w:val="16"/>
                                        <w:szCs w:val="16"/>
                                      </w:rPr>
                                      <w:t>Black</w:t>
                                    </w:r>
                                  </w:p>
                                </w:txbxContent>
                              </wps:txbx>
                              <wps:bodyPr rot="0" vert="horz" wrap="square" lIns="91440" tIns="45720" rIns="91440" bIns="45720" anchor="t" anchorCtr="0">
                                <a:spAutoFit/>
                              </wps:bodyPr>
                            </wps:wsp>
                            <wps:wsp>
                              <wps:cNvPr id="52" name="Text Box 2"/>
                              <wps:cNvSpPr txBox="1">
                                <a:spLocks noChangeArrowheads="1"/>
                              </wps:cNvSpPr>
                              <wps:spPr bwMode="auto">
                                <a:xfrm>
                                  <a:off x="717091" y="0"/>
                                  <a:ext cx="1032509" cy="217804"/>
                                </a:xfrm>
                                <a:prstGeom prst="rect">
                                  <a:avLst/>
                                </a:prstGeom>
                                <a:noFill/>
                                <a:ln w="9525">
                                  <a:noFill/>
                                  <a:miter lim="800000"/>
                                  <a:headEnd/>
                                  <a:tailEnd/>
                                </a:ln>
                              </wps:spPr>
                              <wps:txbx>
                                <w:txbxContent>
                                  <w:p w14:paraId="48C55887" w14:textId="77777777" w:rsidR="00785B77" w:rsidRPr="00FC3C64" w:rsidRDefault="00785B77" w:rsidP="00FC05C7">
                                    <w:pPr>
                                      <w:spacing w:line="240" w:lineRule="auto"/>
                                      <w:rPr>
                                        <w:b/>
                                        <w:sz w:val="16"/>
                                        <w:szCs w:val="16"/>
                                      </w:rPr>
                                    </w:pPr>
                                    <w:r>
                                      <w:rPr>
                                        <w:b/>
                                        <w:sz w:val="16"/>
                                        <w:szCs w:val="16"/>
                                      </w:rPr>
                                      <w:t>White</w:t>
                                    </w:r>
                                  </w:p>
                                </w:txbxContent>
                              </wps:txbx>
                              <wps:bodyPr rot="0" vert="horz" wrap="square" lIns="91440" tIns="45720" rIns="91440" bIns="45720" anchor="t" anchorCtr="0">
                                <a:spAutoFit/>
                              </wps:bodyPr>
                            </wps:wsp>
                            <wps:wsp>
                              <wps:cNvPr id="53" name="Text Box 2"/>
                              <wps:cNvSpPr txBox="1">
                                <a:spLocks noChangeArrowheads="1"/>
                              </wps:cNvSpPr>
                              <wps:spPr bwMode="auto">
                                <a:xfrm>
                                  <a:off x="44774" y="219635"/>
                                  <a:ext cx="1093469" cy="276224"/>
                                </a:xfrm>
                                <a:prstGeom prst="rect">
                                  <a:avLst/>
                                </a:prstGeom>
                                <a:noFill/>
                                <a:ln w="9525">
                                  <a:noFill/>
                                  <a:miter lim="800000"/>
                                  <a:headEnd/>
                                  <a:tailEnd/>
                                </a:ln>
                              </wps:spPr>
                              <wps:txbx>
                                <w:txbxContent>
                                  <w:p w14:paraId="55E203F7" w14:textId="77777777" w:rsidR="00785B77" w:rsidRPr="00FC3C64" w:rsidRDefault="00785B77" w:rsidP="00C935C9">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54" name="Group 54"/>
                            <wpg:cNvGrpSpPr/>
                            <wpg:grpSpPr>
                              <a:xfrm>
                                <a:off x="1219133" y="1622612"/>
                                <a:ext cx="1749646" cy="736077"/>
                                <a:chOff x="-67" y="0"/>
                                <a:chExt cx="1749646" cy="736077"/>
                              </a:xfrm>
                            </wpg:grpSpPr>
                            <wps:wsp>
                              <wps:cNvPr id="192" name="Rectangle: Rounded Corners 192"/>
                              <wps:cNvSpPr/>
                              <wps:spPr>
                                <a:xfrm>
                                  <a:off x="17929" y="13447"/>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2" name="Picture 2" descr="https://implicit.harvard.edu/implicit/user/demo.us/demo.race.0006/images/bm1_nc.jp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40659" y="215153"/>
                                  <a:ext cx="524510" cy="393700"/>
                                </a:xfrm>
                                <a:prstGeom prst="rect">
                                  <a:avLst/>
                                </a:prstGeom>
                                <a:noFill/>
                              </pic:spPr>
                            </pic:pic>
                            <wps:wsp>
                              <wps:cNvPr id="216" name="Text Box 2"/>
                              <wps:cNvSpPr txBox="1">
                                <a:spLocks noChangeArrowheads="1"/>
                              </wps:cNvSpPr>
                              <wps:spPr bwMode="auto">
                                <a:xfrm>
                                  <a:off x="-67" y="4482"/>
                                  <a:ext cx="1032509" cy="217804"/>
                                </a:xfrm>
                                <a:prstGeom prst="rect">
                                  <a:avLst/>
                                </a:prstGeom>
                                <a:noFill/>
                                <a:ln w="9525">
                                  <a:noFill/>
                                  <a:miter lim="800000"/>
                                  <a:headEnd/>
                                  <a:tailEnd/>
                                </a:ln>
                              </wps:spPr>
                              <wps:txbx>
                                <w:txbxContent>
                                  <w:p w14:paraId="5ABEFB29" w14:textId="77777777" w:rsidR="00785B77" w:rsidRPr="00FC3C64" w:rsidRDefault="00785B77" w:rsidP="00FC05C7">
                                    <w:pPr>
                                      <w:spacing w:line="240" w:lineRule="auto"/>
                                      <w:rPr>
                                        <w:b/>
                                        <w:sz w:val="16"/>
                                        <w:szCs w:val="16"/>
                                      </w:rPr>
                                    </w:pPr>
                                    <w:r w:rsidRPr="00FC3C64">
                                      <w:rPr>
                                        <w:b/>
                                        <w:sz w:val="16"/>
                                        <w:szCs w:val="16"/>
                                      </w:rPr>
                                      <w:t>Black</w:t>
                                    </w:r>
                                  </w:p>
                                </w:txbxContent>
                              </wps:txbx>
                              <wps:bodyPr rot="0" vert="horz" wrap="square" lIns="91440" tIns="45720" rIns="91440" bIns="45720" anchor="t" anchorCtr="0">
                                <a:spAutoFit/>
                              </wps:bodyPr>
                            </wps:wsp>
                            <wps:wsp>
                              <wps:cNvPr id="230" name="Text Box 2"/>
                              <wps:cNvSpPr txBox="1">
                                <a:spLocks noChangeArrowheads="1"/>
                              </wps:cNvSpPr>
                              <wps:spPr bwMode="auto">
                                <a:xfrm>
                                  <a:off x="717070" y="0"/>
                                  <a:ext cx="1032509" cy="217804"/>
                                </a:xfrm>
                                <a:prstGeom prst="rect">
                                  <a:avLst/>
                                </a:prstGeom>
                                <a:noFill/>
                                <a:ln w="9525">
                                  <a:noFill/>
                                  <a:miter lim="800000"/>
                                  <a:headEnd/>
                                  <a:tailEnd/>
                                </a:ln>
                              </wps:spPr>
                              <wps:txbx>
                                <w:txbxContent>
                                  <w:p w14:paraId="6BB64B54" w14:textId="77777777" w:rsidR="00785B77" w:rsidRPr="00FC3C64" w:rsidRDefault="00785B77" w:rsidP="00FC05C7">
                                    <w:pPr>
                                      <w:spacing w:line="240" w:lineRule="auto"/>
                                      <w:rPr>
                                        <w:b/>
                                        <w:sz w:val="16"/>
                                        <w:szCs w:val="16"/>
                                      </w:rPr>
                                    </w:pPr>
                                    <w:r>
                                      <w:rPr>
                                        <w:b/>
                                        <w:sz w:val="16"/>
                                        <w:szCs w:val="16"/>
                                      </w:rPr>
                                      <w:t>White</w:t>
                                    </w:r>
                                  </w:p>
                                </w:txbxContent>
                              </wps:txbx>
                              <wps:bodyPr rot="0" vert="horz" wrap="square" lIns="91440" tIns="45720" rIns="91440" bIns="45720" anchor="t" anchorCtr="0">
                                <a:spAutoFit/>
                              </wps:bodyPr>
                            </wps:wsp>
                          </wpg:grpSp>
                        </wpg:grpSp>
                        <wpg:grpSp>
                          <wpg:cNvPr id="231" name="Group 231"/>
                          <wpg:cNvGrpSpPr/>
                          <wpg:grpSpPr>
                            <a:xfrm>
                              <a:off x="2647950" y="0"/>
                              <a:ext cx="2968634" cy="2560320"/>
                              <a:chOff x="0" y="0"/>
                              <a:chExt cx="2968634" cy="2560320"/>
                            </a:xfrm>
                          </wpg:grpSpPr>
                          <wpg:grpSp>
                            <wpg:cNvPr id="232" name="Group 232"/>
                            <wpg:cNvGrpSpPr/>
                            <wpg:grpSpPr>
                              <a:xfrm>
                                <a:off x="0" y="0"/>
                                <a:ext cx="2968634" cy="2560320"/>
                                <a:chOff x="0" y="0"/>
                                <a:chExt cx="2968634" cy="2560320"/>
                              </a:xfrm>
                            </wpg:grpSpPr>
                            <wps:wsp>
                              <wps:cNvPr id="233" name="Rectangle: Rounded Corners 233"/>
                              <wps:cNvSpPr/>
                              <wps:spPr>
                                <a:xfrm>
                                  <a:off x="0" y="0"/>
                                  <a:ext cx="2560320" cy="2560320"/>
                                </a:xfrm>
                                <a:prstGeom prst="roundRect">
                                  <a:avLst>
                                    <a:gd name="adj" fmla="val 5058"/>
                                  </a:avLst>
                                </a:prstGeom>
                                <a:solidFill>
                                  <a:schemeClr val="bg1">
                                    <a:lumMod val="85000"/>
                                  </a:schemeClr>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 name="Group 234"/>
                              <wpg:cNvGrpSpPr/>
                              <wpg:grpSpPr>
                                <a:xfrm>
                                  <a:off x="156729" y="201706"/>
                                  <a:ext cx="1749646" cy="727325"/>
                                  <a:chOff x="-153" y="0"/>
                                  <a:chExt cx="1749646" cy="727325"/>
                                </a:xfrm>
                              </wpg:grpSpPr>
                              <wps:wsp>
                                <wps:cNvPr id="235" name="Rectangle: Rounded Corners 235"/>
                                <wps:cNvSpPr/>
                                <wps:spPr>
                                  <a:xfrm>
                                    <a:off x="17930" y="4483"/>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Text Box 2"/>
                                <wps:cNvSpPr txBox="1">
                                  <a:spLocks noChangeArrowheads="1"/>
                                </wps:cNvSpPr>
                                <wps:spPr bwMode="auto">
                                  <a:xfrm>
                                    <a:off x="-153" y="4483"/>
                                    <a:ext cx="1032509" cy="217804"/>
                                  </a:xfrm>
                                  <a:prstGeom prst="rect">
                                    <a:avLst/>
                                  </a:prstGeom>
                                  <a:noFill/>
                                  <a:ln w="9525">
                                    <a:noFill/>
                                    <a:miter lim="800000"/>
                                    <a:headEnd/>
                                    <a:tailEnd/>
                                  </a:ln>
                                </wps:spPr>
                                <wps:txbx>
                                  <w:txbxContent>
                                    <w:p w14:paraId="4B74C3E2" w14:textId="77777777" w:rsidR="00785B77" w:rsidRPr="00FC3C64" w:rsidRDefault="00785B77" w:rsidP="00C935C9">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237" name="Text Box 2"/>
                                <wps:cNvSpPr txBox="1">
                                  <a:spLocks noChangeArrowheads="1"/>
                                </wps:cNvSpPr>
                                <wps:spPr bwMode="auto">
                                  <a:xfrm>
                                    <a:off x="716984" y="0"/>
                                    <a:ext cx="1032509" cy="217804"/>
                                  </a:xfrm>
                                  <a:prstGeom prst="rect">
                                    <a:avLst/>
                                  </a:prstGeom>
                                  <a:noFill/>
                                  <a:ln w="9525">
                                    <a:noFill/>
                                    <a:miter lim="800000"/>
                                    <a:headEnd/>
                                    <a:tailEnd/>
                                  </a:ln>
                                </wps:spPr>
                                <wps:txbx>
                                  <w:txbxContent>
                                    <w:p w14:paraId="598BA45E" w14:textId="77777777" w:rsidR="00785B77" w:rsidRPr="00FC3C64" w:rsidRDefault="00785B77" w:rsidP="00C935C9">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238" name="Text Box 2"/>
                                <wps:cNvSpPr txBox="1">
                                  <a:spLocks noChangeArrowheads="1"/>
                                </wps:cNvSpPr>
                                <wps:spPr bwMode="auto">
                                  <a:xfrm>
                                    <a:off x="44668" y="206188"/>
                                    <a:ext cx="1093469" cy="276224"/>
                                  </a:xfrm>
                                  <a:prstGeom prst="rect">
                                    <a:avLst/>
                                  </a:prstGeom>
                                  <a:noFill/>
                                  <a:ln w="9525">
                                    <a:noFill/>
                                    <a:miter lim="800000"/>
                                    <a:headEnd/>
                                    <a:tailEnd/>
                                  </a:ln>
                                </wps:spPr>
                                <wps:txbx>
                                  <w:txbxContent>
                                    <w:p w14:paraId="5D2DA03C" w14:textId="77777777" w:rsidR="00785B77" w:rsidRPr="00FC3C64" w:rsidRDefault="00785B77" w:rsidP="00C935C9">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239" name="Group 239"/>
                              <wpg:cNvGrpSpPr/>
                              <wpg:grpSpPr>
                                <a:xfrm>
                                  <a:off x="501852" y="681318"/>
                                  <a:ext cx="1749645" cy="722842"/>
                                  <a:chOff x="-172" y="0"/>
                                  <a:chExt cx="1749645" cy="722842"/>
                                </a:xfrm>
                              </wpg:grpSpPr>
                              <wps:wsp>
                                <wps:cNvPr id="240" name="Rectangle: Rounded Corners 240"/>
                                <wps:cNvSpPr/>
                                <wps:spPr>
                                  <a:xfrm>
                                    <a:off x="22411" y="0"/>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Text Box 2"/>
                                <wps:cNvSpPr txBox="1">
                                  <a:spLocks noChangeArrowheads="1"/>
                                </wps:cNvSpPr>
                                <wps:spPr bwMode="auto">
                                  <a:xfrm>
                                    <a:off x="-172" y="8965"/>
                                    <a:ext cx="1032509" cy="217804"/>
                                  </a:xfrm>
                                  <a:prstGeom prst="rect">
                                    <a:avLst/>
                                  </a:prstGeom>
                                  <a:noFill/>
                                  <a:ln w="9525">
                                    <a:noFill/>
                                    <a:miter lim="800000"/>
                                    <a:headEnd/>
                                    <a:tailEnd/>
                                  </a:ln>
                                </wps:spPr>
                                <wps:txbx>
                                  <w:txbxContent>
                                    <w:p w14:paraId="3A6901D4" w14:textId="77777777" w:rsidR="00785B77" w:rsidRPr="00FC3C64" w:rsidRDefault="00785B77" w:rsidP="00C935C9">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242" name="Text Box 2"/>
                                <wps:cNvSpPr txBox="1">
                                  <a:spLocks noChangeArrowheads="1"/>
                                </wps:cNvSpPr>
                                <wps:spPr bwMode="auto">
                                  <a:xfrm>
                                    <a:off x="716964" y="4482"/>
                                    <a:ext cx="1032509" cy="217804"/>
                                  </a:xfrm>
                                  <a:prstGeom prst="rect">
                                    <a:avLst/>
                                  </a:prstGeom>
                                  <a:noFill/>
                                  <a:ln w="9525">
                                    <a:noFill/>
                                    <a:miter lim="800000"/>
                                    <a:headEnd/>
                                    <a:tailEnd/>
                                  </a:ln>
                                </wps:spPr>
                                <wps:txbx>
                                  <w:txbxContent>
                                    <w:p w14:paraId="6977E84C" w14:textId="77777777" w:rsidR="00785B77" w:rsidRPr="00FC3C64" w:rsidRDefault="00785B77" w:rsidP="00C935C9">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g:grpSp>
                            <wpg:grpSp>
                              <wpg:cNvPr id="243" name="Group 243"/>
                              <wpg:cNvGrpSpPr/>
                              <wpg:grpSpPr>
                                <a:xfrm>
                                  <a:off x="851455" y="1151965"/>
                                  <a:ext cx="1749647" cy="727112"/>
                                  <a:chOff x="-192" y="0"/>
                                  <a:chExt cx="1749647" cy="727112"/>
                                </a:xfrm>
                              </wpg:grpSpPr>
                              <wps:wsp>
                                <wps:cNvPr id="244" name="Rectangle: Rounded Corners 244"/>
                                <wps:cNvSpPr/>
                                <wps:spPr>
                                  <a:xfrm>
                                    <a:off x="17929" y="4482"/>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Text Box 2"/>
                                <wps:cNvSpPr txBox="1">
                                  <a:spLocks noChangeArrowheads="1"/>
                                </wps:cNvSpPr>
                                <wps:spPr bwMode="auto">
                                  <a:xfrm>
                                    <a:off x="-192" y="4482"/>
                                    <a:ext cx="1032509" cy="217804"/>
                                  </a:xfrm>
                                  <a:prstGeom prst="rect">
                                    <a:avLst/>
                                  </a:prstGeom>
                                  <a:noFill/>
                                  <a:ln w="9525">
                                    <a:noFill/>
                                    <a:miter lim="800000"/>
                                    <a:headEnd/>
                                    <a:tailEnd/>
                                  </a:ln>
                                </wps:spPr>
                                <wps:txbx>
                                  <w:txbxContent>
                                    <w:p w14:paraId="381793FC" w14:textId="77777777" w:rsidR="00785B77" w:rsidRPr="00FC3C64" w:rsidRDefault="00785B77" w:rsidP="00C935C9">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246" name="Text Box 2"/>
                                <wps:cNvSpPr txBox="1">
                                  <a:spLocks noChangeArrowheads="1"/>
                                </wps:cNvSpPr>
                                <wps:spPr bwMode="auto">
                                  <a:xfrm>
                                    <a:off x="716946" y="0"/>
                                    <a:ext cx="1032509" cy="217804"/>
                                  </a:xfrm>
                                  <a:prstGeom prst="rect">
                                    <a:avLst/>
                                  </a:prstGeom>
                                  <a:noFill/>
                                  <a:ln w="9525">
                                    <a:noFill/>
                                    <a:miter lim="800000"/>
                                    <a:headEnd/>
                                    <a:tailEnd/>
                                  </a:ln>
                                </wps:spPr>
                                <wps:txbx>
                                  <w:txbxContent>
                                    <w:p w14:paraId="7B95055B" w14:textId="77777777" w:rsidR="00785B77" w:rsidRPr="00FC3C64" w:rsidRDefault="00785B77" w:rsidP="00C935C9">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247" name="Text Box 2"/>
                                <wps:cNvSpPr txBox="1">
                                  <a:spLocks noChangeArrowheads="1"/>
                                </wps:cNvSpPr>
                                <wps:spPr bwMode="auto">
                                  <a:xfrm>
                                    <a:off x="44629" y="219635"/>
                                    <a:ext cx="1093469" cy="276224"/>
                                  </a:xfrm>
                                  <a:prstGeom prst="rect">
                                    <a:avLst/>
                                  </a:prstGeom>
                                  <a:noFill/>
                                  <a:ln w="9525">
                                    <a:noFill/>
                                    <a:miter lim="800000"/>
                                    <a:headEnd/>
                                    <a:tailEnd/>
                                  </a:ln>
                                </wps:spPr>
                                <wps:txbx>
                                  <w:txbxContent>
                                    <w:p w14:paraId="1EFB79F5" w14:textId="77777777" w:rsidR="00785B77" w:rsidRPr="00FC3C64" w:rsidRDefault="00785B77" w:rsidP="00C935C9">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248" name="Group 248"/>
                              <wpg:cNvGrpSpPr/>
                              <wpg:grpSpPr>
                                <a:xfrm>
                                  <a:off x="1218988" y="1622612"/>
                                  <a:ext cx="1749646" cy="736077"/>
                                  <a:chOff x="-212" y="0"/>
                                  <a:chExt cx="1749646" cy="736077"/>
                                </a:xfrm>
                              </wpg:grpSpPr>
                              <wps:wsp>
                                <wps:cNvPr id="249" name="Rectangle: Rounded Corners 249"/>
                                <wps:cNvSpPr/>
                                <wps:spPr>
                                  <a:xfrm>
                                    <a:off x="17929" y="13447"/>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
                                <wps:cNvSpPr txBox="1">
                                  <a:spLocks noChangeArrowheads="1"/>
                                </wps:cNvSpPr>
                                <wps:spPr bwMode="auto">
                                  <a:xfrm>
                                    <a:off x="-212" y="4482"/>
                                    <a:ext cx="1032509" cy="217804"/>
                                  </a:xfrm>
                                  <a:prstGeom prst="rect">
                                    <a:avLst/>
                                  </a:prstGeom>
                                  <a:noFill/>
                                  <a:ln w="9525">
                                    <a:noFill/>
                                    <a:miter lim="800000"/>
                                    <a:headEnd/>
                                    <a:tailEnd/>
                                  </a:ln>
                                </wps:spPr>
                                <wps:txbx>
                                  <w:txbxContent>
                                    <w:p w14:paraId="30827642" w14:textId="77777777" w:rsidR="00785B77" w:rsidRPr="00FC3C64" w:rsidRDefault="00785B77" w:rsidP="00C935C9">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251" name="Text Box 2"/>
                                <wps:cNvSpPr txBox="1">
                                  <a:spLocks noChangeArrowheads="1"/>
                                </wps:cNvSpPr>
                                <wps:spPr bwMode="auto">
                                  <a:xfrm>
                                    <a:off x="716925" y="0"/>
                                    <a:ext cx="1032509" cy="217804"/>
                                  </a:xfrm>
                                  <a:prstGeom prst="rect">
                                    <a:avLst/>
                                  </a:prstGeom>
                                  <a:noFill/>
                                  <a:ln w="9525">
                                    <a:noFill/>
                                    <a:miter lim="800000"/>
                                    <a:headEnd/>
                                    <a:tailEnd/>
                                  </a:ln>
                                </wps:spPr>
                                <wps:txbx>
                                  <w:txbxContent>
                                    <w:p w14:paraId="17FF9C0B" w14:textId="77777777" w:rsidR="00785B77" w:rsidRPr="00FC3C64" w:rsidRDefault="00785B77" w:rsidP="00C935C9">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g:grpSp>
                          </wpg:grpSp>
                          <wps:wsp>
                            <wps:cNvPr id="283" name="Text Box 2"/>
                            <wps:cNvSpPr txBox="1">
                              <a:spLocks noChangeArrowheads="1"/>
                            </wps:cNvSpPr>
                            <wps:spPr bwMode="auto">
                              <a:xfrm>
                                <a:off x="1238176" y="1866900"/>
                                <a:ext cx="1137284" cy="276224"/>
                              </a:xfrm>
                              <a:prstGeom prst="rect">
                                <a:avLst/>
                              </a:prstGeom>
                              <a:noFill/>
                              <a:ln w="9525">
                                <a:noFill/>
                                <a:miter lim="800000"/>
                                <a:headEnd/>
                                <a:tailEnd/>
                              </a:ln>
                            </wps:spPr>
                            <wps:txbx>
                              <w:txbxContent>
                                <w:p w14:paraId="44121236" w14:textId="77777777" w:rsidR="00785B77" w:rsidRPr="00FC3C64" w:rsidRDefault="00785B77" w:rsidP="00C935C9">
                                  <w:pPr>
                                    <w:spacing w:line="240" w:lineRule="auto"/>
                                    <w:jc w:val="center"/>
                                    <w:rPr>
                                      <w:b/>
                                      <w:sz w:val="16"/>
                                      <w:szCs w:val="16"/>
                                    </w:rPr>
                                  </w:pPr>
                                  <w:r w:rsidRPr="00FC05C7">
                                    <w:rPr>
                                      <w:b/>
                                      <w:sz w:val="24"/>
                                      <w:szCs w:val="16"/>
                                    </w:rPr>
                                    <w:t>Joyful</w:t>
                                  </w:r>
                                </w:p>
                              </w:txbxContent>
                            </wps:txbx>
                            <wps:bodyPr rot="0" vert="horz" wrap="square" lIns="91440" tIns="45720" rIns="91440" bIns="45720" anchor="t" anchorCtr="0">
                              <a:spAutoFit/>
                            </wps:bodyPr>
                          </wps:wsp>
                          <wps:wsp>
                            <wps:cNvPr id="284" name="Text Box 2"/>
                            <wps:cNvSpPr txBox="1">
                              <a:spLocks noChangeArrowheads="1"/>
                            </wps:cNvSpPr>
                            <wps:spPr bwMode="auto">
                              <a:xfrm>
                                <a:off x="539689" y="908050"/>
                                <a:ext cx="1137284" cy="276224"/>
                              </a:xfrm>
                              <a:prstGeom prst="rect">
                                <a:avLst/>
                              </a:prstGeom>
                              <a:noFill/>
                              <a:ln w="9525">
                                <a:noFill/>
                                <a:miter lim="800000"/>
                                <a:headEnd/>
                                <a:tailEnd/>
                              </a:ln>
                            </wps:spPr>
                            <wps:txbx>
                              <w:txbxContent>
                                <w:p w14:paraId="04516EA6" w14:textId="77777777" w:rsidR="00785B77" w:rsidRPr="00FC3C64" w:rsidRDefault="00785B77" w:rsidP="00C935C9">
                                  <w:pPr>
                                    <w:spacing w:line="240" w:lineRule="auto"/>
                                    <w:jc w:val="center"/>
                                    <w:rPr>
                                      <w:b/>
                                      <w:sz w:val="16"/>
                                      <w:szCs w:val="16"/>
                                    </w:rPr>
                                  </w:pPr>
                                  <w:r>
                                    <w:rPr>
                                      <w:b/>
                                      <w:sz w:val="24"/>
                                      <w:szCs w:val="16"/>
                                    </w:rPr>
                                    <w:t>Despise</w:t>
                                  </w:r>
                                </w:p>
                              </w:txbxContent>
                            </wps:txbx>
                            <wps:bodyPr rot="0" vert="horz" wrap="square" lIns="91440" tIns="45720" rIns="91440" bIns="45720" anchor="t" anchorCtr="0">
                              <a:spAutoFit/>
                            </wps:bodyPr>
                          </wps:wsp>
                        </wpg:grpSp>
                        <wpg:grpSp>
                          <wpg:cNvPr id="285" name="Group 285"/>
                          <wpg:cNvGrpSpPr/>
                          <wpg:grpSpPr>
                            <a:xfrm>
                              <a:off x="9525" y="2647950"/>
                              <a:ext cx="2968678" cy="2560320"/>
                              <a:chOff x="0" y="0"/>
                              <a:chExt cx="2968678" cy="2560320"/>
                            </a:xfrm>
                          </wpg:grpSpPr>
                          <wpg:grpSp>
                            <wpg:cNvPr id="286" name="Group 286"/>
                            <wpg:cNvGrpSpPr/>
                            <wpg:grpSpPr>
                              <a:xfrm>
                                <a:off x="0" y="0"/>
                                <a:ext cx="2968678" cy="2560320"/>
                                <a:chOff x="0" y="0"/>
                                <a:chExt cx="2968678" cy="2560320"/>
                              </a:xfrm>
                            </wpg:grpSpPr>
                            <wps:wsp>
                              <wps:cNvPr id="287" name="Rectangle: Rounded Corners 287"/>
                              <wps:cNvSpPr/>
                              <wps:spPr>
                                <a:xfrm>
                                  <a:off x="0" y="0"/>
                                  <a:ext cx="2560320" cy="2560320"/>
                                </a:xfrm>
                                <a:prstGeom prst="roundRect">
                                  <a:avLst>
                                    <a:gd name="adj" fmla="val 5058"/>
                                  </a:avLst>
                                </a:prstGeom>
                                <a:solidFill>
                                  <a:schemeClr val="bg1">
                                    <a:lumMod val="85000"/>
                                  </a:schemeClr>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8" name="Group 288"/>
                              <wpg:cNvGrpSpPr/>
                              <wpg:grpSpPr>
                                <a:xfrm>
                                  <a:off x="156864" y="201706"/>
                                  <a:ext cx="1749610" cy="727325"/>
                                  <a:chOff x="-18" y="0"/>
                                  <a:chExt cx="1749610" cy="727325"/>
                                </a:xfrm>
                              </wpg:grpSpPr>
                              <wps:wsp>
                                <wps:cNvPr id="289" name="Rectangle: Rounded Corners 289"/>
                                <wps:cNvSpPr/>
                                <wps:spPr>
                                  <a:xfrm>
                                    <a:off x="17930" y="4483"/>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Text Box 2"/>
                                <wps:cNvSpPr txBox="1">
                                  <a:spLocks noChangeArrowheads="1"/>
                                </wps:cNvSpPr>
                                <wps:spPr bwMode="auto">
                                  <a:xfrm>
                                    <a:off x="-18" y="4483"/>
                                    <a:ext cx="1031874" cy="334644"/>
                                  </a:xfrm>
                                  <a:prstGeom prst="rect">
                                    <a:avLst/>
                                  </a:prstGeom>
                                  <a:noFill/>
                                  <a:ln w="9525">
                                    <a:noFill/>
                                    <a:miter lim="800000"/>
                                    <a:headEnd/>
                                    <a:tailEnd/>
                                  </a:ln>
                                </wps:spPr>
                                <wps:txbx>
                                  <w:txbxContent>
                                    <w:p w14:paraId="430E7F4A" w14:textId="77777777" w:rsidR="00785B77" w:rsidRDefault="00785B77" w:rsidP="003F1B12">
                                      <w:pPr>
                                        <w:spacing w:line="240" w:lineRule="auto"/>
                                        <w:rPr>
                                          <w:b/>
                                          <w:sz w:val="16"/>
                                          <w:szCs w:val="16"/>
                                        </w:rPr>
                                      </w:pPr>
                                      <w:r w:rsidRPr="00FC3C64">
                                        <w:rPr>
                                          <w:b/>
                                          <w:sz w:val="16"/>
                                          <w:szCs w:val="16"/>
                                        </w:rPr>
                                        <w:t>Black</w:t>
                                      </w:r>
                                    </w:p>
                                    <w:p w14:paraId="1E362170"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291" name="Text Box 2"/>
                                <wps:cNvSpPr txBox="1">
                                  <a:spLocks noChangeArrowheads="1"/>
                                </wps:cNvSpPr>
                                <wps:spPr bwMode="auto">
                                  <a:xfrm>
                                    <a:off x="717083" y="0"/>
                                    <a:ext cx="1032509" cy="334644"/>
                                  </a:xfrm>
                                  <a:prstGeom prst="rect">
                                    <a:avLst/>
                                  </a:prstGeom>
                                  <a:noFill/>
                                  <a:ln w="9525">
                                    <a:noFill/>
                                    <a:miter lim="800000"/>
                                    <a:headEnd/>
                                    <a:tailEnd/>
                                  </a:ln>
                                </wps:spPr>
                                <wps:txbx>
                                  <w:txbxContent>
                                    <w:p w14:paraId="1DAD7A37" w14:textId="77777777" w:rsidR="00785B77" w:rsidRDefault="00785B77" w:rsidP="003F1B12">
                                      <w:pPr>
                                        <w:spacing w:line="240" w:lineRule="auto"/>
                                        <w:rPr>
                                          <w:b/>
                                          <w:sz w:val="16"/>
                                          <w:szCs w:val="16"/>
                                        </w:rPr>
                                      </w:pPr>
                                      <w:r>
                                        <w:rPr>
                                          <w:b/>
                                          <w:sz w:val="16"/>
                                          <w:szCs w:val="16"/>
                                        </w:rPr>
                                        <w:t>White</w:t>
                                      </w:r>
                                    </w:p>
                                    <w:p w14:paraId="2336501F"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292" name="Text Box 2"/>
                                <wps:cNvSpPr txBox="1">
                                  <a:spLocks noChangeArrowheads="1"/>
                                </wps:cNvSpPr>
                                <wps:spPr bwMode="auto">
                                  <a:xfrm>
                                    <a:off x="44820" y="206188"/>
                                    <a:ext cx="1093469" cy="276224"/>
                                  </a:xfrm>
                                  <a:prstGeom prst="rect">
                                    <a:avLst/>
                                  </a:prstGeom>
                                  <a:noFill/>
                                  <a:ln w="9525">
                                    <a:noFill/>
                                    <a:miter lim="800000"/>
                                    <a:headEnd/>
                                    <a:tailEnd/>
                                  </a:ln>
                                </wps:spPr>
                                <wps:txbx>
                                  <w:txbxContent>
                                    <w:p w14:paraId="75AC7B51" w14:textId="77777777" w:rsidR="00785B77" w:rsidRPr="00FC3C64" w:rsidRDefault="00785B77" w:rsidP="003F1B12">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297" name="Group 297"/>
                              <wpg:cNvGrpSpPr/>
                              <wpg:grpSpPr>
                                <a:xfrm>
                                  <a:off x="501970" y="681318"/>
                                  <a:ext cx="1749608" cy="722842"/>
                                  <a:chOff x="-54" y="0"/>
                                  <a:chExt cx="1749608" cy="722842"/>
                                </a:xfrm>
                              </wpg:grpSpPr>
                              <wps:wsp>
                                <wps:cNvPr id="298" name="Rectangle: Rounded Corners 298"/>
                                <wps:cNvSpPr/>
                                <wps:spPr>
                                  <a:xfrm>
                                    <a:off x="22411" y="0"/>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Text Box 2"/>
                                <wps:cNvSpPr txBox="1">
                                  <a:spLocks noChangeArrowheads="1"/>
                                </wps:cNvSpPr>
                                <wps:spPr bwMode="auto">
                                  <a:xfrm>
                                    <a:off x="-54" y="8965"/>
                                    <a:ext cx="1032509" cy="334644"/>
                                  </a:xfrm>
                                  <a:prstGeom prst="rect">
                                    <a:avLst/>
                                  </a:prstGeom>
                                  <a:noFill/>
                                  <a:ln w="9525">
                                    <a:noFill/>
                                    <a:miter lim="800000"/>
                                    <a:headEnd/>
                                    <a:tailEnd/>
                                  </a:ln>
                                </wps:spPr>
                                <wps:txbx>
                                  <w:txbxContent>
                                    <w:p w14:paraId="7503CC42" w14:textId="77777777" w:rsidR="00785B77" w:rsidRDefault="00785B77" w:rsidP="003F1B12">
                                      <w:pPr>
                                        <w:spacing w:line="240" w:lineRule="auto"/>
                                        <w:rPr>
                                          <w:b/>
                                          <w:sz w:val="16"/>
                                          <w:szCs w:val="16"/>
                                        </w:rPr>
                                      </w:pPr>
                                      <w:r w:rsidRPr="00FC3C64">
                                        <w:rPr>
                                          <w:b/>
                                          <w:sz w:val="16"/>
                                          <w:szCs w:val="16"/>
                                        </w:rPr>
                                        <w:t>Black</w:t>
                                      </w:r>
                                    </w:p>
                                    <w:p w14:paraId="2DBFE74E"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300" name="Text Box 2"/>
                                <wps:cNvSpPr txBox="1">
                                  <a:spLocks noChangeArrowheads="1"/>
                                </wps:cNvSpPr>
                                <wps:spPr bwMode="auto">
                                  <a:xfrm>
                                    <a:off x="717045" y="4482"/>
                                    <a:ext cx="1032509" cy="334644"/>
                                  </a:xfrm>
                                  <a:prstGeom prst="rect">
                                    <a:avLst/>
                                  </a:prstGeom>
                                  <a:noFill/>
                                  <a:ln w="9525">
                                    <a:noFill/>
                                    <a:miter lim="800000"/>
                                    <a:headEnd/>
                                    <a:tailEnd/>
                                  </a:ln>
                                </wps:spPr>
                                <wps:txbx>
                                  <w:txbxContent>
                                    <w:p w14:paraId="36196165" w14:textId="77777777" w:rsidR="00785B77" w:rsidRDefault="00785B77" w:rsidP="003F1B12">
                                      <w:pPr>
                                        <w:spacing w:line="240" w:lineRule="auto"/>
                                        <w:rPr>
                                          <w:b/>
                                          <w:sz w:val="16"/>
                                          <w:szCs w:val="16"/>
                                        </w:rPr>
                                      </w:pPr>
                                      <w:r>
                                        <w:rPr>
                                          <w:b/>
                                          <w:sz w:val="16"/>
                                          <w:szCs w:val="16"/>
                                        </w:rPr>
                                        <w:t>White</w:t>
                                      </w:r>
                                    </w:p>
                                    <w:p w14:paraId="06BA332A"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g:grpSp>
                            <wpg:grpSp>
                              <wpg:cNvPr id="301" name="Group 301"/>
                              <wpg:cNvGrpSpPr/>
                              <wpg:grpSpPr>
                                <a:xfrm>
                                  <a:off x="851555" y="1151965"/>
                                  <a:ext cx="1749610" cy="727112"/>
                                  <a:chOff x="-92" y="0"/>
                                  <a:chExt cx="1749610" cy="727112"/>
                                </a:xfrm>
                              </wpg:grpSpPr>
                              <wps:wsp>
                                <wps:cNvPr id="302" name="Rectangle: Rounded Corners 302"/>
                                <wps:cNvSpPr/>
                                <wps:spPr>
                                  <a:xfrm>
                                    <a:off x="17929" y="4482"/>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Text Box 2"/>
                                <wps:cNvSpPr txBox="1">
                                  <a:spLocks noChangeArrowheads="1"/>
                                </wps:cNvSpPr>
                                <wps:spPr bwMode="auto">
                                  <a:xfrm>
                                    <a:off x="-92" y="4482"/>
                                    <a:ext cx="1031874" cy="334644"/>
                                  </a:xfrm>
                                  <a:prstGeom prst="rect">
                                    <a:avLst/>
                                  </a:prstGeom>
                                  <a:noFill/>
                                  <a:ln w="9525">
                                    <a:noFill/>
                                    <a:miter lim="800000"/>
                                    <a:headEnd/>
                                    <a:tailEnd/>
                                  </a:ln>
                                </wps:spPr>
                                <wps:txbx>
                                  <w:txbxContent>
                                    <w:p w14:paraId="30499312" w14:textId="77777777" w:rsidR="00785B77" w:rsidRDefault="00785B77" w:rsidP="003F1B12">
                                      <w:pPr>
                                        <w:spacing w:line="240" w:lineRule="auto"/>
                                        <w:rPr>
                                          <w:b/>
                                          <w:sz w:val="16"/>
                                          <w:szCs w:val="16"/>
                                        </w:rPr>
                                      </w:pPr>
                                      <w:r w:rsidRPr="00FC3C64">
                                        <w:rPr>
                                          <w:b/>
                                          <w:sz w:val="16"/>
                                          <w:szCs w:val="16"/>
                                        </w:rPr>
                                        <w:t>Black</w:t>
                                      </w:r>
                                    </w:p>
                                    <w:p w14:paraId="119BF7F4"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304" name="Text Box 2"/>
                                <wps:cNvSpPr txBox="1">
                                  <a:spLocks noChangeArrowheads="1"/>
                                </wps:cNvSpPr>
                                <wps:spPr bwMode="auto">
                                  <a:xfrm>
                                    <a:off x="717009" y="0"/>
                                    <a:ext cx="1032509" cy="334644"/>
                                  </a:xfrm>
                                  <a:prstGeom prst="rect">
                                    <a:avLst/>
                                  </a:prstGeom>
                                  <a:noFill/>
                                  <a:ln w="9525">
                                    <a:noFill/>
                                    <a:miter lim="800000"/>
                                    <a:headEnd/>
                                    <a:tailEnd/>
                                  </a:ln>
                                </wps:spPr>
                                <wps:txbx>
                                  <w:txbxContent>
                                    <w:p w14:paraId="2783FA06" w14:textId="77777777" w:rsidR="00785B77" w:rsidRDefault="00785B77" w:rsidP="003F1B12">
                                      <w:pPr>
                                        <w:spacing w:line="240" w:lineRule="auto"/>
                                        <w:rPr>
                                          <w:b/>
                                          <w:sz w:val="16"/>
                                          <w:szCs w:val="16"/>
                                        </w:rPr>
                                      </w:pPr>
                                      <w:r>
                                        <w:rPr>
                                          <w:b/>
                                          <w:sz w:val="16"/>
                                          <w:szCs w:val="16"/>
                                        </w:rPr>
                                        <w:t>White</w:t>
                                      </w:r>
                                    </w:p>
                                    <w:p w14:paraId="0D1B7C5E"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305" name="Text Box 2"/>
                                <wps:cNvSpPr txBox="1">
                                  <a:spLocks noChangeArrowheads="1"/>
                                </wps:cNvSpPr>
                                <wps:spPr bwMode="auto">
                                  <a:xfrm>
                                    <a:off x="44806" y="219635"/>
                                    <a:ext cx="1093469" cy="276224"/>
                                  </a:xfrm>
                                  <a:prstGeom prst="rect">
                                    <a:avLst/>
                                  </a:prstGeom>
                                  <a:noFill/>
                                  <a:ln w="9525">
                                    <a:noFill/>
                                    <a:miter lim="800000"/>
                                    <a:headEnd/>
                                    <a:tailEnd/>
                                  </a:ln>
                                </wps:spPr>
                                <wps:txbx>
                                  <w:txbxContent>
                                    <w:p w14:paraId="727EE0DC" w14:textId="77777777" w:rsidR="00785B77" w:rsidRPr="00FC3C64" w:rsidRDefault="00785B77" w:rsidP="003F1B12">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306" name="Group 306"/>
                              <wpg:cNvGrpSpPr/>
                              <wpg:grpSpPr>
                                <a:xfrm>
                                  <a:off x="1219069" y="1622612"/>
                                  <a:ext cx="1749609" cy="736077"/>
                                  <a:chOff x="-131" y="0"/>
                                  <a:chExt cx="1749609" cy="736077"/>
                                </a:xfrm>
                              </wpg:grpSpPr>
                              <wps:wsp>
                                <wps:cNvPr id="307" name="Rectangle: Rounded Corners 307"/>
                                <wps:cNvSpPr/>
                                <wps:spPr>
                                  <a:xfrm>
                                    <a:off x="17929" y="13447"/>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8" name="Picture 2" descr="https://implicit.harvard.edu/implicit/user/demo.us/demo.race.0006/images/bm1_nc.jp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49485" y="297703"/>
                                    <a:ext cx="524510" cy="393700"/>
                                  </a:xfrm>
                                  <a:prstGeom prst="rect">
                                    <a:avLst/>
                                  </a:prstGeom>
                                  <a:noFill/>
                                </pic:spPr>
                              </pic:pic>
                              <wps:wsp>
                                <wps:cNvPr id="309" name="Text Box 2"/>
                                <wps:cNvSpPr txBox="1">
                                  <a:spLocks noChangeArrowheads="1"/>
                                </wps:cNvSpPr>
                                <wps:spPr bwMode="auto">
                                  <a:xfrm>
                                    <a:off x="-131" y="4482"/>
                                    <a:ext cx="1032509" cy="334644"/>
                                  </a:xfrm>
                                  <a:prstGeom prst="rect">
                                    <a:avLst/>
                                  </a:prstGeom>
                                  <a:noFill/>
                                  <a:ln w="9525">
                                    <a:noFill/>
                                    <a:miter lim="800000"/>
                                    <a:headEnd/>
                                    <a:tailEnd/>
                                  </a:ln>
                                </wps:spPr>
                                <wps:txbx>
                                  <w:txbxContent>
                                    <w:p w14:paraId="08855967" w14:textId="77777777" w:rsidR="00785B77" w:rsidRDefault="00785B77" w:rsidP="003F1B12">
                                      <w:pPr>
                                        <w:spacing w:line="240" w:lineRule="auto"/>
                                        <w:rPr>
                                          <w:b/>
                                          <w:sz w:val="16"/>
                                          <w:szCs w:val="16"/>
                                        </w:rPr>
                                      </w:pPr>
                                      <w:r w:rsidRPr="00FC3C64">
                                        <w:rPr>
                                          <w:b/>
                                          <w:sz w:val="16"/>
                                          <w:szCs w:val="16"/>
                                        </w:rPr>
                                        <w:t>Black</w:t>
                                      </w:r>
                                    </w:p>
                                    <w:p w14:paraId="7EC37318"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310" name="Text Box 2"/>
                                <wps:cNvSpPr txBox="1">
                                  <a:spLocks noChangeArrowheads="1"/>
                                </wps:cNvSpPr>
                                <wps:spPr bwMode="auto">
                                  <a:xfrm>
                                    <a:off x="716969" y="0"/>
                                    <a:ext cx="1032509" cy="334644"/>
                                  </a:xfrm>
                                  <a:prstGeom prst="rect">
                                    <a:avLst/>
                                  </a:prstGeom>
                                  <a:noFill/>
                                  <a:ln w="9525">
                                    <a:noFill/>
                                    <a:miter lim="800000"/>
                                    <a:headEnd/>
                                    <a:tailEnd/>
                                  </a:ln>
                                </wps:spPr>
                                <wps:txbx>
                                  <w:txbxContent>
                                    <w:p w14:paraId="2B236624" w14:textId="77777777" w:rsidR="00785B77" w:rsidRDefault="00785B77" w:rsidP="003F1B12">
                                      <w:pPr>
                                        <w:spacing w:line="240" w:lineRule="auto"/>
                                        <w:rPr>
                                          <w:b/>
                                          <w:sz w:val="16"/>
                                          <w:szCs w:val="16"/>
                                        </w:rPr>
                                      </w:pPr>
                                      <w:r>
                                        <w:rPr>
                                          <w:b/>
                                          <w:sz w:val="16"/>
                                          <w:szCs w:val="16"/>
                                        </w:rPr>
                                        <w:t>White</w:t>
                                      </w:r>
                                    </w:p>
                                    <w:p w14:paraId="081247D3"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g:grpSp>
                          </wpg:grpSp>
                          <wps:wsp>
                            <wps:cNvPr id="311" name="Text Box 2"/>
                            <wps:cNvSpPr txBox="1">
                              <a:spLocks noChangeArrowheads="1"/>
                            </wps:cNvSpPr>
                            <wps:spPr bwMode="auto">
                              <a:xfrm>
                                <a:off x="514340" y="895350"/>
                                <a:ext cx="1137284" cy="276224"/>
                              </a:xfrm>
                              <a:prstGeom prst="rect">
                                <a:avLst/>
                              </a:prstGeom>
                              <a:noFill/>
                              <a:ln w="9525">
                                <a:noFill/>
                                <a:miter lim="800000"/>
                                <a:headEnd/>
                                <a:tailEnd/>
                              </a:ln>
                            </wps:spPr>
                            <wps:txbx>
                              <w:txbxContent>
                                <w:p w14:paraId="405A2DD6" w14:textId="77777777" w:rsidR="00785B77" w:rsidRPr="00FC3C64" w:rsidRDefault="00785B77" w:rsidP="003F1B12">
                                  <w:pPr>
                                    <w:spacing w:line="240" w:lineRule="auto"/>
                                    <w:jc w:val="center"/>
                                    <w:rPr>
                                      <w:b/>
                                      <w:sz w:val="16"/>
                                      <w:szCs w:val="16"/>
                                    </w:rPr>
                                  </w:pPr>
                                  <w:r w:rsidRPr="00FC05C7">
                                    <w:rPr>
                                      <w:b/>
                                      <w:sz w:val="24"/>
                                      <w:szCs w:val="16"/>
                                    </w:rPr>
                                    <w:t>Joyful</w:t>
                                  </w:r>
                                </w:p>
                              </w:txbxContent>
                            </wps:txbx>
                            <wps:bodyPr rot="0" vert="horz" wrap="square" lIns="91440" tIns="45720" rIns="91440" bIns="45720" anchor="t" anchorCtr="0">
                              <a:spAutoFit/>
                            </wps:bodyPr>
                          </wps:wsp>
                        </wpg:grpSp>
                        <wpg:grpSp>
                          <wpg:cNvPr id="312" name="Group 312"/>
                          <wpg:cNvGrpSpPr/>
                          <wpg:grpSpPr>
                            <a:xfrm>
                              <a:off x="2647950" y="2647950"/>
                              <a:ext cx="2968628" cy="2560320"/>
                              <a:chOff x="0" y="0"/>
                              <a:chExt cx="2968628" cy="2560320"/>
                            </a:xfrm>
                          </wpg:grpSpPr>
                          <wpg:grpSp>
                            <wpg:cNvPr id="313" name="Group 313"/>
                            <wpg:cNvGrpSpPr/>
                            <wpg:grpSpPr>
                              <a:xfrm>
                                <a:off x="0" y="0"/>
                                <a:ext cx="2968628" cy="2560320"/>
                                <a:chOff x="0" y="0"/>
                                <a:chExt cx="2968628" cy="2560320"/>
                              </a:xfrm>
                            </wpg:grpSpPr>
                            <wps:wsp>
                              <wps:cNvPr id="314" name="Rectangle: Rounded Corners 314"/>
                              <wps:cNvSpPr/>
                              <wps:spPr>
                                <a:xfrm>
                                  <a:off x="0" y="0"/>
                                  <a:ext cx="2560320" cy="2560320"/>
                                </a:xfrm>
                                <a:prstGeom prst="roundRect">
                                  <a:avLst>
                                    <a:gd name="adj" fmla="val 5058"/>
                                  </a:avLst>
                                </a:prstGeom>
                                <a:solidFill>
                                  <a:schemeClr val="bg1">
                                    <a:lumMod val="85000"/>
                                  </a:schemeClr>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5" name="Group 315"/>
                              <wpg:cNvGrpSpPr/>
                              <wpg:grpSpPr>
                                <a:xfrm>
                                  <a:off x="156815" y="201706"/>
                                  <a:ext cx="1749609" cy="727325"/>
                                  <a:chOff x="-67" y="0"/>
                                  <a:chExt cx="1749609" cy="727325"/>
                                </a:xfrm>
                              </wpg:grpSpPr>
                              <wps:wsp>
                                <wps:cNvPr id="316" name="Rectangle: Rounded Corners 316"/>
                                <wps:cNvSpPr/>
                                <wps:spPr>
                                  <a:xfrm>
                                    <a:off x="17930" y="4483"/>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Text Box 2"/>
                                <wps:cNvSpPr txBox="1">
                                  <a:spLocks noChangeArrowheads="1"/>
                                </wps:cNvSpPr>
                                <wps:spPr bwMode="auto">
                                  <a:xfrm>
                                    <a:off x="-67" y="4483"/>
                                    <a:ext cx="1031874" cy="334644"/>
                                  </a:xfrm>
                                  <a:prstGeom prst="rect">
                                    <a:avLst/>
                                  </a:prstGeom>
                                  <a:noFill/>
                                  <a:ln w="9525">
                                    <a:noFill/>
                                    <a:miter lim="800000"/>
                                    <a:headEnd/>
                                    <a:tailEnd/>
                                  </a:ln>
                                </wps:spPr>
                                <wps:txbx>
                                  <w:txbxContent>
                                    <w:p w14:paraId="5E9D4FD2" w14:textId="77777777" w:rsidR="00785B77" w:rsidRDefault="00785B77" w:rsidP="003F1B12">
                                      <w:pPr>
                                        <w:spacing w:line="240" w:lineRule="auto"/>
                                        <w:rPr>
                                          <w:b/>
                                          <w:sz w:val="16"/>
                                          <w:szCs w:val="16"/>
                                        </w:rPr>
                                      </w:pPr>
                                      <w:r w:rsidRPr="00FC3C64">
                                        <w:rPr>
                                          <w:b/>
                                          <w:sz w:val="16"/>
                                          <w:szCs w:val="16"/>
                                        </w:rPr>
                                        <w:t>Black</w:t>
                                      </w:r>
                                    </w:p>
                                    <w:p w14:paraId="540C0667"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318" name="Text Box 2"/>
                                <wps:cNvSpPr txBox="1">
                                  <a:spLocks noChangeArrowheads="1"/>
                                </wps:cNvSpPr>
                                <wps:spPr bwMode="auto">
                                  <a:xfrm>
                                    <a:off x="717033" y="0"/>
                                    <a:ext cx="1032509" cy="334644"/>
                                  </a:xfrm>
                                  <a:prstGeom prst="rect">
                                    <a:avLst/>
                                  </a:prstGeom>
                                  <a:noFill/>
                                  <a:ln w="9525">
                                    <a:noFill/>
                                    <a:miter lim="800000"/>
                                    <a:headEnd/>
                                    <a:tailEnd/>
                                  </a:ln>
                                </wps:spPr>
                                <wps:txbx>
                                  <w:txbxContent>
                                    <w:p w14:paraId="6C5E7276" w14:textId="77777777" w:rsidR="00785B77" w:rsidRDefault="00785B77" w:rsidP="003F1B12">
                                      <w:pPr>
                                        <w:spacing w:line="240" w:lineRule="auto"/>
                                        <w:rPr>
                                          <w:b/>
                                          <w:sz w:val="16"/>
                                          <w:szCs w:val="16"/>
                                        </w:rPr>
                                      </w:pPr>
                                      <w:r>
                                        <w:rPr>
                                          <w:b/>
                                          <w:sz w:val="16"/>
                                          <w:szCs w:val="16"/>
                                        </w:rPr>
                                        <w:t>White</w:t>
                                      </w:r>
                                    </w:p>
                                    <w:p w14:paraId="7E59F8EC"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319" name="Text Box 2"/>
                                <wps:cNvSpPr txBox="1">
                                  <a:spLocks noChangeArrowheads="1"/>
                                </wps:cNvSpPr>
                                <wps:spPr bwMode="auto">
                                  <a:xfrm>
                                    <a:off x="44769" y="206188"/>
                                    <a:ext cx="1093469" cy="276224"/>
                                  </a:xfrm>
                                  <a:prstGeom prst="rect">
                                    <a:avLst/>
                                  </a:prstGeom>
                                  <a:noFill/>
                                  <a:ln w="9525">
                                    <a:noFill/>
                                    <a:miter lim="800000"/>
                                    <a:headEnd/>
                                    <a:tailEnd/>
                                  </a:ln>
                                </wps:spPr>
                                <wps:txbx>
                                  <w:txbxContent>
                                    <w:p w14:paraId="5CAF70D7" w14:textId="77777777" w:rsidR="00785B77" w:rsidRPr="00FC3C64" w:rsidRDefault="00785B77" w:rsidP="003F1B12">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320" name="Group 320"/>
                              <wpg:cNvGrpSpPr/>
                              <wpg:grpSpPr>
                                <a:xfrm>
                                  <a:off x="501920" y="681318"/>
                                  <a:ext cx="1749608" cy="722842"/>
                                  <a:chOff x="-104" y="0"/>
                                  <a:chExt cx="1749608" cy="722842"/>
                                </a:xfrm>
                              </wpg:grpSpPr>
                              <wps:wsp>
                                <wps:cNvPr id="321" name="Rectangle: Rounded Corners 321"/>
                                <wps:cNvSpPr/>
                                <wps:spPr>
                                  <a:xfrm>
                                    <a:off x="22411" y="0"/>
                                    <a:ext cx="1137920" cy="722842"/>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Text Box 2"/>
                                <wps:cNvSpPr txBox="1">
                                  <a:spLocks noChangeArrowheads="1"/>
                                </wps:cNvSpPr>
                                <wps:spPr bwMode="auto">
                                  <a:xfrm>
                                    <a:off x="-104" y="8965"/>
                                    <a:ext cx="1032509" cy="334644"/>
                                  </a:xfrm>
                                  <a:prstGeom prst="rect">
                                    <a:avLst/>
                                  </a:prstGeom>
                                  <a:noFill/>
                                  <a:ln w="9525">
                                    <a:noFill/>
                                    <a:miter lim="800000"/>
                                    <a:headEnd/>
                                    <a:tailEnd/>
                                  </a:ln>
                                </wps:spPr>
                                <wps:txbx>
                                  <w:txbxContent>
                                    <w:p w14:paraId="5188D2BA" w14:textId="77777777" w:rsidR="00785B77" w:rsidRDefault="00785B77" w:rsidP="003F1B12">
                                      <w:pPr>
                                        <w:spacing w:line="240" w:lineRule="auto"/>
                                        <w:rPr>
                                          <w:b/>
                                          <w:sz w:val="16"/>
                                          <w:szCs w:val="16"/>
                                        </w:rPr>
                                      </w:pPr>
                                      <w:r w:rsidRPr="00FC3C64">
                                        <w:rPr>
                                          <w:b/>
                                          <w:sz w:val="16"/>
                                          <w:szCs w:val="16"/>
                                        </w:rPr>
                                        <w:t>Black</w:t>
                                      </w:r>
                                    </w:p>
                                    <w:p w14:paraId="0909159F"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323" name="Text Box 2"/>
                                <wps:cNvSpPr txBox="1">
                                  <a:spLocks noChangeArrowheads="1"/>
                                </wps:cNvSpPr>
                                <wps:spPr bwMode="auto">
                                  <a:xfrm>
                                    <a:off x="716995" y="4482"/>
                                    <a:ext cx="1032509" cy="334644"/>
                                  </a:xfrm>
                                  <a:prstGeom prst="rect">
                                    <a:avLst/>
                                  </a:prstGeom>
                                  <a:noFill/>
                                  <a:ln w="9525">
                                    <a:noFill/>
                                    <a:miter lim="800000"/>
                                    <a:headEnd/>
                                    <a:tailEnd/>
                                  </a:ln>
                                </wps:spPr>
                                <wps:txbx>
                                  <w:txbxContent>
                                    <w:p w14:paraId="3C8F2564" w14:textId="77777777" w:rsidR="00785B77" w:rsidRDefault="00785B77" w:rsidP="003F1B12">
                                      <w:pPr>
                                        <w:spacing w:line="240" w:lineRule="auto"/>
                                        <w:rPr>
                                          <w:b/>
                                          <w:sz w:val="16"/>
                                          <w:szCs w:val="16"/>
                                        </w:rPr>
                                      </w:pPr>
                                      <w:r>
                                        <w:rPr>
                                          <w:b/>
                                          <w:sz w:val="16"/>
                                          <w:szCs w:val="16"/>
                                        </w:rPr>
                                        <w:t>White</w:t>
                                      </w:r>
                                    </w:p>
                                    <w:p w14:paraId="5A9A42BF"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g:grpSp>
                            <wpg:grpSp>
                              <wpg:cNvPr id="324" name="Group 324"/>
                              <wpg:cNvGrpSpPr/>
                              <wpg:grpSpPr>
                                <a:xfrm>
                                  <a:off x="851505" y="1151965"/>
                                  <a:ext cx="1749609" cy="727112"/>
                                  <a:chOff x="-142" y="0"/>
                                  <a:chExt cx="1749609" cy="727112"/>
                                </a:xfrm>
                              </wpg:grpSpPr>
                              <wps:wsp>
                                <wps:cNvPr id="325" name="Rectangle: Rounded Corners 325"/>
                                <wps:cNvSpPr/>
                                <wps:spPr>
                                  <a:xfrm>
                                    <a:off x="17929" y="4482"/>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 name="Text Box 2"/>
                                <wps:cNvSpPr txBox="1">
                                  <a:spLocks noChangeArrowheads="1"/>
                                </wps:cNvSpPr>
                                <wps:spPr bwMode="auto">
                                  <a:xfrm>
                                    <a:off x="-142" y="4482"/>
                                    <a:ext cx="1031874" cy="334644"/>
                                  </a:xfrm>
                                  <a:prstGeom prst="rect">
                                    <a:avLst/>
                                  </a:prstGeom>
                                  <a:noFill/>
                                  <a:ln w="9525">
                                    <a:noFill/>
                                    <a:miter lim="800000"/>
                                    <a:headEnd/>
                                    <a:tailEnd/>
                                  </a:ln>
                                </wps:spPr>
                                <wps:txbx>
                                  <w:txbxContent>
                                    <w:p w14:paraId="6AFF75EC" w14:textId="77777777" w:rsidR="00785B77" w:rsidRDefault="00785B77" w:rsidP="003F1B12">
                                      <w:pPr>
                                        <w:spacing w:line="240" w:lineRule="auto"/>
                                        <w:rPr>
                                          <w:b/>
                                          <w:sz w:val="16"/>
                                          <w:szCs w:val="16"/>
                                        </w:rPr>
                                      </w:pPr>
                                      <w:r w:rsidRPr="00FC3C64">
                                        <w:rPr>
                                          <w:b/>
                                          <w:sz w:val="16"/>
                                          <w:szCs w:val="16"/>
                                        </w:rPr>
                                        <w:t>Black</w:t>
                                      </w:r>
                                    </w:p>
                                    <w:p w14:paraId="655BC516"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327" name="Text Box 2"/>
                                <wps:cNvSpPr txBox="1">
                                  <a:spLocks noChangeArrowheads="1"/>
                                </wps:cNvSpPr>
                                <wps:spPr bwMode="auto">
                                  <a:xfrm>
                                    <a:off x="716958" y="0"/>
                                    <a:ext cx="1032509" cy="334644"/>
                                  </a:xfrm>
                                  <a:prstGeom prst="rect">
                                    <a:avLst/>
                                  </a:prstGeom>
                                  <a:noFill/>
                                  <a:ln w="9525">
                                    <a:noFill/>
                                    <a:miter lim="800000"/>
                                    <a:headEnd/>
                                    <a:tailEnd/>
                                  </a:ln>
                                </wps:spPr>
                                <wps:txbx>
                                  <w:txbxContent>
                                    <w:p w14:paraId="0CA4BBA1" w14:textId="77777777" w:rsidR="00785B77" w:rsidRDefault="00785B77" w:rsidP="003F1B12">
                                      <w:pPr>
                                        <w:spacing w:line="240" w:lineRule="auto"/>
                                        <w:rPr>
                                          <w:b/>
                                          <w:sz w:val="16"/>
                                          <w:szCs w:val="16"/>
                                        </w:rPr>
                                      </w:pPr>
                                      <w:r>
                                        <w:rPr>
                                          <w:b/>
                                          <w:sz w:val="16"/>
                                          <w:szCs w:val="16"/>
                                        </w:rPr>
                                        <w:t>White</w:t>
                                      </w:r>
                                    </w:p>
                                    <w:p w14:paraId="26BED2C7"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s:wsp>
                                <wps:cNvPr id="328" name="Text Box 2"/>
                                <wps:cNvSpPr txBox="1">
                                  <a:spLocks noChangeArrowheads="1"/>
                                </wps:cNvSpPr>
                                <wps:spPr bwMode="auto">
                                  <a:xfrm>
                                    <a:off x="44756" y="219635"/>
                                    <a:ext cx="1093469" cy="276224"/>
                                  </a:xfrm>
                                  <a:prstGeom prst="rect">
                                    <a:avLst/>
                                  </a:prstGeom>
                                  <a:noFill/>
                                  <a:ln w="9525">
                                    <a:noFill/>
                                    <a:miter lim="800000"/>
                                    <a:headEnd/>
                                    <a:tailEnd/>
                                  </a:ln>
                                </wps:spPr>
                                <wps:txbx>
                                  <w:txbxContent>
                                    <w:p w14:paraId="01A8D41E" w14:textId="77777777" w:rsidR="00785B77" w:rsidRPr="00FC3C64" w:rsidRDefault="00785B77" w:rsidP="003F1B12">
                                      <w:pPr>
                                        <w:spacing w:line="240" w:lineRule="auto"/>
                                        <w:jc w:val="center"/>
                                        <w:rPr>
                                          <w:b/>
                                          <w:sz w:val="16"/>
                                          <w:szCs w:val="16"/>
                                        </w:rPr>
                                      </w:pPr>
                                      <w:r>
                                        <w:rPr>
                                          <w:b/>
                                          <w:sz w:val="24"/>
                                          <w:szCs w:val="16"/>
                                        </w:rPr>
                                        <w:t>+</w:t>
                                      </w:r>
                                    </w:p>
                                  </w:txbxContent>
                                </wps:txbx>
                                <wps:bodyPr rot="0" vert="horz" wrap="square" lIns="91440" tIns="45720" rIns="91440" bIns="45720" anchor="t" anchorCtr="0">
                                  <a:spAutoFit/>
                                </wps:bodyPr>
                              </wps:wsp>
                            </wpg:grpSp>
                            <wpg:grpSp>
                              <wpg:cNvPr id="329" name="Group 329"/>
                              <wpg:cNvGrpSpPr/>
                              <wpg:grpSpPr>
                                <a:xfrm>
                                  <a:off x="1219019" y="1622612"/>
                                  <a:ext cx="1749609" cy="736077"/>
                                  <a:chOff x="-181" y="0"/>
                                  <a:chExt cx="1749609" cy="736077"/>
                                </a:xfrm>
                              </wpg:grpSpPr>
                              <wps:wsp>
                                <wps:cNvPr id="330" name="Rectangle: Rounded Corners 330"/>
                                <wps:cNvSpPr/>
                                <wps:spPr>
                                  <a:xfrm>
                                    <a:off x="17929" y="13447"/>
                                    <a:ext cx="1137920" cy="722630"/>
                                  </a:xfrm>
                                  <a:prstGeom prst="roundRect">
                                    <a:avLst/>
                                  </a:prstGeom>
                                  <a:solidFill>
                                    <a:schemeClr val="bg1"/>
                                  </a:solidFill>
                                  <a:ln w="381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31" name="Picture 2" descr="https://implicit.harvard.edu/implicit/user/demo.us/demo.race.0006/images/bm1_nc.jp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49485" y="297703"/>
                                    <a:ext cx="524510" cy="393700"/>
                                  </a:xfrm>
                                  <a:prstGeom prst="rect">
                                    <a:avLst/>
                                  </a:prstGeom>
                                  <a:noFill/>
                                </pic:spPr>
                              </pic:pic>
                              <wps:wsp>
                                <wps:cNvPr id="332" name="Text Box 2"/>
                                <wps:cNvSpPr txBox="1">
                                  <a:spLocks noChangeArrowheads="1"/>
                                </wps:cNvSpPr>
                                <wps:spPr bwMode="auto">
                                  <a:xfrm>
                                    <a:off x="-181" y="4482"/>
                                    <a:ext cx="1032509" cy="334644"/>
                                  </a:xfrm>
                                  <a:prstGeom prst="rect">
                                    <a:avLst/>
                                  </a:prstGeom>
                                  <a:noFill/>
                                  <a:ln w="9525">
                                    <a:noFill/>
                                    <a:miter lim="800000"/>
                                    <a:headEnd/>
                                    <a:tailEnd/>
                                  </a:ln>
                                </wps:spPr>
                                <wps:txbx>
                                  <w:txbxContent>
                                    <w:p w14:paraId="44DE42BD" w14:textId="77777777" w:rsidR="00785B77" w:rsidRDefault="00785B77" w:rsidP="003F1B12">
                                      <w:pPr>
                                        <w:spacing w:line="240" w:lineRule="auto"/>
                                        <w:rPr>
                                          <w:b/>
                                          <w:sz w:val="16"/>
                                          <w:szCs w:val="16"/>
                                        </w:rPr>
                                      </w:pPr>
                                      <w:r w:rsidRPr="00FC3C64">
                                        <w:rPr>
                                          <w:b/>
                                          <w:sz w:val="16"/>
                                          <w:szCs w:val="16"/>
                                        </w:rPr>
                                        <w:t>Black</w:t>
                                      </w:r>
                                    </w:p>
                                    <w:p w14:paraId="1DB31D36" w14:textId="77777777" w:rsidR="00785B77" w:rsidRPr="00FC3C64" w:rsidRDefault="00785B77" w:rsidP="003F1B12">
                                      <w:pPr>
                                        <w:spacing w:line="240" w:lineRule="auto"/>
                                        <w:rPr>
                                          <w:b/>
                                          <w:sz w:val="16"/>
                                          <w:szCs w:val="16"/>
                                        </w:rPr>
                                      </w:pPr>
                                      <w:r>
                                        <w:rPr>
                                          <w:b/>
                                          <w:sz w:val="16"/>
                                          <w:szCs w:val="16"/>
                                        </w:rPr>
                                        <w:t>Good</w:t>
                                      </w:r>
                                    </w:p>
                                  </w:txbxContent>
                                </wps:txbx>
                                <wps:bodyPr rot="0" vert="horz" wrap="square" lIns="91440" tIns="45720" rIns="91440" bIns="45720" anchor="t" anchorCtr="0">
                                  <a:spAutoFit/>
                                </wps:bodyPr>
                              </wps:wsp>
                              <wps:wsp>
                                <wps:cNvPr id="333" name="Text Box 2"/>
                                <wps:cNvSpPr txBox="1">
                                  <a:spLocks noChangeArrowheads="1"/>
                                </wps:cNvSpPr>
                                <wps:spPr bwMode="auto">
                                  <a:xfrm>
                                    <a:off x="716919" y="0"/>
                                    <a:ext cx="1032509" cy="334644"/>
                                  </a:xfrm>
                                  <a:prstGeom prst="rect">
                                    <a:avLst/>
                                  </a:prstGeom>
                                  <a:noFill/>
                                  <a:ln w="9525">
                                    <a:noFill/>
                                    <a:miter lim="800000"/>
                                    <a:headEnd/>
                                    <a:tailEnd/>
                                  </a:ln>
                                </wps:spPr>
                                <wps:txbx>
                                  <w:txbxContent>
                                    <w:p w14:paraId="7B7469AB" w14:textId="77777777" w:rsidR="00785B77" w:rsidRDefault="00785B77" w:rsidP="003F1B12">
                                      <w:pPr>
                                        <w:spacing w:line="240" w:lineRule="auto"/>
                                        <w:rPr>
                                          <w:b/>
                                          <w:sz w:val="16"/>
                                          <w:szCs w:val="16"/>
                                        </w:rPr>
                                      </w:pPr>
                                      <w:r>
                                        <w:rPr>
                                          <w:b/>
                                          <w:sz w:val="16"/>
                                          <w:szCs w:val="16"/>
                                        </w:rPr>
                                        <w:t>White</w:t>
                                      </w:r>
                                    </w:p>
                                    <w:p w14:paraId="3C06C925" w14:textId="77777777" w:rsidR="00785B77" w:rsidRPr="00FC3C64" w:rsidRDefault="00785B77" w:rsidP="003F1B12">
                                      <w:pPr>
                                        <w:spacing w:line="240" w:lineRule="auto"/>
                                        <w:rPr>
                                          <w:b/>
                                          <w:sz w:val="16"/>
                                          <w:szCs w:val="16"/>
                                        </w:rPr>
                                      </w:pPr>
                                      <w:r>
                                        <w:rPr>
                                          <w:b/>
                                          <w:sz w:val="16"/>
                                          <w:szCs w:val="16"/>
                                        </w:rPr>
                                        <w:t>Bad</w:t>
                                      </w:r>
                                    </w:p>
                                  </w:txbxContent>
                                </wps:txbx>
                                <wps:bodyPr rot="0" vert="horz" wrap="square" lIns="91440" tIns="45720" rIns="91440" bIns="45720" anchor="t" anchorCtr="0">
                                  <a:spAutoFit/>
                                </wps:bodyPr>
                              </wps:wsp>
                            </wpg:grpSp>
                          </wpg:grpSp>
                          <wps:wsp>
                            <wps:cNvPr id="334" name="Text Box 2"/>
                            <wps:cNvSpPr txBox="1">
                              <a:spLocks noChangeArrowheads="1"/>
                            </wps:cNvSpPr>
                            <wps:spPr bwMode="auto">
                              <a:xfrm>
                                <a:off x="514319" y="895350"/>
                                <a:ext cx="1137284" cy="276224"/>
                              </a:xfrm>
                              <a:prstGeom prst="rect">
                                <a:avLst/>
                              </a:prstGeom>
                              <a:noFill/>
                              <a:ln w="9525">
                                <a:noFill/>
                                <a:miter lim="800000"/>
                                <a:headEnd/>
                                <a:tailEnd/>
                              </a:ln>
                            </wps:spPr>
                            <wps:txbx>
                              <w:txbxContent>
                                <w:p w14:paraId="6B5F6C60" w14:textId="77777777" w:rsidR="00785B77" w:rsidRPr="00FC3C64" w:rsidRDefault="00785B77" w:rsidP="003F1B12">
                                  <w:pPr>
                                    <w:spacing w:line="240" w:lineRule="auto"/>
                                    <w:jc w:val="center"/>
                                    <w:rPr>
                                      <w:b/>
                                      <w:sz w:val="16"/>
                                      <w:szCs w:val="16"/>
                                    </w:rPr>
                                  </w:pPr>
                                  <w:r w:rsidRPr="00FC05C7">
                                    <w:rPr>
                                      <w:b/>
                                      <w:sz w:val="24"/>
                                      <w:szCs w:val="16"/>
                                    </w:rPr>
                                    <w:t>Joyful</w:t>
                                  </w:r>
                                </w:p>
                              </w:txbxContent>
                            </wps:txbx>
                            <wps:bodyPr rot="0" vert="horz" wrap="square" lIns="91440" tIns="45720" rIns="91440" bIns="45720" anchor="t" anchorCtr="0">
                              <a:spAutoFit/>
                            </wps:bodyPr>
                          </wps:wsp>
                        </wpg:grpSp>
                      </wpg:grpSp>
                      <wps:wsp>
                        <wps:cNvPr id="335" name="Text Box 2"/>
                        <wps:cNvSpPr txBox="1">
                          <a:spLocks noChangeArrowheads="1"/>
                        </wps:cNvSpPr>
                        <wps:spPr bwMode="auto">
                          <a:xfrm>
                            <a:off x="2171593" y="0"/>
                            <a:ext cx="388619" cy="451484"/>
                          </a:xfrm>
                          <a:prstGeom prst="rect">
                            <a:avLst/>
                          </a:prstGeom>
                          <a:noFill/>
                          <a:ln w="9525">
                            <a:noFill/>
                            <a:miter lim="800000"/>
                            <a:headEnd/>
                            <a:tailEnd/>
                          </a:ln>
                        </wps:spPr>
                        <wps:txbx>
                          <w:txbxContent>
                            <w:p w14:paraId="46CD9A35" w14:textId="77777777" w:rsidR="00785B77" w:rsidRPr="007B20E3" w:rsidRDefault="00785B77" w:rsidP="007B20E3">
                              <w:pPr>
                                <w:spacing w:line="240" w:lineRule="auto"/>
                                <w:jc w:val="center"/>
                                <w:rPr>
                                  <w:b/>
                                  <w:sz w:val="48"/>
                                  <w:szCs w:val="48"/>
                                </w:rPr>
                              </w:pPr>
                              <w:r w:rsidRPr="007B20E3">
                                <w:rPr>
                                  <w:b/>
                                  <w:sz w:val="48"/>
                                  <w:szCs w:val="48"/>
                                </w:rPr>
                                <w:t>A</w:t>
                              </w:r>
                            </w:p>
                          </w:txbxContent>
                        </wps:txbx>
                        <wps:bodyPr rot="0" vert="horz" wrap="square" lIns="91440" tIns="45720" rIns="91440" bIns="45720" anchor="t" anchorCtr="0">
                          <a:spAutoFit/>
                        </wps:bodyPr>
                      </wps:wsp>
                      <wps:wsp>
                        <wps:cNvPr id="336" name="Text Box 2"/>
                        <wps:cNvSpPr txBox="1">
                          <a:spLocks noChangeArrowheads="1"/>
                        </wps:cNvSpPr>
                        <wps:spPr bwMode="auto">
                          <a:xfrm>
                            <a:off x="2171599" y="2647950"/>
                            <a:ext cx="388619" cy="451484"/>
                          </a:xfrm>
                          <a:prstGeom prst="rect">
                            <a:avLst/>
                          </a:prstGeom>
                          <a:noFill/>
                          <a:ln w="9525">
                            <a:noFill/>
                            <a:miter lim="800000"/>
                            <a:headEnd/>
                            <a:tailEnd/>
                          </a:ln>
                        </wps:spPr>
                        <wps:txbx>
                          <w:txbxContent>
                            <w:p w14:paraId="58A1BC7E" w14:textId="77777777" w:rsidR="00785B77" w:rsidRPr="007B20E3" w:rsidRDefault="00785B77" w:rsidP="007B20E3">
                              <w:pPr>
                                <w:spacing w:line="240" w:lineRule="auto"/>
                                <w:jc w:val="center"/>
                                <w:rPr>
                                  <w:b/>
                                  <w:sz w:val="48"/>
                                  <w:szCs w:val="48"/>
                                </w:rPr>
                              </w:pPr>
                              <w:r>
                                <w:rPr>
                                  <w:b/>
                                  <w:sz w:val="48"/>
                                  <w:szCs w:val="48"/>
                                </w:rPr>
                                <w:t>C</w:t>
                              </w:r>
                            </w:p>
                          </w:txbxContent>
                        </wps:txbx>
                        <wps:bodyPr rot="0" vert="horz" wrap="square" lIns="91440" tIns="45720" rIns="91440" bIns="45720" anchor="t" anchorCtr="0">
                          <a:spAutoFit/>
                        </wps:bodyPr>
                      </wps:wsp>
                      <wps:wsp>
                        <wps:cNvPr id="337" name="Text Box 2"/>
                        <wps:cNvSpPr txBox="1">
                          <a:spLocks noChangeArrowheads="1"/>
                        </wps:cNvSpPr>
                        <wps:spPr bwMode="auto">
                          <a:xfrm>
                            <a:off x="4819426" y="0"/>
                            <a:ext cx="387984" cy="451484"/>
                          </a:xfrm>
                          <a:prstGeom prst="rect">
                            <a:avLst/>
                          </a:prstGeom>
                          <a:noFill/>
                          <a:ln w="9525">
                            <a:noFill/>
                            <a:miter lim="800000"/>
                            <a:headEnd/>
                            <a:tailEnd/>
                          </a:ln>
                        </wps:spPr>
                        <wps:txbx>
                          <w:txbxContent>
                            <w:p w14:paraId="4FC9146D" w14:textId="77777777" w:rsidR="00785B77" w:rsidRPr="007B20E3" w:rsidRDefault="00785B77" w:rsidP="007B20E3">
                              <w:pPr>
                                <w:spacing w:line="240" w:lineRule="auto"/>
                                <w:jc w:val="center"/>
                                <w:rPr>
                                  <w:b/>
                                  <w:sz w:val="48"/>
                                  <w:szCs w:val="48"/>
                                </w:rPr>
                              </w:pPr>
                              <w:r>
                                <w:rPr>
                                  <w:b/>
                                  <w:sz w:val="48"/>
                                  <w:szCs w:val="48"/>
                                </w:rPr>
                                <w:t>B</w:t>
                              </w:r>
                            </w:p>
                          </w:txbxContent>
                        </wps:txbx>
                        <wps:bodyPr rot="0" vert="horz" wrap="square" lIns="91440" tIns="45720" rIns="91440" bIns="45720" anchor="t" anchorCtr="0">
                          <a:spAutoFit/>
                        </wps:bodyPr>
                      </wps:wsp>
                      <wps:wsp>
                        <wps:cNvPr id="338" name="Text Box 2"/>
                        <wps:cNvSpPr txBox="1">
                          <a:spLocks noChangeArrowheads="1"/>
                        </wps:cNvSpPr>
                        <wps:spPr bwMode="auto">
                          <a:xfrm>
                            <a:off x="4819426" y="2647950"/>
                            <a:ext cx="387984" cy="451484"/>
                          </a:xfrm>
                          <a:prstGeom prst="rect">
                            <a:avLst/>
                          </a:prstGeom>
                          <a:noFill/>
                          <a:ln w="9525">
                            <a:noFill/>
                            <a:miter lim="800000"/>
                            <a:headEnd/>
                            <a:tailEnd/>
                          </a:ln>
                        </wps:spPr>
                        <wps:txbx>
                          <w:txbxContent>
                            <w:p w14:paraId="70216D97" w14:textId="77777777" w:rsidR="00785B77" w:rsidRPr="007B20E3" w:rsidRDefault="00785B77" w:rsidP="007B20E3">
                              <w:pPr>
                                <w:spacing w:line="240" w:lineRule="auto"/>
                                <w:jc w:val="center"/>
                                <w:rPr>
                                  <w:b/>
                                  <w:sz w:val="48"/>
                                  <w:szCs w:val="48"/>
                                </w:rPr>
                              </w:pPr>
                              <w:r>
                                <w:rPr>
                                  <w:b/>
                                  <w:sz w:val="48"/>
                                  <w:szCs w:val="48"/>
                                </w:rPr>
                                <w:t>D</w:t>
                              </w:r>
                            </w:p>
                          </w:txbxContent>
                        </wps:txbx>
                        <wps:bodyPr rot="0" vert="horz" wrap="square" lIns="91440" tIns="45720" rIns="91440" bIns="45720" anchor="t" anchorCtr="0">
                          <a:spAutoFit/>
                        </wps:bodyPr>
                      </wps:wsp>
                    </wpg:wgp>
                  </a:graphicData>
                </a:graphic>
              </wp:anchor>
            </w:drawing>
          </mc:Choice>
          <mc:Fallback>
            <w:pict>
              <v:group w14:anchorId="60CE49A3" id="Group 35" o:spid="_x0000_s1026" style="position:absolute;margin-left:32.25pt;margin-top:8.25pt;width:442.25pt;height:410.1pt;z-index:251740160" coordsize="56165,52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cvPq3EQAAS/IAAA4AAABkcnMvZTJvRG9jLnhtbOxdW4+bWBJ+X2n/&#10;A/K723C4GSvOqKdz0UiZmWgyq3lc0RjbzGBgAcedXe1/36pzA+NL270JBnIe0jGYg+FQ1OWr+k69&#10;+uFpE2ufw7yI0mQ+Mu70kRYmQbqIktV89I/f342nI60o/WThx2kSzkdfwmL0w+u//+3VLpuFJF2n&#10;8SLMNThJUsx22Xy0LstsNpkUwTrc+MVdmoUJfLlM841fwma+mixyfwdn38QTouvOZJfmiyxPg7Ao&#10;YO8b9uXoNT3/chkG5a/LZRGWWjwfwbWV9G9O/z7i38nrV/5slfvZOgr4ZfgvuIqNHyXwo/JUb/zS&#10;17Z5dHCqTRTkaZEuy7sg3UzS5TIKQnoPcDeG3rib93m6zei9rGa7VSanCaa2MU8vPm3wy+ePuRYt&#10;5iPTHmmJv4FnRH9Wg22YnF22msEx7/PsU/Yx5ztWbAvv92mZb/B/uBPtiU7rFzmt4VOpBbDTdgzH&#10;nlojLYDvbKJPicsnPljD0zkYF6zfPjNyIn54gtcnL0duyOsW9+Y07s0Z0L25jXtzv9a9Ec+Zuq7H&#10;nhuxHd0kFz63UyNPPjd4+YtKvov/T74/rf0spK9NgbIrZAA0EZPv30Ar+MkqDmfab+k2WYQL7SHN&#10;E1Bimjllk0cHSokvZgUI/6XiLmaKirvYgDdH3rw/y/KifB+mGw0/zEfwmicLvCqqQvzPH4qS6pIF&#10;v2B/8edIW25i0Eyf/VizdZteJpyQHwufxClxYJHG0eJdFMd0A1Vp+BDnGoydjx5XBv2VeLv5OV2w&#10;fVNb1+mThfNQzYuH0wveO1OcaDvQE1MDDn7uZ8onA2cST1hdDGzFCY4MqWaG28RDdpmYX/qp/BKH&#10;eEyc/BYuQTOBAmFXLK+MXbQfBGFSil+hR+OwJdy2HGiy69yfgf2B/PjqquRg8vxgdh8wgv5ympRy&#10;8CZK0vzYCWJ5yUt2vJgBdt84BY/p4gsIbZ4ya1VkwbsI5OSDX5Qf/RyEAAwZmNzyV/izjFN4Jin/&#10;NNLWaf7vY/vxeHir4NuRtgNzNx8V/9r6eTjS4p8SeN88w7LQPtINy3bhTdfy+jeP9W+S7eYhBWEy&#10;wLhnAf2Ix5ex+LjM080fYJnv8VfhKz8J4Lfno6DMxcZDycww2PYgvL+nh4FNzPzyQ/IpC8RTR7n+&#10;/ekPP8/4y1KCWfklFe84fwWYqFXH4vNI0vttmS4jKWRsXvl8g75hVoJajwODAVpvzxh6L1Cqhg36&#10;E8weWD0w7q5OjQ4IPzduhmt5jgWWCc2iS1yTUIvrz6RVROepMqeVWTwxEl4vZo6bVrEF7YrC86x2&#10;hYPgQaGIg1p+XrsarmfCaWEGLGtq4tDa5Bmm66GQsskjU4twfSM8EqEQT+vYSmhQF+PZa7qqpgkr&#10;xclG7B2llOJ8tK9RlVLsu1JsQ1+A6WD64nfUhz+mTxp9gWvKQSufYLewA0X2IQ3+KrQkfViD8xbe&#10;53m6W4f+AowXcwJqQ5mSQadNe9yBmwNBjQ+2gNpjoR94xMJ17BENo5sGVd+oYYjhTnXrGQ2z58Ad&#10;KpckRZeMajGmNDwbND6zVPKbTVRCPBxHm/loCk4Zc8v8Gd7o22RBB5d+FLPP3J9qeFDl0+MTHHjE&#10;k/i6ToCw6WXDolNFmqHtfXfe9rYhZqQjYuYarkHAqajMuXQDIKyydRFl9UzOKHJAXz8lbgvwU8yO&#10;iBuoMwOuBTWX7hhTGi7WnCfdMy1HiJzrENIj1UZFTtqKRqzUKQ1XueEsvDgaaVgQINQjDdimyvsq&#10;2M3WDc8DHAietwMP3mg+bxppAL637yzXIw3CRkt85+1ekHIw9KahhgQqzwA5FkcvLww14A0wwCM5&#10;op1VnHEMxdj3+BX4gjCMAl84UMNc2mfBlywKZvCPZzXg0wHq+3z2B0aVW0SxWAZpc9E5Nn7+1zYb&#10;M7ApeoziqPxCk0kg6XhRyeePUYB4L25UADJCNUxTw9f4qxrAM4uwCADHwnRMAXmraJPFURCVd2s/&#10;/+zni7twsZU7J9sizCeLcJPebQv2f+4H4R14+Q4c5K/CYrJbGv9Mgrs/sxWaAXEB7HIA5I2CRhRU&#10;ZBB1iAho//AJbu7dy2McZRhp4APCz3zW+PWfT7uxVNWbNNhuAHZlubc8jP0SEn/FOsoKwP9m4eYx&#10;BDco/2kByjSAvF8JkVeWRwlDtsHl5dA2Or80PfYfMr3XdY/8OH6w9Yexpbtvx/ee5Y5d/a1r6eDG&#10;PBgP/0UVZFgzmD+4fT9+k0X80mHvgdQczYXxrCHLstFsHUN1BOwNF0TRanGJYOBwhmgskwdoaGjs&#10;VZR5WAZr3M2AY7ofDpZf0FmvJhqfwUVxqGkajifAwkOXzSbm1OVm2ARYzKH2TZrhCv8XcNelwSi9&#10;XpbeoB/hglns+M0TMpZMXN0aAuDOz9Rjs1p3lPsem1HYVMVmGJvJ/N+NxQ2hAIz3wdmEMI1GMkOS&#10;OB6/HKSxehiawUPaC81ekgSa2oYDKB4+bcOwjUMVQ2MzUIU8C2QYXCKqLBAqyioyaaaBDoZKo1DF&#10;n+jMoBL45jrdviQNBAdxfPLSNBBHzo68Lo3wzIGEEZxbTsGhXTxMtbPjRbqIWvwqZa3SQCy5LZM6&#10;LCOvcuPfQW68DX3RmTQQV7JHVEzv8XkJhXUZLG3HPHUoHaR7xwHH3osbr63stgPYjrh1Jx3kikIk&#10;8EBZZW895uh7OoiXvHZb5Cp3/Ew6yG6kg2Cb+spXpYMMYniGyfJ/BmT3HBFTIOyGFdn7BWSmo7t0&#10;BusJIeds0CGq1uRQ6XFXd9la0GF4Uq2fyQjhUS8LOwzTAu8AxtZeGRV3ICZbVQurmlxVk/t1anIR&#10;MYd/vUkLEV1qn488LwQ7vnZe6HEzjLwQTI3KC0ECDqX8sryQBbkehhYTwA/tRh20TSzb4GXQkBdy&#10;JY9DlDkKXKs/eSFiyETrjZH6MXeChggKSKLTdw8KECQZdKIWGTJDOlAja2C/dNh7jwrw3El/QrQq&#10;kDkTrhFTApiMNYs7rg/YiGO5HuZOqjSPePJIpXRMiAppGfq1JMxjI0+GapxJy263qnshpnRwxD3y&#10;SOqqoPTWd9cCmk0w5maa5EwgikddE4genzguCU2xkA/3kswXRnArRTJVJFNK41Qk05ZJpgTVer3A&#10;AHdcbzyAZuryBPkLaaYYVdRMT7PCQIB9kqIqlUxlI1sD+0i1TsVZHSuTXpfWGCiqKS0RKRT/vhER&#10;Kf79N+Tft+KVdQZPEIoWAIUGjmP0PsADFIp7tY33p1OFf63kfYkJybOOIAqOhysvHcaVAxA4xTsV&#10;axsBOaAjAmdZjsNWLRkm8ZRl0lGLdFnLVX75WeyqUd9MzJcUOAP3dGoDQgQq5oXcU8Nlw6kBwRqE&#10;t3tlCp0in5KLFrrBo66BeBT9VMUe+KYeaBUVe/Q89rBkfuDWuUyhZYfIcoO1LlTswZZxJbAQWndi&#10;D4fFHkNMoBvDIbqRat0anuGDHdcD0UB1s2zw1sATfCnVjZZyVsFq0xXsFNeNVEu3nEOixYIuF65E&#10;AoseKrab8gaVN9j2SrBtINGwKlE3bPNYKNpBWmaZ++syRtMOEl0tWnPj+MPF5U0gEVMZd1HhNAAk&#10;WlHeJBLdmVVdAIkWVRGD5LwZwyG9kWptFhF/8PLkqyoMgfY29WCtSxqAvJD2RgDgr+moZgAiSmE6&#10;wXsjlgTwzwYgsvT20lIY/t4o3puqhWl4UAqP7jkeXS3Qc2N/cCw07SAjEMWukQ6h3ZUMCEYgsOB+&#10;zboPKAKRNr6hsDtVfFUvS6h/bicUhpK7boAvBpTrGC6LhY2p43iiy4OUR1hdADracM5PL9dnl/UP&#10;XZbHluROVvnf2OTaJnDJGJXY06c6W4Zvf02LnktdLyoC9zXfKdLdVELFPCSGHden5GiLGbR4gmEI&#10;p6ieOOUWuhAwv4xbeGTkSWbIyduUtdniNr9aa84W766N3MFU1hSfC/bhKF4JcVGwr7iFp/pkqgaW&#10;qoFljxtYEsRB97iFrAnQlf2csYUlr+E5yS0Uy48cb2EJvWhqEVcDTz0cetKAtKJiL8JTwYW6RsWq&#10;LpaCG6qohU3SgIJTew6neuBAdYLoNeZ69iizsOpjaULfN1aQJhXt4UIRl7YOwR7d2BH8G/axZM3e&#10;5MKNCkzARYM7IXC4VhEias/Uc/RT4FQ5uYTvq7VVb4xeYZ6IhavDZBayHpxHOECdhfAxljja05Jg&#10;L8q94AN2XA9eYVdLvhzaSWahztErl4gW8PVFjHE15UpBNYKPw6HSJlYQnfBdv3nnFOLJgO0cvgNH&#10;XRN8KGKhKiVXpeRDLCX3JFZxY7s85kr2GV5hPx1BVUkuHEETm5h1JvJAIgUY9mdqh/opc70oJq88&#10;pDMrTJi6jFZZdg93XO8HAq/QfpZXWIOSj7TQwyjmpCN4OPSWjqBZrSd/xhHEo65xBBWtUHjyCoVW&#10;KHTyKYNO4QZtYYIL5PcbhTb1rlS2jbmePWqX+45Cy8qK7x6FNvWulLQhCs17KfPVo2QNZX1BxX46&#10;ghLqUQKny2q4G0e7oNl0VrkLPdYG2EkPqF/creyy0F0YfTRqC014ctdHH9hMT3dY2ezpZnqohGgH&#10;b8kMrOPQBraJOBl/HI69bfwhwfuz8Yc0hxcVGlbxh2IVKlZhQ7eoMphvFoD0rZueiVk5BjOqbnoT&#10;ouvOJA9jv4zSpFhHWTHS8lm4eQwX81H+0wJQLdVN77puep6FzAqwxZCkdiFwBoegIkQMsJueid5F&#10;J3D7sfCCjqIDxBZuUC+DNege0gO/uRXCm4l4eickDhm/3HMfHDog+swdLBnc2XKh/aCthXp+05Dp&#10;pxujBrAwpokLh4PZmXq2OTzmJbQI7IH625fAE8VrJq4AxNQXT1qKNf+vWoxIEC6pq8HbO+75GpSe&#10;SHj5Grm6seORkSdRg5N3KvMG4k5fsuwrk+uGgm3x7lrRJBLwPoeJVEsCX4SJHJ841dhxPlLkS0W+&#10;7DH50jRkukIo1peQ95F8iWfCYFWHRBdFr6tg1XAtzxFB03HyJe9fznVzs/5ZQNad6OtoVl3fz6pY&#10;WR11kYpV5EtV9vIlDlUJ9ABLoE1YAbUbOMOY61kAthqAIqxt3POyl6pZeSNp0ymcoSVgS+Ymbown&#10;YNkL9pqvUsrDKXsRPbC7DWy1JHBdwe4ty+VA6jDJl9BUfDD4FbJk9/Ar2EFv7ir8CsmXnG/7QvKl&#10;gVWClYZqRh8c+aqImyfhqzYAHiKh4nPRBxzFxeSi6EOxLxX7UoUeQww9iMwR3NgTHAstO0T6pSnB&#10;HhV7EJmrubHEYVLdY6jkIAs5ZF1rl2XuskwmLCnS8AR5z8qrPEGkX2L9Pbhyp9s61nDoI/RLA5uS&#10;nnYFKyCaj72tKyjB+7OuoIwYLnIFq/rnIy8NLPdNfW1aQE6Iw4qJ5CQcrtCVbpMFXhwlsPmfPxQl&#10;uKVwPHLZ3ofpBmvaijSOTi1u+riijiyM2DuKLecFi5MD1/u5U6gUnUrR9SFF10rwKIkmN7bNY6Fo&#10;jyiZ/iPRig8nF+MgXUl9oDdoA5RTGfcBIdG94MK1g0RjuVknanoBibaHTMCEMtHhINEyfcHLYAS7&#10;9Kr4gxIwDTgVBiAn2zrKAOQ4AXPaIwImuP/8XTsXgFSMgysDEEXAVATMBrahCJiKgPkxp4ttm0hV&#10;Z5ZeETAVAXO2jOIYzRADmIoyD8tgDWATEosf4yh7B9+/foVbRQYi9Lj7OV2E85G/LVOKIT0tcwpH&#10;pcul9jQfmdZ3R8AEbkw3XGfoEcC8oKPoQM8JmJZMzTds23dYp4alYZ0I1hAd4J57gx8EhZF9F7je&#10;Ud72k0ZtAKNQy9cNQUQCJhfEYRIwrV60rKhLYP1zOxgWFPl1QxqJ4Rq2d7R+15xOHRRUTAVaILXQ&#10;BZh5XsKPEik+DT/AIiDPZAGTFB00OEVbzXpYdyF8oMoOQ/1KlwSOQWiCmExlQoD1/Rc7mY5XYmd2&#10;JTlkTQ3PIgytb/h/5tT1RIfzfuo5VZsms5FmZ5JDNYE7oef6Lnb9KU/brTJalLTK/WwdBW/80q9v&#10;w+ddNgtJuk7jRZi//h8A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wQUAAYACAAAACEA&#10;rAwFIOEAAAAJAQAADwAAAGRycy9kb3ducmV2LnhtbEyPQU/CQBCF7yb+h82YeJNtBSqUbgkh6omY&#10;CCaG29Ad2obubtNd2vLvHU96msy8lzffy9ajaURPna+dVRBPIhBkC6drWyr4Orw9LUD4gFZj4ywp&#10;uJGHdX5/l2Gq3WA/qd+HUnCI9SkqqEJoUyl9UZFBP3EtWdbOrjMYeO1KqTscONw08jmKEmmwtvyh&#10;wpa2FRWX/dUoeB9w2Ezj1353OW9vx8P843sXk1KPD+NmBSLQGP7M8IvP6JAz08ldrfaiUZDM5uzk&#10;e8KT9eVsyd1OChbT5AVknsn/DfIfAAAA//8DAFBLAwQKAAAAAAAAACEA/5DGVj4PAAA+DwAAFQAA&#10;AGRycy9tZWRpYS9pbWFnZTEuanBlZ//Y/+AAEEpGSUYAAQEBANwA3AAA/9sAQwACAQEBAQECAQEB&#10;AgICAgIEAwICAgIFBAQDBAYFBgYGBQYGBgcJCAYHCQcGBggLCAkKCgoKCgYICwwLCgwJCgoK/9sA&#10;QwECAgICAgIFAwMFCgcGBwoKCgoKCgoKCgoKCgoKCgoKCgoKCgoKCgoKCgoKCgoKCgoKCgoKCgoK&#10;CgoKCgoKCgoK/8AAEQgAXgB+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iN8WovCOpLpun6Q15eSBj5JkKbRk+x5/wridb+J/xG1wbrSwn&#10;s2UZ2wzN8/4giuxv7W11jX7jWngGWkwTJ125PA9q07V9FX/XkZC43YxxQB5ho/x08beFrlJGEzdj&#10;50zAD681v2X7b/iXRdov9JhmVWKriUjP6V0Pia1+HmtWklrdvCxVP4WDCvOvFHw4+F4i8xdUEPs0&#10;lAHpGg/8FDNCneG113wwYMt80qytx/47XsHgv42eHvG9uLrR9RikjZAzR7jkZHSvjWL4b6DOTaWd&#10;7FPG38SyD0NXvBvg7xl4N1MXnhTVo2j6tA2QSPSgD7qtvEdu9rHIFbYc4xVhNaguAqmT/d+leH/C&#10;vxrrV/p0drrCFJdu1o89q9MivxBZLcJjCfx46n0oA1L/AFiG0kaMTbif9o5NVR4ht1i3LP5bZ5Xu&#10;a4nxZ4qFhBNPIWGMnFeReP8A9p608OxCCG3eSZT8p7dKAPoa78bbGMU1wq7eV2n9PrWVqfjjRlXN&#10;7dwQhx837wfnXxT43/aS8ceLtsNs80MayFl8sEH+dY9rrXxR8TuIf3skbNn51OfxoA+19Q+JngWx&#10;tMnVYdxbH38k1ymofGPwMV+y3F0vy8NlT836V846P8PPiFqSlo9HkZ8/6yRsAVuX/wAH/Hs9r5N5&#10;dQr5a/dVzmgD07xBfWOqI1xpsy+UV3Kq4rhdWumLb45NrM3p2/ziuLe0+IHhaQwQFm2/dG7r7GtX&#10;R/Gl5fJm/sWjlC/vOOp70Aei+LdWutDnw4+Xk5HfmvK/HXxpvrS7NhPFNHGPvJbDLv7ele3eNPB0&#10;2ryKssWEYfw4/wA5rh9Q+E+jKreXpsXmq37t5lz+tAHlviTV/i5N4A1LxxpHh+3tdMtYQfMnmJlZ&#10;cgZwOO/rXmt94n8dW2iad4o8QatbyW+oTmE28NwHdFxlXKjp34NfVX/CHardaBJ4emt4/JdSu1fu&#10;TAj7rL3H5fWvMdR/ZD8OXWqSXc2tzadEs2+S1t428tFHUICh2nGepOKAOZ+Hdp4o17wtJ420wT2t&#10;rBdG3+1Qn5C+A3Kn69a9G8KeK9bCQWmtRsk3lgrNDnbLjvk12PhoeEPB/gEfDrQI7WG03FubdtzM&#10;Rt3liBk8fnVnwl4f0V7KTStYt1mllkzZXkcf3MdF69D3oA9G+EGo2OpRQi6jYTIBuk2817a/g4S+&#10;Hvtmz93sO3tk4rwLwJb3ekaw8M7r5kcn8PAb6V9F6Br0F14RjtnkVsMdyntQB4Z8XbT+yoXi1CT5&#10;Tlvlz618r/EO7s7rXGEER2s3JZeBX09+1Pq0c1zHFZj5Vtwu3PDHNfPS+EbO/wBRbUdZzHa2/wA1&#10;ww5z/j9KAMbw5oNxdEfYtJ84qMtI3yqMd85rYj+MHhr4fStLqMsKzQrgLG25eoGSR6eors/h/wDD&#10;1fHHiOGLWVm0rw/HIojtY5kWS6A6lucAH06nNeOftdfCK18NeNNW0/w1pNzNY3Vjt0s2rAeVIbjc&#10;TIvXHlqRwDzjsDQB6BbftneF3lW1SzGJFBzk/P2yPWrU/wC0r4TZP9OintfMbCM8fyn8QTXzT4M+&#10;Fvi/xHdWm3S5HtYCEmlkcKAo5wATk/lit+48H+OdBvPJttPa6s5M4t7ghsD2oA9k1bx5pmpRb4HU&#10;7uQ2etZ1vrFu4M0Z6/w7T+dcDpWla3auIfssyooyY35UfQ5rtNC0C7EAMlvsyudsjDk0AfU+oaFL&#10;dFZDAWXjdwDj3qldeA57l98Cs0WPkb/69dtoFoL2Pd05wWxntWzZ6LEIVt7c7ty8Lt5WgDyI/DvU&#10;rG8W7tnbzUPcZX6Uup+GdTkgkku50BX5twXluOn1r1G78F6nHbzTO+WHt1rHvPCnnwsbyRk/vIo+&#10;9QB5DL4KW8uZDLG9woG4SRpwPx9q0fDek6jp07eTCxXbhEZQOK9BGhuYWtvswhi6s3rVGOxkjufs&#10;sMPyJ95vWgCjoWmy205vJkbcxyV3dK9c06aCPw7G9mqqQp2ru9z69681jiaaXyYQfvfdDcivQNNt&#10;Wt9AjjeU/LGSqnuRkmgDwv8AaHunvfEyRyvuIhz/ALp3HNcLbwJZMguLTzo5jiSM8YrtPjOqN4nM&#10;kr/w/Lt/h56Vzti9vNFkIXbHT3oAkuGWALc6RNHHkYjLcf5/nVWbV9TlPk6pK+1m3SN97PbP5+9d&#10;Fofhc6nZNbNGGVgWXtihPAk9szb7XMRb5mLcDnGKAOcgsNFS181NZ3SM5ZQF6EnkY/xrEvfDesXF&#10;yLkSOwZv4V4r061+HtpOq3cmnqq7fXG33rYh8AWoiF3bbnQD5h94fnQB5PZeCbeztvmsTt6tuXHP&#10;50HSjbARxRsR/d3frnmvQ9d0yGOM28aY3L82O1c/eaNHbPmabb229MUAe2+GVNwhw2FZvl9j/wDq&#10;rsdDYhBNcQ7WHAQ9veuM8IziORvM28AbWx2x1rsNGuSHwH8wK2Vb1FAG1d25u4lmEn3FyFHGTWLq&#10;+mwRxMZI927knbWxFdOimJwBG3OF/lms7xFf6fa2zkksrL8wPTHPr+HPvQByOpRruWOPIVj8yjFc&#10;3qupWlgrC4mVeoC7ua3LvVROZGiVVkBPys2MVxbWsuoanNq0iLlpdvl7uB2zQBe8NST3+oeYo+83&#10;DZ6V6ILC4WxUi8YNtPVfauZ+GukaWNbQX8rLEzYZm+6PevT9Yg8LW9rcXVhqKyQR4CncT82OfwoA&#10;+ZPjTp9xDrkimfc23dXDafqMe8RO+1lbt/FXqX7Q1xY3K28+31+Ze65GP6143qNoyxSarZL80LZc&#10;eq0AeufD+ZhP+9OdycZ7V3UGl21zBteNdvovJ69x615P8NPFiXMSLHIDvXH3PunNeweGSyRL8u47&#10;hw3TtQBbh8O289otswCoOPqMUy50Sz0yy+yxSqyopKhWrctwkkQWcBPyzmsHxHA0Vs0aJ5Srx/vU&#10;AcH4pntYlL4VWFcRrmoRXcxjaXlW/wA/zre8TXjxibe+3c3Ur1rgNWuo2nJZlVdx2g9v8/56UAe8&#10;aPJGBkOrZ527c/jXaeGtQt3i3pNgK2HVSeDXmmhXMptwrS/MOPfHrWroWlT2F5Ne295M0k/LIZDi&#10;gD0CPVzlmXn5sfM3H/1qxPF2pCVvLVt0ZUq249PXpTLe4uE5ddm4fw9zVXXlkuk+VN3zDO309KAM&#10;jTrGNrqS4eVs+WVVenHrXl3jrWvFmiSXdtpM3kuCxhYscNzxXqxjmgWQSFWjX7u1ent71kaj4eg1&#10;a3WS5skk/edWUE49aAPA/g38VPjtH4zuLHXL95rOKb99FMXIK/7Fek6x8btRn1j+zjvt4UIMkjSF&#10;fl7559PpXZaR4P0iBZpEsI1Kj5j5Y3H9K4/WfhZYa5r8hlg/dtyo/hJwKAPE/jx+0pBe6/DoGhWs&#10;t08cYTeihgTuI45rS0PWdUbS4bO7094Lh4/32/oa7Txb8GvDtrqMdxb6JarPCm5WNuvP6UeGvAba&#10;hefatVI2r8qRrgZ570AU/hFo+oL4lDmFvIK55U4PNfRmgW6LHDGo+ZVX5QcYFc34O0fQ7MLi2jT5&#10;cDgc1vPqEFo3+jTfN/CvYUAb15MY7ZmeRs9VUtz/AJ/lXIeJdRe5wZZ2UAEr8/6VYv8AXEdGlMjN&#10;8uFzn9a4vxX4jhdPLLfMtAHKeL9Wf5iTuLN/erg725RZ2ZX29t2481qeKdXkkndct6NjisG3Mt3M&#10;zRN/D1b60Ae9eGrh5N4Zcn19BXUaZNKkgaNOGyFXHtXG6PcSxMDu+8+OK6zTj8+8L8y/xUAXJ57k&#10;Nl9ynGBzST6jttmjZyG4y2fam311NHaNdEhto4U1418f/jHrvhHT47PSoV+0XMyRRschV3Hrwff3&#10;oA9es7tLhcRH5f4hV610hpCpW52b/wCFumK+Y7b4xfE6y02OCG8t1lZf3jiaT9KD46+LOofPqHiS&#10;NsjcqieTaBjOOlAH1lFoem2lrkyxyYQb9rDcD9Kr2lnp0bi48mMqzfKTj9K+UH+LXjTw4kk9/ftu&#10;RcFrWd+n4kc81na/+0f4n1CBZDeXYjVsqvnHgDr/ABdTQB9MeNbWO/v2uIoI2RR95frXJxNFY3JD&#10;jK8/d7V893X7QHiHUnjt9NuryOTP3pLg/N9ea0JPiz450kQy308Vws396R8igD6GstYBgCKMMW+b&#10;6f0FXrjVVEDSksV24+93/wA4r5v074/6hJfqEsnUrJhwG4Iz9a9l0DxENR0qKdBJ++gWRd+OM0Aa&#10;eoeILkW0jtK2f4Q3+f8AOa47xBrEjW7Ox57tmt/Ul/0dpD/EM49K4PxM7wQsjMWH+90oA57ULyZ5&#10;WZnLEn73p7UWEUcw3s+35fvY4PNRMu5PO4C9cYzWl4Zt1neQqg2kZ64xz+NAH//ZUEsDBAoAAAAA&#10;AAAAIQCTJl1t7xEAAO8RAAAVAAAAZHJzL21lZGlhL2ltYWdlMi5qcGVn/9j/4AAQSkZJRgABAQEA&#10;3ADcAAD/2wBDAAIBAQEBAQIBAQECAgICAgQDAgICAgUEBAMEBgUGBgYFBgYGBwkIBgcJBwYGCAsI&#10;CQoKCgoKBggLDAsKDAkKCgr/2wBDAQICAgICAgUDAwUKBwYHCgoKCgoKCgoKCgoKCgoKCgoKCgoK&#10;CgoKCgoKCgoKCgoKCgoKCgoKCgoKCgoKCgoKCgr/wAARCABfAH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dnuINPhEspVpD91cjpjr7n2q&#10;bSfFq2V2rC08xtv8J2g/z/wqrCIrlPP1GAGPAKnglRj371NC1mh8yxtxu5w7YP60Adx4W+K0UF4i&#10;LY+ZhcSQpyd3TrjrXcaN8arZ3jsV0ua3WCRQPNba271JxzjnsOOK8C1PUNXgR5dOdIZN2793xisx&#10;fiJ4i0mZTcSJMyuzMzZLtntkn/PFAH15o3xnCTLdGQMu3O3zjxx6Hoenc/SuitvjVaXJSOH70aht&#10;zMGBB7E5618c2XxttLtla7tJoWZ8Kq7Svb3rrNP8W6ldSvc287KjAHG48j3FAH1JpnxXtbi6VVDL&#10;IykJum3Y+hwMfrWyfG6XsRmTUQnluFVskM2OeDn9Oc5NfLGheMJ7W4WWaeRWVss27r7V3mkeM794&#10;I993IehUbs/59KAPepvGt3p7LLHqUjbogrbZdxA/MZGfw71z+u/FKHS90qz3DMOCrYHH5nt9K8yv&#10;/GtxaRLeR3Lfd2k7sqGrgvHXxKt9Og+3XFxcSb8hssc/zoA9m1L49xWOVax37vm+aT5jx07549q5&#10;m+/ag1q1aS6s/D7Z8s7VW6bDe54x+HT64FfOetfGqa5V0sLO4kk3ZXcoC9PrWXb+M/GWrzraRgxo&#10;ykKxYgDj9f8A61AH0Iv7T/jm9f7ZepGkaru8lrxhGWGRg8Y6HH4AVV1X44eMvFMyq1hFFGqZjhWM&#10;N25zjoT16A15X4Z8Ma/fL5moaiGjYliwYnv1/lXomn6FBYpxORIV5eE8sfc0ARnxBqDxqdQudyyN&#10;tUxgMUPqemPzNaVvAXP7r5vl6bC345/Gq+o+G4rixkkt4l8wLnLKNo46/X1qbQLiGO1W01RlWaNc&#10;NKvCt9Bj/OKAPD9Y8RWthA5Vto24hVecjisiLxfLMynzvLhxlgqjdj+lJ4j0LVL2ctaxsAikqq9O&#10;vWs3wr4XlbxHENctXmiZsSRnG0j0NAGxb/EfwB9k/s/UJtVuZ3bH+jYyfbGOazda8T/DvVJja6dp&#10;WpRygMJPOhLMjZwPpg1ufEH4C6tfeJ4dc+GVjDJbTKoWCGYRtbSAdTuI4/Gr/wAHPgf430j4vaPf&#10;+O9NkXTV161l8Qfv0d5LYTI8i8EhsqD35zQB59ZaS12rHS7k4zlfnyWHfium8OeI9YtCsbMy7Plx&#10;5fFfSXxk/Z8+B2reLJtb+G+vabpdvI+2OyhkfeP9rGzg9e9cTpPwjFrLdaZrQi2xBxb6gPmM3oCO&#10;zdKAMPwzKmssu2HZIeNzNwK96+E3w/0vUrWL7XK3mScAJ/WvO/h/8LrazvluriJmaRhtj3YU/hX1&#10;J8IfBtnaabbONOVWjb7yv6nkf59KAPMPjd4H0HwvpGLSBl5+ZlJHJz6/Q180+NNLvNTtJLZoXCJ0&#10;r7F/a3srnVLyKztLGSOFYVLIB/rPvDdn1ry/wT4M8PTSM+sQyrtUblkhDA+uPegD5c/4RHUokMln&#10;bLCq4Mt1O3yqP6mrfh3WfA2lXItNR1m6urppAN0Me4DrgBQPp3r2Tx98JpfFWvS2GrXv9j6ILjda&#10;26qQsy853MAcN0x9ar/HL9n/AMH6p8P7G4+COkQWuq6Wxa4W2ny9znYQ+4gc8d/WgDjdK8ZfAy21&#10;C50rX/Hut6dcWzOjRR2LMEYHG04B7/hVmLVtQmjjvPBHxDh1GPbu2X0YjbGM9PWvNrH9nf4yX93N&#10;K2hzbrq52XDzXMSknJJJ3MM9+a7j4k/AO38IWFnceDdQuVuvsqNdW5jHl7sdiDQBs6F8U31KeS3u&#10;Jnjmjba0bLt5/wAK7PQ/Fen6grf2hGrqv+rUL931rxnQfBvjO6dLrVNDlVuiXK/xKK9I8NeGNQgh&#10;Ksu47V+Zm/TmgDFfw7fLE0JsXdmbPCH17/lWZN4M1FbsXdrZusm77rRnkflXt9tY6bczrFC0bKwU&#10;MODg49s1tab4Mto2WRbdd24lWZTzQB47ozeLkTyP+EQ+05GFxC/88Vsw6V8Srt47meztdPt/MBfd&#10;L+82j2H9cV7LZeH5iFW5nWGHb82wYbHoKntfCdnPdeSkXmt1+Zd3ccjA9MenFAHlMXhPVL24B0tJ&#10;55pP+Xi4ztHHXjt/Wtm28JS6Ugknd5GXmRmHJb1NexWnhvT9LjcR28KbY+I2wPLPtjuRzXl/xOu4&#10;9O85EvFUs3EaMASP89xQBX8DTGXxNEjDcsL4+blW4r6O+H9vFFptqkUqqpbjcc/59K+ZfhvctdXq&#10;fvGymQFVeM46Z7/nXv3g3VNSs9PiRImZVAb5IyTjuVx/9egDS+MVnHqdyj3T5/cgMXwFC5OfyP8A&#10;OuUj8CW9xpq3WnTK7qu1vlBzWj8R7i7urSTUbYs2MfeHzfTIOPTpWf8ADb4gC2lmtbu2WRlUARq2&#10;1n+vrQBz/iL4ZXPiHSpNBl3qvVcZU7vb0ryvxB8KPjr4D86TQXkvrdYxut23M7fNjAG3n169q+yd&#10;CtNO8Q26rFGykKHjjZVPlEc+5rRn8NRSf6LqFhHu+7HJxtbPPJz+X1oA+GbWP4ywRIdT+HzQqq/N&#10;9os5V984I9Kp/Y/FHiS8H9p2hWNWw0McXykf4V9waj4ejsrdY2ZptwYKJpN20A8jI/z065rDj+Gu&#10;iaosc8NjHGJMts8vjP49aAPAdA8Fzyad5EmnhUkXCqo+6OOOlXJvA8FtApFm23hV2p9f/rV7Nq/h&#10;L+xYfLhjXj+HAGAPXj2rz7xDeKkv2cpv8tsfuxu/z/n8ADxDwhripdrOZdyrjesbZJAzz9fxr0/S&#10;vED3luv2eBgx4VpDya8J8NXU0V2scRJCrjb2Oa9j+GmpIu0hPuffb+QoA7jSdHnAW8mTcvlk+ZuP&#10;H5VtWmhTRH7VFaR48r5Vz8xA6898gdKr+HpoVum+2DpwqnlUHfGOprW1zxHZWdsbK0upBELckLGv&#10;faec9gMn/DigDh/ij4qi0Ox2ksobcRHGpLDJ4HJwB9Oa8heLXfEcsmpTFVWTiFJFyAKtfGrxHZw6&#10;1HaWb4jkUMwb+9gevvXMaz8XdO8MaGt1HeZmTgYjyenTpQB3Pw+t10S4SObe8jZZlVenHpX0t8PN&#10;Y8FaZ4dsBqGj3DzBmNxu24KljtIy2eh5/n6/B/gX9pS/j8Tf2lcOsbyZCSSL+vT/AAr1D/hoPUri&#10;8FxcaoGQgYVcfKPSgD62+Nut+AWtob/w1ot5a2dxAplW82Bixz02u3P6+1fPus6JrMdx/aukJuXG&#10;6P8A2hnP51578S/2nrqPw2ukXGuyRwCUPFbryARgZwB7YrY+Cn7TEPirbpOoSosccYEayIfm7ZyR&#10;QB7d8EfGLXd1Nb3QWG4mj2usk+3OPqK9fvIdceVhZ3M3kyxjO0k7CM49sdO/FfMln4r06TxUJLOV&#10;VDLmTZ0XHcetfQPwv8d6pfW9u1zeLJHC2yRHkAyuABigDXPh/VhEt1/aEkm7725QQfpg5/r0471q&#10;aXpkkcuZnVkddypMoUD/AGfzrUtPFVrJK0sj79q7FRVBxhsDPtjHPvUXiPxRYvo0lhb26xTNnzJ1&#10;646Zx2oA86+LPiuKGRrS2fy1DD5QwwSeOcDkDn0rw/xXdNJetLFA0m6QktGoK8/71dx8RZ7eS8J2&#10;DO/oWPzDPU/zryfxFqMM2oybDLgOdqxyYwPy6UAeG+FbhrcwtvJY89OvWvTfBmstHH+7C8cY9ea8&#10;W0fVZraRcyMzDG4d1rs9C8ST2hVkO5txO3f1oA9v0XXbxo8C6coFy3JwB6U3X9ee2so40k3LKxEh&#10;ZvmYEHjHpXBaL4tvJWjuJrpk4xsVuM+lac3imCZFNwo2iT5Sy/eJH/6xQBzPxZ0W18X2rXMUzRzR&#10;Y8oxqRuHpmvnvXfDHii+uGtJL/aschAb5ua+pbnV9PdFtJoVYyN8m0DGMd/1rkJ9G03VdSfy9Ki2&#10;rIfmZaAPN/hh8O9UuoQtnpKyKRsG5OX9SM10M/7PnxFvNZ853a1tS+4KpzjAwR+leweAk0az22y2&#10;yL5IG0qvCnNegpqofQ90MkLszt5ccOA4XJ5+meaAPn/4sfs8aNqHhlW02xlS+WNP9KVjk4PIryfw&#10;18KvjJ4Ov/NtYFvI/uqEuNrKuepFfYE2pTXtpItzpsjEKQjJGSEPbOBWPb+Ho3vYvtEcaySQ7lyN&#10;u6gDH/Zs+GPii61VNX8VXjbfLI8kyZAJ9TX1H4W0ax0prexsdQX5V6fKAfUZHtXiXh3xDawIbBJn&#10;XbkNGG2qPQ/Suk0/x/8AZJ23XW5Nu6PHO0455/D9KAPQvFN1q9lqEj2l/wCSu7DRq338d81zOp+P&#10;5xc7muirSqcMzkFuP51ja14ru9YtfPkv2aReV3Dt9K5DxRrZu7cGZyslvyo4zz6UAXvG/ihbqK4S&#10;O4+8hCY7mvOLu4WO6Y3bu+3Cqitwvt/n1qp4k8U31uNwkLYOFX7xrBk1SW5j/ezfNuz+FAHjuh6p&#10;I+0zSZZsFsDHy8/l/Kus0fUY2AL/AHFxhgw5NcHZbkZokG7fz0A29sfp/nt0mjzraRxiA/M3KsR1&#10;Pf8AyaAOwXxXFaRmCM/PvweckmrcPiySSRIbyTYzKvlxbs/iT04615vq2oS2Un2ppVCs/H7vnPrV&#10;K48df2bpP9pq8geAbkkT7xx25/AUAez6dq8l7I17MfLhXP7xmx2P8vb1q3o/i/wujfZrqykuJhJ8&#10;syzFUZfTHr718+n4h+JfEZ84TTKA5RbfzvlP/wBbvVy0h+KFzLGNL0ySNZFxH/p0f59eKAPq7Sfi&#10;B4fsrGE2em2Mcm7H+qXd+ZHNaF58V9KtJfOPh+FZ92ZJLdQquuPugCvmO08CfHSztkupIYmTjj7c&#10;mck9B6H8cVtx6l8S/sC2c+ltvT+IXkfHuPegD6P0j47WsV2Yz9nih3naltaqgfjr0z9f/rVD4j+L&#10;HhLxE0dvFKsMtuzBHkj+V/bOMgfj+FfPtt4W+NeuR+dptlDbxrHuZpLqNvTpzk/j/wDqozeFfi5B&#10;dyCSW3mhBIZfMT73r2oA94h1jS7tmja48uT+EpISpyP8+tZd/wCLpdKcwvebZFbKyIpK55H8u1eM&#10;3ul/F/RrGTV49MWOONQ3nR3MRA9sFs/pWLp/xn8R63c/ZdZbCk7VmXvtHJ7kHp/+rigD6Is/G97d&#10;HymvP9XGNxWPG/0PHp0qrqOuyTxmaOUZk4cV47pHjq/hWRbW+b7qj7vp+FdNo+sXMloxeVlLN3J4&#10;P4GgC54i1GY8FztXKrxyOKy9N87znNyzMwz97nv+nAH51NeSSzrJmVtysNxxnvx1NV7UHTY1a4mk&#10;kMy7vv4579j/AJ+lAH//2VBLAQItABQABgAIAAAAIQCKFT+YDAEAABUCAAATAAAAAAAAAAAAAAAA&#10;AAAAAABbQ29udGVudF9UeXBlc10ueG1sUEsBAi0AFAAGAAgAAAAhADj9If/WAAAAlAEAAAsAAAAA&#10;AAAAAAAAAAAAPQEAAF9yZWxzLy5yZWxzUEsBAi0AFAAGAAgAAAAhAAIcvPq3EQAAS/IAAA4AAAAA&#10;AAAAAAAAAAAAPAIAAGRycy9lMm9Eb2MueG1sUEsBAi0AFAAGAAgAAAAhABmUu8nDAAAApwEAABkA&#10;AAAAAAAAAAAAAAAAHxQAAGRycy9fcmVscy9lMm9Eb2MueG1sLnJlbHNQSwECLQAUAAYACAAAACEA&#10;rAwFIOEAAAAJAQAADwAAAAAAAAAAAAAAAAAZFQAAZHJzL2Rvd25yZXYueG1sUEsBAi0ACgAAAAAA&#10;AAAhAP+QxlY+DwAAPg8AABUAAAAAAAAAAAAAAAAAJxYAAGRycy9tZWRpYS9pbWFnZTEuanBlZ1BL&#10;AQItAAoAAAAAAAAAIQCTJl1t7xEAAO8RAAAVAAAAAAAAAAAAAAAAAJglAABkcnMvbWVkaWEvaW1h&#10;Z2UyLmpwZWdQSwUGAAAAAAcABwDAAQAAujcAAAAA&#10;">
                <v:group id="Group 36" o:spid="_x0000_s1027" style="position:absolute;width:56165;height:52082" coordsize="56165,52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7" o:spid="_x0000_s1028" style="position:absolute;width:29687;height:25603" coordsize="29687,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oundrect id="Rectangle: Rounded Corners 38" o:spid="_x0000_s1029" style="position:absolute;width:25603;height:25603;visibility:visible;mso-wrap-style:square;v-text-anchor:middle" arcsize="33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rDvAAAANsAAAAPAAAAZHJzL2Rvd25yZXYueG1sRE+7CsIw&#10;FN0F/yFcwU1TFUWqUURROwk+BsdLc22LzU1poq1/bwbB8XDey3VrSvGm2hWWFYyGEQji1OqCMwW3&#10;634wB+E8ssbSMin4kIP1qttZYqxtw2d6X3wmQgi7GBXk3lexlC7NyaAb2oo4cA9bG/QB1pnUNTYh&#10;3JRyHEUzabDg0JBjRduc0uflZRQkU7tNjunJHLzevWTT3J+bu1Wq32s3CxCeWv8X/9yJVjAJY8OX&#10;8APk6gsAAP//AwBQSwECLQAUAAYACAAAACEA2+H2y+4AAACFAQAAEwAAAAAAAAAAAAAAAAAAAAAA&#10;W0NvbnRlbnRfVHlwZXNdLnhtbFBLAQItABQABgAIAAAAIQBa9CxbvwAAABUBAAALAAAAAAAAAAAA&#10;AAAAAB8BAABfcmVscy8ucmVsc1BLAQItABQABgAIAAAAIQBtMPrDvAAAANsAAAAPAAAAAAAAAAAA&#10;AAAAAAcCAABkcnMvZG93bnJldi54bWxQSwUGAAAAAAMAAwC3AAAA8AIAAAAA&#10;" fillcolor="#d8d8d8 [2732]" strokecolor="black [3213]" strokeweight="3pt"/>
                    <v:group id="Group 39" o:spid="_x0000_s1030" style="position:absolute;left:1568;top:2017;width:17497;height:7273" coordorigin="" coordsize="17496,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oundrect id="Rectangle: Rounded Corners 40" o:spid="_x0000_s1031" style="position:absolute;left:179;top:44;width:11379;height:7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zTwAAAANsAAAAPAAAAZHJzL2Rvd25yZXYueG1sRE9Ni8Iw&#10;EL0L+x/CLHjTdFXWpRplEQW9CNY9eByaaVNtJqWJtf57cxD2+Hjfy3Vva9FR6yvHCr7GCQji3OmK&#10;SwV/593oB4QPyBprx6TgSR7Wq4/BElPtHnyiLguliCHsU1RgQmhSKX1uyKIfu4Y4coVrLYYI21Lq&#10;Fh8x3NZykiTf0mLFscFgQxtD+S27WwVFYfwxO0xP20t32+i5ddcdXZQafva/CxCB+vAvfrv3WsEs&#10;ro9f4g+QqxcAAAD//wMAUEsBAi0AFAAGAAgAAAAhANvh9svuAAAAhQEAABMAAAAAAAAAAAAAAAAA&#10;AAAAAFtDb250ZW50X1R5cGVzXS54bWxQSwECLQAUAAYACAAAACEAWvQsW78AAAAVAQAACwAAAAAA&#10;AAAAAAAAAAAfAQAAX3JlbHMvLnJlbHNQSwECLQAUAAYACAAAACEAmY3s08AAAADbAAAADwAAAAAA&#10;AAAAAAAAAAAHAgAAZHJzL2Rvd25yZXYueG1sUEsFBgAAAAADAAMAtwAAAPQCAAAAAA==&#10;" fillcolor="white [3212]" strokecolor="black [3213]" strokeweight="3pt"/>
                      <v:shapetype id="_x0000_t202" coordsize="21600,21600" o:spt="202" path="m,l,21600r21600,l21600,xe">
                        <v:stroke joinstyle="miter"/>
                        <v:path gradientshapeok="t" o:connecttype="rect"/>
                      </v:shapetype>
                      <v:shape id="Text Box 2" o:spid="_x0000_s1032" type="#_x0000_t202" style="position:absolute;top:44;width:103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14:paraId="5DE4CE64" w14:textId="77777777" w:rsidR="00785B77" w:rsidRPr="00FC3C64" w:rsidRDefault="00785B77" w:rsidP="00FC3C64">
                              <w:pPr>
                                <w:spacing w:line="240" w:lineRule="auto"/>
                                <w:rPr>
                                  <w:b/>
                                  <w:sz w:val="16"/>
                                  <w:szCs w:val="16"/>
                                </w:rPr>
                              </w:pPr>
                              <w:r w:rsidRPr="00FC3C64">
                                <w:rPr>
                                  <w:b/>
                                  <w:sz w:val="16"/>
                                  <w:szCs w:val="16"/>
                                </w:rPr>
                                <w:t>Black</w:t>
                              </w:r>
                            </w:p>
                          </w:txbxContent>
                        </v:textbox>
                      </v:shape>
                      <v:shape id="Text Box 2" o:spid="_x0000_s1033" type="#_x0000_t202" style="position:absolute;left:7171;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2DCEA9FF" w14:textId="77777777" w:rsidR="00785B77" w:rsidRPr="00FC3C64" w:rsidRDefault="00785B77" w:rsidP="00FC3C64">
                              <w:pPr>
                                <w:spacing w:line="240" w:lineRule="auto"/>
                                <w:rPr>
                                  <w:b/>
                                  <w:sz w:val="16"/>
                                  <w:szCs w:val="16"/>
                                </w:rPr>
                              </w:pPr>
                              <w:r>
                                <w:rPr>
                                  <w:b/>
                                  <w:sz w:val="16"/>
                                  <w:szCs w:val="16"/>
                                </w:rPr>
                                <w:t>White</w:t>
                              </w:r>
                            </w:p>
                          </w:txbxContent>
                        </v:textbox>
                      </v:shape>
                      <v:shape id="Text Box 2" o:spid="_x0000_s1034" type="#_x0000_t202" style="position:absolute;left:448;top:2061;width:10934;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ZSwgAAANsAAAAPAAAAZHJzL2Rvd25yZXYueG1sRI9Ba8JA&#10;FITvBf/D8oTe6kZtpaSuImrBg5dqvD+yr9nQ7NuQfZr477uFgsdhZr5hluvBN+pGXawDG5hOMlDE&#10;ZbA1VwaK8+fLO6goyBabwGTgThHWq9HTEnMbev6i20kqlSAcczTgRNpc61g68hgnoSVO3nfoPEqS&#10;XaVth32C+0bPsmyhPdacFhy2tHVU/pyu3oCI3Uzvxd7Hw2U47nqXlW9YGPM8HjYfoIQGeYT/2wdr&#10;4HUOf1/SD9CrXwAAAP//AwBQSwECLQAUAAYACAAAACEA2+H2y+4AAACFAQAAEwAAAAAAAAAAAAAA&#10;AAAAAAAAW0NvbnRlbnRfVHlwZXNdLnhtbFBLAQItABQABgAIAAAAIQBa9CxbvwAAABUBAAALAAAA&#10;AAAAAAAAAAAAAB8BAABfcmVscy8ucmVsc1BLAQItABQABgAIAAAAIQAp4tZSwgAAANsAAAAPAAAA&#10;AAAAAAAAAAAAAAcCAABkcnMvZG93bnJldi54bWxQSwUGAAAAAAMAAwC3AAAA9gIAAAAA&#10;" filled="f" stroked="f">
                        <v:textbox style="mso-fit-shape-to-text:t">
                          <w:txbxContent>
                            <w:p w14:paraId="6C5C630A" w14:textId="77777777" w:rsidR="00785B77" w:rsidRPr="00FC3C64" w:rsidRDefault="00785B77" w:rsidP="00C935C9">
                              <w:pPr>
                                <w:spacing w:line="240" w:lineRule="auto"/>
                                <w:jc w:val="center"/>
                                <w:rPr>
                                  <w:b/>
                                  <w:sz w:val="16"/>
                                  <w:szCs w:val="16"/>
                                </w:rPr>
                              </w:pPr>
                              <w:r>
                                <w:rPr>
                                  <w:b/>
                                  <w:sz w:val="24"/>
                                  <w:szCs w:val="16"/>
                                </w:rPr>
                                <w:t>+</w:t>
                              </w:r>
                            </w:p>
                          </w:txbxContent>
                        </v:textbox>
                      </v:shape>
                    </v:group>
                    <v:group id="Group 44" o:spid="_x0000_s1035" style="position:absolute;left:5019;top:6813;width:17497;height:7228" coordorigin="" coordsize="17496,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oundrect id="Rectangle: Rounded Corners 45" o:spid="_x0000_s1036" style="position:absolute;left:224;width:11379;height:72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9LwwAAANsAAAAPAAAAZHJzL2Rvd25yZXYueG1sRI9Ba8JA&#10;FITvgv9heUJvulFrW1JXEVGoF8HoweMj+5JNzb4N2TWm/94tFHocZuYbZrnubS06an3lWMF0koAg&#10;zp2uuFRwOe/HHyB8QNZYOyYFP+RhvRoOlphq9+ATdVkoRYSwT1GBCaFJpfS5IYt+4hri6BWutRii&#10;bEupW3xEuK3lLEnepMWK44LBhraG8lt2twqKwvhjdpifdtfuttXv1n3v6arUy6jffIII1If/8F/7&#10;Syt4XcDvl/gD5OoJAAD//wMAUEsBAi0AFAAGAAgAAAAhANvh9svuAAAAhQEAABMAAAAAAAAAAAAA&#10;AAAAAAAAAFtDb250ZW50X1R5cGVzXS54bWxQSwECLQAUAAYACAAAACEAWvQsW78AAAAVAQAACwAA&#10;AAAAAAAAAAAAAAAfAQAAX3JlbHMvLnJlbHNQSwECLQAUAAYACAAAACEAifpPS8MAAADbAAAADwAA&#10;AAAAAAAAAAAAAAAHAgAAZHJzL2Rvd25yZXYueG1sUEsFBgAAAAADAAMAtwAAAPcCAAAAAA==&#10;" fillcolor="white [3212]"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7" type="#_x0000_t75" alt="https://implicit.harvard.edu/implicit/user/demo.us/demo.race.0006/images/wf1_nc.jpg" style="position:absolute;left:3316;top:2061;width:5239;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CT5xAAAANsAAAAPAAAAZHJzL2Rvd25yZXYueG1sRI9Ba8JA&#10;FITvhf6H5RW81U1FY0ldQwkI6i1poddH9plszb6N2VXT/npXKPQ4zMw3zCofbScuNHjjWMHLNAFB&#10;XDttuFHw+bF5fgXhA7LGzjEp+CEP+frxYYWZdlcu6VKFRkQI+wwVtCH0mZS+bsmin7qeOHoHN1gM&#10;UQ6N1ANeI9x2cpYkqbRoOC602FPRUn2szlbBbmG+lkvXff9W5lDi/mT66lgoNXka399ABBrDf/iv&#10;vdUK5incv8QfINc3AAAA//8DAFBLAQItABQABgAIAAAAIQDb4fbL7gAAAIUBAAATAAAAAAAAAAAA&#10;AAAAAAAAAABbQ29udGVudF9UeXBlc10ueG1sUEsBAi0AFAAGAAgAAAAhAFr0LFu/AAAAFQEAAAsA&#10;AAAAAAAAAAAAAAAAHwEAAF9yZWxzLy5yZWxzUEsBAi0AFAAGAAgAAAAhAPW0JPnEAAAA2wAAAA8A&#10;AAAAAAAAAAAAAAAABwIAAGRycy9kb3ducmV2LnhtbFBLBQYAAAAAAwADALcAAAD4AgAAAAA=&#10;">
                        <v:imagedata r:id="rId18" o:title="wf1_nc"/>
                      </v:shape>
                      <v:shape id="Text Box 2" o:spid="_x0000_s1038" type="#_x0000_t202" style="position:absolute;top:89;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2F507ACF" w14:textId="77777777" w:rsidR="00785B77" w:rsidRPr="00FC3C64" w:rsidRDefault="00785B77" w:rsidP="00FC05C7">
                              <w:pPr>
                                <w:spacing w:line="240" w:lineRule="auto"/>
                                <w:rPr>
                                  <w:b/>
                                  <w:sz w:val="16"/>
                                  <w:szCs w:val="16"/>
                                </w:rPr>
                              </w:pPr>
                              <w:r w:rsidRPr="00FC3C64">
                                <w:rPr>
                                  <w:b/>
                                  <w:sz w:val="16"/>
                                  <w:szCs w:val="16"/>
                                </w:rPr>
                                <w:t>Black</w:t>
                              </w:r>
                            </w:p>
                          </w:txbxContent>
                        </v:textbox>
                      </v:shape>
                      <v:shape id="Text Box 2" o:spid="_x0000_s1039" type="#_x0000_t202" style="position:absolute;left:7171;top:44;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3D841A8F" w14:textId="77777777" w:rsidR="00785B77" w:rsidRPr="00FC3C64" w:rsidRDefault="00785B77" w:rsidP="00FC05C7">
                              <w:pPr>
                                <w:spacing w:line="240" w:lineRule="auto"/>
                                <w:rPr>
                                  <w:b/>
                                  <w:sz w:val="16"/>
                                  <w:szCs w:val="16"/>
                                </w:rPr>
                              </w:pPr>
                              <w:r>
                                <w:rPr>
                                  <w:b/>
                                  <w:sz w:val="16"/>
                                  <w:szCs w:val="16"/>
                                </w:rPr>
                                <w:t>White</w:t>
                              </w:r>
                            </w:p>
                          </w:txbxContent>
                        </v:textbox>
                      </v:shape>
                    </v:group>
                    <v:group id="Group 49" o:spid="_x0000_s1040" style="position:absolute;left:8516;top:11519;width:17496;height:7271" coordorigin="" coordsize="17496,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oundrect id="Rectangle: Rounded Corners 50" o:spid="_x0000_s1041" style="position:absolute;left:179;top:44;width:11379;height:72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oOwAAAANsAAAAPAAAAZHJzL2Rvd25yZXYueG1sRE9Ni8Iw&#10;EL0L+x/CLHjTdBXXpRplEQW9CNY9eByaaVNtJqWJtf57cxD2+Hjfy3Vva9FR6yvHCr7GCQji3OmK&#10;SwV/593oB4QPyBprx6TgSR7Wq4/BElPtHnyiLguliCHsU1RgQmhSKX1uyKIfu4Y4coVrLYYI21Lq&#10;Fh8x3NZykiTf0mLFscFgQxtD+S27WwVFYfwxO0xP20t32+i5ddcdXZQafva/CxCB+vAvfrv3WsEs&#10;ro9f4g+QqxcAAAD//wMAUEsBAi0AFAAGAAgAAAAhANvh9svuAAAAhQEAABMAAAAAAAAAAAAAAAAA&#10;AAAAAFtDb250ZW50X1R5cGVzXS54bWxQSwECLQAUAAYACAAAACEAWvQsW78AAAAVAQAACwAAAAAA&#10;AAAAAAAAAAAfAQAAX3JlbHMvLnJlbHNQSwECLQAUAAYACAAAACEAHFR6DsAAAADbAAAADwAAAAAA&#10;AAAAAAAAAAAHAgAAZHJzL2Rvd25yZXYueG1sUEsFBgAAAAADAAMAtwAAAPQCAAAAAA==&#10;" fillcolor="white [3212]" strokecolor="black [3213]" strokeweight="3pt"/>
                      <v:shape id="Text Box 2" o:spid="_x0000_s1042" type="#_x0000_t202" style="position:absolute;top:44;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0FFBC51B" w14:textId="77777777" w:rsidR="00785B77" w:rsidRPr="00FC3C64" w:rsidRDefault="00785B77" w:rsidP="00FC05C7">
                              <w:pPr>
                                <w:spacing w:line="240" w:lineRule="auto"/>
                                <w:rPr>
                                  <w:b/>
                                  <w:sz w:val="16"/>
                                  <w:szCs w:val="16"/>
                                </w:rPr>
                              </w:pPr>
                              <w:r w:rsidRPr="00FC3C64">
                                <w:rPr>
                                  <w:b/>
                                  <w:sz w:val="16"/>
                                  <w:szCs w:val="16"/>
                                </w:rPr>
                                <w:t>Black</w:t>
                              </w:r>
                            </w:p>
                          </w:txbxContent>
                        </v:textbox>
                      </v:shape>
                      <v:shape id="Text Box 2" o:spid="_x0000_s1043" type="#_x0000_t202" style="position:absolute;left:7170;width:10326;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48C55887" w14:textId="77777777" w:rsidR="00785B77" w:rsidRPr="00FC3C64" w:rsidRDefault="00785B77" w:rsidP="00FC05C7">
                              <w:pPr>
                                <w:spacing w:line="240" w:lineRule="auto"/>
                                <w:rPr>
                                  <w:b/>
                                  <w:sz w:val="16"/>
                                  <w:szCs w:val="16"/>
                                </w:rPr>
                              </w:pPr>
                              <w:r>
                                <w:rPr>
                                  <w:b/>
                                  <w:sz w:val="16"/>
                                  <w:szCs w:val="16"/>
                                </w:rPr>
                                <w:t>White</w:t>
                              </w:r>
                            </w:p>
                          </w:txbxContent>
                        </v:textbox>
                      </v:shape>
                      <v:shape id="Text Box 2" o:spid="_x0000_s1044" type="#_x0000_t202" style="position:absolute;left:447;top:2196;width:1093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14:paraId="55E203F7" w14:textId="77777777" w:rsidR="00785B77" w:rsidRPr="00FC3C64" w:rsidRDefault="00785B77" w:rsidP="00C935C9">
                              <w:pPr>
                                <w:spacing w:line="240" w:lineRule="auto"/>
                                <w:jc w:val="center"/>
                                <w:rPr>
                                  <w:b/>
                                  <w:sz w:val="16"/>
                                  <w:szCs w:val="16"/>
                                </w:rPr>
                              </w:pPr>
                              <w:r>
                                <w:rPr>
                                  <w:b/>
                                  <w:sz w:val="24"/>
                                  <w:szCs w:val="16"/>
                                </w:rPr>
                                <w:t>+</w:t>
                              </w:r>
                            </w:p>
                          </w:txbxContent>
                        </v:textbox>
                      </v:shape>
                    </v:group>
                    <v:group id="Group 54" o:spid="_x0000_s1045" style="position:absolute;left:12191;top:16226;width:17496;height:7360" coordorigin="" coordsize="1749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oundrect id="Rectangle: Rounded Corners 192" o:spid="_x0000_s1046" style="position:absolute;left:179;top:134;width:11379;height:7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TbkwQAAANwAAAAPAAAAZHJzL2Rvd25yZXYueG1sRE9Ni8Iw&#10;EL0L+x/CCHvTVBd0txplEYX1Itjdg8ehmTbVZlKaWLv/3giCt3m8z1mue1uLjlpfOVYwGScgiHOn&#10;Ky4V/P3uRp8gfEDWWDsmBf/kYb16Gywx1e7GR+qyUIoYwj5FBSaEJpXS54Ys+rFriCNXuNZiiLAt&#10;pW7xFsNtLadJMpMWK44NBhvaGMov2dUqKArjD9n+47g9dZeNnlt33tFJqfdh/70AEagPL/HT/aPj&#10;/K8pPJ6JF8jVHQAA//8DAFBLAQItABQABgAIAAAAIQDb4fbL7gAAAIUBAAATAAAAAAAAAAAAAAAA&#10;AAAAAABbQ29udGVudF9UeXBlc10ueG1sUEsBAi0AFAAGAAgAAAAhAFr0LFu/AAAAFQEAAAsAAAAA&#10;AAAAAAAAAAAAHwEAAF9yZWxzLy5yZWxzUEsBAi0AFAAGAAgAAAAhAMSlNuTBAAAA3AAAAA8AAAAA&#10;AAAAAAAAAAAABwIAAGRycy9kb3ducmV2LnhtbFBLBQYAAAAAAwADALcAAAD1AgAAAAA=&#10;" fillcolor="white [3212]" strokecolor="black [3213]" strokeweight="3pt"/>
                      <v:shape id="Picture 2" o:spid="_x0000_s1047" type="#_x0000_t75" alt="https://implicit.harvard.edu/implicit/user/demo.us/demo.race.0006/images/bm1_nc.jpg" style="position:absolute;left:3406;top:2151;width:524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RFwgAAANwAAAAPAAAAZHJzL2Rvd25yZXYueG1sRI9Ba4NA&#10;FITvgf6H5RV6i2s9hGBcJQSE3opJeujt4b7qUvetdbdq8+u7gUKPw8x8wxTVagcx0+SNYwXPSQqC&#10;uHXacKfgeqm3exA+IGscHJOCH/JQlQ+bAnPtFm5oPodORAj7HBX0IYy5lL7tyaJP3EgcvQ83WQxR&#10;Tp3UEy4RbgeZpelOWjQcF3oc6dRT+3n+tgpuzjSe3r5ag86+L6aWY9e8KvX0uB4PIAKt4T/8137R&#10;CrI0g/uZeARk+QsAAP//AwBQSwECLQAUAAYACAAAACEA2+H2y+4AAACFAQAAEwAAAAAAAAAAAAAA&#10;AAAAAAAAW0NvbnRlbnRfVHlwZXNdLnhtbFBLAQItABQABgAIAAAAIQBa9CxbvwAAABUBAAALAAAA&#10;AAAAAAAAAAAAAB8BAABfcmVscy8ucmVsc1BLAQItABQABgAIAAAAIQDs9+RFwgAAANwAAAAPAAAA&#10;AAAAAAAAAAAAAAcCAABkcnMvZG93bnJldi54bWxQSwUGAAAAAAMAAwC3AAAA9gIAAAAA&#10;">
                        <v:imagedata r:id="rId19" o:title="bm1_nc"/>
                      </v:shape>
                      <v:shape id="Text Box 2" o:spid="_x0000_s1048" type="#_x0000_t202" style="position:absolute;top:44;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i3wgAAANwAAAAPAAAAZHJzL2Rvd25yZXYueG1sRI9Ba8JA&#10;FITvgv9heUJvuolQKamriLbgoZfaeH9kX7PB7NuQfZr477uC0OMwM98w6+3oW3WjPjaBDeSLDBRx&#10;FWzDtYHy53P+BioKssU2MBm4U4TtZjpZY2HDwN90O0mtEoRjgQacSFdoHStHHuMidMTJ+w29R0my&#10;r7XtcUhw3+pllq20x4bTgsOO9o6qy+nqDYjYXX4vP3w8nsevw+Cy6hVLY15m4+4dlNAo/+Fn+2gN&#10;LPMVPM6kI6A3fwAAAP//AwBQSwECLQAUAAYACAAAACEA2+H2y+4AAACFAQAAEwAAAAAAAAAAAAAA&#10;AAAAAAAAW0NvbnRlbnRfVHlwZXNdLnhtbFBLAQItABQABgAIAAAAIQBa9CxbvwAAABUBAAALAAAA&#10;AAAAAAAAAAAAAB8BAABfcmVscy8ucmVsc1BLAQItABQABgAIAAAAIQAgjXi3wgAAANwAAAAPAAAA&#10;AAAAAAAAAAAAAAcCAABkcnMvZG93bnJldi54bWxQSwUGAAAAAAMAAwC3AAAA9gIAAAAA&#10;" filled="f" stroked="f">
                        <v:textbox style="mso-fit-shape-to-text:t">
                          <w:txbxContent>
                            <w:p w14:paraId="5ABEFB29" w14:textId="77777777" w:rsidR="00785B77" w:rsidRPr="00FC3C64" w:rsidRDefault="00785B77" w:rsidP="00FC05C7">
                              <w:pPr>
                                <w:spacing w:line="240" w:lineRule="auto"/>
                                <w:rPr>
                                  <w:b/>
                                  <w:sz w:val="16"/>
                                  <w:szCs w:val="16"/>
                                </w:rPr>
                              </w:pPr>
                              <w:r w:rsidRPr="00FC3C64">
                                <w:rPr>
                                  <w:b/>
                                  <w:sz w:val="16"/>
                                  <w:szCs w:val="16"/>
                                </w:rPr>
                                <w:t>Black</w:t>
                              </w:r>
                            </w:p>
                          </w:txbxContent>
                        </v:textbox>
                      </v:shape>
                      <v:shape id="Text Box 2" o:spid="_x0000_s1049" type="#_x0000_t202" style="position:absolute;left:7170;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k4vwAAANwAAAAPAAAAZHJzL2Rvd25yZXYueG1sRE9Na8JA&#10;EL0X/A/LCN7qRqWlRFcRreChF228D9kxG8zOhuzUxH/vHgoeH+97tRl8o+7UxTqwgdk0A0VcBltz&#10;ZaD4Pbx/gYqCbLEJTAYeFGGzHr2tMLeh5xPdz1KpFMIxRwNOpM21jqUjj3EaWuLEXUPnURLsKm07&#10;7FO4b/Q8yz61x5pTg8OWdo7K2/nPGxCx29mj+PbxeBl+9r3Lyg8sjJmMh+0SlNAgL/G/+2gNzBdp&#10;fjqTjoBePwEAAP//AwBQSwECLQAUAAYACAAAACEA2+H2y+4AAACFAQAAEwAAAAAAAAAAAAAAAAAA&#10;AAAAW0NvbnRlbnRfVHlwZXNdLnhtbFBLAQItABQABgAIAAAAIQBa9CxbvwAAABUBAAALAAAAAAAA&#10;AAAAAAAAAB8BAABfcmVscy8ucmVsc1BLAQItABQABgAIAAAAIQCLnRk4vwAAANwAAAAPAAAAAAAA&#10;AAAAAAAAAAcCAABkcnMvZG93bnJldi54bWxQSwUGAAAAAAMAAwC3AAAA8wIAAAAA&#10;" filled="f" stroked="f">
                        <v:textbox style="mso-fit-shape-to-text:t">
                          <w:txbxContent>
                            <w:p w14:paraId="6BB64B54" w14:textId="77777777" w:rsidR="00785B77" w:rsidRPr="00FC3C64" w:rsidRDefault="00785B77" w:rsidP="00FC05C7">
                              <w:pPr>
                                <w:spacing w:line="240" w:lineRule="auto"/>
                                <w:rPr>
                                  <w:b/>
                                  <w:sz w:val="16"/>
                                  <w:szCs w:val="16"/>
                                </w:rPr>
                              </w:pPr>
                              <w:r>
                                <w:rPr>
                                  <w:b/>
                                  <w:sz w:val="16"/>
                                  <w:szCs w:val="16"/>
                                </w:rPr>
                                <w:t>White</w:t>
                              </w:r>
                            </w:p>
                          </w:txbxContent>
                        </v:textbox>
                      </v:shape>
                    </v:group>
                  </v:group>
                  <v:group id="Group 231" o:spid="_x0000_s1050" style="position:absolute;left:26479;width:29686;height:25603" coordsize="29686,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group id="Group 232" o:spid="_x0000_s1051" style="position:absolute;width:29686;height:25603" coordsize="29686,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roundrect id="Rectangle: Rounded Corners 233" o:spid="_x0000_s1052" style="position:absolute;width:25603;height:25603;visibility:visible;mso-wrap-style:square;v-text-anchor:middle" arcsize="33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O8xAAAANwAAAAPAAAAZHJzL2Rvd25yZXYueG1sRI9Ba8JA&#10;FITvBf/D8oTe6kaDpaSuEiK2OQlNe/D4yD6TYPZtyK5J+u9dQfA4zMw3zGY3mVYM1LvGsoLlIgJB&#10;XFrdcKXg7/fw9gHCeWSNrWVS8E8OdtvZywYTbUf+oaHwlQgQdgkqqL3vEildWZNBt7AdcfDOtjfo&#10;g+wrqXscA9y0chVF79Jgw2Ghxo6ymspLcTUK8rXN8u/yaL683l/lOJ4u6ckq9Tqf0k8Qnib/DD/a&#10;uVawimO4nwlHQG5vAAAA//8DAFBLAQItABQABgAIAAAAIQDb4fbL7gAAAIUBAAATAAAAAAAAAAAA&#10;AAAAAAAAAABbQ29udGVudF9UeXBlc10ueG1sUEsBAi0AFAAGAAgAAAAhAFr0LFu/AAAAFQEAAAsA&#10;AAAAAAAAAAAAAAAAHwEAAF9yZWxzLy5yZWxzUEsBAi0AFAAGAAgAAAAhAEPzo7zEAAAA3AAAAA8A&#10;AAAAAAAAAAAAAAAABwIAAGRycy9kb3ducmV2LnhtbFBLBQYAAAAAAwADALcAAAD4AgAAAAA=&#10;" fillcolor="#d8d8d8 [2732]" strokecolor="black [3213]" strokeweight="3pt"/>
                      <v:group id="Group 234" o:spid="_x0000_s1053" style="position:absolute;left:1567;top:2017;width:17496;height:7273" coordorigin="-1" coordsize="17496,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oundrect id="Rectangle: Rounded Corners 235" o:spid="_x0000_s1054" style="position:absolute;left:179;top:44;width:11379;height:7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5DWxAAAANwAAAAPAAAAZHJzL2Rvd25yZXYueG1sRI9Ba8JA&#10;FITvgv9heUJvulGpLakbEVFoLwVjDx4f2ZdsTPZtyG5j+u+7hYLHYWa+Yba70bZioN7XjhUsFwkI&#10;4sLpmisFX5fT/BWED8gaW8ek4Ic87LLpZIupdnc+05CHSkQI+xQVmBC6VEpfGLLoF64jjl7peosh&#10;yr6Susd7hNtWrpJkIy3WHBcMdnQwVDT5t1VQlsZ/5h/r8/E6NAf9Yt3tRFelnmbj/g1EoDE8wv/t&#10;d61gtX6GvzPxCMjsFwAA//8DAFBLAQItABQABgAIAAAAIQDb4fbL7gAAAIUBAAATAAAAAAAAAAAA&#10;AAAAAAAAAABbQ29udGVudF9UeXBlc10ueG1sUEsBAi0AFAAGAAgAAAAhAFr0LFu/AAAAFQEAAAsA&#10;AAAAAAAAAAAAAAAAHwEAAF9yZWxzLy5yZWxzUEsBAi0AFAAGAAgAAAAhALYPkNbEAAAA3AAAAA8A&#10;AAAAAAAAAAAAAAAABwIAAGRycy9kb3ducmV2LnhtbFBLBQYAAAAAAwADALcAAAD4AgAAAAA=&#10;" fillcolor="white [3212]" strokecolor="black [3213]" strokeweight="3pt"/>
                        <v:shape id="Text Box 2" o:spid="_x0000_s1055" type="#_x0000_t202" style="position:absolute;left:-1;top:44;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TXwwAAANwAAAAPAAAAZHJzL2Rvd25yZXYueG1sRI9Pa8JA&#10;FMTvhX6H5RW81Y1KRaKriH/AQy/VeH9kX7Oh2bch+zTx27uFQo/DzPyGWW0G36g7dbEObGAyzkAR&#10;l8HWXBkoLsf3BagoyBabwGTgQRE269eXFeY29PxF97NUKkE45mjAibS51rF05DGOQ0ucvO/QeZQk&#10;u0rbDvsE942eZtlce6w5LThsaeeo/DnfvAERu508ioOPp+vwue9dVn5gYczobdguQQkN8h/+a5+s&#10;gelsDr9n0hHQ6ycAAAD//wMAUEsBAi0AFAAGAAgAAAAhANvh9svuAAAAhQEAABMAAAAAAAAAAAAA&#10;AAAAAAAAAFtDb250ZW50X1R5cGVzXS54bWxQSwECLQAUAAYACAAAACEAWvQsW78AAAAVAQAACwAA&#10;AAAAAAAAAAAAAAAfAQAAX3JlbHMvLnJlbHNQSwECLQAUAAYACAAAACEAazgk18MAAADcAAAADwAA&#10;AAAAAAAAAAAAAAAHAgAAZHJzL2Rvd25yZXYueG1sUEsFBgAAAAADAAMAtwAAAPcCAAAAAA==&#10;" filled="f" stroked="f">
                          <v:textbox style="mso-fit-shape-to-text:t">
                            <w:txbxContent>
                              <w:p w14:paraId="4B74C3E2" w14:textId="77777777" w:rsidR="00785B77" w:rsidRPr="00FC3C64" w:rsidRDefault="00785B77" w:rsidP="00C935C9">
                                <w:pPr>
                                  <w:spacing w:line="240" w:lineRule="auto"/>
                                  <w:rPr>
                                    <w:b/>
                                    <w:sz w:val="16"/>
                                    <w:szCs w:val="16"/>
                                  </w:rPr>
                                </w:pPr>
                                <w:r>
                                  <w:rPr>
                                    <w:b/>
                                    <w:sz w:val="16"/>
                                    <w:szCs w:val="16"/>
                                  </w:rPr>
                                  <w:t>Bad</w:t>
                                </w:r>
                              </w:p>
                            </w:txbxContent>
                          </v:textbox>
                        </v:shape>
                        <v:shape id="Text Box 2" o:spid="_x0000_s1056" type="#_x0000_t202" style="position:absolute;left:7169;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FMwwAAANwAAAAPAAAAZHJzL2Rvd25yZXYueG1sRI9Ba8JA&#10;FITvBf/D8gRvdaPSVqKriFXw0EttvD+yz2ww+zZkX038991CocdhZr5h1tvBN+pOXawDG5hNM1DE&#10;ZbA1VwaKr+PzElQUZItNYDLwoAjbzehpjbkNPX/S/SyVShCOORpwIm2udSwdeYzT0BIn7xo6j5Jk&#10;V2nbYZ/gvtHzLHvVHmtOCw5b2jsqb+dvb0DE7maP4uDj6TJ8vPcuK1+wMGYyHnYrUEKD/If/2idr&#10;YL54g98z6QjozQ8AAAD//wMAUEsBAi0AFAAGAAgAAAAhANvh9svuAAAAhQEAABMAAAAAAAAAAAAA&#10;AAAAAAAAAFtDb250ZW50X1R5cGVzXS54bWxQSwECLQAUAAYACAAAACEAWvQsW78AAAAVAQAACwAA&#10;AAAAAAAAAAAAAAAfAQAAX3JlbHMvLnJlbHNQSwECLQAUAAYACAAAACEABHSBTMMAAADcAAAADwAA&#10;AAAAAAAAAAAAAAAHAgAAZHJzL2Rvd25yZXYueG1sUEsFBgAAAAADAAMAtwAAAPcCAAAAAA==&#10;" filled="f" stroked="f">
                          <v:textbox style="mso-fit-shape-to-text:t">
                            <w:txbxContent>
                              <w:p w14:paraId="598BA45E" w14:textId="77777777" w:rsidR="00785B77" w:rsidRPr="00FC3C64" w:rsidRDefault="00785B77" w:rsidP="00C935C9">
                                <w:pPr>
                                  <w:spacing w:line="240" w:lineRule="auto"/>
                                  <w:rPr>
                                    <w:b/>
                                    <w:sz w:val="16"/>
                                    <w:szCs w:val="16"/>
                                  </w:rPr>
                                </w:pPr>
                                <w:r>
                                  <w:rPr>
                                    <w:b/>
                                    <w:sz w:val="16"/>
                                    <w:szCs w:val="16"/>
                                  </w:rPr>
                                  <w:t>Good</w:t>
                                </w:r>
                              </w:p>
                            </w:txbxContent>
                          </v:textbox>
                        </v:shape>
                        <v:shape id="Text Box 2" o:spid="_x0000_s1057" type="#_x0000_t202" style="position:absolute;left:446;top:2061;width:1093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xU+vwAAANwAAAAPAAAAZHJzL2Rvd25yZXYueG1sRE9Na8JA&#10;EL0X/A/LCN7qRqWlRFcRreChF228D9kxG8zOhuzUxH/vHgoeH+97tRl8o+7UxTqwgdk0A0VcBltz&#10;ZaD4Pbx/gYqCbLEJTAYeFGGzHr2tMLeh5xPdz1KpFMIxRwNOpM21jqUjj3EaWuLEXUPnURLsKm07&#10;7FO4b/Q8yz61x5pTg8OWdo7K2/nPGxCx29mj+PbxeBl+9r3Lyg8sjJmMh+0SlNAgL/G/+2gNzBdp&#10;bTqTjoBePwEAAP//AwBQSwECLQAUAAYACAAAACEA2+H2y+4AAACFAQAAEwAAAAAAAAAAAAAAAAAA&#10;AAAAW0NvbnRlbnRfVHlwZXNdLnhtbFBLAQItABQABgAIAAAAIQBa9CxbvwAAABUBAAALAAAAAAAA&#10;AAAAAAAAAB8BAABfcmVscy8ucmVsc1BLAQItABQABgAIAAAAIQB16xU+vwAAANwAAAAPAAAAAAAA&#10;AAAAAAAAAAcCAABkcnMvZG93bnJldi54bWxQSwUGAAAAAAMAAwC3AAAA8wIAAAAA&#10;" filled="f" stroked="f">
                          <v:textbox style="mso-fit-shape-to-text:t">
                            <w:txbxContent>
                              <w:p w14:paraId="5D2DA03C" w14:textId="77777777" w:rsidR="00785B77" w:rsidRPr="00FC3C64" w:rsidRDefault="00785B77" w:rsidP="00C935C9">
                                <w:pPr>
                                  <w:spacing w:line="240" w:lineRule="auto"/>
                                  <w:jc w:val="center"/>
                                  <w:rPr>
                                    <w:b/>
                                    <w:sz w:val="16"/>
                                    <w:szCs w:val="16"/>
                                  </w:rPr>
                                </w:pPr>
                                <w:r>
                                  <w:rPr>
                                    <w:b/>
                                    <w:sz w:val="24"/>
                                    <w:szCs w:val="16"/>
                                  </w:rPr>
                                  <w:t>+</w:t>
                                </w:r>
                              </w:p>
                            </w:txbxContent>
                          </v:textbox>
                        </v:shape>
                      </v:group>
                      <v:group id="Group 239" o:spid="_x0000_s1058" style="position:absolute;left:5018;top:6813;width:17496;height:7228" coordorigin="-1" coordsize="17496,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roundrect id="Rectangle: Rounded Corners 240" o:spid="_x0000_s1059" style="position:absolute;left:224;width:11379;height:72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zwAAAANwAAAAPAAAAZHJzL2Rvd25yZXYueG1sRE9Ni8Iw&#10;EL0L/ocwgjdN11106RpFRMG9CFYPHodm2nRtJqXJ1vrvzUHw+Hjfy3Vva9FR6yvHCj6mCQji3OmK&#10;SwWX837yDcIHZI21Y1LwIA/r1XCwxFS7O5+oy0IpYgj7FBWYEJpUSp8bsuinriGOXOFaiyHCtpS6&#10;xXsMt7WcJclcWqw4NhhsaGsov2X/VkFRGH/Mfj9Pu2t32+qFdX97uio1HvWbHxCB+vAWv9wHrWD2&#10;FefHM/EIyNUTAAD//wMAUEsBAi0AFAAGAAgAAAAhANvh9svuAAAAhQEAABMAAAAAAAAAAAAAAAAA&#10;AAAAAFtDb250ZW50X1R5cGVzXS54bWxQSwECLQAUAAYACAAAACEAWvQsW78AAAAVAQAACwAAAAAA&#10;AAAAAAAAAAAfAQAAX3JlbHMvLnJlbHNQSwECLQAUAAYACAAAACEA/n5AM8AAAADcAAAADwAAAAAA&#10;AAAAAAAAAAAHAgAAZHJzL2Rvd25yZXYueG1sUEsFBgAAAAADAAMAtwAAAPQCAAAAAA==&#10;" fillcolor="white [3212]" strokecolor="black [3213]" strokeweight="3pt"/>
                        <v:shape id="Text Box 2" o:spid="_x0000_s1060" type="#_x0000_t202" style="position:absolute;left:-1;top:89;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8/ewgAAANwAAAAPAAAAZHJzL2Rvd25yZXYueG1sRI9Ba8JA&#10;FITvhf6H5Qm91U2kLSW6itQWPPRSTe+P7DMbzL4N2aeJ/94VBI/DzHzDLFajb9WZ+tgENpBPM1DE&#10;VbAN1wbK/c/rJ6goyBbbwGTgQhFWy+enBRY2DPxH553UKkE4FmjAiXSF1rFy5DFOQ0ecvEPoPUqS&#10;fa1tj0OC+1bPsuxDe2w4LTjs6MtRddydvAERu84v5beP2//xdzO4rHrH0piXybiegxIa5RG+t7fW&#10;wOwth9uZdAT08goAAP//AwBQSwECLQAUAAYACAAAACEA2+H2y+4AAACFAQAAEwAAAAAAAAAAAAAA&#10;AAAAAAAAW0NvbnRlbnRfVHlwZXNdLnhtbFBLAQItABQABgAIAAAAIQBa9CxbvwAAABUBAAALAAAA&#10;AAAAAAAAAAAAAB8BAABfcmVscy8ucmVsc1BLAQItABQABgAIAAAAIQC818/ewgAAANwAAAAPAAAA&#10;AAAAAAAAAAAAAAcCAABkcnMvZG93bnJldi54bWxQSwUGAAAAAAMAAwC3AAAA9gIAAAAA&#10;" filled="f" stroked="f">
                          <v:textbox style="mso-fit-shape-to-text:t">
                            <w:txbxContent>
                              <w:p w14:paraId="3A6901D4" w14:textId="77777777" w:rsidR="00785B77" w:rsidRPr="00FC3C64" w:rsidRDefault="00785B77" w:rsidP="00C935C9">
                                <w:pPr>
                                  <w:spacing w:line="240" w:lineRule="auto"/>
                                  <w:rPr>
                                    <w:b/>
                                    <w:sz w:val="16"/>
                                    <w:szCs w:val="16"/>
                                  </w:rPr>
                                </w:pPr>
                                <w:r>
                                  <w:rPr>
                                    <w:b/>
                                    <w:sz w:val="16"/>
                                    <w:szCs w:val="16"/>
                                  </w:rPr>
                                  <w:t>Bad</w:t>
                                </w:r>
                              </w:p>
                            </w:txbxContent>
                          </v:textbox>
                        </v:shape>
                        <v:shape id="Text Box 2" o:spid="_x0000_s1061" type="#_x0000_t202" style="position:absolute;left:7169;top:44;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GpwgAAANwAAAAPAAAAZHJzL2Rvd25yZXYueG1sRI9Ba8JA&#10;FITvhf6H5Qne6sZgS0ldRaqCh16q6f2Rfc0Gs29D9mniv+8WBI/DzHzDLNejb9WV+tgENjCfZaCI&#10;q2Abrg2Up/3LO6goyBbbwGTgRhHWq+enJRY2DPxN16PUKkE4FmjAiXSF1rFy5DHOQkecvN/Qe5Qk&#10;+1rbHocE963Os+xNe2w4LTjs6NNRdT5evAERu5nfyp2Ph5/xazu4rHrF0pjpZNx8gBIa5RG+tw/W&#10;QL7I4f9MOgJ69QcAAP//AwBQSwECLQAUAAYACAAAACEA2+H2y+4AAACFAQAAEwAAAAAAAAAAAAAA&#10;AAAAAAAAW0NvbnRlbnRfVHlwZXNdLnhtbFBLAQItABQABgAIAAAAIQBa9CxbvwAAABUBAAALAAAA&#10;AAAAAAAAAAAAAB8BAABfcmVscy8ucmVsc1BLAQItABQABgAIAAAAIQBMBVGpwgAAANwAAAAPAAAA&#10;AAAAAAAAAAAAAAcCAABkcnMvZG93bnJldi54bWxQSwUGAAAAAAMAAwC3AAAA9gIAAAAA&#10;" filled="f" stroked="f">
                          <v:textbox style="mso-fit-shape-to-text:t">
                            <w:txbxContent>
                              <w:p w14:paraId="6977E84C" w14:textId="77777777" w:rsidR="00785B77" w:rsidRPr="00FC3C64" w:rsidRDefault="00785B77" w:rsidP="00C935C9">
                                <w:pPr>
                                  <w:spacing w:line="240" w:lineRule="auto"/>
                                  <w:rPr>
                                    <w:b/>
                                    <w:sz w:val="16"/>
                                    <w:szCs w:val="16"/>
                                  </w:rPr>
                                </w:pPr>
                                <w:r>
                                  <w:rPr>
                                    <w:b/>
                                    <w:sz w:val="16"/>
                                    <w:szCs w:val="16"/>
                                  </w:rPr>
                                  <w:t>Good</w:t>
                                </w:r>
                              </w:p>
                            </w:txbxContent>
                          </v:textbox>
                        </v:shape>
                      </v:group>
                      <v:group id="Group 243" o:spid="_x0000_s1062" style="position:absolute;left:8514;top:11519;width:17497;height:7271" coordorigin="-1" coordsize="17496,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roundrect id="Rectangle: Rounded Corners 244" o:spid="_x0000_s1063" style="position:absolute;left:179;top:44;width:11379;height:72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YwxAAAANwAAAAPAAAAZHJzL2Rvd25yZXYueG1sRI9Ba8JA&#10;FITvBf/D8gRvdaOVKtFVRBTspWD04PGRfclGs29Ddhvjv3cLhR6HmfmGWW16W4uOWl85VjAZJyCI&#10;c6crLhVczof3BQgfkDXWjknBkzxs1oO3FabaPfhEXRZKESHsU1RgQmhSKX1uyKIfu4Y4eoVrLYYo&#10;21LqFh8Rbms5TZJPabHiuGCwoZ2h/J79WAVFYfx39vVx2l+7+07Prbsd6KrUaNhvlyAC9eE//Nc+&#10;agXT2Qx+z8QjINcvAAAA//8DAFBLAQItABQABgAIAAAAIQDb4fbL7gAAAIUBAAATAAAAAAAAAAAA&#10;AAAAAAAAAABbQ29udGVudF9UeXBlc10ueG1sUEsBAi0AFAAGAAgAAAAhAFr0LFu/AAAAFQEAAAsA&#10;AAAAAAAAAAAAAAAAHwEAAF9yZWxzLy5yZWxzUEsBAi0AFAAGAAgAAAAhAIFFRjDEAAAA3AAAAA8A&#10;AAAAAAAAAAAAAAAABwIAAGRycy9kb3ducmV2LnhtbFBLBQYAAAAAAwADALcAAAD4AgAAAAA=&#10;" fillcolor="white [3212]" strokecolor="black [3213]" strokeweight="3pt"/>
                        <v:shape id="Text Box 2" o:spid="_x0000_s1064" type="#_x0000_t202" style="position:absolute;left:-1;top:44;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MndwwAAANwAAAAPAAAAZHJzL2Rvd25yZXYueG1sRI9Pa8JA&#10;FMTvBb/D8gRvdaNoKdFVxD/goZfaeH9kX7Oh2bch+zTx27uFQo/DzPyGWW8H36g7dbEObGA2zUAR&#10;l8HWXBkovk6v76CiIFtsApOBB0XYbkYva8xt6PmT7hepVIJwzNGAE2lzrWPpyGOchpY4ed+h8yhJ&#10;dpW2HfYJ7hs9z7I37bHmtOCwpb2j8udy8wZE7G72KI4+nq/Dx6F3WbnEwpjJeNitQAkN8h/+a5+t&#10;gfliCb9n0hHQmycAAAD//wMAUEsBAi0AFAAGAAgAAAAhANvh9svuAAAAhQEAABMAAAAAAAAAAAAA&#10;AAAAAAAAAFtDb250ZW50X1R5cGVzXS54bWxQSwECLQAUAAYACAAAACEAWvQsW78AAAAVAQAACwAA&#10;AAAAAAAAAAAAAAAfAQAAX3JlbHMvLnJlbHNQSwECLQAUAAYACAAAACEAw+zJ3cMAAADcAAAADwAA&#10;AAAAAAAAAAAAAAAHAgAAZHJzL2Rvd25yZXYueG1sUEsFBgAAAAADAAMAtwAAAPcCAAAAAA==&#10;" filled="f" stroked="f">
                          <v:textbox style="mso-fit-shape-to-text:t">
                            <w:txbxContent>
                              <w:p w14:paraId="381793FC" w14:textId="77777777" w:rsidR="00785B77" w:rsidRPr="00FC3C64" w:rsidRDefault="00785B77" w:rsidP="00C935C9">
                                <w:pPr>
                                  <w:spacing w:line="240" w:lineRule="auto"/>
                                  <w:rPr>
                                    <w:b/>
                                    <w:sz w:val="16"/>
                                    <w:szCs w:val="16"/>
                                  </w:rPr>
                                </w:pPr>
                                <w:r>
                                  <w:rPr>
                                    <w:b/>
                                    <w:sz w:val="16"/>
                                    <w:szCs w:val="16"/>
                                  </w:rPr>
                                  <w:t>Bad</w:t>
                                </w:r>
                              </w:p>
                            </w:txbxContent>
                          </v:textbox>
                        </v:shape>
                        <v:shape id="Text Box 2" o:spid="_x0000_s1065" type="#_x0000_t202" style="position:absolute;left:7169;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eqwwAAANwAAAAPAAAAZHJzL2Rvd25yZXYueG1sRI9Pa8JA&#10;FMTvhX6H5RW81Y1iRaKriH/AQy/VeH9kX7Oh2bch+zTx27uFQo/DzPyGWW0G36g7dbEObGAyzkAR&#10;l8HWXBkoLsf3BagoyBabwGTgQRE269eXFeY29PxF97NUKkE45mjAibS51rF05DGOQ0ucvO/QeZQk&#10;u0rbDvsE942eZtlce6w5LThsaeeo/DnfvAERu508ioOPp+vwue9dVn5gYczobdguQQkN8h/+a5+s&#10;gelsDr9n0hHQ6ycAAAD//wMAUEsBAi0AFAAGAAgAAAAhANvh9svuAAAAhQEAABMAAAAAAAAAAAAA&#10;AAAAAAAAAFtDb250ZW50X1R5cGVzXS54bWxQSwECLQAUAAYACAAAACEAWvQsW78AAAAVAQAACwAA&#10;AAAAAAAAAAAAAAAfAQAAX3JlbHMvLnJlbHNQSwECLQAUAAYACAAAACEAMz5XqsMAAADcAAAADwAA&#10;AAAAAAAAAAAAAAAHAgAAZHJzL2Rvd25yZXYueG1sUEsFBgAAAAADAAMAtwAAAPcCAAAAAA==&#10;" filled="f" stroked="f">
                          <v:textbox style="mso-fit-shape-to-text:t">
                            <w:txbxContent>
                              <w:p w14:paraId="7B95055B" w14:textId="77777777" w:rsidR="00785B77" w:rsidRPr="00FC3C64" w:rsidRDefault="00785B77" w:rsidP="00C935C9">
                                <w:pPr>
                                  <w:spacing w:line="240" w:lineRule="auto"/>
                                  <w:rPr>
                                    <w:b/>
                                    <w:sz w:val="16"/>
                                    <w:szCs w:val="16"/>
                                  </w:rPr>
                                </w:pPr>
                                <w:r>
                                  <w:rPr>
                                    <w:b/>
                                    <w:sz w:val="16"/>
                                    <w:szCs w:val="16"/>
                                  </w:rPr>
                                  <w:t>Good</w:t>
                                </w:r>
                              </w:p>
                            </w:txbxContent>
                          </v:textbox>
                        </v:shape>
                        <v:shape id="Text Box 2" o:spid="_x0000_s1066" type="#_x0000_t202" style="position:absolute;left:446;top:2196;width:1093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IxwwAAANwAAAAPAAAAZHJzL2Rvd25yZXYueG1sRI9Ba8JA&#10;FITvBf/D8gRvdaPYVqKriFXw0EttvD+yz2ww+zZkX038991CocdhZr5h1tvBN+pOXawDG5hNM1DE&#10;ZbA1VwaKr+PzElQUZItNYDLwoAjbzehpjbkNPX/S/SyVShCOORpwIm2udSwdeYzT0BIn7xo6j5Jk&#10;V2nbYZ/gvtHzLHvVHmtOCw5b2jsqb+dvb0DE7maP4uDj6TJ8vPcuK1+wMGYyHnYrUEKD/If/2idr&#10;YL54g98z6QjozQ8AAAD//wMAUEsBAi0AFAAGAAgAAAAhANvh9svuAAAAhQEAABMAAAAAAAAAAAAA&#10;AAAAAAAAAFtDb250ZW50X1R5cGVzXS54bWxQSwECLQAUAAYACAAAACEAWvQsW78AAAAVAQAACwAA&#10;AAAAAAAAAAAAAAAfAQAAX3JlbHMvLnJlbHNQSwECLQAUAAYACAAAACEAXHLyMcMAAADcAAAADwAA&#10;AAAAAAAAAAAAAAAHAgAAZHJzL2Rvd25yZXYueG1sUEsFBgAAAAADAAMAtwAAAPcCAAAAAA==&#10;" filled="f" stroked="f">
                          <v:textbox style="mso-fit-shape-to-text:t">
                            <w:txbxContent>
                              <w:p w14:paraId="1EFB79F5" w14:textId="77777777" w:rsidR="00785B77" w:rsidRPr="00FC3C64" w:rsidRDefault="00785B77" w:rsidP="00C935C9">
                                <w:pPr>
                                  <w:spacing w:line="240" w:lineRule="auto"/>
                                  <w:jc w:val="center"/>
                                  <w:rPr>
                                    <w:b/>
                                    <w:sz w:val="16"/>
                                    <w:szCs w:val="16"/>
                                  </w:rPr>
                                </w:pPr>
                                <w:r>
                                  <w:rPr>
                                    <w:b/>
                                    <w:sz w:val="24"/>
                                    <w:szCs w:val="16"/>
                                  </w:rPr>
                                  <w:t>+</w:t>
                                </w:r>
                              </w:p>
                            </w:txbxContent>
                          </v:textbox>
                        </v:shape>
                      </v:group>
                      <v:group id="Group 248" o:spid="_x0000_s1067" style="position:absolute;left:12189;top:16226;width:17497;height:7360" coordorigin="-2" coordsize="1749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roundrect id="Rectangle: Rounded Corners 249" o:spid="_x0000_s1068" style="position:absolute;left:179;top:134;width:11379;height:7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muxAAAANwAAAAPAAAAZHJzL2Rvd25yZXYueG1sRI9Ba8JA&#10;FITvBf/D8gRvdaMtVaOriFRoLwWjB4+P7Es2mn0bsmuM/75bKHgcZuYbZrXpbS06an3lWMFknIAg&#10;zp2uuFRwOu5f5yB8QNZYOyYFD/KwWQ9eVphqd+cDdVkoRYSwT1GBCaFJpfS5IYt+7Bri6BWutRii&#10;bEupW7xHuK3lNEk+pMWK44LBhnaG8mt2swqKwvif7Pvt8Hnurjs9s+6yp7NSo2G/XYII1Idn+L/9&#10;pRVM3xfwdyYeAbn+BQAA//8DAFBLAQItABQABgAIAAAAIQDb4fbL7gAAAIUBAAATAAAAAAAAAAAA&#10;AAAAAAAAAABbQ29udGVudF9UeXBlc10ueG1sUEsBAi0AFAAGAAgAAAAhAFr0LFu/AAAAFQEAAAsA&#10;AAAAAAAAAAAAAAAAHwEAAF9yZWxzLy5yZWxzUEsBAi0AFAAGAAgAAAAhAG9E6a7EAAAA3AAAAA8A&#10;AAAAAAAAAAAAAAAABwIAAGRycy9kb3ducmV2LnhtbFBLBQYAAAAAAwADALcAAAD4AgAAAAA=&#10;" fillcolor="white [3212]" strokecolor="black [3213]" strokeweight="3pt"/>
                        <v:shape id="Text Box 2" o:spid="_x0000_s1069" type="#_x0000_t202" style="position:absolute;left:-2;top:44;width:1032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vyYvgAAANwAAAAPAAAAZHJzL2Rvd25yZXYueG1sRE9Ni8Iw&#10;EL0L/ocwgjdNFVyWrlFEV/DgZd3ufWjGpthMSjNr6783B8Hj432vt4Nv1J26WAc2sJhnoIjLYGuu&#10;DBS/x9knqCjIFpvAZOBBEbab8WiNuQ09/9D9IpVKIRxzNOBE2lzrWDryGOehJU7cNXQeJcGu0rbD&#10;PoX7Ri+z7EN7rDk1OGxp76i8Xf69ARG7WzyKbx9Pf8P50LusXGFhzHQy7L5ACQ3yFr/cJ2tguUrz&#10;05l0BPTmCQAA//8DAFBLAQItABQABgAIAAAAIQDb4fbL7gAAAIUBAAATAAAAAAAAAAAAAAAAAAAA&#10;AABbQ29udGVudF9UeXBlc10ueG1sUEsBAi0AFAAGAAgAAAAhAFr0LFu/AAAAFQEAAAsAAAAAAAAA&#10;AAAAAAAAHwEAAF9yZWxzLy5yZWxzUEsBAi0AFAAGAAgAAAAhAFZC/Ji+AAAA3AAAAA8AAAAAAAAA&#10;AAAAAAAABwIAAGRycy9kb3ducmV2LnhtbFBLBQYAAAAAAwADALcAAADyAgAAAAA=&#10;" filled="f" stroked="f">
                          <v:textbox style="mso-fit-shape-to-text:t">
                            <w:txbxContent>
                              <w:p w14:paraId="30827642" w14:textId="77777777" w:rsidR="00785B77" w:rsidRPr="00FC3C64" w:rsidRDefault="00785B77" w:rsidP="00C935C9">
                                <w:pPr>
                                  <w:spacing w:line="240" w:lineRule="auto"/>
                                  <w:rPr>
                                    <w:b/>
                                    <w:sz w:val="16"/>
                                    <w:szCs w:val="16"/>
                                  </w:rPr>
                                </w:pPr>
                                <w:r>
                                  <w:rPr>
                                    <w:b/>
                                    <w:sz w:val="16"/>
                                    <w:szCs w:val="16"/>
                                  </w:rPr>
                                  <w:t>Bad</w:t>
                                </w:r>
                              </w:p>
                            </w:txbxContent>
                          </v:textbox>
                        </v:shape>
                        <v:shape id="Text Box 2" o:spid="_x0000_s1070" type="#_x0000_t202" style="position:absolute;left:7169;width:1032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lkDwgAAANwAAAAPAAAAZHJzL2Rvd25yZXYueG1sRI9Ba8JA&#10;FITvBf/D8gRvdRPBUqKriLbgoZfaeH9kn9lg9m3IPk38926h0OMwM98w6+3oW3WnPjaBDeTzDBRx&#10;FWzDtYHy5/P1HVQUZIttYDLwoAjbzeRljYUNA3/T/SS1ShCOBRpwIl2hdawceYzz0BEn7xJ6j5Jk&#10;X2vb45DgvtWLLHvTHhtOCw472juqrqebNyBid/mj/PDxeB6/DoPLqiWWxsym424FSmiU//Bf+2gN&#10;LJY5/J5JR0BvngAAAP//AwBQSwECLQAUAAYACAAAACEA2+H2y+4AAACFAQAAEwAAAAAAAAAAAAAA&#10;AAAAAAAAW0NvbnRlbnRfVHlwZXNdLnhtbFBLAQItABQABgAIAAAAIQBa9CxbvwAAABUBAAALAAAA&#10;AAAAAAAAAAAAAB8BAABfcmVscy8ucmVsc1BLAQItABQABgAIAAAAIQA5DlkDwgAAANwAAAAPAAAA&#10;AAAAAAAAAAAAAAcCAABkcnMvZG93bnJldi54bWxQSwUGAAAAAAMAAwC3AAAA9gIAAAAA&#10;" filled="f" stroked="f">
                          <v:textbox style="mso-fit-shape-to-text:t">
                            <w:txbxContent>
                              <w:p w14:paraId="17FF9C0B" w14:textId="77777777" w:rsidR="00785B77" w:rsidRPr="00FC3C64" w:rsidRDefault="00785B77" w:rsidP="00C935C9">
                                <w:pPr>
                                  <w:spacing w:line="240" w:lineRule="auto"/>
                                  <w:rPr>
                                    <w:b/>
                                    <w:sz w:val="16"/>
                                    <w:szCs w:val="16"/>
                                  </w:rPr>
                                </w:pPr>
                                <w:r>
                                  <w:rPr>
                                    <w:b/>
                                    <w:sz w:val="16"/>
                                    <w:szCs w:val="16"/>
                                  </w:rPr>
                                  <w:t>Good</w:t>
                                </w:r>
                              </w:p>
                            </w:txbxContent>
                          </v:textbox>
                        </v:shape>
                      </v:group>
                    </v:group>
                    <v:shape id="Text Box 2" o:spid="_x0000_s1071" type="#_x0000_t202" style="position:absolute;left:12381;top:18669;width:1137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E6owwAAANwAAAAPAAAAZHJzL2Rvd25yZXYueG1sRI9Ba8JA&#10;FITvgv9heYXedKPFItE1BNuCBy+16f2RfWZDs29D9tXEf98tFHocZuYbZl9MvlM3GmIb2MBqmYEi&#10;roNtuTFQfbwttqCiIFvsApOBO0UoDvPZHnMbRn6n20UalSAcczTgRPpc61g78hiXoSdO3jUMHiXJ&#10;odF2wDHBfafXWfasPbacFhz2dHRUf12+vQERW67u1auPp8/p/DK6rN5gZczjw1TuQAlN8h/+a5+s&#10;gfX2CX7PpCOgDz8AAAD//wMAUEsBAi0AFAAGAAgAAAAhANvh9svuAAAAhQEAABMAAAAAAAAAAAAA&#10;AAAAAAAAAFtDb250ZW50X1R5cGVzXS54bWxQSwECLQAUAAYACAAAACEAWvQsW78AAAAVAQAACwAA&#10;AAAAAAAAAAAAAAAfAQAAX3JlbHMvLnJlbHNQSwECLQAUAAYACAAAACEA2PBOqMMAAADcAAAADwAA&#10;AAAAAAAAAAAAAAAHAgAAZHJzL2Rvd25yZXYueG1sUEsFBgAAAAADAAMAtwAAAPcCAAAAAA==&#10;" filled="f" stroked="f">
                      <v:textbox style="mso-fit-shape-to-text:t">
                        <w:txbxContent>
                          <w:p w14:paraId="44121236" w14:textId="77777777" w:rsidR="00785B77" w:rsidRPr="00FC3C64" w:rsidRDefault="00785B77" w:rsidP="00C935C9">
                            <w:pPr>
                              <w:spacing w:line="240" w:lineRule="auto"/>
                              <w:jc w:val="center"/>
                              <w:rPr>
                                <w:b/>
                                <w:sz w:val="16"/>
                                <w:szCs w:val="16"/>
                              </w:rPr>
                            </w:pPr>
                            <w:r w:rsidRPr="00FC05C7">
                              <w:rPr>
                                <w:b/>
                                <w:sz w:val="24"/>
                                <w:szCs w:val="16"/>
                              </w:rPr>
                              <w:t>Joyful</w:t>
                            </w:r>
                          </w:p>
                        </w:txbxContent>
                      </v:textbox>
                    </v:shape>
                    <v:shape id="Text Box 2" o:spid="_x0000_s1072" type="#_x0000_t202" style="position:absolute;left:5396;top:9080;width:1137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bcwwAAANwAAAAPAAAAZHJzL2Rvd25yZXYueG1sRI9Ba8JA&#10;FITvgv9heYXedKPUItE1BNuCBy+16f2RfWZDs29D9tXEf98tFHocZuYbZl9MvlM3GmIb2MBqmYEi&#10;roNtuTFQfbwttqCiIFvsApOBO0UoDvPZHnMbRn6n20UalSAcczTgRPpc61g78hiXoSdO3jUMHiXJ&#10;odF2wDHBfafXWfasPbacFhz2dHRUf12+vQERW67u1auPp8/p/DK6rN5gZczjw1TuQAlN8h/+a5+s&#10;gfX2CX7PpCOgDz8AAAD//wMAUEsBAi0AFAAGAAgAAAAhANvh9svuAAAAhQEAABMAAAAAAAAAAAAA&#10;AAAAAAAAAFtDb250ZW50X1R5cGVzXS54bWxQSwECLQAUAAYACAAAACEAWvQsW78AAAAVAQAACwAA&#10;AAAAAAAAAAAAAAAfAQAAX3JlbHMvLnJlbHNQSwECLQAUAAYACAAAACEAVxnW3MMAAADcAAAADwAA&#10;AAAAAAAAAAAAAAAHAgAAZHJzL2Rvd25yZXYueG1sUEsFBgAAAAADAAMAtwAAAPcCAAAAAA==&#10;" filled="f" stroked="f">
                      <v:textbox style="mso-fit-shape-to-text:t">
                        <w:txbxContent>
                          <w:p w14:paraId="04516EA6" w14:textId="77777777" w:rsidR="00785B77" w:rsidRPr="00FC3C64" w:rsidRDefault="00785B77" w:rsidP="00C935C9">
                            <w:pPr>
                              <w:spacing w:line="240" w:lineRule="auto"/>
                              <w:jc w:val="center"/>
                              <w:rPr>
                                <w:b/>
                                <w:sz w:val="16"/>
                                <w:szCs w:val="16"/>
                              </w:rPr>
                            </w:pPr>
                            <w:r>
                              <w:rPr>
                                <w:b/>
                                <w:sz w:val="24"/>
                                <w:szCs w:val="16"/>
                              </w:rPr>
                              <w:t>Despise</w:t>
                            </w:r>
                          </w:p>
                        </w:txbxContent>
                      </v:textbox>
                    </v:shape>
                  </v:group>
                  <v:group id="Group 285" o:spid="_x0000_s1073" style="position:absolute;left:95;top:26479;width:29687;height:25603" coordsize="29686,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group id="Group 286" o:spid="_x0000_s1074" style="position:absolute;width:29686;height:25603" coordsize="29686,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roundrect id="Rectangle: Rounded Corners 287" o:spid="_x0000_s1075" style="position:absolute;width:25603;height:25603;visibility:visible;mso-wrap-style:square;v-text-anchor:middle" arcsize="33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2xYxAAAANwAAAAPAAAAZHJzL2Rvd25yZXYueG1sRI9Pa8JA&#10;FMTvBb/D8gRvdaNgK9E1BKVtTkLVg8dH9pkEs29DdvOn374rCB6HmfkNs01GU4ueWldZVrCYRyCI&#10;c6srLhRczl/vaxDOI2usLZOCP3KQ7CZvW4y1HfiX+pMvRICwi1FB6X0TS+nykgy6uW2Ig3ezrUEf&#10;ZFtI3eIQ4KaWyyj6kAYrDgslNrQvKb+fOqMgW9l99pMfzbfXh04Ow/WeXq1Ss+mYbkB4Gv0r/Gxn&#10;WsFy/QmPM+EIyN0/AAAA//8DAFBLAQItABQABgAIAAAAIQDb4fbL7gAAAIUBAAATAAAAAAAAAAAA&#10;AAAAAAAAAABbQ29udGVudF9UeXBlc10ueG1sUEsBAi0AFAAGAAgAAAAhAFr0LFu/AAAAFQEAAAsA&#10;AAAAAAAAAAAAAAAAHwEAAF9yZWxzLy5yZWxzUEsBAi0AFAAGAAgAAAAhAJ93bFjEAAAA3AAAAA8A&#10;AAAAAAAAAAAAAAAABwIAAGRycy9kb3ducmV2LnhtbFBLBQYAAAAAAwADALcAAAD4AgAAAAA=&#10;" fillcolor="#d8d8d8 [2732]" strokecolor="black [3213]" strokeweight="3pt"/>
                      <v:group id="Group 288" o:spid="_x0000_s1076" style="position:absolute;left:1568;top:2017;width:17496;height:7273" coordorigin="" coordsize="17496,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roundrect id="Rectangle: Rounded Corners 289" o:spid="_x0000_s1077" style="position:absolute;left:179;top:44;width:11379;height:7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M0xAAAANwAAAAPAAAAZHJzL2Rvd25yZXYueG1sRI9Ba8JA&#10;FITvBf/D8gRvdaOC1egqIhXspWD04PGRfclGs29Ddhvjv+8KhR6HmfmGWW97W4uOWl85VjAZJyCI&#10;c6crLhVczof3BQgfkDXWjknBkzxsN4O3NabaPfhEXRZKESHsU1RgQmhSKX1uyKIfu4Y4eoVrLYYo&#10;21LqFh8Rbms5TZK5tFhxXDDY0N5Qfs9+rIKiMP47+5qdPq/dfa8/rLsd6KrUaNjvViAC9eE//Nc+&#10;agXTxRJeZ+IRkJtfAAAA//8DAFBLAQItABQABgAIAAAAIQDb4fbL7gAAAIUBAAATAAAAAAAAAAAA&#10;AAAAAAAAAABbQ29udGVudF9UeXBlc10ueG1sUEsBAi0AFAAGAAgAAAAhAFr0LFu/AAAAFQEAAAsA&#10;AAAAAAAAAAAAAAAAHwEAAF9yZWxzLy5yZWxzUEsBAi0AFAAGAAgAAAAhAJT9UzTEAAAA3AAAAA8A&#10;AAAAAAAAAAAAAAAABwIAAGRycy9kb3ducmV2LnhtbFBLBQYAAAAAAwADALcAAAD4AgAAAAA=&#10;" fillcolor="white [3212]" strokecolor="black [3213]" strokeweight="3pt"/>
                        <v:shape id="Text Box 2" o:spid="_x0000_s1078" type="#_x0000_t202" style="position:absolute;top:44;width:1031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YCvwAAANwAAAAPAAAAZHJzL2Rvd25yZXYueG1sRE9Na8JA&#10;EL0X/A/LCN7qRsHSRlcRreChF228D9kxG8zOhuzUxH/vHgoeH+97tRl8o+7UxTqwgdk0A0VcBltz&#10;ZaD4Pbx/goqCbLEJTAYeFGGzHr2tMLeh5xPdz1KpFMIxRwNOpM21jqUjj3EaWuLEXUPnURLsKm07&#10;7FO4b/Q8yz60x5pTg8OWdo7K2/nPGxCx29mj+PbxeBl+9r3LygUWxkzGw3YJSmiQl/jffbQG5l9p&#10;fjqTjoBePwEAAP//AwBQSwECLQAUAAYACAAAACEA2+H2y+4AAACFAQAAEwAAAAAAAAAAAAAAAAAA&#10;AAAAW0NvbnRlbnRfVHlwZXNdLnhtbFBLAQItABQABgAIAAAAIQBa9CxbvwAAABUBAAALAAAAAAAA&#10;AAAAAAAAAB8BAABfcmVscy8ucmVsc1BLAQItABQABgAIAAAAIQCt+0YCvwAAANwAAAAPAAAAAAAA&#10;AAAAAAAAAAcCAABkcnMvZG93bnJldi54bWxQSwUGAAAAAAMAAwC3AAAA8wIAAAAA&#10;" filled="f" stroked="f">
                          <v:textbox style="mso-fit-shape-to-text:t">
                            <w:txbxContent>
                              <w:p w14:paraId="430E7F4A" w14:textId="77777777" w:rsidR="00785B77" w:rsidRDefault="00785B77" w:rsidP="003F1B12">
                                <w:pPr>
                                  <w:spacing w:line="240" w:lineRule="auto"/>
                                  <w:rPr>
                                    <w:b/>
                                    <w:sz w:val="16"/>
                                    <w:szCs w:val="16"/>
                                  </w:rPr>
                                </w:pPr>
                                <w:r w:rsidRPr="00FC3C64">
                                  <w:rPr>
                                    <w:b/>
                                    <w:sz w:val="16"/>
                                    <w:szCs w:val="16"/>
                                  </w:rPr>
                                  <w:t>Black</w:t>
                                </w:r>
                              </w:p>
                              <w:p w14:paraId="1E362170" w14:textId="77777777" w:rsidR="00785B77" w:rsidRPr="00FC3C64" w:rsidRDefault="00785B77" w:rsidP="003F1B12">
                                <w:pPr>
                                  <w:spacing w:line="240" w:lineRule="auto"/>
                                  <w:rPr>
                                    <w:b/>
                                    <w:sz w:val="16"/>
                                    <w:szCs w:val="16"/>
                                  </w:rPr>
                                </w:pPr>
                                <w:r>
                                  <w:rPr>
                                    <w:b/>
                                    <w:sz w:val="16"/>
                                    <w:szCs w:val="16"/>
                                  </w:rPr>
                                  <w:t>Bad</w:t>
                                </w:r>
                              </w:p>
                            </w:txbxContent>
                          </v:textbox>
                        </v:shape>
                        <v:shape id="Text Box 2" o:spid="_x0000_s1079" type="#_x0000_t202" style="position:absolute;left:7170;width:103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OZwgAAANwAAAAPAAAAZHJzL2Rvd25yZXYueG1sRI9Ba8JA&#10;FITvhf6H5Qm91U2Elja6itQWPPRSTe+P7DMbzL4N2aeJ/94VBI/DzHzDLFajb9WZ+tgENpBPM1DE&#10;VbAN1wbK/c/rB6goyBbbwGTgQhFWy+enBRY2DPxH553UKkE4FmjAiXSF1rFy5DFOQ0ecvEPoPUqS&#10;fa1tj0OC+1bPsuxde2w4LTjs6MtRddydvAERu84v5beP2//xdzO4rHrD0piXybiegxIa5RG+t7fW&#10;wOwzh9uZdAT08goAAP//AwBQSwECLQAUAAYACAAAACEA2+H2y+4AAACFAQAAEwAAAAAAAAAAAAAA&#10;AAAAAAAAW0NvbnRlbnRfVHlwZXNdLnhtbFBLAQItABQABgAIAAAAIQBa9CxbvwAAABUBAAALAAAA&#10;AAAAAAAAAAAAAB8BAABfcmVscy8ucmVsc1BLAQItABQABgAIAAAAIQDCt+OZwgAAANwAAAAPAAAA&#10;AAAAAAAAAAAAAAcCAABkcnMvZG93bnJldi54bWxQSwUGAAAAAAMAAwC3AAAA9gIAAAAA&#10;" filled="f" stroked="f">
                          <v:textbox style="mso-fit-shape-to-text:t">
                            <w:txbxContent>
                              <w:p w14:paraId="1DAD7A37" w14:textId="77777777" w:rsidR="00785B77" w:rsidRDefault="00785B77" w:rsidP="003F1B12">
                                <w:pPr>
                                  <w:spacing w:line="240" w:lineRule="auto"/>
                                  <w:rPr>
                                    <w:b/>
                                    <w:sz w:val="16"/>
                                    <w:szCs w:val="16"/>
                                  </w:rPr>
                                </w:pPr>
                                <w:r>
                                  <w:rPr>
                                    <w:b/>
                                    <w:sz w:val="16"/>
                                    <w:szCs w:val="16"/>
                                  </w:rPr>
                                  <w:t>White</w:t>
                                </w:r>
                              </w:p>
                              <w:p w14:paraId="2336501F" w14:textId="77777777" w:rsidR="00785B77" w:rsidRPr="00FC3C64" w:rsidRDefault="00785B77" w:rsidP="003F1B12">
                                <w:pPr>
                                  <w:spacing w:line="240" w:lineRule="auto"/>
                                  <w:rPr>
                                    <w:b/>
                                    <w:sz w:val="16"/>
                                    <w:szCs w:val="16"/>
                                  </w:rPr>
                                </w:pPr>
                                <w:r>
                                  <w:rPr>
                                    <w:b/>
                                    <w:sz w:val="16"/>
                                    <w:szCs w:val="16"/>
                                  </w:rPr>
                                  <w:t>Good</w:t>
                                </w:r>
                              </w:p>
                            </w:txbxContent>
                          </v:textbox>
                        </v:shape>
                        <v:shape id="Text Box 2" o:spid="_x0000_s1080" type="#_x0000_t202" style="position:absolute;left:448;top:2061;width:10934;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3uwgAAANwAAAAPAAAAZHJzL2Rvd25yZXYueG1sRI9Ba8JA&#10;FITvhf6H5Qne6saApU1dRaqCh16q6f2Rfc0Gs29D9mniv+8WBI/DzHzDLNejb9WV+tgENjCfZaCI&#10;q2Abrg2Up/3LG6goyBbbwGTgRhHWq+enJRY2DPxN16PUKkE4FmjAiXSF1rFy5DHOQkecvN/Qe5Qk&#10;+1rbHocE963Os+xVe2w4LTjs6NNRdT5evAERu5nfyp2Ph5/xazu4rFpgacx0Mm4+QAmN8gjf2wdr&#10;IH/P4f9MOgJ69QcAAP//AwBQSwECLQAUAAYACAAAACEA2+H2y+4AAACFAQAAEwAAAAAAAAAAAAAA&#10;AAAAAAAAW0NvbnRlbnRfVHlwZXNdLnhtbFBLAQItABQABgAIAAAAIQBa9CxbvwAAABUBAAALAAAA&#10;AAAAAAAAAAAAAB8BAABfcmVscy8ucmVsc1BLAQItABQABgAIAAAAIQAyZX3uwgAAANwAAAAPAAAA&#10;AAAAAAAAAAAAAAcCAABkcnMvZG93bnJldi54bWxQSwUGAAAAAAMAAwC3AAAA9gIAAAAA&#10;" filled="f" stroked="f">
                          <v:textbox style="mso-fit-shape-to-text:t">
                            <w:txbxContent>
                              <w:p w14:paraId="75AC7B51" w14:textId="77777777" w:rsidR="00785B77" w:rsidRPr="00FC3C64" w:rsidRDefault="00785B77" w:rsidP="003F1B12">
                                <w:pPr>
                                  <w:spacing w:line="240" w:lineRule="auto"/>
                                  <w:jc w:val="center"/>
                                  <w:rPr>
                                    <w:b/>
                                    <w:sz w:val="16"/>
                                    <w:szCs w:val="16"/>
                                  </w:rPr>
                                </w:pPr>
                                <w:r>
                                  <w:rPr>
                                    <w:b/>
                                    <w:sz w:val="24"/>
                                    <w:szCs w:val="16"/>
                                  </w:rPr>
                                  <w:t>+</w:t>
                                </w:r>
                              </w:p>
                            </w:txbxContent>
                          </v:textbox>
                        </v:shape>
                      </v:group>
                      <v:group id="Group 297" o:spid="_x0000_s1081" style="position:absolute;left:5019;top:6813;width:17496;height:7228" coordorigin="" coordsize="17496,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roundrect id="Rectangle: Rounded Corners 298" o:spid="_x0000_s1082" style="position:absolute;left:224;width:11379;height:72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ywAAAANwAAAAPAAAAZHJzL2Rvd25yZXYueG1sRE9Ni8Iw&#10;EL0L/ocwgjdN14XV7RpFRMG9CFYPHodm2nRtJqXJ1vrvzUHw+Hjfy3Vva9FR6yvHCj6mCQji3OmK&#10;SwWX836yAOEDssbaMSl4kIf1ajhYYqrdnU/UZaEUMYR9igpMCE0qpc8NWfRT1xBHrnCtxRBhW0rd&#10;4j2G21rOkuRLWqw4NhhsaGsov2X/VkFRGH/Mfj9Pu2t32+q5dX97uio1HvWbHxCB+vAWv9wHrWD2&#10;HdfGM/EIyNUTAAD//wMAUEsBAi0AFAAGAAgAAAAhANvh9svuAAAAhQEAABMAAAAAAAAAAAAAAAAA&#10;AAAAAFtDb250ZW50X1R5cGVzXS54bWxQSwECLQAUAAYACAAAACEAWvQsW78AAAAVAQAACwAAAAAA&#10;AAAAAAAAAAAfAQAAX3JlbHMvLnJlbHNQSwECLQAUAAYACAAAACEAfmhgcsAAAADcAAAADwAAAAAA&#10;AAAAAAAAAAAHAgAAZHJzL2Rvd25yZXYueG1sUEsFBgAAAAADAAMAtwAAAPQCAAAAAA==&#10;" fillcolor="white [3212]" strokecolor="black [3213]" strokeweight="3pt"/>
                        <v:shape id="Text Box 2" o:spid="_x0000_s1083" type="#_x0000_t202" style="position:absolute;top:89;width:10324;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fwwAAANwAAAAPAAAAZHJzL2Rvd25yZXYueG1sRI9Ba8JA&#10;FITvgv9heYXedKNQqdE1BNuCBy+16f2RfWZDs29D9tXEf98tFHocZuYbZl9MvlM3GmIb2MBqmYEi&#10;roNtuTFQfbwtnkFFQbbYBSYDd4pQHOazPeY2jPxOt4s0KkE45mjAifS51rF25DEuQ0+cvGsYPEqS&#10;Q6PtgGOC+06vs2yjPbacFhz2dHRUf12+vQERW67u1auPp8/p/DK6rH7CypjHh6ncgRKa5D/81z5Z&#10;A+vtFn7PpCOgDz8AAAD//wMAUEsBAi0AFAAGAAgAAAAhANvh9svuAAAAhQEAABMAAAAAAAAAAAAA&#10;AAAAAAAAAFtDb250ZW50X1R5cGVzXS54bWxQSwECLQAUAAYACAAAACEAWvQsW78AAAAVAQAACwAA&#10;AAAAAAAAAAAAAAAfAQAAX3JlbHMvLnJlbHNQSwECLQAUAAYACAAAACEAPMHvn8MAAADcAAAADwAA&#10;AAAAAAAAAAAAAAAHAgAAZHJzL2Rvd25yZXYueG1sUEsFBgAAAAADAAMAtwAAAPcCAAAAAA==&#10;" filled="f" stroked="f">
                          <v:textbox style="mso-fit-shape-to-text:t">
                            <w:txbxContent>
                              <w:p w14:paraId="7503CC42" w14:textId="77777777" w:rsidR="00785B77" w:rsidRDefault="00785B77" w:rsidP="003F1B12">
                                <w:pPr>
                                  <w:spacing w:line="240" w:lineRule="auto"/>
                                  <w:rPr>
                                    <w:b/>
                                    <w:sz w:val="16"/>
                                    <w:szCs w:val="16"/>
                                  </w:rPr>
                                </w:pPr>
                                <w:r w:rsidRPr="00FC3C64">
                                  <w:rPr>
                                    <w:b/>
                                    <w:sz w:val="16"/>
                                    <w:szCs w:val="16"/>
                                  </w:rPr>
                                  <w:t>Black</w:t>
                                </w:r>
                              </w:p>
                              <w:p w14:paraId="2DBFE74E" w14:textId="77777777" w:rsidR="00785B77" w:rsidRPr="00FC3C64" w:rsidRDefault="00785B77" w:rsidP="003F1B12">
                                <w:pPr>
                                  <w:spacing w:line="240" w:lineRule="auto"/>
                                  <w:rPr>
                                    <w:b/>
                                    <w:sz w:val="16"/>
                                    <w:szCs w:val="16"/>
                                  </w:rPr>
                                </w:pPr>
                                <w:r>
                                  <w:rPr>
                                    <w:b/>
                                    <w:sz w:val="16"/>
                                    <w:szCs w:val="16"/>
                                  </w:rPr>
                                  <w:t>Bad</w:t>
                                </w:r>
                              </w:p>
                            </w:txbxContent>
                          </v:textbox>
                        </v:shape>
                        <v:shape id="Text Box 2" o:spid="_x0000_s1084" type="#_x0000_t202" style="position:absolute;left:7170;top:44;width:10325;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wYvwAAANwAAAAPAAAAZHJzL2Rvd25yZXYueG1sRE9NawIx&#10;EL0X+h/CCL3VRKVStkaRquChl+r2Pmymm8XNZNmM7vrvm4PQ4+N9rzZjaNWN+tREtjCbGlDEVXQN&#10;1xbK8+H1HVQSZIdtZLJwpwSb9fPTCgsXB/6m20lqlUM4FWjBi3SF1qnyFDBNY0ecud/YB5QM+1q7&#10;HoccHlo9N2apAzacGzx29OmpupyuwYKI287u5T6k48/4tRu8qd6wtPZlMm4/QAmN8i9+uI/OwsLk&#10;+flMPgJ6/QcAAP//AwBQSwECLQAUAAYACAAAACEA2+H2y+4AAACFAQAAEwAAAAAAAAAAAAAAAAAA&#10;AAAAW0NvbnRlbnRfVHlwZXNdLnhtbFBLAQItABQABgAIAAAAIQBa9CxbvwAAABUBAAALAAAAAAAA&#10;AAAAAAAAAB8BAABfcmVscy8ucmVsc1BLAQItABQABgAIAAAAIQAzENwYvwAAANwAAAAPAAAAAAAA&#10;AAAAAAAAAAcCAABkcnMvZG93bnJldi54bWxQSwUGAAAAAAMAAwC3AAAA8wIAAAAA&#10;" filled="f" stroked="f">
                          <v:textbox style="mso-fit-shape-to-text:t">
                            <w:txbxContent>
                              <w:p w14:paraId="36196165" w14:textId="77777777" w:rsidR="00785B77" w:rsidRDefault="00785B77" w:rsidP="003F1B12">
                                <w:pPr>
                                  <w:spacing w:line="240" w:lineRule="auto"/>
                                  <w:rPr>
                                    <w:b/>
                                    <w:sz w:val="16"/>
                                    <w:szCs w:val="16"/>
                                  </w:rPr>
                                </w:pPr>
                                <w:r>
                                  <w:rPr>
                                    <w:b/>
                                    <w:sz w:val="16"/>
                                    <w:szCs w:val="16"/>
                                  </w:rPr>
                                  <w:t>White</w:t>
                                </w:r>
                              </w:p>
                              <w:p w14:paraId="06BA332A" w14:textId="77777777" w:rsidR="00785B77" w:rsidRPr="00FC3C64" w:rsidRDefault="00785B77" w:rsidP="003F1B12">
                                <w:pPr>
                                  <w:spacing w:line="240" w:lineRule="auto"/>
                                  <w:rPr>
                                    <w:b/>
                                    <w:sz w:val="16"/>
                                    <w:szCs w:val="16"/>
                                  </w:rPr>
                                </w:pPr>
                                <w:r>
                                  <w:rPr>
                                    <w:b/>
                                    <w:sz w:val="16"/>
                                    <w:szCs w:val="16"/>
                                  </w:rPr>
                                  <w:t>Good</w:t>
                                </w:r>
                              </w:p>
                            </w:txbxContent>
                          </v:textbox>
                        </v:shape>
                      </v:group>
                      <v:group id="Group 301" o:spid="_x0000_s1085" style="position:absolute;left:8515;top:11519;width:17496;height:7271" coordorigin="" coordsize="17496,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roundrect id="Rectangle: Rounded Corners 302" o:spid="_x0000_s1086" style="position:absolute;left:179;top:44;width:11379;height:72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2CxAAAANwAAAAPAAAAZHJzL2Rvd25yZXYueG1sRI/BasMw&#10;EETvhfyD2EBujRwb2uBECcUk0F4KdnvIcbHWlhtrZSzVcf6+KhR6HGbmDbM/zrYXE42+c6xgs05A&#10;ENdOd9wq+Pw4P25B+ICssXdMCu7k4XhYPOwx1+7GJU1VaEWEsM9RgQlhyKX0tSGLfu0G4ug1brQY&#10;ohxbqUe8RbjtZZokT9Jix3HB4ECFofpafVsFTWP8e/WWlafLdC30s3VfZ7ootVrOLzsQgebwH/5r&#10;v2oFWZLC75l4BOThBwAA//8DAFBLAQItABQABgAIAAAAIQDb4fbL7gAAAIUBAAATAAAAAAAAAAAA&#10;AAAAAAAAAABbQ29udGVudF9UeXBlc10ueG1sUEsBAi0AFAAGAAgAAAAhAFr0LFu/AAAAFQEAAAsA&#10;AAAAAAAAAAAAAAAAHwEAAF9yZWxzLy5yZWxzUEsBAi0AFAAGAAgAAAAhAIFrzYLEAAAA3AAAAA8A&#10;AAAAAAAAAAAAAAAABwIAAGRycy9kb3ducmV2LnhtbFBLBQYAAAAAAwADALcAAAD4AgAAAAA=&#10;" fillcolor="white [3212]" strokecolor="black [3213]" strokeweight="3pt"/>
                        <v:shape id="Text Box 2" o:spid="_x0000_s1087" type="#_x0000_t202" style="position:absolute;top:44;width:10317;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JvwgAAANwAAAAPAAAAZHJzL2Rvd25yZXYueG1sRI9BawIx&#10;FITvhf6H8Aq91USlUrZGkWrBQy/q9v7YvG6Wbl6WzdNd/70RCj0OM/MNs1yPoVUX6lMT2cJ0YkAR&#10;V9E1XFsoT58vb6CSIDtsI5OFKyVYrx4flli4OPCBLkepVYZwKtCCF+kKrVPlKWCaxI44ez+xDyhZ&#10;9rV2PQ4ZHlo9M2ahAzacFzx29OGp+j2egwURt5ley11I++/xazt4U71iae3z07h5ByU0yn/4r713&#10;FuZmDvcz+Qjo1Q0AAP//AwBQSwECLQAUAAYACAAAACEA2+H2y+4AAACFAQAAEwAAAAAAAAAAAAAA&#10;AAAAAAAAW0NvbnRlbnRfVHlwZXNdLnhtbFBLAQItABQABgAIAAAAIQBa9CxbvwAAABUBAAALAAAA&#10;AAAAAAAAAAAAAB8BAABfcmVscy8ucmVsc1BLAQItABQABgAIAAAAIQDDwkJvwgAAANwAAAAPAAAA&#10;AAAAAAAAAAAAAAcCAABkcnMvZG93bnJldi54bWxQSwUGAAAAAAMAAwC3AAAA9gIAAAAA&#10;" filled="f" stroked="f">
                          <v:textbox style="mso-fit-shape-to-text:t">
                            <w:txbxContent>
                              <w:p w14:paraId="30499312" w14:textId="77777777" w:rsidR="00785B77" w:rsidRDefault="00785B77" w:rsidP="003F1B12">
                                <w:pPr>
                                  <w:spacing w:line="240" w:lineRule="auto"/>
                                  <w:rPr>
                                    <w:b/>
                                    <w:sz w:val="16"/>
                                    <w:szCs w:val="16"/>
                                  </w:rPr>
                                </w:pPr>
                                <w:r w:rsidRPr="00FC3C64">
                                  <w:rPr>
                                    <w:b/>
                                    <w:sz w:val="16"/>
                                    <w:szCs w:val="16"/>
                                  </w:rPr>
                                  <w:t>Black</w:t>
                                </w:r>
                              </w:p>
                              <w:p w14:paraId="119BF7F4" w14:textId="77777777" w:rsidR="00785B77" w:rsidRPr="00FC3C64" w:rsidRDefault="00785B77" w:rsidP="003F1B12">
                                <w:pPr>
                                  <w:spacing w:line="240" w:lineRule="auto"/>
                                  <w:rPr>
                                    <w:b/>
                                    <w:sz w:val="16"/>
                                    <w:szCs w:val="16"/>
                                  </w:rPr>
                                </w:pPr>
                                <w:r>
                                  <w:rPr>
                                    <w:b/>
                                    <w:sz w:val="16"/>
                                    <w:szCs w:val="16"/>
                                  </w:rPr>
                                  <w:t>Bad</w:t>
                                </w:r>
                              </w:p>
                            </w:txbxContent>
                          </v:textbox>
                        </v:shape>
                        <v:shape id="Text Box 2" o:spid="_x0000_s1088" type="#_x0000_t202" style="position:absolute;left:7170;width:103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obwwAAANwAAAAPAAAAZHJzL2Rvd25yZXYueG1sRI/NasMw&#10;EITvhb6D2EJvjZT+EZwoITQt5JBLE/e+WBvLxFoZaxM7b18VCjkOM/MNs1iNoVUX6lMT2cJ0YkAR&#10;V9E1XFsoD19PM1BJkB22kcnClRKslvd3CyxcHPibLnupVYZwKtCCF+kKrVPlKWCaxI44e8fYB5Qs&#10;+1q7HocMD61+NuZdB2w4L3js6MNTddqfgwURt55ey8+Qtj/jbjN4U71hae3jw7iegxIa5Rb+b2+d&#10;hRfzCn9n8hHQy18AAAD//wMAUEsBAi0AFAAGAAgAAAAhANvh9svuAAAAhQEAABMAAAAAAAAAAAAA&#10;AAAAAAAAAFtDb250ZW50X1R5cGVzXS54bWxQSwECLQAUAAYACAAAACEAWvQsW78AAAAVAQAACwAA&#10;AAAAAAAAAAAAAAAfAQAAX3JlbHMvLnJlbHNQSwECLQAUAAYACAAAACEATCvaG8MAAADcAAAADwAA&#10;AAAAAAAAAAAAAAAHAgAAZHJzL2Rvd25yZXYueG1sUEsFBgAAAAADAAMAtwAAAPcCAAAAAA==&#10;" filled="f" stroked="f">
                          <v:textbox style="mso-fit-shape-to-text:t">
                            <w:txbxContent>
                              <w:p w14:paraId="2783FA06" w14:textId="77777777" w:rsidR="00785B77" w:rsidRDefault="00785B77" w:rsidP="003F1B12">
                                <w:pPr>
                                  <w:spacing w:line="240" w:lineRule="auto"/>
                                  <w:rPr>
                                    <w:b/>
                                    <w:sz w:val="16"/>
                                    <w:szCs w:val="16"/>
                                  </w:rPr>
                                </w:pPr>
                                <w:r>
                                  <w:rPr>
                                    <w:b/>
                                    <w:sz w:val="16"/>
                                    <w:szCs w:val="16"/>
                                  </w:rPr>
                                  <w:t>White</w:t>
                                </w:r>
                              </w:p>
                              <w:p w14:paraId="0D1B7C5E" w14:textId="77777777" w:rsidR="00785B77" w:rsidRPr="00FC3C64" w:rsidRDefault="00785B77" w:rsidP="003F1B12">
                                <w:pPr>
                                  <w:spacing w:line="240" w:lineRule="auto"/>
                                  <w:rPr>
                                    <w:b/>
                                    <w:sz w:val="16"/>
                                    <w:szCs w:val="16"/>
                                  </w:rPr>
                                </w:pPr>
                                <w:r>
                                  <w:rPr>
                                    <w:b/>
                                    <w:sz w:val="16"/>
                                    <w:szCs w:val="16"/>
                                  </w:rPr>
                                  <w:t>Good</w:t>
                                </w:r>
                              </w:p>
                            </w:txbxContent>
                          </v:textbox>
                        </v:shape>
                        <v:shape id="Text Box 2" o:spid="_x0000_s1089" type="#_x0000_t202" style="position:absolute;left:448;top:2196;width:1093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AwwAAANwAAAAPAAAAZHJzL2Rvd25yZXYueG1sRI9PawIx&#10;FMTvQr9DeEJvmthiKatRpH/AQy/V7f2xeW4WNy/L5tVdv31TEDwOM/MbZr0dQ6su1KcmsoXF3IAi&#10;rqJruLZQHj9nr6CSIDtsI5OFKyXYbh4mayxcHPibLgepVYZwKtCCF+kKrVPlKWCax444e6fYB5Qs&#10;+1q7HocMD61+MuZFB2w4L3js6M1TdT78Bgsibre4lh8h7X/Gr/fBm2qJpbWP03G3AiU0yj18a++d&#10;hWezhP8z+QjozR8AAAD//wMAUEsBAi0AFAAGAAgAAAAhANvh9svuAAAAhQEAABMAAAAAAAAAAAAA&#10;AAAAAAAAAFtDb250ZW50X1R5cGVzXS54bWxQSwECLQAUAAYACAAAACEAWvQsW78AAAAVAQAACwAA&#10;AAAAAAAAAAAAAAAfAQAAX3JlbHMvLnJlbHNQSwECLQAUAAYACAAAACEAI2d/gMMAAADcAAAADwAA&#10;AAAAAAAAAAAAAAAHAgAAZHJzL2Rvd25yZXYueG1sUEsFBgAAAAADAAMAtwAAAPcCAAAAAA==&#10;" filled="f" stroked="f">
                          <v:textbox style="mso-fit-shape-to-text:t">
                            <w:txbxContent>
                              <w:p w14:paraId="727EE0DC" w14:textId="77777777" w:rsidR="00785B77" w:rsidRPr="00FC3C64" w:rsidRDefault="00785B77" w:rsidP="003F1B12">
                                <w:pPr>
                                  <w:spacing w:line="240" w:lineRule="auto"/>
                                  <w:jc w:val="center"/>
                                  <w:rPr>
                                    <w:b/>
                                    <w:sz w:val="16"/>
                                    <w:szCs w:val="16"/>
                                  </w:rPr>
                                </w:pPr>
                                <w:r>
                                  <w:rPr>
                                    <w:b/>
                                    <w:sz w:val="24"/>
                                    <w:szCs w:val="16"/>
                                  </w:rPr>
                                  <w:t>+</w:t>
                                </w:r>
                              </w:p>
                            </w:txbxContent>
                          </v:textbox>
                        </v:shape>
                      </v:group>
                      <v:group id="Group 306" o:spid="_x0000_s1090" style="position:absolute;left:12190;top:16226;width:17496;height:7360" coordorigin="-1" coordsize="1749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roundrect id="Rectangle: Rounded Corners 307" o:spid="_x0000_s1091" style="position:absolute;left:179;top:134;width:11379;height:7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4awwAAANwAAAAPAAAAZHJzL2Rvd25yZXYueG1sRI9Bi8Iw&#10;FITvwv6H8Bb2pukqqFSjiKywexGsHjw+mtem2ryUJtbuvzeC4HGYmW+Y5bq3teio9ZVjBd+jBARx&#10;7nTFpYLTcTecg/ABWWPtmBT8k4f16mOwxFS7Ox+oy0IpIoR9igpMCE0qpc8NWfQj1xBHr3CtxRBl&#10;W0rd4j3CbS3HSTKVFiuOCwYb2hrKr9nNKigK4/fZ3+Twc+6uWz2z7rKjs1Jfn/1mASJQH97hV/tX&#10;K5gkM3ieiUdArh4AAAD//wMAUEsBAi0AFAAGAAgAAAAhANvh9svuAAAAhQEAABMAAAAAAAAAAAAA&#10;AAAAAAAAAFtDb250ZW50X1R5cGVzXS54bWxQSwECLQAUAAYACAAAACEAWvQsW78AAAAVAQAACwAA&#10;AAAAAAAAAAAAAAAfAQAAX3JlbHMvLnJlbHNQSwECLQAUAAYACAAAACEAkRxuGsMAAADcAAAADwAA&#10;AAAAAAAAAAAAAAAHAgAAZHJzL2Rvd25yZXYueG1sUEsFBgAAAAADAAMAtwAAAPcCAAAAAA==&#10;" fillcolor="white [3212]" strokecolor="black [3213]" strokeweight="3pt"/>
                        <v:shape id="Picture 2" o:spid="_x0000_s1092" type="#_x0000_t75" alt="https://implicit.harvard.edu/implicit/user/demo.us/demo.race.0006/images/bm1_nc.jpg" style="position:absolute;left:3494;top:2977;width:524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ywAAAANwAAAAPAAAAZHJzL2Rvd25yZXYueG1sRE/Pa4Mw&#10;FL4P9j+EN9itxrVQhjVKGQi7FV136O1h3jTMvFiTqd1fvxwKO358v/NytYOYafLGsYKXJAVB3Dpt&#10;uFNw/qg2ryB8QNY4OCYFN/JQFo8POWbaLVzT3IROxBD2GSroQxgzKX3bk0WfuJE4cl9ushginDqp&#10;J1xiuB3kNk330qLh2NDjSG89td/Nj1Xw60zt6fPaGnT2sphKjl19Uur5aT0eQARaw7/47n7XCnZp&#10;XBvPxCMgiz8AAAD//wMAUEsBAi0AFAAGAAgAAAAhANvh9svuAAAAhQEAABMAAAAAAAAAAAAAAAAA&#10;AAAAAFtDb250ZW50X1R5cGVzXS54bWxQSwECLQAUAAYACAAAACEAWvQsW78AAAAVAQAACwAAAAAA&#10;AAAAAAAAAAAfAQAAX3JlbHMvLnJlbHNQSwECLQAUAAYACAAAACEA+/7cMsAAAADcAAAADwAAAAAA&#10;AAAAAAAAAAAHAgAAZHJzL2Rvd25yZXYueG1sUEsFBgAAAAADAAMAtwAAAPQCAAAAAA==&#10;">
                          <v:imagedata r:id="rId19" o:title="bm1_nc"/>
                        </v:shape>
                        <v:shape id="Text Box 2" o:spid="_x0000_s1093" type="#_x0000_t202" style="position:absolute;left:-1;top:44;width:10324;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WFwwAAANwAAAAPAAAAZHJzL2Rvd25yZXYueG1sRI9BawIx&#10;FITvhf6H8Aq91cSWlroaRWoLHrxUt/fH5rlZ3Lwsm6e7/vumUPA4zMw3zGI1hlZdqE9NZAvTiQFF&#10;XEXXcG2hPHw9vYNKguywjUwWrpRgtby/W2Dh4sDfdNlLrTKEU4EWvEhXaJ0qTwHTJHbE2TvGPqBk&#10;2dfa9ThkeGj1szFvOmDDecFjRx+eqtP+HCyIuPX0Wn6GtP0Zd5vBm+oVS2sfH8b1HJTQKLfwf3vr&#10;LLyYGfydyUdAL38BAAD//wMAUEsBAi0AFAAGAAgAAAAhANvh9svuAAAAhQEAABMAAAAAAAAAAAAA&#10;AAAAAAAAAFtDb250ZW50X1R5cGVzXS54bWxQSwECLQAUAAYACAAAACEAWvQsW78AAAAVAQAACwAA&#10;AAAAAAAAAAAAAAAfAQAAX3JlbHMvLnJlbHNQSwECLQAUAAYACAAAACEAoip1hcMAAADcAAAADwAA&#10;AAAAAAAAAAAAAAAHAgAAZHJzL2Rvd25yZXYueG1sUEsFBgAAAAADAAMAtwAAAPcCAAAAAA==&#10;" filled="f" stroked="f">
                          <v:textbox style="mso-fit-shape-to-text:t">
                            <w:txbxContent>
                              <w:p w14:paraId="08855967" w14:textId="77777777" w:rsidR="00785B77" w:rsidRDefault="00785B77" w:rsidP="003F1B12">
                                <w:pPr>
                                  <w:spacing w:line="240" w:lineRule="auto"/>
                                  <w:rPr>
                                    <w:b/>
                                    <w:sz w:val="16"/>
                                    <w:szCs w:val="16"/>
                                  </w:rPr>
                                </w:pPr>
                                <w:r w:rsidRPr="00FC3C64">
                                  <w:rPr>
                                    <w:b/>
                                    <w:sz w:val="16"/>
                                    <w:szCs w:val="16"/>
                                  </w:rPr>
                                  <w:t>Black</w:t>
                                </w:r>
                              </w:p>
                              <w:p w14:paraId="7EC37318" w14:textId="77777777" w:rsidR="00785B77" w:rsidRPr="00FC3C64" w:rsidRDefault="00785B77" w:rsidP="003F1B12">
                                <w:pPr>
                                  <w:spacing w:line="240" w:lineRule="auto"/>
                                  <w:rPr>
                                    <w:b/>
                                    <w:sz w:val="16"/>
                                    <w:szCs w:val="16"/>
                                  </w:rPr>
                                </w:pPr>
                                <w:r>
                                  <w:rPr>
                                    <w:b/>
                                    <w:sz w:val="16"/>
                                    <w:szCs w:val="16"/>
                                  </w:rPr>
                                  <w:t>Bad</w:t>
                                </w:r>
                              </w:p>
                            </w:txbxContent>
                          </v:textbox>
                        </v:shape>
                        <v:shape id="Text Box 2" o:spid="_x0000_s1094" type="#_x0000_t202" style="position:absolute;left:7169;width:103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UrFvwAAANwAAAAPAAAAZHJzL2Rvd25yZXYueG1sRE9Na8JA&#10;EL0X/A/LFHqrmygWSV1FtIIHL2q8D9lpNjQ7G7JTE/9991Dw+Hjfq83oW3WnPjaBDeTTDBRxFWzD&#10;tYHyenhfgoqCbLENTAYeFGGznryssLBh4DPdL1KrFMKxQANOpCu0jpUjj3EaOuLEfYfeoyTY19r2&#10;OKRw3+pZln1ojw2nBocd7RxVP5dfb0DEbvNH+eXj8Tae9oPLqgWWxry9jttPUEKjPMX/7qM1MM/T&#10;/HQmHQG9/gMAAP//AwBQSwECLQAUAAYACAAAACEA2+H2y+4AAACFAQAAEwAAAAAAAAAAAAAAAAAA&#10;AAAAW0NvbnRlbnRfVHlwZXNdLnhtbFBLAQItABQABgAIAAAAIQBa9CxbvwAAABUBAAALAAAAAAAA&#10;AAAAAAAAAB8BAABfcmVscy8ucmVsc1BLAQItABQABgAIAAAAIQC2yUrFvwAAANwAAAAPAAAAAAAA&#10;AAAAAAAAAAcCAABkcnMvZG93bnJldi54bWxQSwUGAAAAAAMAAwC3AAAA8wIAAAAA&#10;" filled="f" stroked="f">
                          <v:textbox style="mso-fit-shape-to-text:t">
                            <w:txbxContent>
                              <w:p w14:paraId="2B236624" w14:textId="77777777" w:rsidR="00785B77" w:rsidRDefault="00785B77" w:rsidP="003F1B12">
                                <w:pPr>
                                  <w:spacing w:line="240" w:lineRule="auto"/>
                                  <w:rPr>
                                    <w:b/>
                                    <w:sz w:val="16"/>
                                    <w:szCs w:val="16"/>
                                  </w:rPr>
                                </w:pPr>
                                <w:r>
                                  <w:rPr>
                                    <w:b/>
                                    <w:sz w:val="16"/>
                                    <w:szCs w:val="16"/>
                                  </w:rPr>
                                  <w:t>White</w:t>
                                </w:r>
                              </w:p>
                              <w:p w14:paraId="081247D3" w14:textId="77777777" w:rsidR="00785B77" w:rsidRPr="00FC3C64" w:rsidRDefault="00785B77" w:rsidP="003F1B12">
                                <w:pPr>
                                  <w:spacing w:line="240" w:lineRule="auto"/>
                                  <w:rPr>
                                    <w:b/>
                                    <w:sz w:val="16"/>
                                    <w:szCs w:val="16"/>
                                  </w:rPr>
                                </w:pPr>
                                <w:r>
                                  <w:rPr>
                                    <w:b/>
                                    <w:sz w:val="16"/>
                                    <w:szCs w:val="16"/>
                                  </w:rPr>
                                  <w:t>Good</w:t>
                                </w:r>
                              </w:p>
                            </w:txbxContent>
                          </v:textbox>
                        </v:shape>
                      </v:group>
                    </v:group>
                    <v:shape id="Text Box 2" o:spid="_x0000_s1095" type="#_x0000_t202" style="position:absolute;left:5143;top:8953;width:1137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9ewwAAANwAAAAPAAAAZHJzL2Rvd25yZXYueG1sRI/NasMw&#10;EITvhb6D2EJvjeyUhuJECSE/kEMvSZ37Ym0tU2tlrE3svH0UKPQ4zMw3zGI1+lZdqY9NYAP5JANF&#10;XAXbcG2g/N6/fYKKgmyxDUwGbhRhtXx+WmBhw8BHup6kVgnCsUADTqQrtI6VI49xEjri5P2E3qMk&#10;2dfa9jgkuG/1NMtm2mPDacFhRxtH1e/p4g2I2HV+K3c+Hs7j13ZwWfWBpTGvL+N6DkpolP/wX/tg&#10;DbznOTzOpCOgl3cAAAD//wMAUEsBAi0AFAAGAAgAAAAhANvh9svuAAAAhQEAABMAAAAAAAAAAAAA&#10;AAAAAAAAAFtDb250ZW50X1R5cGVzXS54bWxQSwECLQAUAAYACAAAACEAWvQsW78AAAAVAQAACwAA&#10;AAAAAAAAAAAAAAAfAQAAX3JlbHMvLnJlbHNQSwECLQAUAAYACAAAACEA2YXvXsMAAADcAAAADwAA&#10;AAAAAAAAAAAAAAAHAgAAZHJzL2Rvd25yZXYueG1sUEsFBgAAAAADAAMAtwAAAPcCAAAAAA==&#10;" filled="f" stroked="f">
                      <v:textbox style="mso-fit-shape-to-text:t">
                        <w:txbxContent>
                          <w:p w14:paraId="405A2DD6" w14:textId="77777777" w:rsidR="00785B77" w:rsidRPr="00FC3C64" w:rsidRDefault="00785B77" w:rsidP="003F1B12">
                            <w:pPr>
                              <w:spacing w:line="240" w:lineRule="auto"/>
                              <w:jc w:val="center"/>
                              <w:rPr>
                                <w:b/>
                                <w:sz w:val="16"/>
                                <w:szCs w:val="16"/>
                              </w:rPr>
                            </w:pPr>
                            <w:r w:rsidRPr="00FC05C7">
                              <w:rPr>
                                <w:b/>
                                <w:sz w:val="24"/>
                                <w:szCs w:val="16"/>
                              </w:rPr>
                              <w:t>Joyful</w:t>
                            </w:r>
                          </w:p>
                        </w:txbxContent>
                      </v:textbox>
                    </v:shape>
                  </v:group>
                  <v:group id="Group 312" o:spid="_x0000_s1096" style="position:absolute;left:26479;top:26479;width:29686;height:25603" coordsize="29686,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group id="Group 313" o:spid="_x0000_s1097" style="position:absolute;width:29686;height:25603" coordsize="29686,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XxAAAANwAAAAPAAAAZHJzL2Rvd25yZXYueG1sRI9Bi8Iw&#10;FITvwv6H8Ba8adotLtI1isiueBBhVRBvj+bZFpuX0sS2/nsjCB6HmfmGmS16U4mWGldaVhCPIxDE&#10;mdUl5wqOh7/RFITzyBory6TgTg4W84/BDFNtO/6ndu9zESDsUlRQeF+nUrqsIINubGvi4F1sY9AH&#10;2eRSN9gFuKnkVxR9S4Mlh4UCa1oVlF33N6Ng3WG3TOLfdnu9rO7nw2R32sak1PCzX/6A8NT7d/jV&#10;3mgFSZzA80w4AnL+AAAA//8DAFBLAQItABQABgAIAAAAIQDb4fbL7gAAAIUBAAATAAAAAAAAAAAA&#10;AAAAAAAAAABbQ29udGVudF9UeXBlc10ueG1sUEsBAi0AFAAGAAgAAAAhAFr0LFu/AAAAFQEAAAsA&#10;AAAAAAAAAAAAAAAAHwEAAF9yZWxzLy5yZWxzUEsBAi0AFAAGAAgAAAAhAJML/BfEAAAA3AAAAA8A&#10;AAAAAAAAAAAAAAAABwIAAGRycy9kb3ducmV2LnhtbFBLBQYAAAAAAwADALcAAAD4AgAAAAA=&#10;">
                      <v:roundrect id="Rectangle: Rounded Corners 314" o:spid="_x0000_s1098" style="position:absolute;width:25603;height:25603;visibility:visible;mso-wrap-style:square;v-text-anchor:middle" arcsize="331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g1xAAAANwAAAAPAAAAZHJzL2Rvd25yZXYueG1sRI9Li8JA&#10;EITvC/6HoQVv68THikQnIopuTgs+Dh6bTJuEZHpCZjTx3+8IC3ssquorar3pTS2e1LrSsoLJOAJB&#10;nFldcq7gejl8LkE4j6yxtkwKXuRgkww+1hhr2/GJnmefiwBhF6OCwvsmltJlBRl0Y9sQB+9uW4M+&#10;yDaXusUuwE0tp1G0kAZLDgsFNrQrKKvOD6Mg/bK79Dv7MUev9w/Zdbdqe7NKjYb9dgXCU+//w3/t&#10;VCuYTebwPhOOgEx+AQAA//8DAFBLAQItABQABgAIAAAAIQDb4fbL7gAAAIUBAAATAAAAAAAAAAAA&#10;AAAAAAAAAABbQ29udGVudF9UeXBlc10ueG1sUEsBAi0AFAAGAAgAAAAhAFr0LFu/AAAAFQEAAAsA&#10;AAAAAAAAAAAAAAAAHwEAAF9yZWxzLy5yZWxzUEsBAi0AFAAGAAgAAAAhAPFOaDXEAAAA3AAAAA8A&#10;AAAAAAAAAAAAAAAABwIAAGRycy9kb3ducmV2LnhtbFBLBQYAAAAAAwADALcAAAD4AgAAAAA=&#10;" fillcolor="#d8d8d8 [2732]" strokecolor="black [3213]" strokeweight="3pt"/>
                      <v:group id="Group 315" o:spid="_x0000_s1099" style="position:absolute;left:1568;top:2017;width:17496;height:7273" coordorigin="" coordsize="17496,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roundrect id="Rectangle: Rounded Corners 316" o:spid="_x0000_s1100" style="position:absolute;left:179;top:44;width:11379;height:7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1cwwAAANwAAAAPAAAAZHJzL2Rvd25yZXYueG1sRI9Bi8Iw&#10;FITvC/6H8ARva6qCSjWKiIJ7WbB68PhoXptq81KaWLv/frOw4HGYmW+Y9ba3teio9ZVjBZNxAoI4&#10;d7riUsH1cvxcgvABWWPtmBT8kIftZvCxxlS7F5+py0IpIoR9igpMCE0qpc8NWfRj1xBHr3CtxRBl&#10;W0rd4ivCbS2nSTKXFiuOCwYb2hvKH9nTKigK47+zr9n5cOsee72w7n6km1KjYb9bgQjUh3f4v33S&#10;CmaTOfydiUdAbn4BAAD//wMAUEsBAi0AFAAGAAgAAAAhANvh9svuAAAAhQEAABMAAAAAAAAAAAAA&#10;AAAAAAAAAFtDb250ZW50X1R5cGVzXS54bWxQSwECLQAUAAYACAAAACEAWvQsW78AAAAVAQAACwAA&#10;AAAAAAAAAAAAAAAfAQAAX3JlbHMvLnJlbHNQSwECLQAUAAYACAAAACEAe4ldXMMAAADcAAAADwAA&#10;AAAAAAAAAAAAAAAHAgAAZHJzL2Rvd25yZXYueG1sUEsFBgAAAAADAAMAtwAAAPcCAAAAAA==&#10;" fillcolor="white [3212]" strokecolor="black [3213]" strokeweight="3pt"/>
                        <v:shape id="Text Box 2" o:spid="_x0000_s1101" type="#_x0000_t202" style="position:absolute;top:44;width:1031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NKxwwAAANwAAAAPAAAAZHJzL2Rvd25yZXYueG1sRI9Ba8JA&#10;FITvBf/D8oTe6iaWVomuIrYFD71U4/2RfWaD2bch+2riv+8WCj0OM/MNs96OvlU36mMT2EA+y0AR&#10;V8E2XBsoTx9PS1BRkC22gcnAnSJsN5OHNRY2DPxFt6PUKkE4FmjAiXSF1rFy5DHOQkecvEvoPUqS&#10;fa1tj0OC+1bPs+xVe2w4LTjsaO+ouh6/vQERu8vv5buPh/P4+Ta4rHrB0pjH6bhbgRIa5T/81z5Y&#10;A8/5An7PpCOgNz8AAAD//wMAUEsBAi0AFAAGAAgAAAAhANvh9svuAAAAhQEAABMAAAAAAAAAAAAA&#10;AAAAAAAAAFtDb250ZW50X1R5cGVzXS54bWxQSwECLQAUAAYACAAAACEAWvQsW78AAAAVAQAACwAA&#10;AAAAAAAAAAAAAAAfAQAAX3JlbHMvLnJlbHNQSwECLQAUAAYACAAAACEAOSDSscMAAADcAAAADwAA&#10;AAAAAAAAAAAAAAAHAgAAZHJzL2Rvd25yZXYueG1sUEsFBgAAAAADAAMAtwAAAPcCAAAAAA==&#10;" filled="f" stroked="f">
                          <v:textbox style="mso-fit-shape-to-text:t">
                            <w:txbxContent>
                              <w:p w14:paraId="5E9D4FD2" w14:textId="77777777" w:rsidR="00785B77" w:rsidRDefault="00785B77" w:rsidP="003F1B12">
                                <w:pPr>
                                  <w:spacing w:line="240" w:lineRule="auto"/>
                                  <w:rPr>
                                    <w:b/>
                                    <w:sz w:val="16"/>
                                    <w:szCs w:val="16"/>
                                  </w:rPr>
                                </w:pPr>
                                <w:r w:rsidRPr="00FC3C64">
                                  <w:rPr>
                                    <w:b/>
                                    <w:sz w:val="16"/>
                                    <w:szCs w:val="16"/>
                                  </w:rPr>
                                  <w:t>Black</w:t>
                                </w:r>
                              </w:p>
                              <w:p w14:paraId="540C0667" w14:textId="77777777" w:rsidR="00785B77" w:rsidRPr="00FC3C64" w:rsidRDefault="00785B77" w:rsidP="003F1B12">
                                <w:pPr>
                                  <w:spacing w:line="240" w:lineRule="auto"/>
                                  <w:rPr>
                                    <w:b/>
                                    <w:sz w:val="16"/>
                                    <w:szCs w:val="16"/>
                                  </w:rPr>
                                </w:pPr>
                                <w:r>
                                  <w:rPr>
                                    <w:b/>
                                    <w:sz w:val="16"/>
                                    <w:szCs w:val="16"/>
                                  </w:rPr>
                                  <w:t>Good</w:t>
                                </w:r>
                              </w:p>
                            </w:txbxContent>
                          </v:textbox>
                        </v:shape>
                        <v:shape id="Text Box 2" o:spid="_x0000_s1102" type="#_x0000_t202" style="position:absolute;left:7170;width:103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0bDvwAAANwAAAAPAAAAZHJzL2Rvd25yZXYueG1sRE9Na8JA&#10;EL0X/A/LFHqrmygWSV1FtIIHL2q8D9lpNjQ7G7JTE/9991Dw+Hjfq83oW3WnPjaBDeTTDBRxFWzD&#10;tYHyenhfgoqCbLENTAYeFGGznryssLBh4DPdL1KrFMKxQANOpCu0jpUjj3EaOuLEfYfeoyTY19r2&#10;OKRw3+pZln1ojw2nBocd7RxVP5dfb0DEbvNH+eXj8Tae9oPLqgWWxry9jttPUEKjPMX/7qM1MM/T&#10;2nQmHQG9/gMAAP//AwBQSwECLQAUAAYACAAAACEA2+H2y+4AAACFAQAAEwAAAAAAAAAAAAAAAAAA&#10;AAAAW0NvbnRlbnRfVHlwZXNdLnhtbFBLAQItABQABgAIAAAAIQBa9CxbvwAAABUBAAALAAAAAAAA&#10;AAAAAAAAAB8BAABfcmVscy8ucmVsc1BLAQItABQABgAIAAAAIQBIv0bDvwAAANwAAAAPAAAAAAAA&#10;AAAAAAAAAAcCAABkcnMvZG93bnJldi54bWxQSwUGAAAAAAMAAwC3AAAA8wIAAAAA&#10;" filled="f" stroked="f">
                          <v:textbox style="mso-fit-shape-to-text:t">
                            <w:txbxContent>
                              <w:p w14:paraId="6C5E7276" w14:textId="77777777" w:rsidR="00785B77" w:rsidRDefault="00785B77" w:rsidP="003F1B12">
                                <w:pPr>
                                  <w:spacing w:line="240" w:lineRule="auto"/>
                                  <w:rPr>
                                    <w:b/>
                                    <w:sz w:val="16"/>
                                    <w:szCs w:val="16"/>
                                  </w:rPr>
                                </w:pPr>
                                <w:r>
                                  <w:rPr>
                                    <w:b/>
                                    <w:sz w:val="16"/>
                                    <w:szCs w:val="16"/>
                                  </w:rPr>
                                  <w:t>White</w:t>
                                </w:r>
                              </w:p>
                              <w:p w14:paraId="7E59F8EC" w14:textId="77777777" w:rsidR="00785B77" w:rsidRPr="00FC3C64" w:rsidRDefault="00785B77" w:rsidP="003F1B12">
                                <w:pPr>
                                  <w:spacing w:line="240" w:lineRule="auto"/>
                                  <w:rPr>
                                    <w:b/>
                                    <w:sz w:val="16"/>
                                    <w:szCs w:val="16"/>
                                  </w:rPr>
                                </w:pPr>
                                <w:r>
                                  <w:rPr>
                                    <w:b/>
                                    <w:sz w:val="16"/>
                                    <w:szCs w:val="16"/>
                                  </w:rPr>
                                  <w:t>Bad</w:t>
                                </w:r>
                              </w:p>
                            </w:txbxContent>
                          </v:textbox>
                        </v:shape>
                        <v:shape id="Text Box 2" o:spid="_x0000_s1103" type="#_x0000_t202" style="position:absolute;left:447;top:2061;width:1093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NYwwAAANwAAAAPAAAAZHJzL2Rvd25yZXYueG1sRI9Ba8JA&#10;FITvBf/D8oTe6iaWFo2uIrYFD71U4/2RfWaD2bch+2riv+8WCj0OM/MNs96OvlU36mMT2EA+y0AR&#10;V8E2XBsoTx9PC1BRkC22gcnAnSJsN5OHNRY2DPxFt6PUKkE4FmjAiXSF1rFy5DHOQkecvEvoPUqS&#10;fa1tj0OC+1bPs+xVe2w4LTjsaO+ouh6/vQERu8vv5buPh/P4+Ta4rHrB0pjH6bhbgRIa5T/81z5Y&#10;A8/5En7PpCOgNz8AAAD//wMAUEsBAi0AFAAGAAgAAAAhANvh9svuAAAAhQEAABMAAAAAAAAAAAAA&#10;AAAAAAAAAFtDb250ZW50X1R5cGVzXS54bWxQSwECLQAUAAYACAAAACEAWvQsW78AAAAVAQAACwAA&#10;AAAAAAAAAAAAAAAfAQAAX3JlbHMvLnJlbHNQSwECLQAUAAYACAAAACEAJ/PjWMMAAADcAAAADwAA&#10;AAAAAAAAAAAAAAAHAgAAZHJzL2Rvd25yZXYueG1sUEsFBgAAAAADAAMAtwAAAPcCAAAAAA==&#10;" filled="f" stroked="f">
                          <v:textbox style="mso-fit-shape-to-text:t">
                            <w:txbxContent>
                              <w:p w14:paraId="5CAF70D7" w14:textId="77777777" w:rsidR="00785B77" w:rsidRPr="00FC3C64" w:rsidRDefault="00785B77" w:rsidP="003F1B12">
                                <w:pPr>
                                  <w:spacing w:line="240" w:lineRule="auto"/>
                                  <w:jc w:val="center"/>
                                  <w:rPr>
                                    <w:b/>
                                    <w:sz w:val="16"/>
                                    <w:szCs w:val="16"/>
                                  </w:rPr>
                                </w:pPr>
                                <w:r>
                                  <w:rPr>
                                    <w:b/>
                                    <w:sz w:val="24"/>
                                    <w:szCs w:val="16"/>
                                  </w:rPr>
                                  <w:t>+</w:t>
                                </w:r>
                              </w:p>
                            </w:txbxContent>
                          </v:textbox>
                        </v:shape>
                      </v:group>
                      <v:group id="Group 320" o:spid="_x0000_s1104" style="position:absolute;left:5019;top:6813;width:17496;height:7228" coordorigin="-1" coordsize="17496,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roundrect id="Rectangle: Rounded Corners 321" o:spid="_x0000_s1105" style="position:absolute;left:224;width:11379;height:72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A+VwwAAANwAAAAPAAAAZHJzL2Rvd25yZXYueG1sRI9Bi8Iw&#10;FITvC/6H8ARva6rCrlSjiCislwWrB4+P5rWpNi+lydb6740g7HGYmW+Y5bq3teio9ZVjBZNxAoI4&#10;d7riUsH5tP+cg/ABWWPtmBQ8yMN6NfhYYqrdnY/UZaEUEcI+RQUmhCaV0ueGLPqxa4ijV7jWYoiy&#10;LaVu8R7htpbTJPmSFiuOCwYb2hrKb9mfVVAUxv9mh9lxd+luW/1t3XVPF6VGw36zABGoD//hd/tH&#10;K5hNJ/A6E4+AXD0BAAD//wMAUEsBAi0AFAAGAAgAAAAhANvh9svuAAAAhQEAABMAAAAAAAAAAAAA&#10;AAAAAAAAAFtDb250ZW50X1R5cGVzXS54bWxQSwECLQAUAAYACAAAACEAWvQsW78AAAAVAQAACwAA&#10;AAAAAAAAAAAAAAAfAQAAX3JlbHMvLnJlbHNQSwECLQAUAAYACAAAACEAOgwPlcMAAADcAAAADwAA&#10;AAAAAAAAAAAAAAAHAgAAZHJzL2Rvd25yZXYueG1sUEsFBgAAAAADAAMAtwAAAPcCAAAAAA==&#10;" fillcolor="white [3212]" strokecolor="black [3213]" strokeweight="3pt"/>
                        <v:shape id="Text Box 2" o:spid="_x0000_s1106" type="#_x0000_t202" style="position:absolute;left:-1;top:89;width:10325;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7uUwgAAANwAAAAPAAAAZHJzL2Rvd25yZXYueG1sRI9Ba8JA&#10;FITvhf6H5Qne6sZIS0ldRaqCh16q6f2Rfc0Gs29D9mniv+8WBI/DzHzDLNejb9WV+tgENjCfZaCI&#10;q2Abrg2Up/3LO6goyBbbwGTgRhHWq+enJRY2DPxN16PUKkE4FmjAiXSF1rFy5DHOQkecvN/Qe5Qk&#10;+1rbHocE963Os+xNe2w4LTjs6NNRdT5evAERu5nfyp2Ph5/xazu4rHrF0pjpZNx8gBIa5RG+tw/W&#10;wCLP4f9MOgJ69QcAAP//AwBQSwECLQAUAAYACAAAACEA2+H2y+4AAACFAQAAEwAAAAAAAAAAAAAA&#10;AAAAAAAAW0NvbnRlbnRfVHlwZXNdLnhtbFBLAQItABQABgAIAAAAIQBa9CxbvwAAABUBAAALAAAA&#10;AAAAAAAAAAAAAB8BAABfcmVscy8ucmVsc1BLAQItABQABgAIAAAAIQDnO7uUwgAAANwAAAAPAAAA&#10;AAAAAAAAAAAAAAcCAABkcnMvZG93bnJldi54bWxQSwUGAAAAAAMAAwC3AAAA9gIAAAAA&#10;" filled="f" stroked="f">
                          <v:textbox style="mso-fit-shape-to-text:t">
                            <w:txbxContent>
                              <w:p w14:paraId="5188D2BA" w14:textId="77777777" w:rsidR="00785B77" w:rsidRDefault="00785B77" w:rsidP="003F1B12">
                                <w:pPr>
                                  <w:spacing w:line="240" w:lineRule="auto"/>
                                  <w:rPr>
                                    <w:b/>
                                    <w:sz w:val="16"/>
                                    <w:szCs w:val="16"/>
                                  </w:rPr>
                                </w:pPr>
                                <w:r w:rsidRPr="00FC3C64">
                                  <w:rPr>
                                    <w:b/>
                                    <w:sz w:val="16"/>
                                    <w:szCs w:val="16"/>
                                  </w:rPr>
                                  <w:t>Black</w:t>
                                </w:r>
                              </w:p>
                              <w:p w14:paraId="0909159F" w14:textId="77777777" w:rsidR="00785B77" w:rsidRPr="00FC3C64" w:rsidRDefault="00785B77" w:rsidP="003F1B12">
                                <w:pPr>
                                  <w:spacing w:line="240" w:lineRule="auto"/>
                                  <w:rPr>
                                    <w:b/>
                                    <w:sz w:val="16"/>
                                    <w:szCs w:val="16"/>
                                  </w:rPr>
                                </w:pPr>
                                <w:r>
                                  <w:rPr>
                                    <w:b/>
                                    <w:sz w:val="16"/>
                                    <w:szCs w:val="16"/>
                                  </w:rPr>
                                  <w:t>Good</w:t>
                                </w:r>
                              </w:p>
                            </w:txbxContent>
                          </v:textbox>
                        </v:shape>
                        <v:shape id="Text Box 2" o:spid="_x0000_s1107" type="#_x0000_t202" style="position:absolute;left:7169;top:44;width:1032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x4PwwAAANwAAAAPAAAAZHJzL2Rvd25yZXYueG1sRI9Pa8JA&#10;FMTvBb/D8gRvdaPSUqKriH/AQy+18f7IvmZDs29D9mnit3eFQo/DzPyGWW0G36gbdbEObGA2zUAR&#10;l8HWXBkovo+vH6CiIFtsApOBO0XYrEcvK8xt6PmLbmepVIJwzNGAE2lzrWPpyGOchpY4eT+h8yhJ&#10;dpW2HfYJ7hs9z7J37bHmtOCwpZ2j8vd89QZE7HZ2Lw4+ni7D5753WfmGhTGT8bBdghIa5D/81z5Z&#10;A4v5Ap5n0hHQ6wcAAAD//wMAUEsBAi0AFAAGAAgAAAAhANvh9svuAAAAhQEAABMAAAAAAAAAAAAA&#10;AAAAAAAAAFtDb250ZW50X1R5cGVzXS54bWxQSwECLQAUAAYACAAAACEAWvQsW78AAAAVAQAACwAA&#10;AAAAAAAAAAAAAAAfAQAAX3JlbHMvLnJlbHNQSwECLQAUAAYACAAAACEAiHceD8MAAADcAAAADwAA&#10;AAAAAAAAAAAAAAAHAgAAZHJzL2Rvd25yZXYueG1sUEsFBgAAAAADAAMAtwAAAPcCAAAAAA==&#10;" filled="f" stroked="f">
                          <v:textbox style="mso-fit-shape-to-text:t">
                            <w:txbxContent>
                              <w:p w14:paraId="3C8F2564" w14:textId="77777777" w:rsidR="00785B77" w:rsidRDefault="00785B77" w:rsidP="003F1B12">
                                <w:pPr>
                                  <w:spacing w:line="240" w:lineRule="auto"/>
                                  <w:rPr>
                                    <w:b/>
                                    <w:sz w:val="16"/>
                                    <w:szCs w:val="16"/>
                                  </w:rPr>
                                </w:pPr>
                                <w:r>
                                  <w:rPr>
                                    <w:b/>
                                    <w:sz w:val="16"/>
                                    <w:szCs w:val="16"/>
                                  </w:rPr>
                                  <w:t>White</w:t>
                                </w:r>
                              </w:p>
                              <w:p w14:paraId="5A9A42BF" w14:textId="77777777" w:rsidR="00785B77" w:rsidRPr="00FC3C64" w:rsidRDefault="00785B77" w:rsidP="003F1B12">
                                <w:pPr>
                                  <w:spacing w:line="240" w:lineRule="auto"/>
                                  <w:rPr>
                                    <w:b/>
                                    <w:sz w:val="16"/>
                                    <w:szCs w:val="16"/>
                                  </w:rPr>
                                </w:pPr>
                                <w:r>
                                  <w:rPr>
                                    <w:b/>
                                    <w:sz w:val="16"/>
                                    <w:szCs w:val="16"/>
                                  </w:rPr>
                                  <w:t>Bad</w:t>
                                </w:r>
                              </w:p>
                            </w:txbxContent>
                          </v:textbox>
                        </v:shape>
                      </v:group>
                      <v:group id="Group 324" o:spid="_x0000_s1108" style="position:absolute;left:8515;top:11519;width:17496;height:7271" coordorigin="-1" coordsize="17496,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roundrect id="Rectangle: Rounded Corners 325" o:spid="_x0000_s1109" style="position:absolute;left:179;top:44;width:11379;height:72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mWxAAAANwAAAAPAAAAZHJzL2Rvd25yZXYueG1sRI9Ba8JA&#10;FITvgv9heUJvulGpLakbEVFoLwVjDx4f2ZdsTPZtyG5j+u+7hYLHYWa+Yba70bZioN7XjhUsFwkI&#10;4sLpmisFX5fT/BWED8gaW8ek4Ic87LLpZIupdnc+05CHSkQI+xQVmBC6VEpfGLLoF64jjl7peosh&#10;yr6Susd7hNtWrpJkIy3WHBcMdnQwVDT5t1VQlsZ/5h/r8/E6NAf9Yt3tRFelnmbj/g1EoDE8wv/t&#10;d61gvXqGvzPxCMjsFwAA//8DAFBLAQItABQABgAIAAAAIQDb4fbL7gAAAIUBAAATAAAAAAAAAAAA&#10;AAAAAAAAAABbQ29udGVudF9UeXBlc10ueG1sUEsBAi0AFAAGAAgAAAAhAFr0LFu/AAAAFQEAAAsA&#10;AAAAAAAAAAAAAAAAHwEAAF9yZWxzLy5yZWxzUEsBAi0AFAAGAAgAAAAhAEU3CZbEAAAA3AAAAA8A&#10;AAAAAAAAAAAAAAAABwIAAGRycy9kb3ducmV2LnhtbFBLBQYAAAAAAwADALcAAAD4AgAAAAA=&#10;" fillcolor="white [3212]" strokecolor="black [3213]" strokeweight="3pt"/>
                        <v:shape id="Text Box 2" o:spid="_x0000_s1110" type="#_x0000_t202" style="position:absolute;left:-1;top:44;width:1031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L2XwwAAANwAAAAPAAAAZHJzL2Rvd25yZXYueG1sRI9Pa8JA&#10;FMTvhX6H5RW81Y1KRaKriH/AQy/VeH9kX7Oh2bch+zTx27uFQo/DzPyGWW0G36g7dbEObGAyzkAR&#10;l8HWXBkoLsf3BagoyBabwGTgQRE269eXFeY29PxF97NUKkE45mjAibS51rF05DGOQ0ucvO/QeZQk&#10;u0rbDvsE942eZtlce6w5LThsaeeo/DnfvAERu508ioOPp+vwue9dVn5gYczobdguQQkN8h/+a5+s&#10;gdl0Dr9n0hHQ6ycAAAD//wMAUEsBAi0AFAAGAAgAAAAhANvh9svuAAAAhQEAABMAAAAAAAAAAAAA&#10;AAAAAAAAAFtDb250ZW50X1R5cGVzXS54bWxQSwECLQAUAAYACAAAACEAWvQsW78AAAAVAQAACwAA&#10;AAAAAAAAAAAAAAAfAQAAX3JlbHMvLnJlbHNQSwECLQAUAAYACAAAACEAmAC9l8MAAADcAAAADwAA&#10;AAAAAAAAAAAAAAAHAgAAZHJzL2Rvd25yZXYueG1sUEsFBgAAAAADAAMAtwAAAPcCAAAAAA==&#10;" filled="f" stroked="f">
                          <v:textbox style="mso-fit-shape-to-text:t">
                            <w:txbxContent>
                              <w:p w14:paraId="6AFF75EC" w14:textId="77777777" w:rsidR="00785B77" w:rsidRDefault="00785B77" w:rsidP="003F1B12">
                                <w:pPr>
                                  <w:spacing w:line="240" w:lineRule="auto"/>
                                  <w:rPr>
                                    <w:b/>
                                    <w:sz w:val="16"/>
                                    <w:szCs w:val="16"/>
                                  </w:rPr>
                                </w:pPr>
                                <w:r w:rsidRPr="00FC3C64">
                                  <w:rPr>
                                    <w:b/>
                                    <w:sz w:val="16"/>
                                    <w:szCs w:val="16"/>
                                  </w:rPr>
                                  <w:t>Black</w:t>
                                </w:r>
                              </w:p>
                              <w:p w14:paraId="655BC516" w14:textId="77777777" w:rsidR="00785B77" w:rsidRPr="00FC3C64" w:rsidRDefault="00785B77" w:rsidP="003F1B12">
                                <w:pPr>
                                  <w:spacing w:line="240" w:lineRule="auto"/>
                                  <w:rPr>
                                    <w:b/>
                                    <w:sz w:val="16"/>
                                    <w:szCs w:val="16"/>
                                  </w:rPr>
                                </w:pPr>
                                <w:r>
                                  <w:rPr>
                                    <w:b/>
                                    <w:sz w:val="16"/>
                                    <w:szCs w:val="16"/>
                                  </w:rPr>
                                  <w:t>Good</w:t>
                                </w:r>
                              </w:p>
                            </w:txbxContent>
                          </v:textbox>
                        </v:shape>
                        <v:shape id="Text Box 2" o:spid="_x0000_s1111" type="#_x0000_t202" style="position:absolute;left:7169;width:103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gMwwAAANwAAAAPAAAAZHJzL2Rvd25yZXYueG1sRI9Ba8JA&#10;FITvBf/D8gRvdaPSVqKriFXw0EttvD+yz2ww+zZkX038991CocdhZr5h1tvBN+pOXawDG5hNM1DE&#10;ZbA1VwaKr+PzElQUZItNYDLwoAjbzehpjbkNPX/S/SyVShCOORpwIm2udSwdeYzT0BIn7xo6j5Jk&#10;V2nbYZ/gvtHzLHvVHmtOCw5b2jsqb+dvb0DE7maP4uDj6TJ8vPcuK1+wMGYyHnYrUEKD/If/2idr&#10;YDF/g98z6QjozQ8AAAD//wMAUEsBAi0AFAAGAAgAAAAhANvh9svuAAAAhQEAABMAAAAAAAAAAAAA&#10;AAAAAAAAAFtDb250ZW50X1R5cGVzXS54bWxQSwECLQAUAAYACAAAACEAWvQsW78AAAAVAQAACwAA&#10;AAAAAAAAAAAAAAAfAQAAX3JlbHMvLnJlbHNQSwECLQAUAAYACAAAACEA90wYDMMAAADcAAAADwAA&#10;AAAAAAAAAAAAAAAHAgAAZHJzL2Rvd25yZXYueG1sUEsFBgAAAAADAAMAtwAAAPcCAAAAAA==&#10;" filled="f" stroked="f">
                          <v:textbox style="mso-fit-shape-to-text:t">
                            <w:txbxContent>
                              <w:p w14:paraId="0CA4BBA1" w14:textId="77777777" w:rsidR="00785B77" w:rsidRDefault="00785B77" w:rsidP="003F1B12">
                                <w:pPr>
                                  <w:spacing w:line="240" w:lineRule="auto"/>
                                  <w:rPr>
                                    <w:b/>
                                    <w:sz w:val="16"/>
                                    <w:szCs w:val="16"/>
                                  </w:rPr>
                                </w:pPr>
                                <w:r>
                                  <w:rPr>
                                    <w:b/>
                                    <w:sz w:val="16"/>
                                    <w:szCs w:val="16"/>
                                  </w:rPr>
                                  <w:t>White</w:t>
                                </w:r>
                              </w:p>
                              <w:p w14:paraId="26BED2C7" w14:textId="77777777" w:rsidR="00785B77" w:rsidRPr="00FC3C64" w:rsidRDefault="00785B77" w:rsidP="003F1B12">
                                <w:pPr>
                                  <w:spacing w:line="240" w:lineRule="auto"/>
                                  <w:rPr>
                                    <w:b/>
                                    <w:sz w:val="16"/>
                                    <w:szCs w:val="16"/>
                                  </w:rPr>
                                </w:pPr>
                                <w:r>
                                  <w:rPr>
                                    <w:b/>
                                    <w:sz w:val="16"/>
                                    <w:szCs w:val="16"/>
                                  </w:rPr>
                                  <w:t>Bad</w:t>
                                </w:r>
                              </w:p>
                            </w:txbxContent>
                          </v:textbox>
                        </v:shape>
                        <v:shape id="Text Box 2" o:spid="_x0000_s1112" type="#_x0000_t202" style="position:absolute;left:447;top:2196;width:1093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4x+vwAAANwAAAAPAAAAZHJzL2Rvd25yZXYueG1sRE9Na8JA&#10;EL0X/A/LCN7qRqWlRFcRreChF228D9kxG8zOhuzUxH/vHgoeH+97tRl8o+7UxTqwgdk0A0VcBltz&#10;ZaD4Pbx/gYqCbLEJTAYeFGGzHr2tMLeh5xPdz1KpFMIxRwNOpM21jqUjj3EaWuLEXUPnURLsKm07&#10;7FO4b/Q8yz61x5pTg8OWdo7K2/nPGxCx29mj+PbxeBl+9r3Lyg8sjJmMh+0SlNAgL/G/+2gNLOZp&#10;bTqTjoBePwEAAP//AwBQSwECLQAUAAYACAAAACEA2+H2y+4AAACFAQAAEwAAAAAAAAAAAAAAAAAA&#10;AAAAW0NvbnRlbnRfVHlwZXNdLnhtbFBLAQItABQABgAIAAAAIQBa9CxbvwAAABUBAAALAAAAAAAA&#10;AAAAAAAAAB8BAABfcmVscy8ucmVsc1BLAQItABQABgAIAAAAIQCG04x+vwAAANwAAAAPAAAAAAAA&#10;AAAAAAAAAAcCAABkcnMvZG93bnJldi54bWxQSwUGAAAAAAMAAwC3AAAA8wIAAAAA&#10;" filled="f" stroked="f">
                          <v:textbox style="mso-fit-shape-to-text:t">
                            <w:txbxContent>
                              <w:p w14:paraId="01A8D41E" w14:textId="77777777" w:rsidR="00785B77" w:rsidRPr="00FC3C64" w:rsidRDefault="00785B77" w:rsidP="003F1B12">
                                <w:pPr>
                                  <w:spacing w:line="240" w:lineRule="auto"/>
                                  <w:jc w:val="center"/>
                                  <w:rPr>
                                    <w:b/>
                                    <w:sz w:val="16"/>
                                    <w:szCs w:val="16"/>
                                  </w:rPr>
                                </w:pPr>
                                <w:r>
                                  <w:rPr>
                                    <w:b/>
                                    <w:sz w:val="24"/>
                                    <w:szCs w:val="16"/>
                                  </w:rPr>
                                  <w:t>+</w:t>
                                </w:r>
                              </w:p>
                            </w:txbxContent>
                          </v:textbox>
                        </v:shape>
                      </v:group>
                      <v:group id="Group 329" o:spid="_x0000_s1113" style="position:absolute;left:12190;top:16226;width:17496;height:7360" coordorigin="-1" coordsize="1749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roundrect id="Rectangle: Rounded Corners 330" o:spid="_x0000_s1114" style="position:absolute;left:179;top:134;width:11379;height:7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TzTwAAAANwAAAAPAAAAZHJzL2Rvd25yZXYueG1sRE9Ni8Iw&#10;EL0L+x/CLOxN07WgUo0issLuRbB68Dg006baTEoTa/ffm4Pg8fG+V5vBNqKnzteOFXxPEhDEhdM1&#10;VwrOp/14AcIHZI2NY1LwTx4264/RCjPtHnykPg+ViCHsM1RgQmgzKX1hyKKfuJY4cqXrLIYIu0rq&#10;Dh8x3DZymiQzabHm2GCwpZ2h4pbfrYKyNP6Q/6XHn0t/2+m5ddc9XZT6+hy2SxCBhvAWv9y/WkGa&#10;xvnxTDwCcv0EAAD//wMAUEsBAi0AFAAGAAgAAAAhANvh9svuAAAAhQEAABMAAAAAAAAAAAAAAAAA&#10;AAAAAFtDb250ZW50X1R5cGVzXS54bWxQSwECLQAUAAYACAAAACEAWvQsW78AAAAVAQAACwAAAAAA&#10;AAAAAAAAAAAfAQAAX3JlbHMvLnJlbHNQSwECLQAUAAYACAAAACEA0Jk808AAAADcAAAADwAAAAAA&#10;AAAAAAAAAAAHAgAAZHJzL2Rvd25yZXYueG1sUEsFBgAAAAADAAMAtwAAAPQCAAAAAA==&#10;" fillcolor="white [3212]" strokecolor="black [3213]" strokeweight="3pt"/>
                        <v:shape id="Picture 2" o:spid="_x0000_s1115" type="#_x0000_t75" alt="https://implicit.harvard.edu/implicit/user/demo.us/demo.race.0006/images/bm1_nc.jpg" style="position:absolute;left:3494;top:2977;width:524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L8SwgAAANwAAAAPAAAAZHJzL2Rvd25yZXYueG1sRI9Bi8Iw&#10;FITvC/6H8ARva6rCslTTIoLgTeq6B2+P5tkGm5faRFv99WZB2OMwM98wq3ywjbhT541jBbNpAoK4&#10;dNpwpeD4s/38BuEDssbGMSl4kIc8G32sMNWu54Luh1CJCGGfooI6hDaV0pc1WfRT1xJH7+w6iyHK&#10;rpK6wz7CbSPnSfIlLRqOCzW2tKmpvBxuVsHTmcLT77U06OypN1vZVsVeqcl4WC9BBBrCf/jd3mkF&#10;i8UM/s7EIyCzFwAAAP//AwBQSwECLQAUAAYACAAAACEA2+H2y+4AAACFAQAAEwAAAAAAAAAAAAAA&#10;AAAAAAAAW0NvbnRlbnRfVHlwZXNdLnhtbFBLAQItABQABgAIAAAAIQBa9CxbvwAAABUBAAALAAAA&#10;AAAAAAAAAAAAAB8BAABfcmVscy8ucmVsc1BLAQItABQABgAIAAAAIQCkqL8SwgAAANwAAAAPAAAA&#10;AAAAAAAAAAAAAAcCAABkcnMvZG93bnJldi54bWxQSwUGAAAAAAMAAwC3AAAA9gIAAAAA&#10;">
                          <v:imagedata r:id="rId19" o:title="bm1_nc"/>
                        </v:shape>
                        <v:shape id="Text Box 2" o:spid="_x0000_s1116" type="#_x0000_t202" style="position:absolute;left:-1;top:44;width:10324;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1JwwAAANwAAAAPAAAAZHJzL2Rvd25yZXYueG1sRI9Pa8JA&#10;FMTvBb/D8gRvdaPSUqKriH/AQy+18f7IvmZDs29D9mnit3eFQo/DzPyGWW0G36gbdbEObGA2zUAR&#10;l8HWXBkovo+vH6CiIFtsApOBO0XYrEcvK8xt6PmLbmepVIJwzNGAE2lzrWPpyGOchpY4eT+h8yhJ&#10;dpW2HfYJ7hs9z7J37bHmtOCwpZ2j8vd89QZE7HZ2Lw4+ni7D5753WfmGhTGT8bBdghIa5D/81z5Z&#10;A4vFHJ5n0hHQ6wcAAAD//wMAUEsBAi0AFAAGAAgAAAAhANvh9svuAAAAhQEAABMAAAAAAAAAAAAA&#10;AAAAAAAAAFtDb250ZW50X1R5cGVzXS54bWxQSwECLQAUAAYACAAAACEAWvQsW78AAAAVAQAACwAA&#10;AAAAAAAAAAAAAAAfAQAAX3JlbHMvLnJlbHNQSwECLQAUAAYACAAAACEAYuItScMAAADcAAAADwAA&#10;AAAAAAAAAAAAAAAHAgAAZHJzL2Rvd25yZXYueG1sUEsFBgAAAAADAAMAtwAAAPcCAAAAAA==&#10;" filled="f" stroked="f">
                          <v:textbox style="mso-fit-shape-to-text:t">
                            <w:txbxContent>
                              <w:p w14:paraId="44DE42BD" w14:textId="77777777" w:rsidR="00785B77" w:rsidRDefault="00785B77" w:rsidP="003F1B12">
                                <w:pPr>
                                  <w:spacing w:line="240" w:lineRule="auto"/>
                                  <w:rPr>
                                    <w:b/>
                                    <w:sz w:val="16"/>
                                    <w:szCs w:val="16"/>
                                  </w:rPr>
                                </w:pPr>
                                <w:r w:rsidRPr="00FC3C64">
                                  <w:rPr>
                                    <w:b/>
                                    <w:sz w:val="16"/>
                                    <w:szCs w:val="16"/>
                                  </w:rPr>
                                  <w:t>Black</w:t>
                                </w:r>
                              </w:p>
                              <w:p w14:paraId="1DB31D36" w14:textId="77777777" w:rsidR="00785B77" w:rsidRPr="00FC3C64" w:rsidRDefault="00785B77" w:rsidP="003F1B12">
                                <w:pPr>
                                  <w:spacing w:line="240" w:lineRule="auto"/>
                                  <w:rPr>
                                    <w:b/>
                                    <w:sz w:val="16"/>
                                    <w:szCs w:val="16"/>
                                  </w:rPr>
                                </w:pPr>
                                <w:r>
                                  <w:rPr>
                                    <w:b/>
                                    <w:sz w:val="16"/>
                                    <w:szCs w:val="16"/>
                                  </w:rPr>
                                  <w:t>Good</w:t>
                                </w:r>
                              </w:p>
                            </w:txbxContent>
                          </v:textbox>
                        </v:shape>
                        <v:shape id="Text Box 2" o:spid="_x0000_s1117" type="#_x0000_t202" style="position:absolute;left:7169;width:103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ojSwgAAANwAAAAPAAAAZHJzL2Rvd25yZXYueG1sRI9Ba8JA&#10;FITvhf6H5Qm91Y2GlpK6ilQLHnqppvdH9jUbzL4N2aeJ/94VBI/DzHzDLFajb9WZ+tgENjCbZqCI&#10;q2Abrg2Uh+/XD1BRkC22gcnAhSKsls9PCyxsGPiXznupVYJwLNCAE+kKrWPlyGOcho44ef+h9yhJ&#10;9rW2PQ4J7ls9z7J37bHhtOCwoy9H1XF/8gZE7Hp2Kbc+7v7Gn83gsuoNS2NeJuP6E5TQKI/wvb2z&#10;BvI8h9uZdAT08goAAP//AwBQSwECLQAUAAYACAAAACEA2+H2y+4AAACFAQAAEwAAAAAAAAAAAAAA&#10;AAAAAAAAW0NvbnRlbnRfVHlwZXNdLnhtbFBLAQItABQABgAIAAAAIQBa9CxbvwAAABUBAAALAAAA&#10;AAAAAAAAAAAAAB8BAABfcmVscy8ucmVsc1BLAQItABQABgAIAAAAIQANrojSwgAAANwAAAAPAAAA&#10;AAAAAAAAAAAAAAcCAABkcnMvZG93bnJldi54bWxQSwUGAAAAAAMAAwC3AAAA9gIAAAAA&#10;" filled="f" stroked="f">
                          <v:textbox style="mso-fit-shape-to-text:t">
                            <w:txbxContent>
                              <w:p w14:paraId="7B7469AB" w14:textId="77777777" w:rsidR="00785B77" w:rsidRDefault="00785B77" w:rsidP="003F1B12">
                                <w:pPr>
                                  <w:spacing w:line="240" w:lineRule="auto"/>
                                  <w:rPr>
                                    <w:b/>
                                    <w:sz w:val="16"/>
                                    <w:szCs w:val="16"/>
                                  </w:rPr>
                                </w:pPr>
                                <w:r>
                                  <w:rPr>
                                    <w:b/>
                                    <w:sz w:val="16"/>
                                    <w:szCs w:val="16"/>
                                  </w:rPr>
                                  <w:t>White</w:t>
                                </w:r>
                              </w:p>
                              <w:p w14:paraId="3C06C925" w14:textId="77777777" w:rsidR="00785B77" w:rsidRPr="00FC3C64" w:rsidRDefault="00785B77" w:rsidP="003F1B12">
                                <w:pPr>
                                  <w:spacing w:line="240" w:lineRule="auto"/>
                                  <w:rPr>
                                    <w:b/>
                                    <w:sz w:val="16"/>
                                    <w:szCs w:val="16"/>
                                  </w:rPr>
                                </w:pPr>
                                <w:r>
                                  <w:rPr>
                                    <w:b/>
                                    <w:sz w:val="16"/>
                                    <w:szCs w:val="16"/>
                                  </w:rPr>
                                  <w:t>Bad</w:t>
                                </w:r>
                              </w:p>
                            </w:txbxContent>
                          </v:textbox>
                        </v:shape>
                      </v:group>
                    </v:group>
                    <v:shape id="Text Box 2" o:spid="_x0000_s1118" type="#_x0000_t202" style="position:absolute;left:5143;top:8953;width:1137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CmwwAAANwAAAAPAAAAZHJzL2Rvd25yZXYueG1sRI9Ba8JA&#10;FITvBf/D8oTe6sZqi0RXEbXgoZfaeH9kn9lg9m3Ivpr4791CocdhZr5hVpvBN+pGXawDG5hOMlDE&#10;ZbA1VwaK74+XBagoyBabwGTgThE269HTCnMbev6i20kqlSAcczTgRNpc61g68hgnoSVO3iV0HiXJ&#10;rtK2wz7BfaNfs+xde6w5LThsaeeovJ5+vAERu53ei4OPx/Pwue9dVr5hYczzeNguQQkN8h/+ax+t&#10;gdlsDr9n0hHQ6wcAAAD//wMAUEsBAi0AFAAGAAgAAAAhANvh9svuAAAAhQEAABMAAAAAAAAAAAAA&#10;AAAAAAAAAFtDb250ZW50X1R5cGVzXS54bWxQSwECLQAUAAYACAAAACEAWvQsW78AAAAVAQAACwAA&#10;AAAAAAAAAAAAAAAfAQAAX3JlbHMvLnJlbHNQSwECLQAUAAYACAAAACEAgkcQpsMAAADcAAAADwAA&#10;AAAAAAAAAAAAAAAHAgAAZHJzL2Rvd25yZXYueG1sUEsFBgAAAAADAAMAtwAAAPcCAAAAAA==&#10;" filled="f" stroked="f">
                      <v:textbox style="mso-fit-shape-to-text:t">
                        <w:txbxContent>
                          <w:p w14:paraId="6B5F6C60" w14:textId="77777777" w:rsidR="00785B77" w:rsidRPr="00FC3C64" w:rsidRDefault="00785B77" w:rsidP="003F1B12">
                            <w:pPr>
                              <w:spacing w:line="240" w:lineRule="auto"/>
                              <w:jc w:val="center"/>
                              <w:rPr>
                                <w:b/>
                                <w:sz w:val="16"/>
                                <w:szCs w:val="16"/>
                              </w:rPr>
                            </w:pPr>
                            <w:r w:rsidRPr="00FC05C7">
                              <w:rPr>
                                <w:b/>
                                <w:sz w:val="24"/>
                                <w:szCs w:val="16"/>
                              </w:rPr>
                              <w:t>Joyful</w:t>
                            </w:r>
                          </w:p>
                        </w:txbxContent>
                      </v:textbox>
                    </v:shape>
                  </v:group>
                </v:group>
                <v:shape id="Text Box 2" o:spid="_x0000_s1119" type="#_x0000_t202" style="position:absolute;left:21715;width:3887;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7U9wwAAANwAAAAPAAAAZHJzL2Rvd25yZXYueG1sRI9Pa8JA&#10;FMTvBb/D8oTe6kZFKdFVxD/goRdtvD+yr9nQ7NuQfZr47buFQo/DzPyGWW8H36gHdbEObGA6yUAR&#10;l8HWXBkoPk9v76CiIFtsApOBJ0XYbkYva8xt6PlCj6tUKkE45mjAibS51rF05DFOQkucvK/QeZQk&#10;u0rbDvsE942eZdlSe6w5LThsae+o/L7evQERu5s+i6OP59vwcehdVi6wMOZ1POxWoIQG+Q//tc/W&#10;wHy+gN8z6QjozQ8AAAD//wMAUEsBAi0AFAAGAAgAAAAhANvh9svuAAAAhQEAABMAAAAAAAAAAAAA&#10;AAAAAAAAAFtDb250ZW50X1R5cGVzXS54bWxQSwECLQAUAAYACAAAACEAWvQsW78AAAAVAQAACwAA&#10;AAAAAAAAAAAAAAAfAQAAX3JlbHMvLnJlbHNQSwECLQAUAAYACAAAACEA7Qu1PcMAAADcAAAADwAA&#10;AAAAAAAAAAAAAAAHAgAAZHJzL2Rvd25yZXYueG1sUEsFBgAAAAADAAMAtwAAAPcCAAAAAA==&#10;" filled="f" stroked="f">
                  <v:textbox style="mso-fit-shape-to-text:t">
                    <w:txbxContent>
                      <w:p w14:paraId="46CD9A35" w14:textId="77777777" w:rsidR="00785B77" w:rsidRPr="007B20E3" w:rsidRDefault="00785B77" w:rsidP="007B20E3">
                        <w:pPr>
                          <w:spacing w:line="240" w:lineRule="auto"/>
                          <w:jc w:val="center"/>
                          <w:rPr>
                            <w:b/>
                            <w:sz w:val="48"/>
                            <w:szCs w:val="48"/>
                          </w:rPr>
                        </w:pPr>
                        <w:r w:rsidRPr="007B20E3">
                          <w:rPr>
                            <w:b/>
                            <w:sz w:val="48"/>
                            <w:szCs w:val="48"/>
                          </w:rPr>
                          <w:t>A</w:t>
                        </w:r>
                      </w:p>
                    </w:txbxContent>
                  </v:textbox>
                </v:shape>
                <v:shape id="Text Box 2" o:spid="_x0000_s1120" type="#_x0000_t202" style="position:absolute;left:21715;top:26479;width:3887;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StKwwAAANwAAAAPAAAAZHJzL2Rvd25yZXYueG1sRI9Pa8JA&#10;FMTvBb/D8gRvdWOlItFVxD/goZdqvD+yr9nQ7NuQfTXx27uFQo/DzPyGWW8H36g7dbEObGA2zUAR&#10;l8HWXBkorqfXJagoyBabwGTgQRG2m9HLGnMbev6k+0UqlSAcczTgRNpc61g68hinoSVO3lfoPEqS&#10;XaVth32C+0a/ZdlCe6w5LThsae+o/L78eAMidjd7FEcfz7fh49C7rHzHwpjJeNitQAkN8h/+a5+t&#10;gfl8Ab9n0hHQmycAAAD//wMAUEsBAi0AFAAGAAgAAAAhANvh9svuAAAAhQEAABMAAAAAAAAAAAAA&#10;AAAAAAAAAFtDb250ZW50X1R5cGVzXS54bWxQSwECLQAUAAYACAAAACEAWvQsW78AAAAVAQAACwAA&#10;AAAAAAAAAAAAAAAfAQAAX3JlbHMvLnJlbHNQSwECLQAUAAYACAAAACEAHdkrSsMAAADcAAAADwAA&#10;AAAAAAAAAAAAAAAHAgAAZHJzL2Rvd25yZXYueG1sUEsFBgAAAAADAAMAtwAAAPcCAAAAAA==&#10;" filled="f" stroked="f">
                  <v:textbox style="mso-fit-shape-to-text:t">
                    <w:txbxContent>
                      <w:p w14:paraId="58A1BC7E" w14:textId="77777777" w:rsidR="00785B77" w:rsidRPr="007B20E3" w:rsidRDefault="00785B77" w:rsidP="007B20E3">
                        <w:pPr>
                          <w:spacing w:line="240" w:lineRule="auto"/>
                          <w:jc w:val="center"/>
                          <w:rPr>
                            <w:b/>
                            <w:sz w:val="48"/>
                            <w:szCs w:val="48"/>
                          </w:rPr>
                        </w:pPr>
                        <w:r>
                          <w:rPr>
                            <w:b/>
                            <w:sz w:val="48"/>
                            <w:szCs w:val="48"/>
                          </w:rPr>
                          <w:t>C</w:t>
                        </w:r>
                      </w:p>
                    </w:txbxContent>
                  </v:textbox>
                </v:shape>
                <v:shape id="Text Box 2" o:spid="_x0000_s1121" type="#_x0000_t202" style="position:absolute;left:48194;width:3880;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Y7RwwAAANwAAAAPAAAAZHJzL2Rvd25yZXYueG1sRI9Ba8JA&#10;FITvBf/D8oTe6saKrURXEbXgoZfaeH9kn9lg9m3Ivpr4791CocdhZr5hVpvBN+pGXawDG5hOMlDE&#10;ZbA1VwaK74+XBagoyBabwGTgThE269HTCnMbev6i20kqlSAcczTgRNpc61g68hgnoSVO3iV0HiXJ&#10;rtK2wz7BfaNfs+xNe6w5LThsaeeovJ5+vAERu53ei4OPx/Pwue9dVs6xMOZ5PGyXoIQG+Q//tY/W&#10;wGz2Dr9n0hHQ6wcAAAD//wMAUEsBAi0AFAAGAAgAAAAhANvh9svuAAAAhQEAABMAAAAAAAAAAAAA&#10;AAAAAAAAAFtDb250ZW50X1R5cGVzXS54bWxQSwECLQAUAAYACAAAACEAWvQsW78AAAAVAQAACwAA&#10;AAAAAAAAAAAAAAAfAQAAX3JlbHMvLnJlbHNQSwECLQAUAAYACAAAACEAcpWO0cMAAADcAAAADwAA&#10;AAAAAAAAAAAAAAAHAgAAZHJzL2Rvd25yZXYueG1sUEsFBgAAAAADAAMAtwAAAPcCAAAAAA==&#10;" filled="f" stroked="f">
                  <v:textbox style="mso-fit-shape-to-text:t">
                    <w:txbxContent>
                      <w:p w14:paraId="4FC9146D" w14:textId="77777777" w:rsidR="00785B77" w:rsidRPr="007B20E3" w:rsidRDefault="00785B77" w:rsidP="007B20E3">
                        <w:pPr>
                          <w:spacing w:line="240" w:lineRule="auto"/>
                          <w:jc w:val="center"/>
                          <w:rPr>
                            <w:b/>
                            <w:sz w:val="48"/>
                            <w:szCs w:val="48"/>
                          </w:rPr>
                        </w:pPr>
                        <w:r>
                          <w:rPr>
                            <w:b/>
                            <w:sz w:val="48"/>
                            <w:szCs w:val="48"/>
                          </w:rPr>
                          <w:t>B</w:t>
                        </w:r>
                      </w:p>
                    </w:txbxContent>
                  </v:textbox>
                </v:shape>
                <v:shape id="Text Box 2" o:spid="_x0000_s1122" type="#_x0000_t202" style="position:absolute;left:48194;top:26479;width:3880;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qjwAAAANwAAAAPAAAAZHJzL2Rvd25yZXYueG1sRE89a8Mw&#10;EN0D/Q/iCt1iOQ0pxY1iTNJChixN3f2wLpaJdTLWNXb+fTUUOj7e97acfa9uNMYusIFVloMiboLt&#10;uDVQf30sX0FFQbbYByYDd4pQ7h4WWyxsmPiTbmdpVQrhWKABJzIUWsfGkceYhYE4cZcwepQEx1bb&#10;EacU7nv9nOcv2mPHqcHhQHtHzfX84w2I2Gp1r999PH7Pp8Pk8maDtTFPj3P1Bkpoln/xn/toDazX&#10;aW06k46A3v0CAAD//wMAUEsBAi0AFAAGAAgAAAAhANvh9svuAAAAhQEAABMAAAAAAAAAAAAAAAAA&#10;AAAAAFtDb250ZW50X1R5cGVzXS54bWxQSwECLQAUAAYACAAAACEAWvQsW78AAAAVAQAACwAAAAAA&#10;AAAAAAAAAAAfAQAAX3JlbHMvLnJlbHNQSwECLQAUAAYACAAAACEAAwoao8AAAADcAAAADwAAAAAA&#10;AAAAAAAAAAAHAgAAZHJzL2Rvd25yZXYueG1sUEsFBgAAAAADAAMAtwAAAPQCAAAAAA==&#10;" filled="f" stroked="f">
                  <v:textbox style="mso-fit-shape-to-text:t">
                    <w:txbxContent>
                      <w:p w14:paraId="70216D97" w14:textId="77777777" w:rsidR="00785B77" w:rsidRPr="007B20E3" w:rsidRDefault="00785B77" w:rsidP="007B20E3">
                        <w:pPr>
                          <w:spacing w:line="240" w:lineRule="auto"/>
                          <w:jc w:val="center"/>
                          <w:rPr>
                            <w:b/>
                            <w:sz w:val="48"/>
                            <w:szCs w:val="48"/>
                          </w:rPr>
                        </w:pPr>
                        <w:r>
                          <w:rPr>
                            <w:b/>
                            <w:sz w:val="48"/>
                            <w:szCs w:val="48"/>
                          </w:rPr>
                          <w:t>D</w:t>
                        </w:r>
                      </w:p>
                    </w:txbxContent>
                  </v:textbox>
                </v:shape>
                <w10:wrap type="topAndBottom"/>
              </v:group>
            </w:pict>
          </mc:Fallback>
        </mc:AlternateContent>
      </w:r>
    </w:p>
    <w:p w14:paraId="4900C0F8" w14:textId="2E3861B5" w:rsidR="000106C3" w:rsidRDefault="007B20E3" w:rsidP="007B20E3">
      <w:pPr>
        <w:spacing w:line="360" w:lineRule="auto"/>
        <w:sectPr w:rsidR="000106C3" w:rsidSect="000134F7">
          <w:pgSz w:w="12240" w:h="15840"/>
          <w:pgMar w:top="1440" w:right="1440" w:bottom="1440" w:left="1440" w:header="720" w:footer="720" w:gutter="0"/>
          <w:pgNumType w:start="1"/>
          <w:cols w:space="720"/>
          <w:docGrid w:linePitch="299"/>
        </w:sectPr>
      </w:pPr>
      <w:r>
        <w:rPr>
          <w:b/>
        </w:rPr>
        <w:lastRenderedPageBreak/>
        <w:t xml:space="preserve">Figure </w:t>
      </w:r>
      <w:r w:rsidR="00070241">
        <w:rPr>
          <w:b/>
        </w:rPr>
        <w:t>1</w:t>
      </w:r>
      <w:r>
        <w:rPr>
          <w:b/>
        </w:rPr>
        <w:t>. Standard Implicit Association Test Schematics.</w:t>
      </w:r>
      <w:r>
        <w:t xml:space="preserve"> </w:t>
      </w:r>
      <w:r w:rsidR="00610721">
        <w:t>Participants classified centrally-presented stimuli into categories presented in the top</w:t>
      </w:r>
      <w:r w:rsidR="00523619">
        <w:t>-</w:t>
      </w:r>
      <w:r w:rsidR="00610721">
        <w:t xml:space="preserve">left and </w:t>
      </w:r>
      <w:r w:rsidR="00523619">
        <w:t>-</w:t>
      </w:r>
      <w:r w:rsidR="00610721">
        <w:t>right of their monitor. (A) C</w:t>
      </w:r>
      <w:r>
        <w:t>oncept-only block</w:t>
      </w:r>
      <w:r w:rsidR="00610721">
        <w:t>s had participants classify concept-specific stimuli (e.g., Black person, White person</w:t>
      </w:r>
      <w:r w:rsidR="000106C3">
        <w:t>, Gay person, Straight person</w:t>
      </w:r>
      <w:r w:rsidR="00610721">
        <w:t>)</w:t>
      </w:r>
      <w:r>
        <w:t>. (B) Attribute-only block</w:t>
      </w:r>
      <w:r w:rsidR="00610721">
        <w:t xml:space="preserve">s had participants classify words conveying </w:t>
      </w:r>
      <w:r w:rsidR="000106C3">
        <w:t>an attribute (e.g., good, bad, true, false)</w:t>
      </w:r>
      <w:r>
        <w:t xml:space="preserve">. </w:t>
      </w:r>
      <w:r w:rsidR="000106C3">
        <w:t xml:space="preserve">Mixed blocks either had participants classify concept-specific stimuli and words into mixed categories that were either compatible </w:t>
      </w:r>
      <w:r>
        <w:t xml:space="preserve">(C) </w:t>
      </w:r>
      <w:r w:rsidR="000106C3">
        <w:t>or incompatible (D)</w:t>
      </w:r>
      <w:r w:rsidR="00523619">
        <w:t xml:space="preserve"> with biased beliefs</w:t>
      </w:r>
      <w:r w:rsidR="000106C3">
        <w:t>.</w:t>
      </w:r>
    </w:p>
    <w:p w14:paraId="4B02E20A" w14:textId="77777777" w:rsidR="00832D04" w:rsidRDefault="007B0F7A" w:rsidP="0009479C">
      <w:pPr>
        <w:spacing w:line="360" w:lineRule="auto"/>
        <w:rPr>
          <w:b/>
        </w:rPr>
      </w:pPr>
      <w:r>
        <w:rPr>
          <w:b/>
        </w:rPr>
        <w:lastRenderedPageBreak/>
        <w:t>Sampling Plan</w:t>
      </w:r>
    </w:p>
    <w:p w14:paraId="48A67CEA" w14:textId="6D5A1EE3" w:rsidR="00832D04" w:rsidRDefault="007B0F7A" w:rsidP="004A6470">
      <w:pPr>
        <w:spacing w:line="360" w:lineRule="auto"/>
        <w:ind w:firstLine="720"/>
      </w:pPr>
      <w:r w:rsidRPr="0009479C">
        <w:rPr>
          <w:b/>
          <w:bCs/>
          <w:iCs/>
        </w:rPr>
        <w:t>Participants</w:t>
      </w:r>
      <w:r>
        <w:rPr>
          <w:i/>
          <w:u w:val="single"/>
        </w:rPr>
        <w:t>.</w:t>
      </w:r>
      <w:r>
        <w:t xml:space="preserve"> We plan to test our hypotheses on a confirmatory held-out subsample of the Ideology 2.0 dataset. </w:t>
      </w:r>
      <w:r w:rsidR="00A54C11">
        <w:t xml:space="preserve">Within this </w:t>
      </w:r>
      <w:r>
        <w:t>dataset</w:t>
      </w:r>
      <w:r w:rsidR="00A54C11">
        <w:t>, we will analyze data from</w:t>
      </w:r>
      <w:r>
        <w:t xml:space="preserve"> ~</w:t>
      </w:r>
      <w:r w:rsidR="00E70276">
        <w:t>109,417</w:t>
      </w:r>
      <w:r>
        <w:t xml:space="preserve"> unique sessions, spread across </w:t>
      </w:r>
      <w:r w:rsidR="00E70276">
        <w:t>39</w:t>
      </w:r>
      <w:r w:rsidR="00A54C11">
        <w:t xml:space="preserve"> </w:t>
      </w:r>
      <w:r>
        <w:t>IAT topics. On average, 2,</w:t>
      </w:r>
      <w:r w:rsidR="00E70276">
        <w:t>735</w:t>
      </w:r>
      <w:r>
        <w:t xml:space="preserve"> (</w:t>
      </w:r>
      <w:r w:rsidRPr="003C6FE9">
        <w:rPr>
          <w:i/>
        </w:rPr>
        <w:t>SD</w:t>
      </w:r>
      <w:r>
        <w:t>=</w:t>
      </w:r>
      <w:r w:rsidR="00E70276">
        <w:t>95.4</w:t>
      </w:r>
      <w:r>
        <w:t>) participants completed each IAT, 1,</w:t>
      </w:r>
      <w:r w:rsidR="00E70276">
        <w:t>809</w:t>
      </w:r>
      <w:r>
        <w:t xml:space="preserve"> (</w:t>
      </w:r>
      <w:r w:rsidRPr="003C6FE9">
        <w:rPr>
          <w:i/>
        </w:rPr>
        <w:t>SD</w:t>
      </w:r>
      <w:r>
        <w:t>=</w:t>
      </w:r>
      <w:r w:rsidR="00E70276">
        <w:t>226.04</w:t>
      </w:r>
      <w:r>
        <w:t xml:space="preserve">) of whom also completed an explicit preference measure for that IAT’s topic. See Table </w:t>
      </w:r>
      <w:r w:rsidR="007056AA">
        <w:t>1</w:t>
      </w:r>
      <w:r>
        <w:t xml:space="preserve"> for anticipated sample size by IAT topic. This held-out sample is masked at the time of submitting the Stage 1 Registered Report.</w:t>
      </w:r>
    </w:p>
    <w:p w14:paraId="3612EA56" w14:textId="77777777" w:rsidR="00832D04" w:rsidRDefault="00832D04" w:rsidP="004A6470">
      <w:pPr>
        <w:spacing w:line="360" w:lineRule="auto"/>
        <w:ind w:firstLine="720"/>
      </w:pPr>
    </w:p>
    <w:p w14:paraId="0EB4AA1B" w14:textId="77777777" w:rsidR="00832D04" w:rsidRDefault="00832D04" w:rsidP="004A6470">
      <w:pPr>
        <w:spacing w:line="360" w:lineRule="auto"/>
        <w:ind w:firstLine="720"/>
      </w:pPr>
    </w:p>
    <w:p w14:paraId="43EE7E83" w14:textId="54C383BF" w:rsidR="00832D04" w:rsidRDefault="007B0F7A" w:rsidP="004A6470">
      <w:pPr>
        <w:spacing w:line="360" w:lineRule="auto"/>
        <w:rPr>
          <w:b/>
        </w:rPr>
      </w:pPr>
      <w:r>
        <w:rPr>
          <w:b/>
        </w:rPr>
        <w:t xml:space="preserve">Table </w:t>
      </w:r>
      <w:r w:rsidR="007056AA">
        <w:rPr>
          <w:b/>
        </w:rPr>
        <w:t>1</w:t>
      </w:r>
      <w:r>
        <w:rPr>
          <w:b/>
        </w:rPr>
        <w:t>. Anticipated Sample Size by IAT Topic</w:t>
      </w:r>
    </w:p>
    <w:p w14:paraId="2F7843FA" w14:textId="77777777" w:rsidR="00832D04" w:rsidRDefault="00832D04" w:rsidP="004A6470">
      <w:pPr>
        <w:spacing w:line="360" w:lineRule="auto"/>
        <w:ind w:firstLine="720"/>
      </w:pPr>
    </w:p>
    <w:tbl>
      <w:tblPr>
        <w:tblW w:w="9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5570"/>
        <w:gridCol w:w="1980"/>
        <w:gridCol w:w="1980"/>
      </w:tblGrid>
      <w:tr w:rsidR="002026F8" w14:paraId="52865845" w14:textId="77777777" w:rsidTr="003C6FE9">
        <w:trPr>
          <w:tblHeader/>
        </w:trPr>
        <w:tc>
          <w:tcPr>
            <w:tcW w:w="5570" w:type="dxa"/>
            <w:shd w:val="clear" w:color="auto" w:fill="auto"/>
            <w:tcMar>
              <w:top w:w="100" w:type="dxa"/>
              <w:left w:w="100" w:type="dxa"/>
              <w:bottom w:w="100" w:type="dxa"/>
              <w:right w:w="100" w:type="dxa"/>
            </w:tcMar>
          </w:tcPr>
          <w:p w14:paraId="08E3E7EF" w14:textId="6FC5BCF6" w:rsidR="002026F8" w:rsidRDefault="002026F8" w:rsidP="004A6470">
            <w:pPr>
              <w:widowControl w:val="0"/>
              <w:pBdr>
                <w:top w:val="nil"/>
                <w:left w:val="nil"/>
                <w:bottom w:val="nil"/>
                <w:right w:val="nil"/>
                <w:between w:val="nil"/>
              </w:pBdr>
              <w:spacing w:line="360" w:lineRule="auto"/>
              <w:rPr>
                <w:b/>
              </w:rPr>
            </w:pPr>
            <w:r>
              <w:rPr>
                <w:b/>
              </w:rPr>
              <w:t>IAT Topic</w:t>
            </w:r>
          </w:p>
        </w:tc>
        <w:tc>
          <w:tcPr>
            <w:tcW w:w="1980" w:type="dxa"/>
            <w:shd w:val="clear" w:color="auto" w:fill="auto"/>
            <w:tcMar>
              <w:top w:w="100" w:type="dxa"/>
              <w:left w:w="100" w:type="dxa"/>
              <w:bottom w:w="100" w:type="dxa"/>
              <w:right w:w="100" w:type="dxa"/>
            </w:tcMar>
          </w:tcPr>
          <w:p w14:paraId="2A45840F" w14:textId="77777777" w:rsidR="002026F8" w:rsidRDefault="002026F8" w:rsidP="004A6470">
            <w:pPr>
              <w:widowControl w:val="0"/>
              <w:pBdr>
                <w:top w:val="nil"/>
                <w:left w:val="nil"/>
                <w:bottom w:val="nil"/>
                <w:right w:val="nil"/>
                <w:between w:val="nil"/>
              </w:pBdr>
              <w:spacing w:line="360" w:lineRule="auto"/>
              <w:rPr>
                <w:b/>
              </w:rPr>
            </w:pPr>
            <w:r>
              <w:rPr>
                <w:b/>
              </w:rPr>
              <w:t>Sample with IAT</w:t>
            </w:r>
          </w:p>
        </w:tc>
        <w:tc>
          <w:tcPr>
            <w:tcW w:w="1980" w:type="dxa"/>
            <w:shd w:val="clear" w:color="auto" w:fill="auto"/>
            <w:tcMar>
              <w:top w:w="100" w:type="dxa"/>
              <w:left w:w="100" w:type="dxa"/>
              <w:bottom w:w="100" w:type="dxa"/>
              <w:right w:w="100" w:type="dxa"/>
            </w:tcMar>
          </w:tcPr>
          <w:p w14:paraId="47E7EAD2" w14:textId="77777777" w:rsidR="002026F8" w:rsidRDefault="002026F8" w:rsidP="004A6470">
            <w:pPr>
              <w:widowControl w:val="0"/>
              <w:pBdr>
                <w:top w:val="nil"/>
                <w:left w:val="nil"/>
                <w:bottom w:val="nil"/>
                <w:right w:val="nil"/>
                <w:between w:val="nil"/>
              </w:pBdr>
              <w:spacing w:line="360" w:lineRule="auto"/>
              <w:rPr>
                <w:b/>
              </w:rPr>
            </w:pPr>
            <w:r>
              <w:rPr>
                <w:b/>
              </w:rPr>
              <w:t>Sample with IAT &amp; Explicit Preference</w:t>
            </w:r>
          </w:p>
        </w:tc>
      </w:tr>
      <w:tr w:rsidR="002026F8" w14:paraId="10435EAF" w14:textId="77777777" w:rsidTr="003C6FE9">
        <w:tc>
          <w:tcPr>
            <w:tcW w:w="5570" w:type="dxa"/>
          </w:tcPr>
          <w:p w14:paraId="142D723B" w14:textId="77777777" w:rsidR="002026F8" w:rsidRDefault="002026F8" w:rsidP="003F4A3B">
            <w:pPr>
              <w:widowControl w:val="0"/>
              <w:spacing w:line="360" w:lineRule="auto"/>
            </w:pPr>
            <w:r>
              <w:t>Age (Old/New)</w:t>
            </w:r>
          </w:p>
        </w:tc>
        <w:tc>
          <w:tcPr>
            <w:tcW w:w="1980" w:type="dxa"/>
          </w:tcPr>
          <w:p w14:paraId="2E84083E" w14:textId="77777777" w:rsidR="002026F8" w:rsidRDefault="002026F8" w:rsidP="003F4A3B">
            <w:pPr>
              <w:widowControl w:val="0"/>
              <w:spacing w:line="360" w:lineRule="auto"/>
            </w:pPr>
            <w:r>
              <w:t>2,855</w:t>
            </w:r>
          </w:p>
        </w:tc>
        <w:tc>
          <w:tcPr>
            <w:tcW w:w="1980" w:type="dxa"/>
          </w:tcPr>
          <w:p w14:paraId="1A3D0A74" w14:textId="77777777" w:rsidR="002026F8" w:rsidRDefault="002026F8" w:rsidP="003F4A3B">
            <w:pPr>
              <w:widowControl w:val="0"/>
              <w:spacing w:line="360" w:lineRule="auto"/>
            </w:pPr>
            <w:r>
              <w:t>1,819</w:t>
            </w:r>
          </w:p>
        </w:tc>
      </w:tr>
      <w:tr w:rsidR="002026F8" w14:paraId="31349A6F" w14:textId="77777777" w:rsidTr="003C6FE9">
        <w:tc>
          <w:tcPr>
            <w:tcW w:w="5570" w:type="dxa"/>
          </w:tcPr>
          <w:p w14:paraId="03942440" w14:textId="77777777" w:rsidR="002026F8" w:rsidRDefault="002026F8" w:rsidP="003F4A3B">
            <w:pPr>
              <w:widowControl w:val="0"/>
              <w:spacing w:line="360" w:lineRule="auto"/>
            </w:pPr>
            <w:r>
              <w:t>Businesses (Corporations/Non- Profits)</w:t>
            </w:r>
          </w:p>
        </w:tc>
        <w:tc>
          <w:tcPr>
            <w:tcW w:w="1980" w:type="dxa"/>
          </w:tcPr>
          <w:p w14:paraId="653F5DB6" w14:textId="77777777" w:rsidR="002026F8" w:rsidRDefault="002026F8" w:rsidP="003F4A3B">
            <w:pPr>
              <w:widowControl w:val="0"/>
              <w:spacing w:line="360" w:lineRule="auto"/>
            </w:pPr>
            <w:r>
              <w:t>2,615</w:t>
            </w:r>
          </w:p>
        </w:tc>
        <w:tc>
          <w:tcPr>
            <w:tcW w:w="1980" w:type="dxa"/>
          </w:tcPr>
          <w:p w14:paraId="4AFB08FD" w14:textId="77777777" w:rsidR="002026F8" w:rsidRDefault="002026F8" w:rsidP="003F4A3B">
            <w:pPr>
              <w:widowControl w:val="0"/>
              <w:spacing w:line="360" w:lineRule="auto"/>
            </w:pPr>
            <w:r>
              <w:t>1,612</w:t>
            </w:r>
          </w:p>
        </w:tc>
      </w:tr>
      <w:tr w:rsidR="002026F8" w14:paraId="7C208935" w14:textId="77777777" w:rsidTr="003C6FE9">
        <w:tc>
          <w:tcPr>
            <w:tcW w:w="5570" w:type="dxa"/>
          </w:tcPr>
          <w:p w14:paraId="4A155403" w14:textId="77777777" w:rsidR="002026F8" w:rsidRDefault="002026F8" w:rsidP="003F4A3B">
            <w:pPr>
              <w:widowControl w:val="0"/>
              <w:spacing w:line="360" w:lineRule="auto"/>
            </w:pPr>
            <w:r>
              <w:t>Centuries (1950/2050)</w:t>
            </w:r>
          </w:p>
        </w:tc>
        <w:tc>
          <w:tcPr>
            <w:tcW w:w="1980" w:type="dxa"/>
          </w:tcPr>
          <w:p w14:paraId="2F44E011" w14:textId="77777777" w:rsidR="002026F8" w:rsidRDefault="002026F8" w:rsidP="003F4A3B">
            <w:pPr>
              <w:widowControl w:val="0"/>
              <w:spacing w:line="360" w:lineRule="auto"/>
            </w:pPr>
            <w:r>
              <w:t>2,801</w:t>
            </w:r>
          </w:p>
        </w:tc>
        <w:tc>
          <w:tcPr>
            <w:tcW w:w="1980" w:type="dxa"/>
          </w:tcPr>
          <w:p w14:paraId="0054B203" w14:textId="77777777" w:rsidR="002026F8" w:rsidRDefault="002026F8" w:rsidP="003F4A3B">
            <w:pPr>
              <w:widowControl w:val="0"/>
              <w:spacing w:line="360" w:lineRule="auto"/>
            </w:pPr>
            <w:r>
              <w:t>2,234</w:t>
            </w:r>
          </w:p>
        </w:tc>
      </w:tr>
      <w:tr w:rsidR="002026F8" w14:paraId="62942450" w14:textId="77777777" w:rsidTr="003C6FE9">
        <w:tc>
          <w:tcPr>
            <w:tcW w:w="5570" w:type="dxa"/>
          </w:tcPr>
          <w:p w14:paraId="073CA1EE" w14:textId="2A3A0E07" w:rsidR="002026F8" w:rsidRDefault="002026F8" w:rsidP="003F4A3B">
            <w:pPr>
              <w:widowControl w:val="0"/>
              <w:spacing w:line="360" w:lineRule="auto"/>
            </w:pPr>
            <w:r>
              <w:t>Centuries-Danger (1950/2050)</w:t>
            </w:r>
          </w:p>
        </w:tc>
        <w:tc>
          <w:tcPr>
            <w:tcW w:w="1980" w:type="dxa"/>
          </w:tcPr>
          <w:p w14:paraId="3C1CDBB0" w14:textId="77777777" w:rsidR="002026F8" w:rsidRDefault="002026F8" w:rsidP="003F4A3B">
            <w:pPr>
              <w:widowControl w:val="0"/>
              <w:spacing w:line="360" w:lineRule="auto"/>
            </w:pPr>
            <w:r>
              <w:t>2,750</w:t>
            </w:r>
          </w:p>
        </w:tc>
        <w:tc>
          <w:tcPr>
            <w:tcW w:w="1980" w:type="dxa"/>
          </w:tcPr>
          <w:p w14:paraId="3A24B991" w14:textId="77777777" w:rsidR="002026F8" w:rsidRDefault="002026F8" w:rsidP="003F4A3B">
            <w:pPr>
              <w:widowControl w:val="0"/>
              <w:spacing w:line="360" w:lineRule="auto"/>
            </w:pPr>
            <w:r>
              <w:t>2,233</w:t>
            </w:r>
          </w:p>
        </w:tc>
      </w:tr>
      <w:tr w:rsidR="002026F8" w14:paraId="35FBEF57" w14:textId="77777777" w:rsidTr="003C6FE9">
        <w:tc>
          <w:tcPr>
            <w:tcW w:w="5570" w:type="dxa"/>
          </w:tcPr>
          <w:p w14:paraId="68420653" w14:textId="77777777" w:rsidR="002026F8" w:rsidRDefault="002026F8" w:rsidP="003F4A3B">
            <w:pPr>
              <w:widowControl w:val="0"/>
              <w:spacing w:line="360" w:lineRule="auto"/>
            </w:pPr>
            <w:r>
              <w:t>Clarity (Ambiguous/Clear)</w:t>
            </w:r>
          </w:p>
        </w:tc>
        <w:tc>
          <w:tcPr>
            <w:tcW w:w="1980" w:type="dxa"/>
          </w:tcPr>
          <w:p w14:paraId="47F98242" w14:textId="77777777" w:rsidR="002026F8" w:rsidRDefault="002026F8" w:rsidP="003F4A3B">
            <w:pPr>
              <w:widowControl w:val="0"/>
              <w:spacing w:line="360" w:lineRule="auto"/>
            </w:pPr>
            <w:r>
              <w:t>2,766</w:t>
            </w:r>
          </w:p>
        </w:tc>
        <w:tc>
          <w:tcPr>
            <w:tcW w:w="1980" w:type="dxa"/>
          </w:tcPr>
          <w:p w14:paraId="4A06EB3A" w14:textId="77777777" w:rsidR="002026F8" w:rsidRDefault="002026F8" w:rsidP="003F4A3B">
            <w:pPr>
              <w:widowControl w:val="0"/>
              <w:spacing w:line="360" w:lineRule="auto"/>
            </w:pPr>
            <w:r>
              <w:t>2,166</w:t>
            </w:r>
          </w:p>
        </w:tc>
      </w:tr>
      <w:tr w:rsidR="002026F8" w14:paraId="32384537" w14:textId="77777777" w:rsidTr="003C6FE9">
        <w:tc>
          <w:tcPr>
            <w:tcW w:w="5570" w:type="dxa"/>
          </w:tcPr>
          <w:p w14:paraId="1D19B89F" w14:textId="77777777" w:rsidR="002026F8" w:rsidRDefault="002026F8" w:rsidP="003F4A3B">
            <w:pPr>
              <w:widowControl w:val="0"/>
              <w:spacing w:line="360" w:lineRule="auto"/>
            </w:pPr>
            <w:r>
              <w:t>Complexity (Complex/Simple)</w:t>
            </w:r>
          </w:p>
        </w:tc>
        <w:tc>
          <w:tcPr>
            <w:tcW w:w="1980" w:type="dxa"/>
          </w:tcPr>
          <w:p w14:paraId="7ECC6155" w14:textId="77777777" w:rsidR="002026F8" w:rsidRDefault="002026F8" w:rsidP="003F4A3B">
            <w:pPr>
              <w:widowControl w:val="0"/>
              <w:spacing w:line="360" w:lineRule="auto"/>
            </w:pPr>
            <w:r>
              <w:t>2,756</w:t>
            </w:r>
          </w:p>
        </w:tc>
        <w:tc>
          <w:tcPr>
            <w:tcW w:w="1980" w:type="dxa"/>
          </w:tcPr>
          <w:p w14:paraId="01BEF537" w14:textId="77777777" w:rsidR="002026F8" w:rsidRDefault="002026F8" w:rsidP="003F4A3B">
            <w:pPr>
              <w:widowControl w:val="0"/>
              <w:spacing w:line="360" w:lineRule="auto"/>
            </w:pPr>
            <w:r>
              <w:t>2,026</w:t>
            </w:r>
          </w:p>
        </w:tc>
      </w:tr>
      <w:tr w:rsidR="002026F8" w14:paraId="2F580ACB" w14:textId="77777777" w:rsidTr="003C6FE9">
        <w:tc>
          <w:tcPr>
            <w:tcW w:w="5570" w:type="dxa"/>
          </w:tcPr>
          <w:p w14:paraId="33C4139E" w14:textId="77777777" w:rsidR="002026F8" w:rsidRDefault="002026F8" w:rsidP="003F4A3B">
            <w:pPr>
              <w:widowControl w:val="0"/>
              <w:spacing w:line="360" w:lineRule="auto"/>
            </w:pPr>
            <w:r>
              <w:t>Cultural Ideology 1 (Collective/Individual)</w:t>
            </w:r>
          </w:p>
        </w:tc>
        <w:tc>
          <w:tcPr>
            <w:tcW w:w="1980" w:type="dxa"/>
          </w:tcPr>
          <w:p w14:paraId="04315690" w14:textId="77777777" w:rsidR="002026F8" w:rsidRDefault="002026F8" w:rsidP="003F4A3B">
            <w:pPr>
              <w:widowControl w:val="0"/>
              <w:spacing w:line="360" w:lineRule="auto"/>
            </w:pPr>
            <w:r>
              <w:t>2,732</w:t>
            </w:r>
          </w:p>
        </w:tc>
        <w:tc>
          <w:tcPr>
            <w:tcW w:w="1980" w:type="dxa"/>
          </w:tcPr>
          <w:p w14:paraId="73D294B2" w14:textId="77777777" w:rsidR="002026F8" w:rsidRDefault="002026F8" w:rsidP="003F4A3B">
            <w:pPr>
              <w:widowControl w:val="0"/>
              <w:spacing w:line="360" w:lineRule="auto"/>
            </w:pPr>
            <w:r>
              <w:t>2,055</w:t>
            </w:r>
          </w:p>
        </w:tc>
      </w:tr>
      <w:tr w:rsidR="002026F8" w14:paraId="38B502F3" w14:textId="77777777" w:rsidTr="003C6FE9">
        <w:tc>
          <w:tcPr>
            <w:tcW w:w="5570" w:type="dxa"/>
          </w:tcPr>
          <w:p w14:paraId="5FA2E0D7" w14:textId="77777777" w:rsidR="002026F8" w:rsidRDefault="002026F8" w:rsidP="003F4A3B">
            <w:pPr>
              <w:widowControl w:val="0"/>
              <w:spacing w:line="360" w:lineRule="auto"/>
            </w:pPr>
            <w:r>
              <w:t>Cultural Ideology 2 (Community/Individual)</w:t>
            </w:r>
          </w:p>
        </w:tc>
        <w:tc>
          <w:tcPr>
            <w:tcW w:w="1980" w:type="dxa"/>
          </w:tcPr>
          <w:p w14:paraId="069882CF" w14:textId="77777777" w:rsidR="002026F8" w:rsidRDefault="002026F8" w:rsidP="003F4A3B">
            <w:pPr>
              <w:widowControl w:val="0"/>
              <w:spacing w:line="360" w:lineRule="auto"/>
            </w:pPr>
            <w:r>
              <w:t>2,713</w:t>
            </w:r>
          </w:p>
        </w:tc>
        <w:tc>
          <w:tcPr>
            <w:tcW w:w="1980" w:type="dxa"/>
          </w:tcPr>
          <w:p w14:paraId="23DEE57D" w14:textId="77777777" w:rsidR="002026F8" w:rsidRDefault="002026F8" w:rsidP="003F4A3B">
            <w:pPr>
              <w:widowControl w:val="0"/>
              <w:spacing w:line="360" w:lineRule="auto"/>
            </w:pPr>
            <w:r>
              <w:t>2,070</w:t>
            </w:r>
          </w:p>
        </w:tc>
      </w:tr>
      <w:tr w:rsidR="002026F8" w14:paraId="08DC55E0" w14:textId="77777777" w:rsidTr="003C6FE9">
        <w:tc>
          <w:tcPr>
            <w:tcW w:w="5570" w:type="dxa"/>
          </w:tcPr>
          <w:p w14:paraId="133EFD4C" w14:textId="77777777" w:rsidR="002026F8" w:rsidRDefault="002026F8" w:rsidP="003F4A3B">
            <w:pPr>
              <w:widowControl w:val="0"/>
              <w:spacing w:line="360" w:lineRule="auto"/>
            </w:pPr>
            <w:r>
              <w:t>Cultural Ideology 3 (Group/Individual)</w:t>
            </w:r>
          </w:p>
        </w:tc>
        <w:tc>
          <w:tcPr>
            <w:tcW w:w="1980" w:type="dxa"/>
          </w:tcPr>
          <w:p w14:paraId="7287F7FD" w14:textId="77777777" w:rsidR="002026F8" w:rsidRDefault="002026F8" w:rsidP="003F4A3B">
            <w:pPr>
              <w:widowControl w:val="0"/>
              <w:spacing w:line="360" w:lineRule="auto"/>
            </w:pPr>
            <w:r>
              <w:t>2,844</w:t>
            </w:r>
          </w:p>
        </w:tc>
        <w:tc>
          <w:tcPr>
            <w:tcW w:w="1980" w:type="dxa"/>
          </w:tcPr>
          <w:p w14:paraId="6541ABA1" w14:textId="77777777" w:rsidR="002026F8" w:rsidRDefault="002026F8" w:rsidP="003F4A3B">
            <w:pPr>
              <w:widowControl w:val="0"/>
              <w:spacing w:line="360" w:lineRule="auto"/>
            </w:pPr>
            <w:r>
              <w:t>1,879</w:t>
            </w:r>
          </w:p>
        </w:tc>
      </w:tr>
      <w:tr w:rsidR="002026F8" w14:paraId="1643F068" w14:textId="77777777" w:rsidTr="003C6FE9">
        <w:tc>
          <w:tcPr>
            <w:tcW w:w="5570" w:type="dxa"/>
          </w:tcPr>
          <w:p w14:paraId="07D73298" w14:textId="77777777" w:rsidR="002026F8" w:rsidRDefault="002026F8" w:rsidP="003F4A3B">
            <w:pPr>
              <w:widowControl w:val="0"/>
              <w:spacing w:line="360" w:lineRule="auto"/>
            </w:pPr>
            <w:r>
              <w:t>Direction (Backward/Forward)</w:t>
            </w:r>
          </w:p>
        </w:tc>
        <w:tc>
          <w:tcPr>
            <w:tcW w:w="1980" w:type="dxa"/>
          </w:tcPr>
          <w:p w14:paraId="65BC97E1" w14:textId="77777777" w:rsidR="002026F8" w:rsidRDefault="002026F8" w:rsidP="003F4A3B">
            <w:pPr>
              <w:widowControl w:val="0"/>
              <w:spacing w:line="360" w:lineRule="auto"/>
            </w:pPr>
            <w:r>
              <w:t>2,755</w:t>
            </w:r>
          </w:p>
        </w:tc>
        <w:tc>
          <w:tcPr>
            <w:tcW w:w="1980" w:type="dxa"/>
          </w:tcPr>
          <w:p w14:paraId="0F1B8874" w14:textId="77777777" w:rsidR="002026F8" w:rsidRDefault="002026F8" w:rsidP="003F4A3B">
            <w:pPr>
              <w:widowControl w:val="0"/>
              <w:spacing w:line="360" w:lineRule="auto"/>
            </w:pPr>
            <w:r>
              <w:t>1,861</w:t>
            </w:r>
          </w:p>
        </w:tc>
      </w:tr>
      <w:tr w:rsidR="002026F8" w14:paraId="1E7908F1" w14:textId="77777777" w:rsidTr="003C6FE9">
        <w:tc>
          <w:tcPr>
            <w:tcW w:w="5570" w:type="dxa"/>
          </w:tcPr>
          <w:p w14:paraId="476A85EB" w14:textId="61197F6B" w:rsidR="002026F8" w:rsidRDefault="002026F8" w:rsidP="003F4A3B">
            <w:pPr>
              <w:widowControl w:val="0"/>
              <w:spacing w:line="360" w:lineRule="auto"/>
            </w:pPr>
            <w:r>
              <w:t>Economic Policy (Regulation/Markets)</w:t>
            </w:r>
          </w:p>
        </w:tc>
        <w:tc>
          <w:tcPr>
            <w:tcW w:w="1980" w:type="dxa"/>
          </w:tcPr>
          <w:p w14:paraId="5CA074CA" w14:textId="77777777" w:rsidR="002026F8" w:rsidRDefault="002026F8" w:rsidP="003F4A3B">
            <w:pPr>
              <w:widowControl w:val="0"/>
              <w:spacing w:line="360" w:lineRule="auto"/>
            </w:pPr>
            <w:r>
              <w:t>2,496</w:t>
            </w:r>
          </w:p>
        </w:tc>
        <w:tc>
          <w:tcPr>
            <w:tcW w:w="1980" w:type="dxa"/>
          </w:tcPr>
          <w:p w14:paraId="12AD6338" w14:textId="77777777" w:rsidR="002026F8" w:rsidRDefault="002026F8" w:rsidP="003F4A3B">
            <w:pPr>
              <w:widowControl w:val="0"/>
              <w:spacing w:line="360" w:lineRule="auto"/>
            </w:pPr>
            <w:r>
              <w:t>1,372</w:t>
            </w:r>
          </w:p>
        </w:tc>
      </w:tr>
      <w:tr w:rsidR="002026F8" w14:paraId="4A8D961E" w14:textId="77777777" w:rsidTr="003C6FE9">
        <w:tc>
          <w:tcPr>
            <w:tcW w:w="5570" w:type="dxa"/>
          </w:tcPr>
          <w:p w14:paraId="2458DA4C" w14:textId="77777777" w:rsidR="002026F8" w:rsidRDefault="002026F8" w:rsidP="003F4A3B">
            <w:pPr>
              <w:widowControl w:val="0"/>
              <w:spacing w:line="360" w:lineRule="auto"/>
            </w:pPr>
            <w:r>
              <w:t>Economic Systems (Socialism/Capitalism)</w:t>
            </w:r>
          </w:p>
        </w:tc>
        <w:tc>
          <w:tcPr>
            <w:tcW w:w="1980" w:type="dxa"/>
          </w:tcPr>
          <w:p w14:paraId="7FBB59CA" w14:textId="77777777" w:rsidR="002026F8" w:rsidRDefault="002026F8" w:rsidP="003F4A3B">
            <w:pPr>
              <w:widowControl w:val="0"/>
              <w:spacing w:line="360" w:lineRule="auto"/>
            </w:pPr>
            <w:r>
              <w:t>2,613</w:t>
            </w:r>
          </w:p>
        </w:tc>
        <w:tc>
          <w:tcPr>
            <w:tcW w:w="1980" w:type="dxa"/>
          </w:tcPr>
          <w:p w14:paraId="5170A5D3" w14:textId="77777777" w:rsidR="002026F8" w:rsidRDefault="002026F8" w:rsidP="003F4A3B">
            <w:pPr>
              <w:widowControl w:val="0"/>
              <w:spacing w:line="360" w:lineRule="auto"/>
            </w:pPr>
            <w:r>
              <w:t>1,426</w:t>
            </w:r>
          </w:p>
        </w:tc>
      </w:tr>
      <w:tr w:rsidR="002026F8" w14:paraId="0F281834" w14:textId="77777777" w:rsidTr="003C6FE9">
        <w:tc>
          <w:tcPr>
            <w:tcW w:w="5570" w:type="dxa"/>
          </w:tcPr>
          <w:p w14:paraId="34C4D8D6" w14:textId="77777777" w:rsidR="002026F8" w:rsidRDefault="002026F8" w:rsidP="003F4A3B">
            <w:pPr>
              <w:widowControl w:val="0"/>
              <w:spacing w:line="360" w:lineRule="auto"/>
            </w:pPr>
            <w:r>
              <w:lastRenderedPageBreak/>
              <w:t>Employment (Labor/Management)</w:t>
            </w:r>
          </w:p>
        </w:tc>
        <w:tc>
          <w:tcPr>
            <w:tcW w:w="1980" w:type="dxa"/>
          </w:tcPr>
          <w:p w14:paraId="7EBF5EB5" w14:textId="77777777" w:rsidR="002026F8" w:rsidRDefault="002026F8" w:rsidP="003F4A3B">
            <w:pPr>
              <w:widowControl w:val="0"/>
              <w:spacing w:line="360" w:lineRule="auto"/>
            </w:pPr>
            <w:r>
              <w:t>2,663</w:t>
            </w:r>
          </w:p>
        </w:tc>
        <w:tc>
          <w:tcPr>
            <w:tcW w:w="1980" w:type="dxa"/>
          </w:tcPr>
          <w:p w14:paraId="0EA14536" w14:textId="77777777" w:rsidR="002026F8" w:rsidRDefault="002026F8" w:rsidP="003F4A3B">
            <w:pPr>
              <w:widowControl w:val="0"/>
              <w:spacing w:line="360" w:lineRule="auto"/>
            </w:pPr>
            <w:r>
              <w:t>1,711</w:t>
            </w:r>
          </w:p>
        </w:tc>
      </w:tr>
      <w:tr w:rsidR="002026F8" w14:paraId="15B9846E" w14:textId="77777777" w:rsidTr="003C6FE9">
        <w:tc>
          <w:tcPr>
            <w:tcW w:w="5570" w:type="dxa"/>
          </w:tcPr>
          <w:p w14:paraId="10354940" w14:textId="77777777" w:rsidR="002026F8" w:rsidRDefault="002026F8" w:rsidP="003F4A3B">
            <w:pPr>
              <w:widowControl w:val="0"/>
              <w:spacing w:line="360" w:lineRule="auto"/>
            </w:pPr>
            <w:r>
              <w:t>Equality (Unequal/Equal)</w:t>
            </w:r>
          </w:p>
        </w:tc>
        <w:tc>
          <w:tcPr>
            <w:tcW w:w="1980" w:type="dxa"/>
          </w:tcPr>
          <w:p w14:paraId="6747E53A" w14:textId="77777777" w:rsidR="002026F8" w:rsidRDefault="002026F8" w:rsidP="003F4A3B">
            <w:pPr>
              <w:widowControl w:val="0"/>
              <w:spacing w:line="360" w:lineRule="auto"/>
            </w:pPr>
            <w:r>
              <w:t>2,820</w:t>
            </w:r>
          </w:p>
        </w:tc>
        <w:tc>
          <w:tcPr>
            <w:tcW w:w="1980" w:type="dxa"/>
          </w:tcPr>
          <w:p w14:paraId="4C31DF20" w14:textId="77777777" w:rsidR="002026F8" w:rsidRDefault="002026F8" w:rsidP="003F4A3B">
            <w:pPr>
              <w:widowControl w:val="0"/>
              <w:spacing w:line="360" w:lineRule="auto"/>
            </w:pPr>
            <w:r>
              <w:t>1,989</w:t>
            </w:r>
          </w:p>
        </w:tc>
      </w:tr>
      <w:tr w:rsidR="002026F8" w14:paraId="0748F862" w14:textId="77777777" w:rsidTr="003C6FE9">
        <w:tc>
          <w:tcPr>
            <w:tcW w:w="5570" w:type="dxa"/>
          </w:tcPr>
          <w:p w14:paraId="091A2E74" w14:textId="69BDC48D" w:rsidR="002026F8" w:rsidRDefault="002026F8" w:rsidP="003F4A3B">
            <w:pPr>
              <w:widowControl w:val="0"/>
              <w:spacing w:line="360" w:lineRule="auto"/>
            </w:pPr>
            <w:r>
              <w:t>Explanations-Truth (Conspiracy/Accident)</w:t>
            </w:r>
          </w:p>
        </w:tc>
        <w:tc>
          <w:tcPr>
            <w:tcW w:w="1980" w:type="dxa"/>
          </w:tcPr>
          <w:p w14:paraId="4C74DE59" w14:textId="77777777" w:rsidR="002026F8" w:rsidRDefault="002026F8" w:rsidP="003F4A3B">
            <w:pPr>
              <w:widowControl w:val="0"/>
              <w:spacing w:line="360" w:lineRule="auto"/>
            </w:pPr>
            <w:r>
              <w:t>2,545</w:t>
            </w:r>
          </w:p>
        </w:tc>
        <w:tc>
          <w:tcPr>
            <w:tcW w:w="1980" w:type="dxa"/>
          </w:tcPr>
          <w:p w14:paraId="3A82DDBD" w14:textId="77777777" w:rsidR="002026F8" w:rsidRDefault="002026F8" w:rsidP="003F4A3B">
            <w:pPr>
              <w:widowControl w:val="0"/>
              <w:spacing w:line="360" w:lineRule="auto"/>
            </w:pPr>
            <w:r>
              <w:t>1,827</w:t>
            </w:r>
          </w:p>
        </w:tc>
      </w:tr>
      <w:tr w:rsidR="002026F8" w14:paraId="45F28C66" w14:textId="77777777" w:rsidTr="003C6FE9">
        <w:tc>
          <w:tcPr>
            <w:tcW w:w="5570" w:type="dxa"/>
          </w:tcPr>
          <w:p w14:paraId="156D6EF1" w14:textId="302A4804" w:rsidR="002026F8" w:rsidRDefault="002026F8" w:rsidP="003F4A3B">
            <w:pPr>
              <w:widowControl w:val="0"/>
              <w:spacing w:line="360" w:lineRule="auto"/>
            </w:pPr>
            <w:r>
              <w:t>Fairness (Biased/Fair)</w:t>
            </w:r>
          </w:p>
        </w:tc>
        <w:tc>
          <w:tcPr>
            <w:tcW w:w="1980" w:type="dxa"/>
          </w:tcPr>
          <w:p w14:paraId="2245D4E4" w14:textId="77777777" w:rsidR="002026F8" w:rsidRDefault="002026F8" w:rsidP="003F4A3B">
            <w:pPr>
              <w:widowControl w:val="0"/>
              <w:spacing w:line="360" w:lineRule="auto"/>
            </w:pPr>
            <w:r>
              <w:t>2,737</w:t>
            </w:r>
          </w:p>
        </w:tc>
        <w:tc>
          <w:tcPr>
            <w:tcW w:w="1980" w:type="dxa"/>
          </w:tcPr>
          <w:p w14:paraId="6C04F14A" w14:textId="77777777" w:rsidR="002026F8" w:rsidRDefault="002026F8" w:rsidP="003F4A3B">
            <w:pPr>
              <w:widowControl w:val="0"/>
              <w:spacing w:line="360" w:lineRule="auto"/>
            </w:pPr>
            <w:r>
              <w:t>1,864</w:t>
            </w:r>
          </w:p>
        </w:tc>
      </w:tr>
      <w:tr w:rsidR="002026F8" w14:paraId="12386E3E" w14:textId="77777777" w:rsidTr="003C6FE9">
        <w:tc>
          <w:tcPr>
            <w:tcW w:w="5570" w:type="dxa"/>
          </w:tcPr>
          <w:p w14:paraId="0500FF6C" w14:textId="4B491C54" w:rsidR="002026F8" w:rsidRDefault="002026F8" w:rsidP="003F4A3B">
            <w:pPr>
              <w:widowControl w:val="0"/>
              <w:spacing w:line="360" w:lineRule="auto"/>
            </w:pPr>
            <w:r>
              <w:t>Goals (Hope/Duty)</w:t>
            </w:r>
          </w:p>
        </w:tc>
        <w:tc>
          <w:tcPr>
            <w:tcW w:w="1980" w:type="dxa"/>
          </w:tcPr>
          <w:p w14:paraId="125387F6" w14:textId="77777777" w:rsidR="002026F8" w:rsidRDefault="002026F8" w:rsidP="003F4A3B">
            <w:pPr>
              <w:widowControl w:val="0"/>
              <w:spacing w:line="360" w:lineRule="auto"/>
            </w:pPr>
            <w:r>
              <w:t>2,884</w:t>
            </w:r>
          </w:p>
        </w:tc>
        <w:tc>
          <w:tcPr>
            <w:tcW w:w="1980" w:type="dxa"/>
          </w:tcPr>
          <w:p w14:paraId="2993A4E9" w14:textId="77777777" w:rsidR="002026F8" w:rsidRDefault="002026F8" w:rsidP="003F4A3B">
            <w:pPr>
              <w:widowControl w:val="0"/>
              <w:spacing w:line="360" w:lineRule="auto"/>
            </w:pPr>
            <w:r>
              <w:t>1,859</w:t>
            </w:r>
          </w:p>
        </w:tc>
      </w:tr>
      <w:tr w:rsidR="002026F8" w14:paraId="4E8C59D2" w14:textId="77777777" w:rsidTr="003C6FE9">
        <w:tc>
          <w:tcPr>
            <w:tcW w:w="5570" w:type="dxa"/>
          </w:tcPr>
          <w:p w14:paraId="19E9EF5B" w14:textId="4ED0A738" w:rsidR="002026F8" w:rsidRDefault="002026F8" w:rsidP="003F4A3B">
            <w:pPr>
              <w:widowControl w:val="0"/>
              <w:spacing w:line="360" w:lineRule="auto"/>
            </w:pPr>
            <w:r>
              <w:t>Government Systems (Fascism/Democracy)</w:t>
            </w:r>
          </w:p>
        </w:tc>
        <w:tc>
          <w:tcPr>
            <w:tcW w:w="1980" w:type="dxa"/>
          </w:tcPr>
          <w:p w14:paraId="3E903DB1" w14:textId="77777777" w:rsidR="002026F8" w:rsidRDefault="002026F8" w:rsidP="003F4A3B">
            <w:pPr>
              <w:widowControl w:val="0"/>
              <w:spacing w:line="360" w:lineRule="auto"/>
            </w:pPr>
            <w:r>
              <w:t>2,563</w:t>
            </w:r>
          </w:p>
        </w:tc>
        <w:tc>
          <w:tcPr>
            <w:tcW w:w="1980" w:type="dxa"/>
          </w:tcPr>
          <w:p w14:paraId="3E9B7BA7" w14:textId="77777777" w:rsidR="002026F8" w:rsidRDefault="002026F8" w:rsidP="003F4A3B">
            <w:pPr>
              <w:widowControl w:val="0"/>
              <w:spacing w:line="360" w:lineRule="auto"/>
            </w:pPr>
            <w:r>
              <w:t>1,837</w:t>
            </w:r>
          </w:p>
        </w:tc>
      </w:tr>
      <w:tr w:rsidR="002026F8" w14:paraId="119FCAB9" w14:textId="77777777" w:rsidTr="003C6FE9">
        <w:tc>
          <w:tcPr>
            <w:tcW w:w="5570" w:type="dxa"/>
          </w:tcPr>
          <w:p w14:paraId="795EA4E1" w14:textId="35ABEDFB" w:rsidR="002026F8" w:rsidRDefault="002026F8" w:rsidP="003F4A3B">
            <w:pPr>
              <w:widowControl w:val="0"/>
              <w:spacing w:line="360" w:lineRule="auto"/>
            </w:pPr>
            <w:r>
              <w:t>Identity (Other/Self)</w:t>
            </w:r>
          </w:p>
        </w:tc>
        <w:tc>
          <w:tcPr>
            <w:tcW w:w="1980" w:type="dxa"/>
          </w:tcPr>
          <w:p w14:paraId="3EE8328A" w14:textId="77777777" w:rsidR="002026F8" w:rsidRDefault="002026F8" w:rsidP="003F4A3B">
            <w:pPr>
              <w:widowControl w:val="0"/>
              <w:spacing w:line="360" w:lineRule="auto"/>
            </w:pPr>
            <w:r>
              <w:t>2,759</w:t>
            </w:r>
          </w:p>
        </w:tc>
        <w:tc>
          <w:tcPr>
            <w:tcW w:w="1980" w:type="dxa"/>
          </w:tcPr>
          <w:p w14:paraId="6CE7BA10" w14:textId="77777777" w:rsidR="002026F8" w:rsidRDefault="002026F8" w:rsidP="003F4A3B">
            <w:pPr>
              <w:widowControl w:val="0"/>
              <w:spacing w:line="360" w:lineRule="auto"/>
            </w:pPr>
            <w:r>
              <w:t>1,613</w:t>
            </w:r>
          </w:p>
        </w:tc>
      </w:tr>
      <w:tr w:rsidR="002026F8" w14:paraId="61C71757" w14:textId="77777777" w:rsidTr="003C6FE9">
        <w:tc>
          <w:tcPr>
            <w:tcW w:w="5570" w:type="dxa"/>
          </w:tcPr>
          <w:p w14:paraId="3A30D31B" w14:textId="77777777" w:rsidR="002026F8" w:rsidRDefault="002026F8" w:rsidP="003F4A3B">
            <w:pPr>
              <w:widowControl w:val="0"/>
              <w:spacing w:line="360" w:lineRule="auto"/>
            </w:pPr>
            <w:r>
              <w:t>Justice (Injustice/Justice)</w:t>
            </w:r>
          </w:p>
        </w:tc>
        <w:tc>
          <w:tcPr>
            <w:tcW w:w="1980" w:type="dxa"/>
          </w:tcPr>
          <w:p w14:paraId="7E1F799D" w14:textId="77777777" w:rsidR="002026F8" w:rsidRDefault="002026F8" w:rsidP="003F4A3B">
            <w:pPr>
              <w:widowControl w:val="0"/>
              <w:spacing w:line="360" w:lineRule="auto"/>
            </w:pPr>
            <w:r>
              <w:t>2,720</w:t>
            </w:r>
          </w:p>
        </w:tc>
        <w:tc>
          <w:tcPr>
            <w:tcW w:w="1980" w:type="dxa"/>
          </w:tcPr>
          <w:p w14:paraId="18896ED4" w14:textId="77777777" w:rsidR="002026F8" w:rsidRDefault="002026F8" w:rsidP="003F4A3B">
            <w:pPr>
              <w:widowControl w:val="0"/>
              <w:spacing w:line="360" w:lineRule="auto"/>
            </w:pPr>
            <w:r>
              <w:t>1,778</w:t>
            </w:r>
          </w:p>
        </w:tc>
      </w:tr>
      <w:tr w:rsidR="002026F8" w14:paraId="3F59F6EA" w14:textId="77777777" w:rsidTr="003C6FE9">
        <w:tc>
          <w:tcPr>
            <w:tcW w:w="5570" w:type="dxa"/>
          </w:tcPr>
          <w:p w14:paraId="2DD73CA6" w14:textId="77777777" w:rsidR="002026F8" w:rsidRDefault="002026F8" w:rsidP="003F4A3B">
            <w:pPr>
              <w:widowControl w:val="0"/>
              <w:spacing w:line="360" w:lineRule="auto"/>
            </w:pPr>
            <w:r>
              <w:t>Justified-Corrupt System</w:t>
            </w:r>
          </w:p>
        </w:tc>
        <w:tc>
          <w:tcPr>
            <w:tcW w:w="1980" w:type="dxa"/>
          </w:tcPr>
          <w:p w14:paraId="353E7031" w14:textId="77777777" w:rsidR="002026F8" w:rsidRDefault="002026F8" w:rsidP="003F4A3B">
            <w:pPr>
              <w:widowControl w:val="0"/>
              <w:spacing w:line="360" w:lineRule="auto"/>
            </w:pPr>
            <w:r>
              <w:t>2,793</w:t>
            </w:r>
          </w:p>
        </w:tc>
        <w:tc>
          <w:tcPr>
            <w:tcW w:w="1980" w:type="dxa"/>
          </w:tcPr>
          <w:p w14:paraId="3762D102" w14:textId="77777777" w:rsidR="002026F8" w:rsidRDefault="002026F8" w:rsidP="003F4A3B">
            <w:pPr>
              <w:widowControl w:val="0"/>
              <w:spacing w:line="360" w:lineRule="auto"/>
            </w:pPr>
            <w:r>
              <w:t>1,327</w:t>
            </w:r>
          </w:p>
        </w:tc>
      </w:tr>
      <w:tr w:rsidR="002026F8" w14:paraId="555CC0D2" w14:textId="77777777" w:rsidTr="003C6FE9">
        <w:tc>
          <w:tcPr>
            <w:tcW w:w="5570" w:type="dxa"/>
          </w:tcPr>
          <w:p w14:paraId="796236C9" w14:textId="1FD57979" w:rsidR="002026F8" w:rsidRDefault="002026F8" w:rsidP="003F4A3B">
            <w:pPr>
              <w:widowControl w:val="0"/>
              <w:spacing w:line="360" w:lineRule="auto"/>
            </w:pPr>
            <w:r>
              <w:t>Likelihood (Possible/Certain)</w:t>
            </w:r>
          </w:p>
        </w:tc>
        <w:tc>
          <w:tcPr>
            <w:tcW w:w="1980" w:type="dxa"/>
          </w:tcPr>
          <w:p w14:paraId="47DCBDAC" w14:textId="77777777" w:rsidR="002026F8" w:rsidRDefault="002026F8" w:rsidP="003F4A3B">
            <w:pPr>
              <w:widowControl w:val="0"/>
              <w:spacing w:line="360" w:lineRule="auto"/>
            </w:pPr>
            <w:r>
              <w:t>2,702</w:t>
            </w:r>
          </w:p>
        </w:tc>
        <w:tc>
          <w:tcPr>
            <w:tcW w:w="1980" w:type="dxa"/>
          </w:tcPr>
          <w:p w14:paraId="7A6544AD" w14:textId="77777777" w:rsidR="002026F8" w:rsidRDefault="002026F8" w:rsidP="003F4A3B">
            <w:pPr>
              <w:widowControl w:val="0"/>
              <w:spacing w:line="360" w:lineRule="auto"/>
            </w:pPr>
            <w:r>
              <w:t>1,664</w:t>
            </w:r>
          </w:p>
        </w:tc>
      </w:tr>
      <w:tr w:rsidR="002026F8" w14:paraId="6C93ED0E" w14:textId="77777777" w:rsidTr="003C6FE9">
        <w:tc>
          <w:tcPr>
            <w:tcW w:w="5570" w:type="dxa"/>
          </w:tcPr>
          <w:p w14:paraId="625E15A6" w14:textId="5BA1CEC7" w:rsidR="002026F8" w:rsidRDefault="002026F8" w:rsidP="003F4A3B">
            <w:pPr>
              <w:widowControl w:val="0"/>
              <w:spacing w:line="360" w:lineRule="auto"/>
            </w:pPr>
            <w:r>
              <w:t>Location (Foreign/Local)</w:t>
            </w:r>
          </w:p>
        </w:tc>
        <w:tc>
          <w:tcPr>
            <w:tcW w:w="1980" w:type="dxa"/>
          </w:tcPr>
          <w:p w14:paraId="4E716795" w14:textId="77777777" w:rsidR="002026F8" w:rsidRDefault="002026F8" w:rsidP="003F4A3B">
            <w:pPr>
              <w:widowControl w:val="0"/>
              <w:spacing w:line="360" w:lineRule="auto"/>
            </w:pPr>
            <w:r>
              <w:t>2,715</w:t>
            </w:r>
          </w:p>
        </w:tc>
        <w:tc>
          <w:tcPr>
            <w:tcW w:w="1980" w:type="dxa"/>
          </w:tcPr>
          <w:p w14:paraId="6F9F96A4" w14:textId="77777777" w:rsidR="002026F8" w:rsidRDefault="002026F8" w:rsidP="003F4A3B">
            <w:pPr>
              <w:widowControl w:val="0"/>
              <w:spacing w:line="360" w:lineRule="auto"/>
            </w:pPr>
            <w:r>
              <w:t>1,829</w:t>
            </w:r>
          </w:p>
        </w:tc>
      </w:tr>
      <w:tr w:rsidR="002026F8" w14:paraId="31CA8C9D" w14:textId="77777777" w:rsidTr="003C6FE9">
        <w:tc>
          <w:tcPr>
            <w:tcW w:w="5570" w:type="dxa"/>
          </w:tcPr>
          <w:p w14:paraId="01FA2208" w14:textId="77777777" w:rsidR="002026F8" w:rsidRDefault="002026F8" w:rsidP="003F4A3B">
            <w:pPr>
              <w:widowControl w:val="0"/>
              <w:spacing w:line="360" w:lineRule="auto"/>
            </w:pPr>
            <w:r>
              <w:t>Novelty (Novel/Familiar)</w:t>
            </w:r>
          </w:p>
        </w:tc>
        <w:tc>
          <w:tcPr>
            <w:tcW w:w="1980" w:type="dxa"/>
          </w:tcPr>
          <w:p w14:paraId="73F84EC4" w14:textId="77777777" w:rsidR="002026F8" w:rsidRDefault="002026F8" w:rsidP="003F4A3B">
            <w:pPr>
              <w:widowControl w:val="0"/>
              <w:spacing w:line="360" w:lineRule="auto"/>
            </w:pPr>
            <w:r>
              <w:t>2,702</w:t>
            </w:r>
          </w:p>
        </w:tc>
        <w:tc>
          <w:tcPr>
            <w:tcW w:w="1980" w:type="dxa"/>
          </w:tcPr>
          <w:p w14:paraId="17F2A873" w14:textId="77777777" w:rsidR="002026F8" w:rsidRDefault="002026F8" w:rsidP="003F4A3B">
            <w:pPr>
              <w:widowControl w:val="0"/>
              <w:spacing w:line="360" w:lineRule="auto"/>
            </w:pPr>
            <w:r>
              <w:t>1,639</w:t>
            </w:r>
          </w:p>
        </w:tc>
      </w:tr>
      <w:tr w:rsidR="002026F8" w14:paraId="6E365AAE" w14:textId="77777777" w:rsidTr="003C6FE9">
        <w:tc>
          <w:tcPr>
            <w:tcW w:w="5570" w:type="dxa"/>
          </w:tcPr>
          <w:p w14:paraId="428139E1" w14:textId="77777777" w:rsidR="002026F8" w:rsidRDefault="002026F8" w:rsidP="003F4A3B">
            <w:pPr>
              <w:widowControl w:val="0"/>
              <w:spacing w:line="360" w:lineRule="auto"/>
            </w:pPr>
            <w:r w:rsidDel="00911DEE">
              <w:t xml:space="preserve">Governance </w:t>
            </w:r>
            <w:r>
              <w:t>Order (Anarchy/Hierarchy)</w:t>
            </w:r>
          </w:p>
        </w:tc>
        <w:tc>
          <w:tcPr>
            <w:tcW w:w="1980" w:type="dxa"/>
          </w:tcPr>
          <w:p w14:paraId="72963438" w14:textId="77777777" w:rsidR="002026F8" w:rsidRDefault="002026F8" w:rsidP="003F4A3B">
            <w:pPr>
              <w:widowControl w:val="0"/>
              <w:spacing w:line="360" w:lineRule="auto"/>
            </w:pPr>
            <w:r>
              <w:t>2,595</w:t>
            </w:r>
          </w:p>
        </w:tc>
        <w:tc>
          <w:tcPr>
            <w:tcW w:w="1980" w:type="dxa"/>
          </w:tcPr>
          <w:p w14:paraId="075E2D20" w14:textId="77777777" w:rsidR="002026F8" w:rsidRDefault="002026F8" w:rsidP="003F4A3B">
            <w:pPr>
              <w:widowControl w:val="0"/>
              <w:spacing w:line="360" w:lineRule="auto"/>
            </w:pPr>
            <w:r>
              <w:t>2,007</w:t>
            </w:r>
          </w:p>
        </w:tc>
      </w:tr>
      <w:tr w:rsidR="002026F8" w14:paraId="6D072B64" w14:textId="77777777" w:rsidTr="003C6FE9">
        <w:tc>
          <w:tcPr>
            <w:tcW w:w="5570" w:type="dxa"/>
          </w:tcPr>
          <w:p w14:paraId="3641C603" w14:textId="69868E7E" w:rsidR="002026F8" w:rsidRDefault="002026F8" w:rsidP="003F4A3B">
            <w:pPr>
              <w:widowControl w:val="0"/>
              <w:spacing w:line="360" w:lineRule="auto"/>
            </w:pPr>
            <w:r>
              <w:t>Origins-Truth (Creationism/Evolution)</w:t>
            </w:r>
          </w:p>
        </w:tc>
        <w:tc>
          <w:tcPr>
            <w:tcW w:w="1980" w:type="dxa"/>
          </w:tcPr>
          <w:p w14:paraId="14564439" w14:textId="77777777" w:rsidR="002026F8" w:rsidRDefault="002026F8" w:rsidP="003F4A3B">
            <w:pPr>
              <w:widowControl w:val="0"/>
              <w:spacing w:line="360" w:lineRule="auto"/>
            </w:pPr>
            <w:r>
              <w:t>2,799</w:t>
            </w:r>
          </w:p>
        </w:tc>
        <w:tc>
          <w:tcPr>
            <w:tcW w:w="1980" w:type="dxa"/>
          </w:tcPr>
          <w:p w14:paraId="4C83FE19" w14:textId="77777777" w:rsidR="002026F8" w:rsidRDefault="002026F8" w:rsidP="003F4A3B">
            <w:pPr>
              <w:widowControl w:val="0"/>
              <w:spacing w:line="360" w:lineRule="auto"/>
            </w:pPr>
            <w:r>
              <w:t>2,029</w:t>
            </w:r>
          </w:p>
        </w:tc>
      </w:tr>
      <w:tr w:rsidR="002026F8" w14:paraId="1908433D" w14:textId="77777777" w:rsidTr="003C6FE9">
        <w:tc>
          <w:tcPr>
            <w:tcW w:w="5570" w:type="dxa"/>
          </w:tcPr>
          <w:p w14:paraId="47187EC2" w14:textId="77777777" w:rsidR="002026F8" w:rsidRDefault="002026F8" w:rsidP="003F4A3B">
            <w:pPr>
              <w:widowControl w:val="0"/>
              <w:spacing w:line="360" w:lineRule="auto"/>
            </w:pPr>
            <w:r>
              <w:t>Parenting (Strict/Nurturing)</w:t>
            </w:r>
          </w:p>
        </w:tc>
        <w:tc>
          <w:tcPr>
            <w:tcW w:w="1980" w:type="dxa"/>
          </w:tcPr>
          <w:p w14:paraId="11C3B3D1" w14:textId="77777777" w:rsidR="002026F8" w:rsidRDefault="002026F8" w:rsidP="003F4A3B">
            <w:pPr>
              <w:widowControl w:val="0"/>
              <w:spacing w:line="360" w:lineRule="auto"/>
            </w:pPr>
            <w:r>
              <w:t>2,786</w:t>
            </w:r>
          </w:p>
        </w:tc>
        <w:tc>
          <w:tcPr>
            <w:tcW w:w="1980" w:type="dxa"/>
          </w:tcPr>
          <w:p w14:paraId="1BD61C83" w14:textId="77777777" w:rsidR="002026F8" w:rsidRDefault="002026F8" w:rsidP="003F4A3B">
            <w:pPr>
              <w:widowControl w:val="0"/>
              <w:spacing w:line="360" w:lineRule="auto"/>
            </w:pPr>
            <w:r>
              <w:t>1,712</w:t>
            </w:r>
          </w:p>
        </w:tc>
      </w:tr>
      <w:tr w:rsidR="002026F8" w14:paraId="38C8FD91" w14:textId="77777777" w:rsidTr="003C6FE9">
        <w:tc>
          <w:tcPr>
            <w:tcW w:w="5570" w:type="dxa"/>
          </w:tcPr>
          <w:p w14:paraId="6D084D35" w14:textId="6A156EAF" w:rsidR="002026F8" w:rsidRDefault="002026F8" w:rsidP="003F4A3B">
            <w:pPr>
              <w:widowControl w:val="0"/>
              <w:spacing w:line="360" w:lineRule="auto"/>
            </w:pPr>
            <w:r>
              <w:t>Parents (Father/Mother)</w:t>
            </w:r>
          </w:p>
        </w:tc>
        <w:tc>
          <w:tcPr>
            <w:tcW w:w="1980" w:type="dxa"/>
          </w:tcPr>
          <w:p w14:paraId="7286CDC6" w14:textId="77777777" w:rsidR="002026F8" w:rsidRDefault="002026F8" w:rsidP="003F4A3B">
            <w:pPr>
              <w:widowControl w:val="0"/>
              <w:spacing w:line="360" w:lineRule="auto"/>
            </w:pPr>
            <w:r>
              <w:t>2,899</w:t>
            </w:r>
          </w:p>
        </w:tc>
        <w:tc>
          <w:tcPr>
            <w:tcW w:w="1980" w:type="dxa"/>
          </w:tcPr>
          <w:p w14:paraId="389125BB" w14:textId="77777777" w:rsidR="002026F8" w:rsidRDefault="002026F8" w:rsidP="003F4A3B">
            <w:pPr>
              <w:widowControl w:val="0"/>
              <w:spacing w:line="360" w:lineRule="auto"/>
            </w:pPr>
            <w:r>
              <w:t>1,896</w:t>
            </w:r>
          </w:p>
        </w:tc>
      </w:tr>
      <w:tr w:rsidR="002026F8" w14:paraId="1EDFDEE3" w14:textId="77777777" w:rsidTr="003C6FE9">
        <w:tc>
          <w:tcPr>
            <w:tcW w:w="5570" w:type="dxa"/>
          </w:tcPr>
          <w:p w14:paraId="11B470C8" w14:textId="75AE07B8" w:rsidR="002026F8" w:rsidRDefault="002026F8" w:rsidP="003F4A3B">
            <w:pPr>
              <w:widowControl w:val="0"/>
              <w:spacing w:line="360" w:lineRule="auto"/>
            </w:pPr>
            <w:r>
              <w:t>Philosophies-Truth (Religion/Science)</w:t>
            </w:r>
          </w:p>
        </w:tc>
        <w:tc>
          <w:tcPr>
            <w:tcW w:w="1980" w:type="dxa"/>
          </w:tcPr>
          <w:p w14:paraId="5257589C" w14:textId="77777777" w:rsidR="002026F8" w:rsidRDefault="002026F8" w:rsidP="003F4A3B">
            <w:pPr>
              <w:widowControl w:val="0"/>
              <w:spacing w:line="360" w:lineRule="auto"/>
            </w:pPr>
            <w:r>
              <w:t>2,770</w:t>
            </w:r>
          </w:p>
        </w:tc>
        <w:tc>
          <w:tcPr>
            <w:tcW w:w="1980" w:type="dxa"/>
          </w:tcPr>
          <w:p w14:paraId="7BEF3C19" w14:textId="77777777" w:rsidR="002026F8" w:rsidRDefault="002026F8" w:rsidP="003F4A3B">
            <w:pPr>
              <w:widowControl w:val="0"/>
              <w:spacing w:line="360" w:lineRule="auto"/>
            </w:pPr>
            <w:r>
              <w:t>1,655</w:t>
            </w:r>
          </w:p>
        </w:tc>
      </w:tr>
      <w:tr w:rsidR="002026F8" w14:paraId="2A48BB20" w14:textId="77777777" w:rsidTr="003C6FE9">
        <w:tc>
          <w:tcPr>
            <w:tcW w:w="5570" w:type="dxa"/>
          </w:tcPr>
          <w:p w14:paraId="0D7669DC" w14:textId="306B0A57" w:rsidR="002026F8" w:rsidRDefault="002026F8" w:rsidP="003F4A3B">
            <w:pPr>
              <w:widowControl w:val="0"/>
              <w:spacing w:line="360" w:lineRule="auto"/>
            </w:pPr>
            <w:r>
              <w:t>Preservation (Change/Preserve)</w:t>
            </w:r>
          </w:p>
        </w:tc>
        <w:tc>
          <w:tcPr>
            <w:tcW w:w="1980" w:type="dxa"/>
          </w:tcPr>
          <w:p w14:paraId="12C7C3AA" w14:textId="77777777" w:rsidR="002026F8" w:rsidRDefault="002026F8" w:rsidP="003F4A3B">
            <w:pPr>
              <w:widowControl w:val="0"/>
              <w:spacing w:line="360" w:lineRule="auto"/>
            </w:pPr>
            <w:r>
              <w:t>2,686</w:t>
            </w:r>
          </w:p>
        </w:tc>
        <w:tc>
          <w:tcPr>
            <w:tcW w:w="1980" w:type="dxa"/>
          </w:tcPr>
          <w:p w14:paraId="14AA00B7" w14:textId="77777777" w:rsidR="002026F8" w:rsidRDefault="002026F8" w:rsidP="003F4A3B">
            <w:pPr>
              <w:widowControl w:val="0"/>
              <w:spacing w:line="360" w:lineRule="auto"/>
            </w:pPr>
            <w:r>
              <w:t>2,055</w:t>
            </w:r>
          </w:p>
        </w:tc>
      </w:tr>
      <w:tr w:rsidR="002026F8" w14:paraId="75532ACF" w14:textId="77777777" w:rsidTr="003C6FE9">
        <w:tc>
          <w:tcPr>
            <w:tcW w:w="5570" w:type="dxa"/>
          </w:tcPr>
          <w:p w14:paraId="433F773E" w14:textId="1578860C" w:rsidR="002026F8" w:rsidRDefault="002026F8" w:rsidP="003F4A3B">
            <w:pPr>
              <w:widowControl w:val="0"/>
              <w:spacing w:line="360" w:lineRule="auto"/>
            </w:pPr>
            <w:r>
              <w:t>Protest (Accept/Protest)</w:t>
            </w:r>
          </w:p>
        </w:tc>
        <w:tc>
          <w:tcPr>
            <w:tcW w:w="1980" w:type="dxa"/>
          </w:tcPr>
          <w:p w14:paraId="74CE5D56" w14:textId="77777777" w:rsidR="002026F8" w:rsidRDefault="002026F8" w:rsidP="003F4A3B">
            <w:pPr>
              <w:widowControl w:val="0"/>
              <w:spacing w:line="360" w:lineRule="auto"/>
            </w:pPr>
            <w:r>
              <w:t>2,737</w:t>
            </w:r>
          </w:p>
        </w:tc>
        <w:tc>
          <w:tcPr>
            <w:tcW w:w="1980" w:type="dxa"/>
          </w:tcPr>
          <w:p w14:paraId="2BDFA7F3" w14:textId="77777777" w:rsidR="002026F8" w:rsidRDefault="002026F8" w:rsidP="003F4A3B">
            <w:pPr>
              <w:widowControl w:val="0"/>
              <w:spacing w:line="360" w:lineRule="auto"/>
            </w:pPr>
            <w:r>
              <w:t>1,623</w:t>
            </w:r>
          </w:p>
        </w:tc>
      </w:tr>
      <w:tr w:rsidR="002026F8" w14:paraId="5B3509CD" w14:textId="77777777" w:rsidTr="003C6FE9">
        <w:tc>
          <w:tcPr>
            <w:tcW w:w="5570" w:type="dxa"/>
          </w:tcPr>
          <w:p w14:paraId="129E478E" w14:textId="77777777" w:rsidR="002026F8" w:rsidRDefault="002026F8" w:rsidP="003F4A3B">
            <w:pPr>
              <w:widowControl w:val="0"/>
              <w:spacing w:line="360" w:lineRule="auto"/>
            </w:pPr>
            <w:r>
              <w:lastRenderedPageBreak/>
              <w:t>Race (Black/White)</w:t>
            </w:r>
          </w:p>
        </w:tc>
        <w:tc>
          <w:tcPr>
            <w:tcW w:w="1980" w:type="dxa"/>
          </w:tcPr>
          <w:p w14:paraId="5D2BCBE8" w14:textId="77777777" w:rsidR="002026F8" w:rsidRDefault="002026F8" w:rsidP="003F4A3B">
            <w:pPr>
              <w:widowControl w:val="0"/>
              <w:spacing w:line="360" w:lineRule="auto"/>
            </w:pPr>
            <w:r>
              <w:t>2,912</w:t>
            </w:r>
          </w:p>
        </w:tc>
        <w:tc>
          <w:tcPr>
            <w:tcW w:w="1980" w:type="dxa"/>
          </w:tcPr>
          <w:p w14:paraId="743A5B65" w14:textId="77777777" w:rsidR="002026F8" w:rsidRDefault="002026F8" w:rsidP="003F4A3B">
            <w:pPr>
              <w:widowControl w:val="0"/>
              <w:spacing w:line="360" w:lineRule="auto"/>
            </w:pPr>
            <w:r>
              <w:t>1,942</w:t>
            </w:r>
          </w:p>
        </w:tc>
      </w:tr>
      <w:tr w:rsidR="002026F8" w14:paraId="7C97D2EF" w14:textId="77777777" w:rsidTr="003C6FE9">
        <w:tc>
          <w:tcPr>
            <w:tcW w:w="5570" w:type="dxa"/>
          </w:tcPr>
          <w:p w14:paraId="1CC5F07D" w14:textId="218474E3" w:rsidR="002026F8" w:rsidRDefault="002026F8" w:rsidP="003F4A3B">
            <w:pPr>
              <w:widowControl w:val="0"/>
              <w:spacing w:line="360" w:lineRule="auto"/>
            </w:pPr>
            <w:r>
              <w:t>Risk (Risky/Cautious)</w:t>
            </w:r>
          </w:p>
        </w:tc>
        <w:tc>
          <w:tcPr>
            <w:tcW w:w="1980" w:type="dxa"/>
          </w:tcPr>
          <w:p w14:paraId="70A7BE47" w14:textId="77777777" w:rsidR="002026F8" w:rsidRDefault="002026F8" w:rsidP="003F4A3B">
            <w:pPr>
              <w:widowControl w:val="0"/>
              <w:spacing w:line="360" w:lineRule="auto"/>
            </w:pPr>
            <w:r>
              <w:t>2,642</w:t>
            </w:r>
          </w:p>
        </w:tc>
        <w:tc>
          <w:tcPr>
            <w:tcW w:w="1980" w:type="dxa"/>
          </w:tcPr>
          <w:p w14:paraId="6E3BA5F2" w14:textId="77777777" w:rsidR="002026F8" w:rsidRDefault="002026F8" w:rsidP="003F4A3B">
            <w:pPr>
              <w:widowControl w:val="0"/>
              <w:spacing w:line="360" w:lineRule="auto"/>
            </w:pPr>
            <w:r>
              <w:t>1,498</w:t>
            </w:r>
          </w:p>
        </w:tc>
      </w:tr>
      <w:tr w:rsidR="002026F8" w14:paraId="0EDF98C4" w14:textId="77777777" w:rsidTr="003C6FE9">
        <w:tc>
          <w:tcPr>
            <w:tcW w:w="5570" w:type="dxa"/>
          </w:tcPr>
          <w:p w14:paraId="67842464" w14:textId="77777777" w:rsidR="002026F8" w:rsidRDefault="002026F8" w:rsidP="003F4A3B">
            <w:pPr>
              <w:widowControl w:val="0"/>
              <w:spacing w:line="360" w:lineRule="auto"/>
            </w:pPr>
            <w:r>
              <w:t>Secularity (Church/State)</w:t>
            </w:r>
          </w:p>
        </w:tc>
        <w:tc>
          <w:tcPr>
            <w:tcW w:w="1980" w:type="dxa"/>
          </w:tcPr>
          <w:p w14:paraId="53750896" w14:textId="77777777" w:rsidR="002026F8" w:rsidRDefault="002026F8" w:rsidP="003F4A3B">
            <w:pPr>
              <w:widowControl w:val="0"/>
              <w:spacing w:line="360" w:lineRule="auto"/>
            </w:pPr>
            <w:r>
              <w:t>2,829</w:t>
            </w:r>
          </w:p>
        </w:tc>
        <w:tc>
          <w:tcPr>
            <w:tcW w:w="1980" w:type="dxa"/>
          </w:tcPr>
          <w:p w14:paraId="4BD750C9" w14:textId="77777777" w:rsidR="002026F8" w:rsidRDefault="002026F8" w:rsidP="003F4A3B">
            <w:pPr>
              <w:widowControl w:val="0"/>
              <w:spacing w:line="360" w:lineRule="auto"/>
            </w:pPr>
            <w:r>
              <w:t>1,548</w:t>
            </w:r>
          </w:p>
        </w:tc>
      </w:tr>
      <w:tr w:rsidR="002026F8" w14:paraId="6F6436D8" w14:textId="77777777" w:rsidTr="003C6FE9">
        <w:tc>
          <w:tcPr>
            <w:tcW w:w="5570" w:type="dxa"/>
          </w:tcPr>
          <w:p w14:paraId="00386E79" w14:textId="77777777" w:rsidR="002026F8" w:rsidRDefault="002026F8" w:rsidP="003F4A3B">
            <w:pPr>
              <w:widowControl w:val="0"/>
              <w:spacing w:line="360" w:lineRule="auto"/>
            </w:pPr>
            <w:r>
              <w:t>Sexuality (Gay/Straight)</w:t>
            </w:r>
          </w:p>
        </w:tc>
        <w:tc>
          <w:tcPr>
            <w:tcW w:w="1980" w:type="dxa"/>
          </w:tcPr>
          <w:p w14:paraId="0FF2DB3F" w14:textId="77777777" w:rsidR="002026F8" w:rsidRDefault="002026F8" w:rsidP="003F4A3B">
            <w:pPr>
              <w:widowControl w:val="0"/>
              <w:spacing w:line="360" w:lineRule="auto"/>
            </w:pPr>
            <w:r>
              <w:t>2,859</w:t>
            </w:r>
          </w:p>
        </w:tc>
        <w:tc>
          <w:tcPr>
            <w:tcW w:w="1980" w:type="dxa"/>
          </w:tcPr>
          <w:p w14:paraId="72D1B7B5" w14:textId="77777777" w:rsidR="002026F8" w:rsidRDefault="002026F8" w:rsidP="003F4A3B">
            <w:pPr>
              <w:widowControl w:val="0"/>
              <w:spacing w:line="360" w:lineRule="auto"/>
            </w:pPr>
            <w:r>
              <w:t>1,600</w:t>
            </w:r>
          </w:p>
        </w:tc>
      </w:tr>
      <w:tr w:rsidR="002026F8" w14:paraId="540BF728" w14:textId="77777777" w:rsidTr="003C6FE9">
        <w:tc>
          <w:tcPr>
            <w:tcW w:w="5570" w:type="dxa"/>
          </w:tcPr>
          <w:p w14:paraId="7298F89F" w14:textId="22A6E1EB" w:rsidR="002026F8" w:rsidRDefault="002026F8" w:rsidP="003F4A3B">
            <w:pPr>
              <w:widowControl w:val="0"/>
              <w:spacing w:line="360" w:lineRule="auto"/>
            </w:pPr>
            <w:r>
              <w:t>Steps (Restore/Progress)</w:t>
            </w:r>
          </w:p>
        </w:tc>
        <w:tc>
          <w:tcPr>
            <w:tcW w:w="1980" w:type="dxa"/>
          </w:tcPr>
          <w:p w14:paraId="7186EB36" w14:textId="77777777" w:rsidR="002026F8" w:rsidRDefault="002026F8" w:rsidP="003F4A3B">
            <w:pPr>
              <w:widowControl w:val="0"/>
              <w:spacing w:line="360" w:lineRule="auto"/>
            </w:pPr>
            <w:r>
              <w:t>2,671</w:t>
            </w:r>
          </w:p>
        </w:tc>
        <w:tc>
          <w:tcPr>
            <w:tcW w:w="1980" w:type="dxa"/>
          </w:tcPr>
          <w:p w14:paraId="5FFA75C5" w14:textId="77777777" w:rsidR="002026F8" w:rsidRDefault="002026F8" w:rsidP="003F4A3B">
            <w:pPr>
              <w:widowControl w:val="0"/>
              <w:spacing w:line="360" w:lineRule="auto"/>
            </w:pPr>
            <w:r>
              <w:t>1,602</w:t>
            </w:r>
          </w:p>
        </w:tc>
      </w:tr>
      <w:tr w:rsidR="002026F8" w14:paraId="6F6005DC" w14:textId="77777777" w:rsidTr="003C6FE9">
        <w:tc>
          <w:tcPr>
            <w:tcW w:w="5570" w:type="dxa"/>
          </w:tcPr>
          <w:p w14:paraId="6A15A4C0" w14:textId="7735C9B6" w:rsidR="002026F8" w:rsidRDefault="002026F8" w:rsidP="003F4A3B">
            <w:pPr>
              <w:widowControl w:val="0"/>
              <w:spacing w:line="360" w:lineRule="auto"/>
            </w:pPr>
            <w:r>
              <w:t>Strategy (Attack/Defend)</w:t>
            </w:r>
          </w:p>
        </w:tc>
        <w:tc>
          <w:tcPr>
            <w:tcW w:w="1980" w:type="dxa"/>
          </w:tcPr>
          <w:p w14:paraId="5B5E572E" w14:textId="77777777" w:rsidR="002026F8" w:rsidRDefault="002026F8" w:rsidP="003F4A3B">
            <w:pPr>
              <w:widowControl w:val="0"/>
              <w:spacing w:line="360" w:lineRule="auto"/>
            </w:pPr>
            <w:r>
              <w:t>2,718</w:t>
            </w:r>
          </w:p>
        </w:tc>
        <w:tc>
          <w:tcPr>
            <w:tcW w:w="1980" w:type="dxa"/>
          </w:tcPr>
          <w:p w14:paraId="4D435C19" w14:textId="77777777" w:rsidR="002026F8" w:rsidRDefault="002026F8" w:rsidP="003F4A3B">
            <w:pPr>
              <w:widowControl w:val="0"/>
              <w:spacing w:line="360" w:lineRule="auto"/>
            </w:pPr>
            <w:r>
              <w:t>1,987</w:t>
            </w:r>
          </w:p>
        </w:tc>
      </w:tr>
      <w:tr w:rsidR="002026F8" w14:paraId="5346A0C3" w14:textId="77777777" w:rsidTr="003C6FE9">
        <w:tc>
          <w:tcPr>
            <w:tcW w:w="5570" w:type="dxa"/>
          </w:tcPr>
          <w:p w14:paraId="51CDCA3F" w14:textId="4B54F907" w:rsidR="002026F8" w:rsidRDefault="002026F8" w:rsidP="003F4A3B">
            <w:pPr>
              <w:widowControl w:val="0"/>
              <w:spacing w:line="360" w:lineRule="auto"/>
            </w:pPr>
            <w:r>
              <w:t>Threat-Truth (Danger/Safety)</w:t>
            </w:r>
          </w:p>
        </w:tc>
        <w:tc>
          <w:tcPr>
            <w:tcW w:w="1980" w:type="dxa"/>
          </w:tcPr>
          <w:p w14:paraId="5ED4C081" w14:textId="77777777" w:rsidR="002026F8" w:rsidRDefault="002026F8" w:rsidP="003F4A3B">
            <w:pPr>
              <w:widowControl w:val="0"/>
              <w:spacing w:line="360" w:lineRule="auto"/>
            </w:pPr>
            <w:r>
              <w:t>2,710</w:t>
            </w:r>
          </w:p>
        </w:tc>
        <w:tc>
          <w:tcPr>
            <w:tcW w:w="1980" w:type="dxa"/>
          </w:tcPr>
          <w:p w14:paraId="22EA0B1A" w14:textId="77777777" w:rsidR="002026F8" w:rsidRDefault="002026F8" w:rsidP="003F4A3B">
            <w:pPr>
              <w:widowControl w:val="0"/>
              <w:spacing w:line="360" w:lineRule="auto"/>
            </w:pPr>
            <w:r>
              <w:t>1,985</w:t>
            </w:r>
          </w:p>
        </w:tc>
      </w:tr>
      <w:tr w:rsidR="002026F8" w14:paraId="35FF5007" w14:textId="77777777" w:rsidTr="003C6FE9">
        <w:tc>
          <w:tcPr>
            <w:tcW w:w="5570" w:type="dxa"/>
          </w:tcPr>
          <w:p w14:paraId="579241F7" w14:textId="77777777" w:rsidR="002026F8" w:rsidRDefault="002026F8" w:rsidP="003F4A3B">
            <w:pPr>
              <w:widowControl w:val="0"/>
              <w:spacing w:line="360" w:lineRule="auto"/>
            </w:pPr>
            <w:r>
              <w:t>Time 1 (Past/Present)</w:t>
            </w:r>
          </w:p>
        </w:tc>
        <w:tc>
          <w:tcPr>
            <w:tcW w:w="1980" w:type="dxa"/>
          </w:tcPr>
          <w:p w14:paraId="20F97481" w14:textId="77777777" w:rsidR="002026F8" w:rsidRDefault="002026F8" w:rsidP="003F4A3B">
            <w:pPr>
              <w:widowControl w:val="0"/>
              <w:spacing w:line="360" w:lineRule="auto"/>
            </w:pPr>
            <w:r>
              <w:t>2,782</w:t>
            </w:r>
          </w:p>
        </w:tc>
        <w:tc>
          <w:tcPr>
            <w:tcW w:w="1980" w:type="dxa"/>
          </w:tcPr>
          <w:p w14:paraId="1CF72F30" w14:textId="77777777" w:rsidR="002026F8" w:rsidRDefault="002026F8" w:rsidP="003F4A3B">
            <w:pPr>
              <w:widowControl w:val="0"/>
              <w:spacing w:line="360" w:lineRule="auto"/>
            </w:pPr>
            <w:r>
              <w:t>1,674</w:t>
            </w:r>
          </w:p>
        </w:tc>
      </w:tr>
      <w:tr w:rsidR="002026F8" w14:paraId="3FB9549F" w14:textId="77777777" w:rsidTr="003C6FE9">
        <w:tc>
          <w:tcPr>
            <w:tcW w:w="5570" w:type="dxa"/>
          </w:tcPr>
          <w:p w14:paraId="1EADF902" w14:textId="77777777" w:rsidR="002026F8" w:rsidRDefault="002026F8" w:rsidP="003F4A3B">
            <w:pPr>
              <w:widowControl w:val="0"/>
              <w:spacing w:line="360" w:lineRule="auto"/>
            </w:pPr>
            <w:r>
              <w:t>Time 2 (Present/Future)</w:t>
            </w:r>
          </w:p>
        </w:tc>
        <w:tc>
          <w:tcPr>
            <w:tcW w:w="1980" w:type="dxa"/>
          </w:tcPr>
          <w:p w14:paraId="13367AC0" w14:textId="77777777" w:rsidR="002026F8" w:rsidRDefault="002026F8" w:rsidP="003F4A3B">
            <w:pPr>
              <w:widowControl w:val="0"/>
              <w:spacing w:line="360" w:lineRule="auto"/>
            </w:pPr>
            <w:r>
              <w:t>2,723</w:t>
            </w:r>
          </w:p>
        </w:tc>
        <w:tc>
          <w:tcPr>
            <w:tcW w:w="1980" w:type="dxa"/>
          </w:tcPr>
          <w:p w14:paraId="2C0FD3FE" w14:textId="77777777" w:rsidR="002026F8" w:rsidRDefault="002026F8" w:rsidP="003F4A3B">
            <w:pPr>
              <w:widowControl w:val="0"/>
              <w:spacing w:line="360" w:lineRule="auto"/>
            </w:pPr>
            <w:r>
              <w:t>1,839</w:t>
            </w:r>
          </w:p>
        </w:tc>
      </w:tr>
    </w:tbl>
    <w:p w14:paraId="43749A04" w14:textId="77777777" w:rsidR="00832D04" w:rsidRDefault="00832D04" w:rsidP="003F4A3B">
      <w:pPr>
        <w:spacing w:line="360" w:lineRule="auto"/>
        <w:ind w:firstLine="720"/>
      </w:pPr>
    </w:p>
    <w:p w14:paraId="6B456119" w14:textId="77777777" w:rsidR="00832D04" w:rsidRDefault="00832D04" w:rsidP="0009479C">
      <w:pPr>
        <w:spacing w:line="360" w:lineRule="auto"/>
        <w:ind w:firstLine="720"/>
      </w:pPr>
    </w:p>
    <w:p w14:paraId="5FAADE29" w14:textId="19997F36" w:rsidR="00832D04" w:rsidRDefault="007B0F7A" w:rsidP="003F4A3B">
      <w:pPr>
        <w:spacing w:line="360" w:lineRule="auto"/>
        <w:ind w:firstLine="720"/>
      </w:pPr>
      <w:r w:rsidRPr="0009479C">
        <w:rPr>
          <w:b/>
          <w:bCs/>
          <w:iCs/>
        </w:rPr>
        <w:t>Expected effect sizes</w:t>
      </w:r>
      <w:r w:rsidRPr="000D014B">
        <w:t>.</w:t>
      </w:r>
      <w:r>
        <w:t xml:space="preserve"> Effect sizes were informed using our pilot analyses of the exploratory dataset. </w:t>
      </w:r>
      <w:r w:rsidR="009D6432">
        <w:t>Our</w:t>
      </w:r>
      <w:r>
        <w:t xml:space="preserve"> preregistered hypothesis 1</w:t>
      </w:r>
      <w:r w:rsidR="00505BD2">
        <w:t xml:space="preserve"> – that r</w:t>
      </w:r>
      <w:r w:rsidR="00505BD2" w:rsidRPr="00505BD2">
        <w:t xml:space="preserve">esponse </w:t>
      </w:r>
      <w:r w:rsidR="00505BD2">
        <w:t>c</w:t>
      </w:r>
      <w:r w:rsidR="00505BD2" w:rsidRPr="00505BD2">
        <w:t xml:space="preserve">aution and </w:t>
      </w:r>
      <w:r w:rsidR="00505BD2">
        <w:t>d</w:t>
      </w:r>
      <w:r w:rsidR="00505BD2" w:rsidRPr="00505BD2">
        <w:t xml:space="preserve">ecision </w:t>
      </w:r>
      <w:r w:rsidR="00505BD2">
        <w:t>e</w:t>
      </w:r>
      <w:r w:rsidR="00505BD2" w:rsidRPr="00505BD2">
        <w:t xml:space="preserve">ase </w:t>
      </w:r>
      <w:r w:rsidR="00505BD2">
        <w:t xml:space="preserve">will </w:t>
      </w:r>
      <w:r w:rsidR="00505BD2" w:rsidRPr="00505BD2">
        <w:t xml:space="preserve">differ between </w:t>
      </w:r>
      <w:r w:rsidR="00505BD2">
        <w:t>incompatible and compatible blocks –</w:t>
      </w:r>
      <w:r>
        <w:t xml:space="preserve"> </w:t>
      </w:r>
      <w:r w:rsidR="009D6432">
        <w:t xml:space="preserve">is informed </w:t>
      </w:r>
      <w:r>
        <w:t xml:space="preserve">by a </w:t>
      </w:r>
      <w:r w:rsidR="009D6432">
        <w:t xml:space="preserve">large effect of block on both response caution </w:t>
      </w:r>
      <w:r w:rsidR="000D014B">
        <w:t xml:space="preserve">and non-decision time (Bayes Factors &gt; 1000) and a moderate effect of block on </w:t>
      </w:r>
      <w:r w:rsidR="000F7804">
        <w:t>decision ease</w:t>
      </w:r>
      <w:r w:rsidR="00AF5BAC">
        <w:t xml:space="preserve"> (Bayes Factor</w:t>
      </w:r>
      <w:r w:rsidR="000D014B">
        <w:t xml:space="preserve"> = 11.97</w:t>
      </w:r>
      <w:r w:rsidR="00AF5BAC">
        <w:t>)</w:t>
      </w:r>
      <w:r w:rsidR="009D6432">
        <w:t xml:space="preserve">. </w:t>
      </w:r>
      <w:r>
        <w:t xml:space="preserve">Preregistered hypothesis </w:t>
      </w:r>
      <w:r w:rsidR="000D4CA4">
        <w:t>2</w:t>
      </w:r>
      <w:r>
        <w:t xml:space="preserve"> </w:t>
      </w:r>
      <w:r w:rsidR="00505BD2">
        <w:t>–</w:t>
      </w:r>
      <w:r w:rsidR="00505BD2" w:rsidRPr="00505BD2">
        <w:t xml:space="preserve"> </w:t>
      </w:r>
      <w:r w:rsidR="00505BD2">
        <w:t>that r</w:t>
      </w:r>
      <w:r w:rsidR="00505BD2" w:rsidRPr="00505BD2">
        <w:t xml:space="preserve">esponse </w:t>
      </w:r>
      <w:r w:rsidR="00505BD2">
        <w:t>c</w:t>
      </w:r>
      <w:r w:rsidR="00505BD2" w:rsidRPr="00505BD2">
        <w:t xml:space="preserve">aution </w:t>
      </w:r>
      <w:r w:rsidR="00505BD2">
        <w:t xml:space="preserve">will </w:t>
      </w:r>
      <w:r w:rsidR="00505BD2" w:rsidRPr="00505BD2">
        <w:t xml:space="preserve">explain significant variance in </w:t>
      </w:r>
      <w:r w:rsidR="00505BD2" w:rsidRPr="003C6FE9">
        <w:rPr>
          <w:i/>
        </w:rPr>
        <w:t>D</w:t>
      </w:r>
      <w:r w:rsidR="00505BD2" w:rsidRPr="00505BD2">
        <w:t xml:space="preserve">-score and </w:t>
      </w:r>
      <w:r w:rsidR="00505BD2">
        <w:t>have</w:t>
      </w:r>
      <w:r w:rsidR="00505BD2" w:rsidRPr="00505BD2">
        <w:t xml:space="preserve"> a greater effect on </w:t>
      </w:r>
      <w:r w:rsidR="00505BD2" w:rsidRPr="003C6FE9">
        <w:rPr>
          <w:i/>
        </w:rPr>
        <w:t>D</w:t>
      </w:r>
      <w:r w:rsidR="00505BD2" w:rsidRPr="00505BD2">
        <w:t xml:space="preserve">-score than </w:t>
      </w:r>
      <w:r w:rsidR="000F7804">
        <w:t>decision ease</w:t>
      </w:r>
      <w:r w:rsidR="00505BD2">
        <w:t xml:space="preserve"> – </w:t>
      </w:r>
      <w:r>
        <w:t xml:space="preserve">was supported by a </w:t>
      </w:r>
      <w:r w:rsidR="000D4CA4">
        <w:t xml:space="preserve">significantly larger effect of response caution than </w:t>
      </w:r>
      <w:r w:rsidR="000D014B">
        <w:t xml:space="preserve">either </w:t>
      </w:r>
      <w:r w:rsidR="000D4CA4">
        <w:t>decision ease</w:t>
      </w:r>
      <w:r w:rsidR="000D014B">
        <w:t xml:space="preserve"> or non-decision time</w:t>
      </w:r>
      <w:r w:rsidR="000D4CA4">
        <w:t xml:space="preserve"> on </w:t>
      </w:r>
      <w:r w:rsidR="000D4CA4" w:rsidRPr="003C6FE9">
        <w:rPr>
          <w:i/>
        </w:rPr>
        <w:t>D</w:t>
      </w:r>
      <w:r w:rsidR="000D4CA4">
        <w:t xml:space="preserve">-score, as well as significant variance explained in </w:t>
      </w:r>
      <w:r w:rsidR="000D4CA4" w:rsidRPr="003C6FE9">
        <w:rPr>
          <w:i/>
        </w:rPr>
        <w:t>D</w:t>
      </w:r>
      <w:r w:rsidR="000D4CA4">
        <w:t xml:space="preserve">-score by </w:t>
      </w:r>
      <w:r w:rsidR="00BC500A">
        <w:t xml:space="preserve">response </w:t>
      </w:r>
      <w:r w:rsidR="000D4CA4">
        <w:t>caution above and beyond ease</w:t>
      </w:r>
      <w:r w:rsidR="000D014B">
        <w:t xml:space="preserve"> and non-decision time</w:t>
      </w:r>
      <w:r w:rsidR="000D4CA4">
        <w:t xml:space="preserve">. We anticipate a large effect of </w:t>
      </w:r>
      <w:r w:rsidR="00BC500A">
        <w:t xml:space="preserve">response </w:t>
      </w:r>
      <w:r w:rsidR="000D4CA4">
        <w:t>caution and moderate effect</w:t>
      </w:r>
      <w:r w:rsidR="000D014B">
        <w:t>s</w:t>
      </w:r>
      <w:r w:rsidR="000D4CA4">
        <w:t xml:space="preserve"> of </w:t>
      </w:r>
      <w:r w:rsidR="000D014B">
        <w:t xml:space="preserve">decision </w:t>
      </w:r>
      <w:r w:rsidR="000D4CA4">
        <w:t xml:space="preserve">ease </w:t>
      </w:r>
      <w:r w:rsidR="000D014B">
        <w:t xml:space="preserve">and non-decision time </w:t>
      </w:r>
      <w:r w:rsidR="000D4CA4">
        <w:t xml:space="preserve">on </w:t>
      </w:r>
      <w:r w:rsidR="000D4CA4" w:rsidRPr="003C6FE9">
        <w:rPr>
          <w:i/>
        </w:rPr>
        <w:t>D</w:t>
      </w:r>
      <w:r w:rsidR="000D4CA4">
        <w:t>-score.</w:t>
      </w:r>
      <w:r>
        <w:t xml:space="preserve"> Preregistered hypothesis </w:t>
      </w:r>
      <w:r w:rsidR="000D4CA4">
        <w:t>3</w:t>
      </w:r>
      <w:r>
        <w:t xml:space="preserve"> </w:t>
      </w:r>
      <w:r w:rsidR="00F55D5F">
        <w:t>– that r</w:t>
      </w:r>
      <w:r w:rsidR="00F55D5F" w:rsidRPr="00F55D5F">
        <w:t xml:space="preserve">esponse </w:t>
      </w:r>
      <w:r w:rsidR="00F55D5F">
        <w:t>c</w:t>
      </w:r>
      <w:r w:rsidR="00F55D5F" w:rsidRPr="00F55D5F">
        <w:t xml:space="preserve">aution </w:t>
      </w:r>
      <w:r w:rsidR="00F55D5F">
        <w:t xml:space="preserve">will </w:t>
      </w:r>
      <w:r w:rsidR="00F55D5F" w:rsidRPr="00F55D5F">
        <w:t xml:space="preserve">predict </w:t>
      </w:r>
      <w:r w:rsidR="00F55D5F">
        <w:t>e</w:t>
      </w:r>
      <w:r w:rsidR="00F55D5F" w:rsidRPr="00F55D5F">
        <w:t xml:space="preserve">xplicit </w:t>
      </w:r>
      <w:r w:rsidR="00F55D5F">
        <w:t>p</w:t>
      </w:r>
      <w:r w:rsidR="00F55D5F" w:rsidRPr="00F55D5F">
        <w:t xml:space="preserve">reference </w:t>
      </w:r>
      <w:r w:rsidR="000D014B">
        <w:t xml:space="preserve">whereas </w:t>
      </w:r>
      <w:r w:rsidR="000F7804">
        <w:t>decision ease</w:t>
      </w:r>
      <w:r w:rsidR="00F55D5F" w:rsidRPr="00F55D5F">
        <w:t xml:space="preserve"> </w:t>
      </w:r>
      <w:r w:rsidR="000D014B">
        <w:t xml:space="preserve">and non-decision time </w:t>
      </w:r>
      <w:r w:rsidR="00F55D5F">
        <w:t>will</w:t>
      </w:r>
      <w:r w:rsidR="00F55D5F" w:rsidRPr="00F55D5F">
        <w:t xml:space="preserve"> not</w:t>
      </w:r>
      <w:r w:rsidR="00F55D5F">
        <w:t xml:space="preserve"> –</w:t>
      </w:r>
      <w:r w:rsidR="00F55D5F" w:rsidRPr="00F55D5F">
        <w:t xml:space="preserve"> </w:t>
      </w:r>
      <w:r>
        <w:t xml:space="preserve">was supported by a small effect of </w:t>
      </w:r>
      <w:r w:rsidR="000D4CA4">
        <w:t xml:space="preserve">response caution on </w:t>
      </w:r>
      <w:r w:rsidR="000D014B">
        <w:t>explicit preference</w:t>
      </w:r>
      <w:r w:rsidR="000D4CA4">
        <w:t xml:space="preserve">, and no effect of decision ease </w:t>
      </w:r>
      <w:r w:rsidR="000D014B">
        <w:t xml:space="preserve">nor non-decision time </w:t>
      </w:r>
      <w:r w:rsidR="000D4CA4">
        <w:t xml:space="preserve">on </w:t>
      </w:r>
      <w:r w:rsidR="000D014B">
        <w:t>explicit preference</w:t>
      </w:r>
      <w:r w:rsidR="000D4CA4">
        <w:t>.</w:t>
      </w:r>
    </w:p>
    <w:p w14:paraId="2C3E1F04" w14:textId="77777777" w:rsidR="00832D04" w:rsidRDefault="00832D04" w:rsidP="003F4A3B">
      <w:pPr>
        <w:spacing w:line="360" w:lineRule="auto"/>
      </w:pPr>
    </w:p>
    <w:p w14:paraId="6638A967" w14:textId="76A715F9" w:rsidR="00832D04" w:rsidRDefault="007B0F7A" w:rsidP="0009479C">
      <w:pPr>
        <w:spacing w:line="360" w:lineRule="auto"/>
        <w:ind w:firstLine="720"/>
        <w:rPr>
          <w:b/>
        </w:rPr>
      </w:pPr>
      <w:r w:rsidRPr="0009479C">
        <w:rPr>
          <w:b/>
          <w:bCs/>
          <w:iCs/>
        </w:rPr>
        <w:t>Power analysis</w:t>
      </w:r>
      <w:r w:rsidR="003F4A3B" w:rsidRPr="000D014B">
        <w:t>.</w:t>
      </w:r>
      <w:r>
        <w:t xml:space="preserve"> For preregistered hypotheses </w:t>
      </w:r>
      <w:r w:rsidR="000D4CA4">
        <w:t>2</w:t>
      </w:r>
      <w:r w:rsidR="005724A4">
        <w:t xml:space="preserve"> and 3</w:t>
      </w:r>
      <w:r>
        <w:t>, a power analysis with a small effect size of 0.2 and power at 0.95 suggests that N = 237 would be sufficient to detect effect</w:t>
      </w:r>
      <w:r w:rsidR="000D4CA4">
        <w:t>s</w:t>
      </w:r>
      <w:r>
        <w:t xml:space="preserve">. In terms of hypothesis </w:t>
      </w:r>
      <w:r w:rsidR="000D4CA4">
        <w:t>2</w:t>
      </w:r>
      <w:r>
        <w:t>, although we expect large effect size</w:t>
      </w:r>
      <w:r w:rsidR="000D4CA4">
        <w:t>s</w:t>
      </w:r>
      <w:r>
        <w:t>, our sample size is sufficient to detect a smaller effect.</w:t>
      </w:r>
    </w:p>
    <w:p w14:paraId="26C7C32A" w14:textId="77777777" w:rsidR="00832D04" w:rsidRDefault="00832D04" w:rsidP="0009479C">
      <w:pPr>
        <w:spacing w:line="360" w:lineRule="auto"/>
        <w:ind w:firstLine="720"/>
        <w:rPr>
          <w:b/>
        </w:rPr>
      </w:pPr>
    </w:p>
    <w:p w14:paraId="5896E791" w14:textId="77777777" w:rsidR="00832D04" w:rsidRDefault="007B0F7A" w:rsidP="00A53E31">
      <w:pPr>
        <w:spacing w:line="360" w:lineRule="auto"/>
        <w:rPr>
          <w:b/>
        </w:rPr>
      </w:pPr>
      <w:r>
        <w:rPr>
          <w:b/>
        </w:rPr>
        <w:t>Analysis Plan: Pre-processing</w:t>
      </w:r>
    </w:p>
    <w:p w14:paraId="303E8031" w14:textId="50A1F420" w:rsidR="00832D04" w:rsidRDefault="007B0F7A" w:rsidP="003F4A3B">
      <w:pPr>
        <w:spacing w:line="360" w:lineRule="auto"/>
        <w:ind w:firstLine="720"/>
      </w:pPr>
      <w:r w:rsidRPr="00A53E31">
        <w:rPr>
          <w:b/>
          <w:bCs/>
          <w:iCs/>
        </w:rPr>
        <w:t>Exclusions.</w:t>
      </w:r>
      <w:bookmarkStart w:id="19" w:name="_Hlk138639123"/>
      <w:r w:rsidR="00C03D47">
        <w:rPr>
          <w:b/>
          <w:bCs/>
          <w:iCs/>
        </w:rPr>
        <w:t xml:space="preserve"> </w:t>
      </w:r>
      <w:r w:rsidR="00C03D47" w:rsidRPr="00945EA3">
        <w:rPr>
          <w:bCs/>
          <w:iCs/>
        </w:rPr>
        <w:t>Error trials will be excluded from model fitting and analysis because participants were instructed to correct their mistakes and only the final RT after correction was recorded (as opposed to one RT after error and another RT after correction). As such, response times recorded for incorrect trials were confounded by multiple decision processes and their RTs are unsuitable for RDM modeling. Furthermore, the proportion of error trials on IATs is often too small to reliably compare correct and error RT distributions</w:t>
      </w:r>
      <w:r w:rsidR="00C03D47">
        <w:rPr>
          <w:bCs/>
          <w:iCs/>
        </w:rPr>
        <w:fldChar w:fldCharType="begin"/>
      </w:r>
      <w:r w:rsidR="0048261E">
        <w:rPr>
          <w:bCs/>
          <w:iCs/>
        </w:rPr>
        <w:instrText xml:space="preserve"> ADDIN ZOTERO_ITEM CSL_CITATION {"citationID":"UeuOjNhp","properties":{"formattedCitation":"\\super 55\\nosupersub{}","plainCitation":"55","noteIndex":0},"citationItems":[{"id":306,"uris":["http://zotero.org/users/4820119/items/J6BP2CKM"],"itemData":{"id":306,"type":"article-journal","container-title":"Psychological Inquiry","DOI":"10.1080/1047840X.2022.2106758","ISSN":"1047-840X, 1532-7965","issue":"3","journalAbbreviation":"Psychological Inquiry","language":"en","page":"181-184","source":"DOI.org (Crossref)","title":"Decomposing Implicit Bias","URL":"https://www.tandfonline.com/doi/full/10.1080/1047840X.2022.2106758","volume":"33","author":[{"family":"Krajbich","given":"Ian"}],"accessed":{"date-parts":[["2023",7,15]]},"issued":{"date-parts":[["2022",7,3]]}}}],"schema":"https://github.com/citation-style-language/schema/raw/master/csl-citation.json"} </w:instrText>
      </w:r>
      <w:r w:rsidR="00C03D47">
        <w:rPr>
          <w:bCs/>
          <w:iCs/>
        </w:rPr>
        <w:fldChar w:fldCharType="separate"/>
      </w:r>
      <w:r w:rsidR="0048261E" w:rsidRPr="0048261E">
        <w:rPr>
          <w:szCs w:val="24"/>
          <w:vertAlign w:val="superscript"/>
        </w:rPr>
        <w:t>55</w:t>
      </w:r>
      <w:r w:rsidR="00C03D47">
        <w:rPr>
          <w:bCs/>
          <w:iCs/>
        </w:rPr>
        <w:fldChar w:fldCharType="end"/>
      </w:r>
      <w:r w:rsidR="00C03D47" w:rsidRPr="00945EA3">
        <w:rPr>
          <w:bCs/>
          <w:iCs/>
        </w:rPr>
        <w:t xml:space="preserve">. Across the 39 IATs included in </w:t>
      </w:r>
      <w:r w:rsidR="006E4235">
        <w:rPr>
          <w:bCs/>
          <w:iCs/>
        </w:rPr>
        <w:t>our pilot analyses</w:t>
      </w:r>
      <w:r w:rsidR="00C03D47" w:rsidRPr="00945EA3">
        <w:rPr>
          <w:bCs/>
          <w:iCs/>
        </w:rPr>
        <w:t>, an average 8.24% (SD=1.12%) of observations were error trials</w:t>
      </w:r>
      <w:r w:rsidR="00E754CE">
        <w:t>.</w:t>
      </w:r>
      <w:bookmarkEnd w:id="19"/>
      <w:r w:rsidR="00E754CE">
        <w:t xml:space="preserve"> </w:t>
      </w:r>
      <w:bookmarkStart w:id="20" w:name="_Hlk138644470"/>
      <w:r w:rsidR="000300AF">
        <w:t>We will also exclude any trials with RT less than 200ms, as these are likely to be false starts, and greater than 5000ms, as these are likely to be responses while the participant was distracted</w:t>
      </w:r>
      <w:r w:rsidR="00825F86">
        <w:fldChar w:fldCharType="begin"/>
      </w:r>
      <w:r w:rsidR="0048261E">
        <w:instrText xml:space="preserve"> ADDIN ZOTERO_ITEM CSL_CITATION {"citationID":"b3mxDLgH","properties":{"formattedCitation":"\\super 38,56\\nosupersub{}","plainCitation":"38,56","noteIndex":0},"citationItems":[{"id":255,"uris":["http://zotero.org/users/4820119/items/X4AJZ9MJ"],"itemData":{"id":255,"type":"article-journal","container-title":"Behavior Research Methods","DOI":"10.3758/s13428-015-0568-1","ISSN":"1554-3528","issue":"1","journalAbbreviation":"Behav Res","language":"en","page":"243-258","source":"DOI.org (Crossref)","title":"Trying to separate the wheat from the chaff: Construct- and faking-related variance on the Implicit Association Test (IAT)","title-short":"Trying to separate the wheat from the chaff","URL":"http://link.springer.com/10.3758/s13428-015-0568-1","volume":"48","author":[{"family":"Röhner","given":"Jessica"},{"family":"Ewers","given":"Torsten"}],"accessed":{"date-parts":[["2023",7,15]]},"issued":{"date-parts":[["2016",3]]}}},{"id":299,"uris":["http://zotero.org/users/4820119/items/FYD3GYIA"],"itemData":{"id":299,"type":"article-journal","abstract":"Stochastic diffusion models ( Ratcliff, 1978 ) can be used to analyze response time data from binary decision tasks. They provide detailed information about cognitive processes underlying the performance in such tasks. Most importantly, different parameters are estimated from the response time distributions of correct responses and errors that map (1) the speed of information uptake, (2) the amount of information used to make a decision, (3) possible decision biases, and (4) the duration of nondecisional processes. Although this kind of model can be applied to many experimental paradigms and provides much more insight than the analysis of mean response times can, it is still rarely used in cognitive psychology. In the present paper, we provide comprehensive information on the theory of the diffusion model, as well as on practical issues that have to be considered for implementing the model.","container-title":"Experimental Psychology","DOI":"10.1027/1618-3169/a000218","ISSN":"1618-3169, 2190-5142","issue":"6","journalAbbreviation":"Experimental Psychology","language":"en","page":"385-402","source":"DOI.org (Crossref)","title":"Diffusion Models in Experimental Psychology: A Practical Introduction","title-short":"Diffusion Models in Experimental Psychology","URL":"https://econtent.hogrefe.com/doi/10.1027/1618-3169/a000218","volume":"60","author":[{"family":"Voss","given":"Andreas"},{"family":"Nagler","given":"Markus"},{"family":"Lerche","given":"Veronika"}],"accessed":{"date-parts":[["2023",7,15]]},"issued":{"date-parts":[["2013",1,1]]}}}],"schema":"https://github.com/citation-style-language/schema/raw/master/csl-citation.json"} </w:instrText>
      </w:r>
      <w:r w:rsidR="00825F86">
        <w:fldChar w:fldCharType="separate"/>
      </w:r>
      <w:r w:rsidR="0048261E" w:rsidRPr="0048261E">
        <w:rPr>
          <w:szCs w:val="24"/>
          <w:vertAlign w:val="superscript"/>
        </w:rPr>
        <w:t>38,56</w:t>
      </w:r>
      <w:r w:rsidR="00825F86">
        <w:fldChar w:fldCharType="end"/>
      </w:r>
      <w:r>
        <w:t>.</w:t>
      </w:r>
      <w:bookmarkEnd w:id="20"/>
      <w:r>
        <w:t xml:space="preserve"> Furthermore, our</w:t>
      </w:r>
      <w:r w:rsidR="0084456C">
        <w:t xml:space="preserve"> R</w:t>
      </w:r>
      <w:r>
        <w:t xml:space="preserve">DM models require variability in sorting patterns to estimate both drift rates, and therefore any participants </w:t>
      </w:r>
      <w:r w:rsidR="00523619">
        <w:t>who</w:t>
      </w:r>
      <w:r>
        <w:t xml:space="preserve"> exclusively pressed only one response key in any block will be excluded. </w:t>
      </w:r>
    </w:p>
    <w:p w14:paraId="68C89B75" w14:textId="62F1FEA0" w:rsidR="00832D04" w:rsidRDefault="007B0F7A" w:rsidP="00A53E31">
      <w:pPr>
        <w:spacing w:line="360" w:lineRule="auto"/>
        <w:ind w:firstLine="720"/>
      </w:pPr>
      <w:r>
        <w:t xml:space="preserve">Although all participants with IAT data that meet inclusion criteria will be used for </w:t>
      </w:r>
      <w:r w:rsidR="0084456C">
        <w:t>R</w:t>
      </w:r>
      <w:r>
        <w:t>DM model fitting, only those with IAT</w:t>
      </w:r>
      <w:r w:rsidR="002026F8">
        <w:t xml:space="preserve"> and</w:t>
      </w:r>
      <w:r>
        <w:t xml:space="preserve"> explicit preference</w:t>
      </w:r>
      <w:r w:rsidR="002026F8">
        <w:t xml:space="preserve"> </w:t>
      </w:r>
      <w:r>
        <w:t>data will be modeled at the subject-level. Group-level hyperparameters will be fitted with all data that pass inclusion criteria. Those hyperparameters will be used as priors for estimating subject-level parameters. However, we wi</w:t>
      </w:r>
      <w:r>
        <w:rPr>
          <w:highlight w:val="white"/>
        </w:rPr>
        <w:t>ll only estimate subject-level parameters for those participants</w:t>
      </w:r>
      <w:r>
        <w:t xml:space="preserve"> with IAT</w:t>
      </w:r>
      <w:r w:rsidR="002026F8">
        <w:t xml:space="preserve"> and </w:t>
      </w:r>
      <w:r>
        <w:t>explicit preference</w:t>
      </w:r>
      <w:r w:rsidR="002026F8">
        <w:t xml:space="preserve"> </w:t>
      </w:r>
      <w:r>
        <w:t>data.</w:t>
      </w:r>
    </w:p>
    <w:p w14:paraId="7300D887" w14:textId="77777777" w:rsidR="00832D04" w:rsidRDefault="00832D04" w:rsidP="00A53E31">
      <w:pPr>
        <w:spacing w:line="360" w:lineRule="auto"/>
        <w:ind w:firstLine="720"/>
      </w:pPr>
    </w:p>
    <w:p w14:paraId="027FAB02" w14:textId="77777777" w:rsidR="00832D04" w:rsidRDefault="007B0F7A" w:rsidP="00A53E31">
      <w:pPr>
        <w:spacing w:line="360" w:lineRule="auto"/>
        <w:ind w:firstLine="720"/>
      </w:pPr>
      <w:r w:rsidRPr="00A53E31">
        <w:rPr>
          <w:b/>
          <w:bCs/>
          <w:iCs/>
        </w:rPr>
        <w:t>Outliers.</w:t>
      </w:r>
      <w:r>
        <w:t xml:space="preserve"> We will not exclude any trials or participants on the basis of outlier detection.</w:t>
      </w:r>
    </w:p>
    <w:p w14:paraId="6070A850" w14:textId="77777777" w:rsidR="00832D04" w:rsidRDefault="00832D04" w:rsidP="00A53E31">
      <w:pPr>
        <w:spacing w:line="360" w:lineRule="auto"/>
      </w:pPr>
    </w:p>
    <w:p w14:paraId="5CF5E9C4" w14:textId="77777777" w:rsidR="00832D04" w:rsidRDefault="007B0F7A" w:rsidP="00A53E31">
      <w:pPr>
        <w:spacing w:line="360" w:lineRule="auto"/>
        <w:rPr>
          <w:b/>
        </w:rPr>
      </w:pPr>
      <w:bookmarkStart w:id="21" w:name="_Hlk142829632"/>
      <w:r>
        <w:rPr>
          <w:b/>
        </w:rPr>
        <w:t>Analysis Plan: Racing Diffusion Modeling</w:t>
      </w:r>
    </w:p>
    <w:bookmarkEnd w:id="21"/>
    <w:p w14:paraId="6115E2D6" w14:textId="77777777" w:rsidR="00832D04" w:rsidRDefault="007B0F7A" w:rsidP="00A53E31">
      <w:pPr>
        <w:spacing w:line="360" w:lineRule="auto"/>
        <w:ind w:firstLine="720"/>
      </w:pPr>
      <w:r>
        <w:t xml:space="preserve">IAT choices and response times were modeled as racing diffusion processes. The racing diffusion model assumes that peoples’ responses are functions of competing evidence accumulators that each integrate noisy information over time. A choice is made once a choice’s associated accumulator surpasses an evidence threshold. Our models include two competing </w:t>
      </w:r>
      <w:r>
        <w:lastRenderedPageBreak/>
        <w:t xml:space="preserve">accumulators per IAT block, each representing a noisy evidence accumulation process toward one of the two categorization options. </w:t>
      </w:r>
    </w:p>
    <w:p w14:paraId="661DF3AD" w14:textId="4EB3239A" w:rsidR="000106C3" w:rsidRDefault="007B0F7A">
      <w:pPr>
        <w:spacing w:line="360" w:lineRule="auto"/>
        <w:ind w:firstLine="720"/>
        <w:sectPr w:rsidR="000106C3" w:rsidSect="000134F7">
          <w:pgSz w:w="12240" w:h="15840"/>
          <w:pgMar w:top="1440" w:right="1440" w:bottom="1440" w:left="1440" w:header="720" w:footer="720" w:gutter="0"/>
          <w:pgNumType w:start="1"/>
          <w:cols w:space="720"/>
          <w:docGrid w:linePitch="299"/>
        </w:sectPr>
      </w:pPr>
      <w:r>
        <w:t>Racing diffusion models (RDMs</w:t>
      </w:r>
      <w:r w:rsidR="00EF1F24">
        <w:t xml:space="preserve">; Figure </w:t>
      </w:r>
      <w:r w:rsidR="003C6FE9">
        <w:t>2</w:t>
      </w:r>
      <w:r>
        <w:t>) decompose choices and response times into four latent parameters</w:t>
      </w:r>
      <w:r w:rsidR="00523619">
        <w:t xml:space="preserve"> –</w:t>
      </w:r>
      <w:r>
        <w:t xml:space="preserve"> an evidence threshold or boundary (b), average drift rates for each accumulator </w:t>
      </w:r>
      <w:r>
        <w:rPr>
          <w:i/>
        </w:rPr>
        <w:t>a</w:t>
      </w:r>
      <w:r>
        <w:t xml:space="preserve"> (</w:t>
      </w:r>
      <w:proofErr w:type="spellStart"/>
      <w:r>
        <w:t>v</w:t>
      </w:r>
      <w:r>
        <w:rPr>
          <w:vertAlign w:val="subscript"/>
        </w:rPr>
        <w:t>a</w:t>
      </w:r>
      <w:proofErr w:type="spellEnd"/>
      <w:r>
        <w:t>), non-decision time for encoding and responding (T</w:t>
      </w:r>
      <w:r>
        <w:rPr>
          <w:vertAlign w:val="subscript"/>
        </w:rPr>
        <w:t>er</w:t>
      </w:r>
      <w:r>
        <w:t>), and between-trial variability in accumulator starting point (</w:t>
      </w:r>
      <w:r w:rsidR="00385C46">
        <w:t>kept constant in models not assuming between-trial variability, see below</w:t>
      </w:r>
      <w:r>
        <w:t xml:space="preserve">). Sequential sampling models like RDM can be used for explaining differences in response caution as shifts in evidence threshold. Greater thresholds require </w:t>
      </w:r>
      <w:r w:rsidR="00FC3F7C">
        <w:t xml:space="preserve">that a person accumulates more </w:t>
      </w:r>
      <w:r>
        <w:t xml:space="preserve">evidence before </w:t>
      </w:r>
      <w:r w:rsidR="00FC3F7C">
        <w:t xml:space="preserve">a </w:t>
      </w:r>
      <w:r>
        <w:t xml:space="preserve">decision </w:t>
      </w:r>
      <w:r w:rsidR="00FC3F7C">
        <w:t xml:space="preserve">can be </w:t>
      </w:r>
      <w:r>
        <w:t>made and therefore increase</w:t>
      </w:r>
      <w:r w:rsidR="00523619">
        <w:t>s</w:t>
      </w:r>
      <w:r>
        <w:t xml:space="preserve"> </w:t>
      </w:r>
      <w:r w:rsidR="00FC3F7C">
        <w:t xml:space="preserve">the likelihood of </w:t>
      </w:r>
      <w:r>
        <w:t xml:space="preserve">accuracy at the cost of time. Similarly, differences in decision ease or processing efficiency can be explained as differences in drift rates between IAT blocks. Greater average drift rates on White/Good, Black/Bad trials than on Black/Good, White/Bad trials are indicative of greater </w:t>
      </w:r>
      <w:r w:rsidR="00035A7B">
        <w:t>decision ease</w:t>
      </w:r>
      <w:r>
        <w:t xml:space="preserve"> for White/Good and Black/Bad concept-attribute pairs. This corresponds to greater relative accuracy on those trials and </w:t>
      </w:r>
      <w:r w:rsidR="00CC3E9F">
        <w:t>faster</w:t>
      </w:r>
      <w:r>
        <w:t xml:space="preserve"> response time. </w:t>
      </w:r>
      <w:bookmarkStart w:id="22" w:name="_Hlk139272814"/>
      <w:r w:rsidR="00177C96">
        <w:t xml:space="preserve">The IAT </w:t>
      </w:r>
      <w:r w:rsidR="00177C96" w:rsidRPr="003C6FE9">
        <w:rPr>
          <w:i/>
        </w:rPr>
        <w:t>D</w:t>
      </w:r>
      <w:r w:rsidR="00177C96">
        <w:t>-score, which also relies on response time, conflates these two sources of variance – response caution and decision ease. When performing the IAT, participants are asked to respond as quickly and as accurately as possible. These instructions can themselves generate a conflict between speed and accuracy and</w:t>
      </w:r>
      <w:r w:rsidR="00A55F5D">
        <w:t>,</w:t>
      </w:r>
      <w:r w:rsidR="00177C96">
        <w:t xml:space="preserve"> given that both criteria seem to be equal, participants may feel comfortable sacrificing </w:t>
      </w:r>
      <w:r w:rsidR="00A55F5D">
        <w:t>one for the other</w:t>
      </w:r>
      <w:r w:rsidR="00177C96">
        <w:t xml:space="preserve">. </w:t>
      </w:r>
      <w:r w:rsidR="00BB7E2F">
        <w:t xml:space="preserve"> </w:t>
      </w:r>
      <w:bookmarkEnd w:id="22"/>
    </w:p>
    <w:p w14:paraId="3B8CE7F2" w14:textId="7D3CBDAC" w:rsidR="00684814" w:rsidRDefault="000106C3">
      <w:pPr>
        <w:spacing w:line="360" w:lineRule="auto"/>
        <w:ind w:firstLine="720"/>
      </w:pPr>
      <w:r>
        <w:rPr>
          <w:noProof/>
          <w:lang w:val="en-US"/>
        </w:rPr>
        <w:lastRenderedPageBreak/>
        <w:drawing>
          <wp:anchor distT="0" distB="0" distL="114300" distR="114300" simplePos="0" relativeHeight="251732992" behindDoc="0" locked="0" layoutInCell="1" allowOverlap="1" wp14:anchorId="753EBC7D" wp14:editId="0320165F">
            <wp:simplePos x="0" y="0"/>
            <wp:positionH relativeFrom="column">
              <wp:posOffset>742950</wp:posOffset>
            </wp:positionH>
            <wp:positionV relativeFrom="paragraph">
              <wp:posOffset>261</wp:posOffset>
            </wp:positionV>
            <wp:extent cx="4269105" cy="31718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9105" cy="3171825"/>
                    </a:xfrm>
                    <a:prstGeom prst="rect">
                      <a:avLst/>
                    </a:prstGeom>
                    <a:noFill/>
                  </pic:spPr>
                </pic:pic>
              </a:graphicData>
            </a:graphic>
            <wp14:sizeRelH relativeFrom="page">
              <wp14:pctWidth>0</wp14:pctWidth>
            </wp14:sizeRelH>
            <wp14:sizeRelV relativeFrom="page">
              <wp14:pctHeight>0</wp14:pctHeight>
            </wp14:sizeRelV>
          </wp:anchor>
        </w:drawing>
      </w:r>
    </w:p>
    <w:p w14:paraId="0DA0AC74" w14:textId="1E455E61" w:rsidR="000106C3" w:rsidRDefault="00684814" w:rsidP="00684814">
      <w:pPr>
        <w:spacing w:line="360" w:lineRule="auto"/>
        <w:rPr>
          <w:b/>
          <w:sz w:val="40"/>
          <w:szCs w:val="40"/>
        </w:rPr>
      </w:pPr>
      <w:r w:rsidRPr="00A1604E">
        <w:rPr>
          <w:b/>
        </w:rPr>
        <w:t xml:space="preserve">Figure </w:t>
      </w:r>
      <w:r w:rsidR="00070241">
        <w:rPr>
          <w:b/>
        </w:rPr>
        <w:t>2</w:t>
      </w:r>
      <w:r w:rsidRPr="00A1604E">
        <w:rPr>
          <w:b/>
        </w:rPr>
        <w:t xml:space="preserve">. Racing </w:t>
      </w:r>
      <w:r>
        <w:rPr>
          <w:b/>
        </w:rPr>
        <w:t>D</w:t>
      </w:r>
      <w:r w:rsidRPr="00A1604E">
        <w:rPr>
          <w:b/>
        </w:rPr>
        <w:t xml:space="preserve">iffusion </w:t>
      </w:r>
      <w:r>
        <w:rPr>
          <w:b/>
        </w:rPr>
        <w:t>M</w:t>
      </w:r>
      <w:r w:rsidRPr="00A1604E">
        <w:rPr>
          <w:b/>
        </w:rPr>
        <w:t xml:space="preserve">odel </w:t>
      </w:r>
      <w:r>
        <w:rPr>
          <w:b/>
        </w:rPr>
        <w:t>S</w:t>
      </w:r>
      <w:r w:rsidRPr="00A1604E">
        <w:rPr>
          <w:b/>
        </w:rPr>
        <w:t>chematic.</w:t>
      </w:r>
      <w:r>
        <w:t xml:space="preserve"> Two competing accumulators race at average drift rates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t xml:space="preserve"> until either reaches the evidence threshold </w:t>
      </w:r>
      <m:oMath>
        <m:r>
          <w:rPr>
            <w:rFonts w:ascii="Cambria Math" w:hAnsi="Cambria Math"/>
          </w:rPr>
          <m:t>b</m:t>
        </m:r>
      </m:oMath>
      <w:r>
        <w:t xml:space="preserve">, at which point both processes terminate and the winning accumulator determines the chosen category. Time spent deliberating plus any non-decision time </w:t>
      </w:r>
      <m:oMath>
        <m:sSub>
          <m:sSubPr>
            <m:ctrlPr>
              <w:rPr>
                <w:rFonts w:ascii="Cambria Math" w:hAnsi="Cambria Math"/>
                <w:i/>
              </w:rPr>
            </m:ctrlPr>
          </m:sSubPr>
          <m:e>
            <m:r>
              <w:rPr>
                <w:rFonts w:ascii="Cambria Math" w:hAnsi="Cambria Math"/>
              </w:rPr>
              <m:t>T</m:t>
            </m:r>
          </m:e>
          <m:sub>
            <m:r>
              <w:rPr>
                <w:rFonts w:ascii="Cambria Math" w:hAnsi="Cambria Math"/>
              </w:rPr>
              <m:t>er</m:t>
            </m:r>
          </m:sub>
        </m:sSub>
      </m:oMath>
      <w:r>
        <w:t xml:space="preserve"> correspond with the choice’s response time</w:t>
      </w:r>
      <w:r w:rsidR="000106C3">
        <w:t>.</w:t>
      </w:r>
    </w:p>
    <w:p w14:paraId="140258AD" w14:textId="73977457" w:rsidR="000106C3" w:rsidRPr="002F378D" w:rsidRDefault="000106C3" w:rsidP="00684814">
      <w:pPr>
        <w:spacing w:line="360" w:lineRule="auto"/>
        <w:rPr>
          <w:b/>
          <w:sz w:val="40"/>
          <w:szCs w:val="40"/>
        </w:rPr>
      </w:pPr>
    </w:p>
    <w:p w14:paraId="27BD7B84" w14:textId="168ED589" w:rsidR="00832D04" w:rsidRDefault="000106C3" w:rsidP="00AB0C61">
      <w:pPr>
        <w:spacing w:line="360" w:lineRule="auto"/>
      </w:pPr>
      <w:r>
        <w:tab/>
      </w:r>
      <w:r w:rsidR="007B0F7A">
        <w:t>RDMs offer a few major advantages over other more standard sequential sampling models for our analys</w:t>
      </w:r>
      <w:r w:rsidR="00CC3E9F">
        <w:t>e</w:t>
      </w:r>
      <w:r w:rsidR="007B0F7A">
        <w:t xml:space="preserve">s, such as classic drift diffusion models (DDMs) and linear ballistic accumulators (LBAs). First, separate accumulators will allow us to </w:t>
      </w:r>
      <w:r w:rsidR="001257F0">
        <w:t>measure the</w:t>
      </w:r>
      <w:r w:rsidR="007B0F7A">
        <w:t xml:space="preserve"> magnitude </w:t>
      </w:r>
      <w:r w:rsidR="00680D5E">
        <w:t xml:space="preserve">of </w:t>
      </w:r>
      <w:r w:rsidR="007B0F7A">
        <w:t xml:space="preserve">drift rate </w:t>
      </w:r>
      <w:r w:rsidR="00680D5E">
        <w:t>for each</w:t>
      </w:r>
      <w:r w:rsidR="007B0F7A">
        <w:t xml:space="preserve"> concept-</w:t>
      </w:r>
      <w:r w:rsidR="007B0F7A" w:rsidRPr="00035E1C">
        <w:t>attribute</w:t>
      </w:r>
      <w:r w:rsidR="007B0F7A">
        <w:t xml:space="preserve"> pair, unlike the relative difference that DDM’s single drift rate provides. </w:t>
      </w:r>
      <w:r w:rsidR="005544FA">
        <w:t>This is important when modeling evidence accumulation for competing classes (e.g., Black/Bad or White/Good)</w:t>
      </w:r>
      <w:r w:rsidR="009A2701">
        <w:t xml:space="preserve">, as a single, relative drift rate between them could be indistinguishable between blocks while having very different drift magnitudes. </w:t>
      </w:r>
      <w:r>
        <w:t xml:space="preserve">For example, say a person accumulates evidence at rates of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=2</m:t>
        </m:r>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=3</m:t>
        </m:r>
      </m:oMath>
      <w:r>
        <w:t xml:space="preserve"> on compatible blocks</w:t>
      </w:r>
      <w:r w:rsidR="000D2CE3">
        <w:t xml:space="preserve">, and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=0.5</m:t>
        </m:r>
      </m:oMath>
      <w:r w:rsidR="000D2CE3">
        <w:t xml:space="preserve"> and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=1.5</m:t>
        </m:r>
      </m:oMath>
      <w:r w:rsidR="000D2CE3">
        <w:t xml:space="preserve"> on incompatible blocks. A single, relative drift rate would accumulate toward category b on both of these blocks (</w:t>
      </w:r>
      <m:oMath>
        <m:r>
          <w:rPr>
            <w:rFonts w:ascii="Cambria Math" w:hAnsi="Cambria Math"/>
          </w:rPr>
          <m:t>v=-1</m:t>
        </m:r>
      </m:oMath>
      <w:r w:rsidR="000D2CE3">
        <w:t>), but the difference in magnitude would be lost.</w:t>
      </w:r>
      <w:r>
        <w:t xml:space="preserve"> </w:t>
      </w:r>
      <w:r w:rsidR="000D2CE3">
        <w:t xml:space="preserve">A single accumulator would be blind to the average difference in evidence accumulation between blocks. </w:t>
      </w:r>
      <w:r w:rsidR="007B0F7A">
        <w:t xml:space="preserve">Second, the RDM maintains that evidence accumulation is a noisy diffusion process, which better reflects how conflicting associations are theoretically activated than does the noiseless linear function assumed by LBAs. This noise also explains variability in response time, </w:t>
      </w:r>
      <w:r w:rsidR="007B0F7A">
        <w:lastRenderedPageBreak/>
        <w:t xml:space="preserve">overcoming LBAs’ dependence on between-trial variability in starting point and drift </w:t>
      </w:r>
      <w:r w:rsidR="005E399F">
        <w:t>rate</w:t>
      </w:r>
      <w:r w:rsidR="007B0F7A">
        <w:t xml:space="preserve">. </w:t>
      </w:r>
      <w:r w:rsidR="001173B4">
        <w:t xml:space="preserve">LBAs assume a constant, noiseless rate of evidence accumulation, so without between-trial variability they would predict identical, non-changing response times for every trial. </w:t>
      </w:r>
      <w:r w:rsidR="007B0F7A">
        <w:t>Third,</w:t>
      </w:r>
      <w:r w:rsidR="00E3444C">
        <w:t xml:space="preserve"> unlike the DDM and LBA,</w:t>
      </w:r>
      <w:r w:rsidR="007B0F7A">
        <w:t xml:space="preserve"> recent work suggests that assumptions of between-trial variability are not necessary for </w:t>
      </w:r>
      <w:r w:rsidR="00E3444C">
        <w:t xml:space="preserve">the RDM to </w:t>
      </w:r>
      <w:r w:rsidR="007B0F7A">
        <w:t>model systematic variability in response time, and therefore the accumulator starting bias A can be dropped for a more parsimonious account</w:t>
      </w:r>
      <w:r w:rsidR="00825F86">
        <w:fldChar w:fldCharType="begin"/>
      </w:r>
      <w:r w:rsidR="0048261E">
        <w:instrText xml:space="preserve"> ADDIN ZOTERO_ITEM CSL_CITATION {"citationID":"ZSILVGmL","properties":{"formattedCitation":"\\super 34\\nosupersub{}","plainCitation":"34","noteIndex":0},"citationItems":[{"id":248,"uris":["http://zotero.org/users/4820119/items/KS3YUM44"],"itemData":{"id":248,"type":"article-journal","container-title":"Psychonomic Bulletin &amp; Review","DOI":"10.3758/s13423-020-01719-6","ISSN":"1069-9384, 1531-5320","issue":"5","journalAbbreviation":"Psychon Bull Rev","language":"en","page":"911-936","source":"DOI.org (Crossref)","title":"Sequential sampling models without random between-trial variability: the racing diffusion model of speeded decision making","title-short":"Sequential sampling models without random between-trial variability","URL":"https://link.springer.com/10.3758/s13423-020-01719-6","volume":"27","author":[{"family":"Tillman","given":"Gabriel"},{"family":"Van Zandt","given":"Trish"},{"family":"Logan","given":"Gordon D."}],"accessed":{"date-parts":[["2023",7,15]]},"issued":{"date-parts":[["2020",10]]}}}],"schema":"https://github.com/citation-style-language/schema/raw/master/csl-citation.json"} </w:instrText>
      </w:r>
      <w:r w:rsidR="00825F86">
        <w:fldChar w:fldCharType="separate"/>
      </w:r>
      <w:r w:rsidR="0048261E" w:rsidRPr="0048261E">
        <w:rPr>
          <w:szCs w:val="24"/>
          <w:vertAlign w:val="superscript"/>
        </w:rPr>
        <w:t>34</w:t>
      </w:r>
      <w:r w:rsidR="00825F86">
        <w:fldChar w:fldCharType="end"/>
      </w:r>
      <w:r w:rsidR="007B0F7A">
        <w:t xml:space="preserve">. </w:t>
      </w:r>
      <w:r w:rsidR="0084021B">
        <w:t xml:space="preserve">The inclusion of between-trial variability parameters in diffusion models has largely been motivated by the need to explain variation in response time, but those parameters don’t actually have a role in the process model itself and don’t serve good theory. The RDM better explains choices and response times without having to resort to theory-inconsistent parameters. </w:t>
      </w:r>
      <w:r w:rsidR="007B0F7A">
        <w:t xml:space="preserve">Together, these advantages of RDMs combine the strengths of DDM and LBA to better model response caution and </w:t>
      </w:r>
      <w:r w:rsidR="00035A7B">
        <w:t>decision ease</w:t>
      </w:r>
      <w:r w:rsidR="007B0F7A">
        <w:t xml:space="preserve"> on IATs.</w:t>
      </w:r>
    </w:p>
    <w:p w14:paraId="2B3836CB" w14:textId="42109841" w:rsidR="00832D04" w:rsidRDefault="007B0F7A" w:rsidP="00A53E31">
      <w:pPr>
        <w:spacing w:line="360" w:lineRule="auto"/>
        <w:ind w:firstLine="720"/>
      </w:pPr>
      <w:r>
        <w:t xml:space="preserve">Evidence threshold, drift rates for each classification option, and non-decision time will be modeled hierarchically. We will leverage the full available dataset for each IAT to estimate group-level means and variances. These hyperparameters for evidence </w:t>
      </w:r>
      <w:r w:rsidR="0014589E">
        <w:t>threshold, both</w:t>
      </w:r>
      <w:r>
        <w:t xml:space="preserve"> drift rates</w:t>
      </w:r>
      <w:r w:rsidR="0014589E">
        <w:t>, and non-decision time</w:t>
      </w:r>
      <w:r>
        <w:t xml:space="preserve"> will be free to vary between IAT blocks. Hyperpriors will be weakly informative and constrained to be greater than 0, with the following distributions:</w:t>
      </w:r>
    </w:p>
    <w:p w14:paraId="269ADA4C" w14:textId="77777777" w:rsidR="00832D04" w:rsidRDefault="005B7F2C" w:rsidP="00A53E31">
      <w:pPr>
        <w:spacing w:line="360" w:lineRule="auto"/>
        <w:ind w:firstLine="720"/>
      </w:pPr>
      <m:oMathPara>
        <m:oMath>
          <m:sSub>
            <m:sSubPr>
              <m:ctrlPr>
                <w:rPr>
                  <w:rFonts w:ascii="Cambria Math" w:hAnsi="Cambria Math"/>
                </w:rPr>
              </m:ctrlPr>
            </m:sSubPr>
            <m:e>
              <m:r>
                <w:rPr>
                  <w:rFonts w:ascii="Cambria Math" w:hAnsi="Cambria Math"/>
                </w:rPr>
                <m:t>b</m:t>
              </m:r>
            </m:e>
            <m:sub>
              <m:r>
                <w:rPr>
                  <w:rFonts w:ascii="Cambria Math" w:hAnsi="Cambria Math"/>
                </w:rPr>
                <m:t>μ</m:t>
              </m:r>
            </m:sub>
          </m:sSub>
          <m:r>
            <w:rPr>
              <w:rFonts w:ascii="Cambria Math" w:hAnsi="Cambria Math"/>
            </w:rPr>
            <m:t>~N(0.5, 1)</m:t>
          </m:r>
        </m:oMath>
      </m:oMathPara>
    </w:p>
    <w:p w14:paraId="1DB55334" w14:textId="77777777" w:rsidR="00832D04" w:rsidRDefault="005B7F2C" w:rsidP="00A53E31">
      <w:pPr>
        <w:spacing w:line="360" w:lineRule="auto"/>
        <w:ind w:firstLine="720"/>
      </w:pPr>
      <m:oMathPara>
        <m:oMath>
          <m:sSub>
            <m:sSubPr>
              <m:ctrlPr>
                <w:rPr>
                  <w:rFonts w:ascii="Cambria Math" w:hAnsi="Cambria Math"/>
                </w:rPr>
              </m:ctrlPr>
            </m:sSubPr>
            <m:e>
              <m:r>
                <w:rPr>
                  <w:rFonts w:ascii="Cambria Math" w:hAnsi="Cambria Math"/>
                </w:rPr>
                <m:t>b</m:t>
              </m:r>
            </m:e>
            <m:sub>
              <m:r>
                <w:rPr>
                  <w:rFonts w:ascii="Cambria Math" w:hAnsi="Cambria Math"/>
                </w:rPr>
                <m:t>σ</m:t>
              </m:r>
            </m:sub>
          </m:sSub>
          <m:r>
            <w:rPr>
              <w:rFonts w:ascii="Cambria Math" w:hAnsi="Cambria Math"/>
            </w:rPr>
            <m:t>~Γ(1, 1)</m:t>
          </m:r>
        </m:oMath>
      </m:oMathPara>
    </w:p>
    <w:p w14:paraId="5045B134" w14:textId="77777777" w:rsidR="00832D04" w:rsidRDefault="005B7F2C" w:rsidP="00A53E31">
      <w:pPr>
        <w:spacing w:line="360" w:lineRule="auto"/>
        <w:ind w:firstLine="720"/>
      </w:pPr>
      <m:oMathPara>
        <m:oMath>
          <m:sSub>
            <m:sSubPr>
              <m:ctrlPr>
                <w:rPr>
                  <w:rFonts w:ascii="Cambria Math" w:hAnsi="Cambria Math"/>
                </w:rPr>
              </m:ctrlPr>
            </m:sSubPr>
            <m:e>
              <m:r>
                <w:rPr>
                  <w:rFonts w:ascii="Cambria Math" w:hAnsi="Cambria Math"/>
                </w:rPr>
                <m:t>v</m:t>
              </m:r>
            </m:e>
            <m:sub>
              <m:r>
                <w:rPr>
                  <w:rFonts w:ascii="Cambria Math" w:hAnsi="Cambria Math"/>
                </w:rPr>
                <m:t>a,μ</m:t>
              </m:r>
            </m:sub>
          </m:sSub>
          <m:r>
            <w:rPr>
              <w:rFonts w:ascii="Cambria Math" w:hAnsi="Cambria Math"/>
            </w:rPr>
            <m:t>~N(2, 1)</m:t>
          </m:r>
        </m:oMath>
      </m:oMathPara>
    </w:p>
    <w:p w14:paraId="1CAC0464" w14:textId="77777777" w:rsidR="00832D04" w:rsidRDefault="005B7F2C" w:rsidP="00A53E31">
      <w:pPr>
        <w:spacing w:line="360" w:lineRule="auto"/>
        <w:ind w:firstLine="720"/>
      </w:pPr>
      <m:oMathPara>
        <m:oMath>
          <m:sSub>
            <m:sSubPr>
              <m:ctrlPr>
                <w:rPr>
                  <w:rFonts w:ascii="Cambria Math" w:hAnsi="Cambria Math"/>
                </w:rPr>
              </m:ctrlPr>
            </m:sSubPr>
            <m:e>
              <m:r>
                <w:rPr>
                  <w:rFonts w:ascii="Cambria Math" w:hAnsi="Cambria Math"/>
                </w:rPr>
                <m:t>v</m:t>
              </m:r>
            </m:e>
            <m:sub>
              <m:r>
                <w:rPr>
                  <w:rFonts w:ascii="Cambria Math" w:hAnsi="Cambria Math"/>
                </w:rPr>
                <m:t>a,σ</m:t>
              </m:r>
            </m:sub>
          </m:sSub>
          <m:r>
            <w:rPr>
              <w:rFonts w:ascii="Cambria Math" w:hAnsi="Cambria Math"/>
            </w:rPr>
            <m:t>~Γ(1, 1)</m:t>
          </m:r>
        </m:oMath>
      </m:oMathPara>
    </w:p>
    <w:p w14:paraId="0E312468" w14:textId="77777777" w:rsidR="00832D04" w:rsidRDefault="005B7F2C" w:rsidP="00A53E31">
      <w:pPr>
        <w:spacing w:line="360" w:lineRule="auto"/>
        <w:ind w:firstLine="720"/>
      </w:pPr>
      <m:oMathPara>
        <m:oMath>
          <m:sSub>
            <m:sSubPr>
              <m:ctrlPr>
                <w:rPr>
                  <w:rFonts w:ascii="Cambria Math" w:hAnsi="Cambria Math"/>
                </w:rPr>
              </m:ctrlPr>
            </m:sSubPr>
            <m:e>
              <m:r>
                <w:rPr>
                  <w:rFonts w:ascii="Cambria Math" w:hAnsi="Cambria Math"/>
                </w:rPr>
                <m:t>T</m:t>
              </m:r>
            </m:e>
            <m:sub>
              <m:r>
                <w:rPr>
                  <w:rFonts w:ascii="Cambria Math" w:hAnsi="Cambria Math"/>
                </w:rPr>
                <m:t>μ</m:t>
              </m:r>
            </m:sub>
          </m:sSub>
          <m:r>
            <w:rPr>
              <w:rFonts w:ascii="Cambria Math" w:hAnsi="Cambria Math"/>
            </w:rPr>
            <m:t>~N(0.5, 0.5)</m:t>
          </m:r>
        </m:oMath>
      </m:oMathPara>
    </w:p>
    <w:p w14:paraId="0E4E667A" w14:textId="77777777" w:rsidR="00832D04" w:rsidRDefault="005B7F2C" w:rsidP="00A53E31">
      <w:pPr>
        <w:spacing w:line="360" w:lineRule="auto"/>
        <w:ind w:firstLine="720"/>
      </w:pPr>
      <m:oMathPara>
        <m:oMath>
          <m:sSub>
            <m:sSubPr>
              <m:ctrlPr>
                <w:rPr>
                  <w:rFonts w:ascii="Cambria Math" w:hAnsi="Cambria Math"/>
                </w:rPr>
              </m:ctrlPr>
            </m:sSubPr>
            <m:e>
              <m:r>
                <w:rPr>
                  <w:rFonts w:ascii="Cambria Math" w:hAnsi="Cambria Math"/>
                </w:rPr>
                <m:t>T</m:t>
              </m:r>
            </m:e>
            <m:sub>
              <m:r>
                <w:rPr>
                  <w:rFonts w:ascii="Cambria Math" w:hAnsi="Cambria Math"/>
                </w:rPr>
                <m:t>σ</m:t>
              </m:r>
            </m:sub>
          </m:sSub>
          <m:r>
            <w:rPr>
              <w:rFonts w:ascii="Cambria Math" w:hAnsi="Cambria Math"/>
            </w:rPr>
            <m:t>~Γ(1, 1)</m:t>
          </m:r>
        </m:oMath>
      </m:oMathPara>
    </w:p>
    <w:p w14:paraId="70BE0EBD" w14:textId="23947AF0" w:rsidR="00832D04" w:rsidRDefault="007B0F7A" w:rsidP="0014589E">
      <w:pPr>
        <w:spacing w:line="360" w:lineRule="auto"/>
        <w:ind w:firstLine="720"/>
      </w:pPr>
      <w:r>
        <w:t>Although the group-level parameters will leverage the full dataset available for each IAT, subject-level parameters will only be estimated for participants who also completed an explicit preference thermometer for the IAT topic. Subject-level evidence thresholds</w:t>
      </w:r>
      <w:r w:rsidR="0014589E">
        <w:t>,</w:t>
      </w:r>
      <w:r w:rsidR="003C6FE9">
        <w:t xml:space="preserve"> </w:t>
      </w:r>
      <w:r>
        <w:t>drift rates</w:t>
      </w:r>
      <w:r w:rsidR="0014589E">
        <w:t>, and non-decision time</w:t>
      </w:r>
      <w:r>
        <w:t xml:space="preserve"> will be free to vary with IAT block</w:t>
      </w:r>
      <w:r w:rsidR="00CC3E9F">
        <w:t>,</w:t>
      </w:r>
      <w:r>
        <w:t xml:space="preserve"> and priors will be normally distributed with location and scale set to the block-specific group-level hyperparameter</w:t>
      </w:r>
      <w:bookmarkStart w:id="23" w:name="_Hlk142830299"/>
      <w:r>
        <w:t xml:space="preserve">. </w:t>
      </w:r>
      <w:bookmarkStart w:id="24" w:name="_Hlk138641961"/>
      <w:bookmarkStart w:id="25" w:name="_Hlk142829676"/>
      <w:r w:rsidR="000300AF">
        <w:t>Prior work suggests that non-decision time is related to neither method-specific nor construct-specific variance in IAT performance</w:t>
      </w:r>
      <w:r w:rsidR="000300AF">
        <w:fldChar w:fldCharType="begin"/>
      </w:r>
      <w:r w:rsidR="000300AF">
        <w:instrText xml:space="preserve"> ADDIN ZOTERO_ITEM CSL_CITATION {"citationID":"Nl5tCNue","properties":{"formattedCitation":"\\super 30\\nosupersub{}","plainCitation":"30","noteIndex":0},"citationItems":[{"id":254,"uris":["http://zotero.org/users/4820119/items/T7RNVLDP"],"itemData":{"id":254,"type":"article-journal","container-title":"Journal of Personality and Social Psychology","DOI":"10.1037/0022-3514.93.3.353","ISSN":"1939-1315, 0022-3514","issue":"3","journalAbbreviation":"Journal of Personality and Social Psychology","language":"en","page":"353-368","source":"DOI.org (Crossref)","title":"Process components of the Implicit Association Test: A diffusion-model analysis.","title-short":"Process components of the Implicit Association Test","URL":"http://doi.apa.org/getdoi.cfm?doi=10.1037/0022-3514.93.3.353","volume":"93","author":[{"family":"Klauer","given":"Karl Christoph"},{"family":"Voss","given":"Andreas"},{"family":"Schmitz","given":"Florian"},{"family":"Teige-Mocigemba","given":"Sarah"}],"accessed":{"date-parts":[["2023",7,15]]},"issued":{"date-parts":[["2007",9]]}}}],"schema":"https://github.com/citation-style-language/schema/raw/master/csl-citation.json"} </w:instrText>
      </w:r>
      <w:r w:rsidR="000300AF">
        <w:fldChar w:fldCharType="separate"/>
      </w:r>
      <w:r w:rsidR="000300AF" w:rsidRPr="0048261E">
        <w:rPr>
          <w:szCs w:val="24"/>
          <w:vertAlign w:val="superscript"/>
        </w:rPr>
        <w:t>30</w:t>
      </w:r>
      <w:r w:rsidR="000300AF">
        <w:fldChar w:fldCharType="end"/>
      </w:r>
      <w:r w:rsidR="000300AF">
        <w:t xml:space="preserve"> </w:t>
      </w:r>
      <w:r w:rsidR="00BD1A76">
        <w:t>and that non-decision time can be</w:t>
      </w:r>
      <w:r w:rsidR="00C727EA">
        <w:t xml:space="preserve"> spuriously and</w:t>
      </w:r>
      <w:r w:rsidR="00BD1A76">
        <w:t xml:space="preserve"> </w:t>
      </w:r>
      <w:r w:rsidR="00503B09">
        <w:t>negatively correlated with evidence threshold</w:t>
      </w:r>
      <w:r w:rsidR="006655B1">
        <w:t>s,</w:t>
      </w:r>
      <w:r w:rsidR="00C727EA">
        <w:t xml:space="preserve"> contributing to problems interpreting either parameter when both are free to vary</w:t>
      </w:r>
      <w:r w:rsidR="00C727EA">
        <w:fldChar w:fldCharType="begin"/>
      </w:r>
      <w:r w:rsidR="00C727EA">
        <w:instrText xml:space="preserve"> ADDIN ZOTERO_ITEM CSL_CITATION {"citationID":"dQtF7q4k","properties":{"formattedCitation":"\\super 57\\nosupersub{}","plainCitation":"57","noteIndex":0},"citationItems":[{"id":425,"uris":["http://zotero.org/groups/5126727/items/9RIWEJW7"],"itemData":{"id":425,"type":"article-journal","abstract":"Abstract\n            \n              Evidence-accumulation models are a useful tool for investigating the cognitive processes that give rise to behavioural data patterns in reaction times (RTs) and error rates. In their simplest form, evidence-accumulation models include three parameters: The average rate of evidence accumulation over time (drift rate) and the amount of evidence that needs to be accumulated before a response becomes selected (boundary) both characterise the response-selection process; a third parameter summarises all processes before and after the response-selection process (non-decision time). Researchers often compute experimental effects as simple difference scores between two within-subject conditions and such difference scores can also be computed on model parameters. In the present paper, we report spurious correlations between such model parameter difference scores, both in empirical data and in computer simulations. The most pronounced spurious effect is a negative correlation between boundary difference and non-decision difference, which amounts to\n              r\n              = – .70 or larger. In the simulations, we only observed this spurious negative correlation when either (a) there was no true difference in model parameters between simulated experimental conditions, or (b) only drift rate was manipulated between simulated experimental conditions; when a true difference existed in boundary separation, non-decision time, or all three main parameters, the correlation disappeared. We suggest that care should be taken when using evidence-accumulation model difference scores for correlational approaches because the parameter difference scores can correlate in the absence of any true inter-individual differences at the population level.","container-title":"Behavior Research Methods","DOI":"10.3758/s13428-022-01956-8","ISSN":"1554-3528","journalAbbreviation":"Behav Res","language":"en","source":"DOI.org (Crossref)","title":"A spurious correlation between difference scores in evidence-accumulation model parameters","URL":"https://link.springer.com/10.3758/s13428-022-01956-8","author":[{"family":"Grange","given":"James A."},{"family":"Schuch","given":"Stefanie"}],"accessed":{"date-parts":[["2023",8,12]]},"issued":{"date-parts":[["2022",9,22]]}}}],"schema":"https://github.com/citation-style-language/schema/raw/master/csl-citation.json"} </w:instrText>
      </w:r>
      <w:r w:rsidR="00C727EA">
        <w:fldChar w:fldCharType="separate"/>
      </w:r>
      <w:r w:rsidR="00C727EA" w:rsidRPr="00C727EA">
        <w:rPr>
          <w:szCs w:val="24"/>
          <w:vertAlign w:val="superscript"/>
        </w:rPr>
        <w:t>57</w:t>
      </w:r>
      <w:r w:rsidR="00C727EA">
        <w:fldChar w:fldCharType="end"/>
      </w:r>
      <w:r w:rsidR="00C727EA">
        <w:t>. For these reasons, we also</w:t>
      </w:r>
      <w:r w:rsidR="000300AF">
        <w:t xml:space="preserve"> </w:t>
      </w:r>
      <w:r w:rsidR="00E76221">
        <w:t>will test</w:t>
      </w:r>
      <w:r w:rsidR="000300AF">
        <w:t xml:space="preserve"> a model in which subject-level non-decision time was fixed across IAT blocks. </w:t>
      </w:r>
      <w:r w:rsidR="003348CB">
        <w:t>Both models</w:t>
      </w:r>
      <w:r w:rsidR="00E76221">
        <w:t xml:space="preserve"> from our pilot analyses</w:t>
      </w:r>
      <w:r w:rsidR="003348CB">
        <w:t xml:space="preserve"> yield similar conclusions</w:t>
      </w:r>
      <w:r w:rsidR="006E4235">
        <w:t>. T</w:t>
      </w:r>
      <w:r w:rsidR="00E76221">
        <w:t xml:space="preserve">herefore, because the varying model may allow for a more comprehensive understanding of </w:t>
      </w:r>
      <w:r w:rsidR="00E76221">
        <w:lastRenderedPageBreak/>
        <w:t>how IAT decisions are made</w:t>
      </w:r>
      <w:r w:rsidR="000300AF">
        <w:t xml:space="preserve">, we </w:t>
      </w:r>
      <w:r w:rsidR="006E4235">
        <w:t xml:space="preserve">will </w:t>
      </w:r>
      <w:r w:rsidR="000300AF">
        <w:t xml:space="preserve">report analyses from the </w:t>
      </w:r>
      <w:r w:rsidR="00E76221">
        <w:t xml:space="preserve">varying </w:t>
      </w:r>
      <w:r w:rsidR="000300AF">
        <w:t>model here (see SI for simpler model with fixed non-decision time).</w:t>
      </w:r>
      <w:bookmarkEnd w:id="24"/>
      <w:r w:rsidR="0014589E">
        <w:t xml:space="preserve"> </w:t>
      </w:r>
      <w:bookmarkEnd w:id="23"/>
      <w:bookmarkEnd w:id="25"/>
      <w:r>
        <w:t>All subject-level parameters will be constrained to be greater than 0.</w:t>
      </w:r>
      <w:r w:rsidR="00C86953">
        <w:t xml:space="preserve"> The likelihood of the response time data </w:t>
      </w:r>
      <m:oMath>
        <m:r>
          <w:rPr>
            <w:rFonts w:ascii="Cambria Math" w:hAnsi="Cambria Math"/>
          </w:rPr>
          <m:t>t</m:t>
        </m:r>
      </m:oMath>
      <w:r w:rsidR="00C86953">
        <w:t xml:space="preserve"> given the RDM parameters </w:t>
      </w:r>
      <m:oMath>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rsidR="00C86953">
        <w:t xml:space="preserve"> and </w:t>
      </w:r>
      <m:oMath>
        <m:sSub>
          <m:sSubPr>
            <m:ctrlPr>
              <w:rPr>
                <w:rFonts w:ascii="Cambria Math" w:hAnsi="Cambria Math"/>
                <w:i/>
              </w:rPr>
            </m:ctrlPr>
          </m:sSubPr>
          <m:e>
            <m:r>
              <w:rPr>
                <w:rFonts w:ascii="Cambria Math" w:hAnsi="Cambria Math"/>
              </w:rPr>
              <m:t>T</m:t>
            </m:r>
          </m:e>
          <m:sub>
            <m:r>
              <w:rPr>
                <w:rFonts w:ascii="Cambria Math" w:hAnsi="Cambria Math"/>
              </w:rPr>
              <m:t>er</m:t>
            </m:r>
          </m:sub>
        </m:sSub>
      </m:oMath>
      <w:r w:rsidR="00C86953">
        <w:t xml:space="preserve"> will be calculated using separate Wald distributions</w:t>
      </w:r>
      <w:r w:rsidR="00825F86">
        <w:fldChar w:fldCharType="begin"/>
      </w:r>
      <w:r w:rsidR="00C727EA">
        <w:instrText xml:space="preserve"> ADDIN ZOTERO_ITEM CSL_CITATION {"citationID":"AuWNGa6X","properties":{"formattedCitation":"\\super 58\\nosupersub{}","plainCitation":"58","noteIndex":0},"citationItems":[{"id":278,"uris":["http://zotero.org/users/4820119/items/J2P24PWE"],"itemData":{"id":278,"type":"book","event-place":"New York","publisher":"Wiley","publisher-place":"New York","title":"Sequential analysis","author":[{"family":"Wald","given":"A"}],"issued":{"date-parts":[["1947"]]}}}],"schema":"https://github.com/citation-style-language/schema/raw/master/csl-citation.json"} </w:instrText>
      </w:r>
      <w:r w:rsidR="00825F86">
        <w:fldChar w:fldCharType="separate"/>
      </w:r>
      <w:r w:rsidR="00C727EA" w:rsidRPr="00C727EA">
        <w:rPr>
          <w:szCs w:val="24"/>
          <w:vertAlign w:val="superscript"/>
        </w:rPr>
        <w:t>58</w:t>
      </w:r>
      <w:r w:rsidR="00825F86">
        <w:fldChar w:fldCharType="end"/>
      </w:r>
      <w:r w:rsidR="00C86953">
        <w:t xml:space="preserve"> for each competing classification </w:t>
      </w:r>
      <m:oMath>
        <m:r>
          <w:rPr>
            <w:rFonts w:ascii="Cambria Math" w:hAnsi="Cambria Math"/>
          </w:rPr>
          <m:t>i</m:t>
        </m:r>
      </m:oMath>
      <w:r w:rsidR="00C86953">
        <w:t>. The Wald probability density function is:</w:t>
      </w:r>
    </w:p>
    <w:p w14:paraId="316C512F" w14:textId="7CCDC150" w:rsidR="00C86953" w:rsidRDefault="00C86953" w:rsidP="00A53E31">
      <w:pPr>
        <w:spacing w:line="360" w:lineRule="auto"/>
        <w:ind w:firstLine="720"/>
      </w:pPr>
      <m:oMathPara>
        <m:oMath>
          <m:r>
            <w:rPr>
              <w:rFonts w:ascii="Cambria Math" w:hAnsi="Cambria Math"/>
            </w:rPr>
            <m:t>p</m:t>
          </m:r>
          <m:d>
            <m:dPr>
              <m:ctrlPr>
                <w:rPr>
                  <w:rFonts w:ascii="Cambria Math" w:hAnsi="Cambria Math"/>
                  <w:i/>
                </w:rPr>
              </m:ctrlPr>
            </m:dPr>
            <m:e>
              <m:r>
                <w:rPr>
                  <w:rFonts w:ascii="Cambria Math" w:hAnsi="Cambria Math"/>
                </w:rPr>
                <m:t>t</m:t>
              </m:r>
            </m:e>
            <m:e>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er</m:t>
                  </m:r>
                </m:sub>
              </m:sSub>
            </m:e>
          </m:d>
          <m:r>
            <w:rPr>
              <w:rFonts w:ascii="Cambria Math" w:hAnsi="Cambria Math"/>
            </w:rPr>
            <m:t>=</m:t>
          </m:r>
          <m:f>
            <m:fPr>
              <m:ctrlPr>
                <w:rPr>
                  <w:rFonts w:ascii="Cambria Math" w:hAnsi="Cambria Math"/>
                  <w:i/>
                </w:rPr>
              </m:ctrlPr>
            </m:fPr>
            <m:num>
              <m:r>
                <w:rPr>
                  <w:rFonts w:ascii="Cambria Math" w:hAnsi="Cambria Math"/>
                </w:rPr>
                <m:t>b</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er</m:t>
                          </m:r>
                        </m:sub>
                      </m:sSub>
                      <m:r>
                        <w:rPr>
                          <w:rFonts w:ascii="Cambria Math" w:hAnsi="Cambria Math"/>
                        </w:rPr>
                        <m:t>)</m:t>
                      </m:r>
                    </m:e>
                    <m:sup>
                      <m:r>
                        <w:rPr>
                          <w:rFonts w:ascii="Cambria Math" w:hAnsi="Cambria Math"/>
                        </w:rPr>
                        <m:t>3</m:t>
                      </m:r>
                    </m:sup>
                  </m:sSup>
                </m:e>
              </m:rad>
            </m:den>
          </m:f>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er</m:t>
                          </m:r>
                        </m:sub>
                      </m:sSub>
                      <m:r>
                        <w:rPr>
                          <w:rFonts w:ascii="Cambria Math" w:hAnsi="Cambria Math"/>
                        </w:rPr>
                        <m:t>)-b)</m:t>
                      </m:r>
                    </m:e>
                    <m:sup>
                      <m:r>
                        <w:rPr>
                          <w:rFonts w:ascii="Cambria Math" w:hAnsi="Cambria Math"/>
                        </w:rPr>
                        <m:t>2</m:t>
                      </m:r>
                    </m:sup>
                  </m:sSup>
                </m:num>
                <m:den>
                  <m:r>
                    <w:rPr>
                      <w:rFonts w:ascii="Cambria Math" w:hAnsi="Cambria Math"/>
                    </w:rPr>
                    <m:t>2(t-</m:t>
                  </m:r>
                  <m:sSub>
                    <m:sSubPr>
                      <m:ctrlPr>
                        <w:rPr>
                          <w:rFonts w:ascii="Cambria Math" w:hAnsi="Cambria Math"/>
                          <w:i/>
                        </w:rPr>
                      </m:ctrlPr>
                    </m:sSubPr>
                    <m:e>
                      <m:r>
                        <w:rPr>
                          <w:rFonts w:ascii="Cambria Math" w:hAnsi="Cambria Math"/>
                        </w:rPr>
                        <m:t>T</m:t>
                      </m:r>
                    </m:e>
                    <m:sub>
                      <m:r>
                        <w:rPr>
                          <w:rFonts w:ascii="Cambria Math" w:hAnsi="Cambria Math"/>
                        </w:rPr>
                        <m:t>er</m:t>
                      </m:r>
                    </m:sub>
                  </m:sSub>
                  <m:r>
                    <w:rPr>
                      <w:rFonts w:ascii="Cambria Math" w:hAnsi="Cambria Math"/>
                    </w:rPr>
                    <m:t>)</m:t>
                  </m:r>
                </m:den>
              </m:f>
            </m:sup>
          </m:sSup>
        </m:oMath>
      </m:oMathPara>
    </w:p>
    <w:p w14:paraId="4648603F" w14:textId="2945AFE0" w:rsidR="00832D04" w:rsidRDefault="002738D7">
      <w:pPr>
        <w:spacing w:line="360" w:lineRule="auto"/>
        <w:ind w:firstLine="720"/>
      </w:pPr>
      <w:bookmarkStart w:id="26" w:name="_Hlk138675390"/>
      <w:bookmarkStart w:id="27" w:name="_Hlk138671578"/>
      <w:r>
        <w:t>RDMs will be separately fit to data from each of the IATs. An average 145,985.026 trials (</w:t>
      </w:r>
      <w:r w:rsidRPr="008C738E">
        <w:rPr>
          <w:i/>
        </w:rPr>
        <w:t>SD</w:t>
      </w:r>
      <w:r>
        <w:t>=6,748.927) will be included from each of the 39 IATs for RDM model fitting, with an average 181.454 trials (</w:t>
      </w:r>
      <w:r w:rsidRPr="008C738E">
        <w:rPr>
          <w:i/>
        </w:rPr>
        <w:t>SD</w:t>
      </w:r>
      <w:r>
        <w:t>=2.469) per participant for subject-level estimates. Prior work has found that both group-level and subject-level RDM parameters can be reliably recovered from far fewer trials and subjects</w:t>
      </w:r>
      <w:r>
        <w:fldChar w:fldCharType="begin"/>
      </w:r>
      <w:r>
        <w:instrText xml:space="preserve"> ADDIN ZOTERO_ITEM CSL_CITATION {"citationID":"FSr5sSoe","properties":{"formattedCitation":"\\super 34\\nosupersub{}","plainCitation":"34","noteIndex":0},"citationItems":[{"id":248,"uris":["http://zotero.org/users/4820119/items/KS3YUM44"],"itemData":{"id":248,"type":"article-journal","container-title":"Psychonomic Bulletin &amp; Review","DOI":"10.3758/s13423-020-01719-6","ISSN":"1069-9384, 1531-5320","issue":"5","journalAbbreviation":"Psychon Bull Rev","language":"en","page":"911-936","source":"DOI.org (Crossref)","title":"Sequential sampling models without random between-trial variability: the racing diffusion model of speeded decision making","title-short":"Sequential sampling models without random between-trial variability","URL":"https://link.springer.com/10.3758/s13423-020-01719-6","volume":"27","author":[{"family":"Tillman","given":"Gabriel"},{"family":"Van Zandt","given":"Trish"},{"family":"Logan","given":"Gordon D."}],"accessed":{"date-parts":[["2023",7,15]]},"issued":{"date-parts":[["2020",10]]}}}],"schema":"https://github.com/citation-style-language/schema/raw/master/csl-citation.json"} </w:instrText>
      </w:r>
      <w:r>
        <w:fldChar w:fldCharType="separate"/>
      </w:r>
      <w:r w:rsidRPr="0048261E">
        <w:rPr>
          <w:szCs w:val="24"/>
          <w:vertAlign w:val="superscript"/>
        </w:rPr>
        <w:t>34</w:t>
      </w:r>
      <w:r>
        <w:fldChar w:fldCharType="end"/>
      </w:r>
      <w:r w:rsidR="00853B21">
        <w:t xml:space="preserve">. </w:t>
      </w:r>
      <w:bookmarkEnd w:id="26"/>
      <w:r w:rsidR="007B0F7A">
        <w:t>Posterior parameter distributions will be inferred using Hamiltonian Monte Carlo (HMC) No-U-Turn sampling in Stan</w:t>
      </w:r>
      <w:r w:rsidR="00825F86">
        <w:fldChar w:fldCharType="begin"/>
      </w:r>
      <w:r w:rsidR="00C727EA">
        <w:instrText xml:space="preserve"> ADDIN ZOTERO_ITEM CSL_CITATION {"citationID":"tZjMhju3","properties":{"formattedCitation":"\\super 59\\nosupersub{}","plainCitation":"59","noteIndex":0},"citationItems":[{"id":279,"uris":["http://zotero.org/users/4820119/items/ZLEG97UU"],"itemData":{"id":279,"type":"article-journal","container-title":"Journal of Statistical Software","DOI":"10.18637/jss.v076.i01","ISSN":"1548-7660","issue":"1","journalAbbreviation":"J. Stat. Soft.","language":"en","source":"DOI.org (Crossref)","title":"&lt;i&gt;Stan&lt;/i&gt; : A Probabilistic Programming Language","title-short":"&lt;i&gt;Stan&lt;/i&gt;","URL":"http://www.jstatsoft.org/v76/i01/","volume":"76","author":[{"family":"Carpenter","given":"Bob"},{"family":"Gelman","given":"Andrew"},{"family":"Hoffman","given":"Matthew D."},{"family":"Lee","given":"Daniel"},{"family":"Goodrich","given":"Ben"},{"family":"Betancourt","given":"Michael"},{"family":"Brubaker","given":"Marcus"},{"family":"Guo","given":"Jiqiang"},{"family":"Li","given":"Peter"},{"family":"Riddell","given":"Allen"}],"accessed":{"date-parts":[["2023",7,15]]},"issued":{"date-parts":[["2017"]]}}}],"schema":"https://github.com/citation-style-language/schema/raw/master/csl-citation.json"} </w:instrText>
      </w:r>
      <w:r w:rsidR="00825F86">
        <w:fldChar w:fldCharType="separate"/>
      </w:r>
      <w:r w:rsidR="00C727EA" w:rsidRPr="00C727EA">
        <w:rPr>
          <w:szCs w:val="24"/>
          <w:vertAlign w:val="superscript"/>
        </w:rPr>
        <w:t>59</w:t>
      </w:r>
      <w:r w:rsidR="00825F86">
        <w:fldChar w:fldCharType="end"/>
      </w:r>
      <w:r w:rsidR="007B0F7A">
        <w:t xml:space="preserve">. HMC is a Markov chain Monte Carlo sampling method for estimating the joint posterior of our RDM parameters. Four chains will be run in parallel at 2,000 iterations each. We will discard the first 1,000 iterations as warm-up samples. Chain convergence will be qualified with Gelman-Rubin diagnostics </w:t>
      </w:r>
      <m:oMath>
        <m:acc>
          <m:accPr>
            <m:ctrlPr>
              <w:rPr>
                <w:rFonts w:ascii="Cambria Math" w:hAnsi="Cambria Math"/>
              </w:rPr>
            </m:ctrlPr>
          </m:accPr>
          <m:e>
            <m:r>
              <w:rPr>
                <w:rFonts w:ascii="Cambria Math" w:hAnsi="Cambria Math"/>
              </w:rPr>
              <m:t>R</m:t>
            </m:r>
          </m:e>
        </m:acc>
      </m:oMath>
      <w:r w:rsidR="007B0F7A">
        <w:t xml:space="preserve"> less than or equal to 1.</w:t>
      </w:r>
      <w:r w:rsidR="0084456C">
        <w:t>01</w:t>
      </w:r>
      <w:r w:rsidR="00825F86">
        <w:fldChar w:fldCharType="begin"/>
      </w:r>
      <w:r w:rsidR="00C727EA">
        <w:instrText xml:space="preserve"> ADDIN ZOTERO_ITEM CSL_CITATION {"citationID":"U5j38OQV","properties":{"formattedCitation":"\\super 60\\nosupersub{}","plainCitation":"60","noteIndex":0},"citationItems":[{"id":281,"uris":["http://zotero.org/users/4820119/items/G74Y3K9D"],"itemData":{"id":281,"type":"article-journal","container-title":"Statistical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B."}],"accessed":{"date-parts":[["2023",7,15]]},"issued":{"date-parts":[["1992",11,1]]}}}],"schema":"https://github.com/citation-style-language/schema/raw/master/csl-citation.json"} </w:instrText>
      </w:r>
      <w:r w:rsidR="00825F86">
        <w:fldChar w:fldCharType="separate"/>
      </w:r>
      <w:r w:rsidR="00C727EA" w:rsidRPr="00C727EA">
        <w:rPr>
          <w:szCs w:val="24"/>
          <w:vertAlign w:val="superscript"/>
        </w:rPr>
        <w:t>60</w:t>
      </w:r>
      <w:r w:rsidR="00825F86">
        <w:fldChar w:fldCharType="end"/>
      </w:r>
      <w:r w:rsidR="007B0F7A">
        <w:t>.</w:t>
      </w:r>
    </w:p>
    <w:bookmarkEnd w:id="27"/>
    <w:p w14:paraId="7B46A2CE" w14:textId="5FE0B2F8" w:rsidR="00385C46" w:rsidRDefault="00385C46">
      <w:pPr>
        <w:spacing w:line="360" w:lineRule="auto"/>
        <w:ind w:firstLine="720"/>
      </w:pPr>
    </w:p>
    <w:p w14:paraId="4A3EB0EE" w14:textId="3A322021" w:rsidR="00385C46" w:rsidRDefault="00385C46" w:rsidP="00F079B6">
      <w:pPr>
        <w:spacing w:line="360" w:lineRule="auto"/>
        <w:ind w:firstLine="720"/>
      </w:pPr>
      <w:r w:rsidRPr="00CD1562">
        <w:rPr>
          <w:b/>
          <w:bCs/>
          <w:iCs/>
        </w:rPr>
        <w:t xml:space="preserve">Response Caution </w:t>
      </w:r>
      <w:r w:rsidR="000F7804" w:rsidRPr="00CD1562">
        <w:rPr>
          <w:b/>
          <w:bCs/>
          <w:iCs/>
        </w:rPr>
        <w:t>Score</w:t>
      </w:r>
      <w:r w:rsidR="000F7804">
        <w:rPr>
          <w:b/>
          <w:bCs/>
          <w:iCs/>
        </w:rPr>
        <w:t>, Decision Ease</w:t>
      </w:r>
      <w:r w:rsidRPr="00CD1562">
        <w:rPr>
          <w:b/>
          <w:bCs/>
          <w:iCs/>
        </w:rPr>
        <w:t xml:space="preserve"> Score</w:t>
      </w:r>
      <w:r w:rsidR="008733DB">
        <w:rPr>
          <w:b/>
          <w:bCs/>
          <w:iCs/>
        </w:rPr>
        <w:t>, and Non-Decision Time Score</w:t>
      </w:r>
      <w:r w:rsidRPr="00CD1562">
        <w:rPr>
          <w:b/>
          <w:bCs/>
          <w:iCs/>
        </w:rPr>
        <w:t xml:space="preserve">. </w:t>
      </w:r>
      <w:r w:rsidR="00C0363C">
        <w:t>Following scoring methods for diffusion models used in prior IAT studies,</w:t>
      </w:r>
      <w:r w:rsidR="00C0363C">
        <w:fldChar w:fldCharType="begin"/>
      </w:r>
      <w:r w:rsidR="00C0363C">
        <w:instrText xml:space="preserve"> ADDIN ZOTERO_ITEM CSL_CITATION {"citationID":"HkPkNdkR","properties":{"formattedCitation":"\\super 30\\nosupersub{}","plainCitation":"30","noteIndex":0},"citationItems":[{"id":254,"uris":["http://zotero.org/users/4820119/items/T7RNVLDP"],"itemData":{"id":254,"type":"article-journal","container-title":"Journal of Personality and Social Psychology","DOI":"10.1037/0022-3514.93.3.353","ISSN":"1939-1315, 0022-3514","issue":"3","journalAbbreviation":"Journal of Personality and Social Psychology","language":"en","page":"353-368","source":"DOI.org (Crossref)","title":"Process components of the Implicit Association Test: A diffusion-model analysis.","title-short":"Process components of the Implicit Association Test","URL":"http://doi.apa.org/getdoi.cfm?doi=10.1037/0022-3514.93.3.353","volume":"93","author":[{"family":"Klauer","given":"Karl Christoph"},{"family":"Voss","given":"Andreas"},{"family":"Schmitz","given":"Florian"},{"family":"Teige-Mocigemba","given":"Sarah"}],"accessed":{"date-parts":[["2023",7,15]]},"issued":{"date-parts":[["2007",9]]}}}],"schema":"https://github.com/citation-style-language/schema/raw/master/csl-citation.json"} </w:instrText>
      </w:r>
      <w:r w:rsidR="00C0363C">
        <w:fldChar w:fldCharType="separate"/>
      </w:r>
      <w:r w:rsidR="00C0363C" w:rsidRPr="0048261E">
        <w:rPr>
          <w:szCs w:val="24"/>
          <w:vertAlign w:val="superscript"/>
        </w:rPr>
        <w:t>30</w:t>
      </w:r>
      <w:r w:rsidR="00C0363C">
        <w:fldChar w:fldCharType="end"/>
      </w:r>
      <w:r w:rsidR="00C0363C">
        <w:t xml:space="preserve"> we will define “response caution score” as the difference in response caution between the incompatible and compatible blocks of each IAT. Similarly, we will define “decision ease score” as the difference in estimated decision ease between the incompatible and compatible blocks of each IAT. Last, we will define “non-decision time score” as the difference in estimated non-decision time between the incompatible and compatible blocks of each IAT.</w:t>
      </w:r>
    </w:p>
    <w:p w14:paraId="61A126D4" w14:textId="269B42E1" w:rsidR="00832D04" w:rsidRDefault="00832D04" w:rsidP="00AB0C61">
      <w:pPr>
        <w:spacing w:line="360" w:lineRule="auto"/>
        <w:rPr>
          <w:b/>
        </w:rPr>
      </w:pPr>
    </w:p>
    <w:p w14:paraId="6B8216C3" w14:textId="7A2E1DC5" w:rsidR="00832D04" w:rsidRDefault="007B0F7A" w:rsidP="00AB0C61">
      <w:pPr>
        <w:spacing w:line="360" w:lineRule="auto"/>
      </w:pPr>
      <w:r>
        <w:rPr>
          <w:b/>
        </w:rPr>
        <w:t>Analysis Plan: Confirmatory Analyses</w:t>
      </w:r>
    </w:p>
    <w:p w14:paraId="78B0273B" w14:textId="46070EC4" w:rsidR="00832D04" w:rsidRDefault="007B0F7A" w:rsidP="00F079B6">
      <w:pPr>
        <w:spacing w:line="360" w:lineRule="auto"/>
        <w:ind w:firstLine="720"/>
      </w:pPr>
      <w:r w:rsidRPr="00F079B6">
        <w:rPr>
          <w:b/>
          <w:bCs/>
          <w:iCs/>
        </w:rPr>
        <w:t xml:space="preserve">Pre-registered Hypothesis </w:t>
      </w:r>
      <w:r w:rsidR="00176757" w:rsidRPr="00F079B6">
        <w:rPr>
          <w:b/>
          <w:bCs/>
          <w:iCs/>
        </w:rPr>
        <w:t>1</w:t>
      </w:r>
      <w:r w:rsidRPr="00F079B6">
        <w:rPr>
          <w:b/>
          <w:bCs/>
          <w:iCs/>
        </w:rPr>
        <w:t xml:space="preserve">: </w:t>
      </w:r>
      <w:bookmarkStart w:id="28" w:name="_Hlk132653537"/>
      <w:r w:rsidRPr="00F079B6">
        <w:rPr>
          <w:b/>
          <w:bCs/>
          <w:iCs/>
        </w:rPr>
        <w:t>Response Caution</w:t>
      </w:r>
      <w:r w:rsidR="008733DB">
        <w:rPr>
          <w:b/>
          <w:bCs/>
          <w:iCs/>
        </w:rPr>
        <w:t xml:space="preserve">, </w:t>
      </w:r>
      <w:r w:rsidRPr="00F079B6">
        <w:rPr>
          <w:b/>
          <w:bCs/>
          <w:iCs/>
        </w:rPr>
        <w:t>Decision Ease</w:t>
      </w:r>
      <w:r w:rsidR="008733DB">
        <w:rPr>
          <w:b/>
          <w:bCs/>
          <w:iCs/>
        </w:rPr>
        <w:t>, and Non-Decision Time</w:t>
      </w:r>
      <w:r w:rsidRPr="00F079B6">
        <w:rPr>
          <w:b/>
          <w:bCs/>
          <w:iCs/>
        </w:rPr>
        <w:t xml:space="preserve"> differ between Mixed Blocks</w:t>
      </w:r>
      <w:bookmarkEnd w:id="28"/>
      <w:r w:rsidRPr="00F079B6">
        <w:rPr>
          <w:b/>
          <w:bCs/>
          <w:iCs/>
        </w:rPr>
        <w:t>.</w:t>
      </w:r>
      <w:r>
        <w:t xml:space="preserve"> To test whether response caution</w:t>
      </w:r>
      <w:r w:rsidR="008733DB">
        <w:t xml:space="preserve">, </w:t>
      </w:r>
      <w:r>
        <w:t>decision ease</w:t>
      </w:r>
      <w:r w:rsidR="008733DB">
        <w:t>, and non-decision time</w:t>
      </w:r>
      <w:r>
        <w:t xml:space="preserve"> differ between </w:t>
      </w:r>
      <w:r w:rsidR="00E3444C">
        <w:t>the incompatible and compatible IAT blocks</w:t>
      </w:r>
      <w:r>
        <w:t xml:space="preserve">, we will conduct </w:t>
      </w:r>
      <w:r w:rsidR="003A7C58">
        <w:t>39</w:t>
      </w:r>
      <w:r w:rsidR="00176757">
        <w:t xml:space="preserve"> </w:t>
      </w:r>
      <w:r>
        <w:t xml:space="preserve">Bayesian equivalence tests, </w:t>
      </w:r>
      <w:r w:rsidR="008733DB">
        <w:t xml:space="preserve">three </w:t>
      </w:r>
      <w:r>
        <w:t xml:space="preserve">for each IAT dataset </w:t>
      </w:r>
      <w:r w:rsidR="007D5399">
        <w:t xml:space="preserve">– </w:t>
      </w:r>
      <w:r>
        <w:t xml:space="preserve">one testing whether the response caution score is different from 0, </w:t>
      </w:r>
      <w:r w:rsidR="008733DB">
        <w:t>another</w:t>
      </w:r>
      <w:r>
        <w:t xml:space="preserve"> testing whether the </w:t>
      </w:r>
      <w:r w:rsidR="000F7804">
        <w:t>decision ease</w:t>
      </w:r>
      <w:r>
        <w:t xml:space="preserve"> score is different from 0</w:t>
      </w:r>
      <w:r w:rsidR="008733DB">
        <w:t>, and the last testing whether the non-decision time score is different from 0</w:t>
      </w:r>
      <w:r>
        <w:t xml:space="preserve">. </w:t>
      </w:r>
      <w:r w:rsidR="008733DB">
        <w:t>Scores</w:t>
      </w:r>
      <w:r>
        <w:t xml:space="preserve"> will be derived from each IAT’s block-specific </w:t>
      </w:r>
      <w:r>
        <w:rPr>
          <w:i/>
        </w:rPr>
        <w:t>group-level</w:t>
      </w:r>
      <w:r>
        <w:t xml:space="preserve"> evidence threshold</w:t>
      </w:r>
      <w:r w:rsidR="008733DB">
        <w:t xml:space="preserve">, </w:t>
      </w:r>
      <w:r>
        <w:rPr>
          <w:i/>
        </w:rPr>
        <w:t>group-level</w:t>
      </w:r>
      <w:r>
        <w:t xml:space="preserve"> average </w:t>
      </w:r>
      <w:r>
        <w:lastRenderedPageBreak/>
        <w:t>drift rate,</w:t>
      </w:r>
      <w:r w:rsidR="008733DB">
        <w:t xml:space="preserve"> and </w:t>
      </w:r>
      <w:r w:rsidR="008733DB" w:rsidRPr="003C6FE9">
        <w:rPr>
          <w:i/>
        </w:rPr>
        <w:t>group-level</w:t>
      </w:r>
      <w:r w:rsidR="008733DB">
        <w:t xml:space="preserve"> non-decision time,</w:t>
      </w:r>
      <w:r>
        <w:t xml:space="preserve"> respectively. We hypothesize that </w:t>
      </w:r>
      <w:r w:rsidR="008733DB">
        <w:t>all three scores</w:t>
      </w:r>
      <w:r>
        <w:t xml:space="preserve"> will differ between mixed blocks for any IAT.</w:t>
      </w:r>
      <w:r w:rsidR="00270E79">
        <w:t xml:space="preserve"> </w:t>
      </w:r>
      <w:r w:rsidR="00EE4A68">
        <w:t xml:space="preserve">Comprehensive results from these individualized tests will be reported in SI and summary tests of aggregate effects across IATs will be reported in main text. </w:t>
      </w:r>
    </w:p>
    <w:p w14:paraId="14FE9CA9" w14:textId="0123B4BF" w:rsidR="00832D04" w:rsidRDefault="007B0F7A" w:rsidP="00EE4A68">
      <w:pPr>
        <w:spacing w:line="360" w:lineRule="auto"/>
        <w:ind w:firstLine="720"/>
      </w:pPr>
      <w:r>
        <w:t>Bayesian equivalence tests determine whether a null value is among the credible values of the posterior distribution differences in response caution or decision ease</w:t>
      </w:r>
      <w:r w:rsidR="001240F8">
        <w:t xml:space="preserve">. </w:t>
      </w:r>
      <w:r>
        <w:t>For each difference distribution we will establish a 95% highest density interval (HDI) representing the 95% most credible difference values. We will further establish a region of practical equivalence (ROPE) around the null difference value, specified as half of Cohen’s conventional effect siz</w:t>
      </w:r>
      <w:r w:rsidR="0084456C">
        <w:t>e</w:t>
      </w:r>
      <w:r w:rsidR="001561D2">
        <w:t>s</w:t>
      </w:r>
      <w:r w:rsidR="00825F86">
        <w:fldChar w:fldCharType="begin"/>
      </w:r>
      <w:r w:rsidR="00C727EA">
        <w:instrText xml:space="preserve"> ADDIN ZOTERO_ITEM CSL_CITATION {"citationID":"024dSJUz","properties":{"formattedCitation":"\\super 61\\nosupersub{}","plainCitation":"61","noteIndex":0},"citationItems":[{"id":283,"uris":["http://zotero.org/users/4820119/items/BLKZ57SG"],"itemData":{"id":283,"type":"book","event-place":"New York","publisher":"Routledge Academic","publisher-place":"New York","title":"Statistical Power Analysis for the Behavioral Sciences","author":[{"family":"Cohen","given":"J"}],"issued":{"date-parts":[["1988"]]}}}],"schema":"https://github.com/citation-style-language/schema/raw/master/csl-citation.json"} </w:instrText>
      </w:r>
      <w:r w:rsidR="00825F86">
        <w:fldChar w:fldCharType="separate"/>
      </w:r>
      <w:r w:rsidR="00C727EA" w:rsidRPr="00C727EA">
        <w:rPr>
          <w:szCs w:val="24"/>
          <w:vertAlign w:val="superscript"/>
        </w:rPr>
        <w:t>61</w:t>
      </w:r>
      <w:r w:rsidR="00825F86">
        <w:fldChar w:fldCharType="end"/>
      </w:r>
      <w:r w:rsidR="0084456C">
        <w:t xml:space="preserve">, </w:t>
      </w:r>
      <w:r>
        <w:t>the range of -0.1 to 0.1</w:t>
      </w:r>
      <w:r w:rsidR="001561D2">
        <w:t xml:space="preserve"> for small effects, -0.25 to 0.25 for moderate effects, and </w:t>
      </w:r>
      <w:r w:rsidR="000D014B">
        <w:t>-0.4 to 0.4 for large effects</w:t>
      </w:r>
      <w:r>
        <w:t xml:space="preserve">, as suggested by </w:t>
      </w:r>
      <w:proofErr w:type="spellStart"/>
      <w:r w:rsidR="0084456C">
        <w:t>Kruschke</w:t>
      </w:r>
      <w:proofErr w:type="spellEnd"/>
      <w:r w:rsidR="0084456C">
        <w:t xml:space="preserve"> and Liddell</w:t>
      </w:r>
      <w:r w:rsidR="00825F86">
        <w:fldChar w:fldCharType="begin"/>
      </w:r>
      <w:r w:rsidR="00C727EA">
        <w:instrText xml:space="preserve"> ADDIN ZOTERO_ITEM CSL_CITATION {"citationID":"7Qoy7DMm","properties":{"formattedCitation":"\\super 62\\nosupersub{}","plainCitation":"62","noteIndex":0},"citationItems":[{"id":284,"uris":["http://zotero.org/users/4820119/items/WR9EDHQ6"],"itemData":{"id":284,"type":"article-journal","container-title":"Psychonomic Bulletin &amp; Review","DOI":"10.3758/s13423-016-1221-4","ISSN":"1069-9384, 1531-5320","issue":"1","journalAbbreviation":"Psychon Bull Rev","language":"en","page":"178-206","source":"DOI.org (Crossref)","title":"The Bayesian New Statistics: Hypothesis testing, estimation, meta-analysis, and power analysis from a Bayesian perspective","title-short":"The Bayesian New Statistics","URL":"http://link.springer.com/10.3758/s13423-016-1221-4","volume":"25","author":[{"family":"Kruschke","given":"John K."},{"family":"Liddell","given":"Torrin M."}],"accessed":{"date-parts":[["2023",7,15]]},"issued":{"date-parts":[["2018",2]]}}}],"schema":"https://github.com/citation-style-language/schema/raw/master/csl-citation.json"} </w:instrText>
      </w:r>
      <w:r w:rsidR="00825F86">
        <w:fldChar w:fldCharType="separate"/>
      </w:r>
      <w:r w:rsidR="00C727EA" w:rsidRPr="00C727EA">
        <w:rPr>
          <w:szCs w:val="24"/>
          <w:vertAlign w:val="superscript"/>
        </w:rPr>
        <w:t>62</w:t>
      </w:r>
      <w:r w:rsidR="00825F86">
        <w:fldChar w:fldCharType="end"/>
      </w:r>
      <w:r>
        <w:t>. In place of null-point Bayes factors, we will use Bayes factors vs. ROPE to test interval null hypotheses. Bayes factors vs. ROPE test for the odds of a posterior distribution falling within a region of practical equivalence to a null value, relative to the odds of a</w:t>
      </w:r>
      <w:r w:rsidR="0084456C">
        <w:t xml:space="preserve"> prior</w:t>
      </w:r>
      <w:r w:rsidR="00825F86">
        <w:fldChar w:fldCharType="begin"/>
      </w:r>
      <w:r w:rsidR="00C727EA">
        <w:instrText xml:space="preserve"> ADDIN ZOTERO_ITEM CSL_CITATION {"citationID":"Q0RJyISQ","properties":{"formattedCitation":"\\super 63\\nosupersub{}","plainCitation":"63","noteIndex":0},"citationItems":[{"id":286,"uris":["http://zotero.org/users/4820119/items/L2S834ZP"],"itemData":{"id":286,"type":"article-journal","container-title":"Psychological Methods","DOI":"10.1037/a0024377","ISSN":"1939-1463, 1082-989X","issue":"4","journalAbbreviation":"Psychological Methods","language":"en","page":"406-419","source":"DOI.org (Crossref)","title":"Bayes factor approaches for testing interval null hypotheses.","URL":"http://doi.apa.org/getdoi.cfm?doi=10.1037/a0024377","volume":"16","author":[{"family":"Morey","given":"Richard D."},{"family":"Rouder","given":"Jeffrey N."}],"accessed":{"date-parts":[["2023",7,15]]},"issued":{"date-parts":[["2011",12]]}}}],"schema":"https://github.com/citation-style-language/schema/raw/master/csl-citation.json"} </w:instrText>
      </w:r>
      <w:r w:rsidR="00825F86">
        <w:fldChar w:fldCharType="separate"/>
      </w:r>
      <w:r w:rsidR="00C727EA" w:rsidRPr="00C727EA">
        <w:rPr>
          <w:szCs w:val="24"/>
          <w:vertAlign w:val="superscript"/>
        </w:rPr>
        <w:t>63</w:t>
      </w:r>
      <w:r w:rsidR="00825F86">
        <w:fldChar w:fldCharType="end"/>
      </w:r>
      <w:r w:rsidR="0084456C">
        <w:t xml:space="preserve">. </w:t>
      </w:r>
      <w:r>
        <w:t>For hypothesis testing, we will specify our posterior as the standardized difference distribution and our prior will be a standard Cauchy distribution. Using a Bayes factor vs ROPE decision rule, we will accept that a parameter difference is practically equivalent to the null value if there is 10x ROPE odds for the posterior over the prior (Bayes factor &gt;= 10), and reject equivalence to the null value if there is 10x ROPE odds for the prior over the posterior (Bayes factor &lt;= 0.1).</w:t>
      </w:r>
      <w:r w:rsidR="00EE4A68">
        <w:t xml:space="preserve"> All other cases (10 &gt; Bayes factor &gt; 0.1) will be considered weakly informative and left to interpretation.</w:t>
      </w:r>
    </w:p>
    <w:p w14:paraId="06CCABE8" w14:textId="77777777" w:rsidR="00832D04" w:rsidRDefault="00832D04" w:rsidP="00F079B6">
      <w:pPr>
        <w:spacing w:line="360" w:lineRule="auto"/>
        <w:ind w:firstLine="720"/>
      </w:pPr>
    </w:p>
    <w:p w14:paraId="74EB92B5" w14:textId="2C02DC87" w:rsidR="00832D04" w:rsidRDefault="007B0F7A" w:rsidP="00F079B6">
      <w:pPr>
        <w:spacing w:line="360" w:lineRule="auto"/>
        <w:ind w:firstLine="720"/>
      </w:pPr>
      <w:r w:rsidRPr="00F079B6">
        <w:rPr>
          <w:b/>
          <w:bCs/>
          <w:iCs/>
        </w:rPr>
        <w:t xml:space="preserve">Pre-registered Hypothesis </w:t>
      </w:r>
      <w:r w:rsidR="00176757" w:rsidRPr="00F079B6">
        <w:rPr>
          <w:b/>
          <w:bCs/>
          <w:iCs/>
        </w:rPr>
        <w:t>2</w:t>
      </w:r>
      <w:r w:rsidRPr="00F079B6">
        <w:rPr>
          <w:b/>
          <w:bCs/>
          <w:iCs/>
        </w:rPr>
        <w:t xml:space="preserve">: Response Caution explains significant variance in </w:t>
      </w:r>
      <w:r w:rsidRPr="003C6FE9">
        <w:rPr>
          <w:b/>
          <w:i/>
        </w:rPr>
        <w:t>D</w:t>
      </w:r>
      <w:r w:rsidRPr="00F079B6">
        <w:rPr>
          <w:b/>
          <w:bCs/>
          <w:iCs/>
        </w:rPr>
        <w:t>-</w:t>
      </w:r>
      <w:r w:rsidR="00176757" w:rsidRPr="00F079B6">
        <w:rPr>
          <w:b/>
          <w:bCs/>
          <w:iCs/>
        </w:rPr>
        <w:t>s</w:t>
      </w:r>
      <w:r w:rsidRPr="00F079B6">
        <w:rPr>
          <w:b/>
          <w:bCs/>
          <w:iCs/>
        </w:rPr>
        <w:t>core</w:t>
      </w:r>
      <w:r w:rsidR="00176757" w:rsidRPr="00F079B6">
        <w:rPr>
          <w:b/>
          <w:bCs/>
          <w:iCs/>
        </w:rPr>
        <w:t xml:space="preserve"> and has a greater effect on </w:t>
      </w:r>
      <w:r w:rsidR="00176757" w:rsidRPr="003C6FE9">
        <w:rPr>
          <w:b/>
          <w:i/>
        </w:rPr>
        <w:t>D</w:t>
      </w:r>
      <w:r w:rsidR="00176757" w:rsidRPr="00F079B6">
        <w:rPr>
          <w:b/>
          <w:bCs/>
          <w:iCs/>
        </w:rPr>
        <w:t xml:space="preserve">-score than does </w:t>
      </w:r>
      <w:r w:rsidR="008733DB">
        <w:rPr>
          <w:b/>
          <w:bCs/>
          <w:iCs/>
        </w:rPr>
        <w:t xml:space="preserve">either </w:t>
      </w:r>
      <w:r w:rsidR="000F7804">
        <w:rPr>
          <w:b/>
          <w:bCs/>
          <w:iCs/>
        </w:rPr>
        <w:t>Decision Ease,</w:t>
      </w:r>
      <w:r w:rsidR="008733DB">
        <w:rPr>
          <w:b/>
          <w:bCs/>
          <w:iCs/>
        </w:rPr>
        <w:t xml:space="preserve"> or Non-Decision Time</w:t>
      </w:r>
      <w:r>
        <w:rPr>
          <w:i/>
          <w:u w:val="single"/>
        </w:rPr>
        <w:t>.</w:t>
      </w:r>
      <w:r>
        <w:t xml:space="preserve"> To test whether </w:t>
      </w:r>
      <w:r w:rsidR="008733DB">
        <w:t>the three RDM scores</w:t>
      </w:r>
      <w:r>
        <w:t xml:space="preserve"> predict IAT </w:t>
      </w:r>
      <w:r w:rsidRPr="003C6FE9">
        <w:rPr>
          <w:i/>
        </w:rPr>
        <w:t>D</w:t>
      </w:r>
      <w:r>
        <w:t xml:space="preserve">-score, we will conduct </w:t>
      </w:r>
      <w:r w:rsidR="003A7C58">
        <w:t>39</w:t>
      </w:r>
      <w:r w:rsidR="00176757">
        <w:t xml:space="preserve"> </w:t>
      </w:r>
      <w:r>
        <w:t>hierarchical OLS regression models, one for each IAT dataset. Decision ease scores</w:t>
      </w:r>
      <w:r w:rsidR="008733DB">
        <w:t xml:space="preserve"> and non-decision time scores</w:t>
      </w:r>
      <w:r>
        <w:t xml:space="preserve"> will be entered first, then the response caution scores, in order to measure the unique contribution of response caution scores on the </w:t>
      </w:r>
      <w:r w:rsidRPr="003C6FE9">
        <w:rPr>
          <w:i/>
        </w:rPr>
        <w:t>D</w:t>
      </w:r>
      <w:r>
        <w:t>-score. For this analysis, response caution</w:t>
      </w:r>
      <w:r w:rsidR="008733DB">
        <w:t xml:space="preserve">, </w:t>
      </w:r>
      <w:r>
        <w:t>decision ease</w:t>
      </w:r>
      <w:r w:rsidR="008733DB">
        <w:t>, and non-decision time</w:t>
      </w:r>
      <w:r>
        <w:t xml:space="preserve"> score</w:t>
      </w:r>
      <w:r w:rsidR="008733DB">
        <w:t>s</w:t>
      </w:r>
      <w:r>
        <w:t xml:space="preserve"> will be derived from each IAT’s block-specific </w:t>
      </w:r>
      <w:r>
        <w:rPr>
          <w:i/>
        </w:rPr>
        <w:t>subject-level</w:t>
      </w:r>
      <w:r>
        <w:t xml:space="preserve"> evidence threshold</w:t>
      </w:r>
      <w:r w:rsidR="008733DB">
        <w:t xml:space="preserve">, </w:t>
      </w:r>
      <w:r>
        <w:rPr>
          <w:i/>
        </w:rPr>
        <w:t>subject-level</w:t>
      </w:r>
      <w:r>
        <w:t xml:space="preserve"> average drift rate, </w:t>
      </w:r>
      <w:r w:rsidR="008733DB">
        <w:t xml:space="preserve">and </w:t>
      </w:r>
      <w:r w:rsidR="008733DB" w:rsidRPr="003C6FE9">
        <w:rPr>
          <w:i/>
        </w:rPr>
        <w:t>subject-level</w:t>
      </w:r>
      <w:r w:rsidR="008733DB">
        <w:t xml:space="preserve"> non-decision time, </w:t>
      </w:r>
      <w:r>
        <w:t xml:space="preserve">respectively. F-tests will be conducted between hierarchical regression blocks to determine whether there is a significant change in variance explained by including response caution score as a predictor. We hypothesize that response caution score will explain a significant proportion of variance in </w:t>
      </w:r>
      <w:r w:rsidRPr="003C6FE9">
        <w:rPr>
          <w:i/>
        </w:rPr>
        <w:t>D</w:t>
      </w:r>
      <w:r>
        <w:t>-score above and beyond decision ease score</w:t>
      </w:r>
      <w:r w:rsidR="008733DB">
        <w:t xml:space="preserve"> and non-decision time score</w:t>
      </w:r>
      <w:r>
        <w:t xml:space="preserve"> for each IAT.</w:t>
      </w:r>
      <w:r w:rsidR="00176757">
        <w:t xml:space="preserve"> We further hypothesize that response caution score will have </w:t>
      </w:r>
      <w:r w:rsidR="00176757">
        <w:lastRenderedPageBreak/>
        <w:t xml:space="preserve">a significantly greater effect on </w:t>
      </w:r>
      <w:r w:rsidR="00176757" w:rsidRPr="003C6FE9">
        <w:rPr>
          <w:i/>
        </w:rPr>
        <w:t>D</w:t>
      </w:r>
      <w:r w:rsidR="00176757">
        <w:t xml:space="preserve">-score than will </w:t>
      </w:r>
      <w:r w:rsidR="000F7804">
        <w:t>decision ease</w:t>
      </w:r>
      <w:r w:rsidR="00176757">
        <w:t xml:space="preserve"> score</w:t>
      </w:r>
      <w:r w:rsidR="008733DB">
        <w:t xml:space="preserve"> or non-decision time score</w:t>
      </w:r>
      <w:r w:rsidR="00176757">
        <w:t>.</w:t>
      </w:r>
      <w:r w:rsidR="008733DB">
        <w:t xml:space="preserve"> We will repeat this analysis for each of the 6 </w:t>
      </w:r>
      <w:r w:rsidR="008733DB" w:rsidRPr="003C6FE9">
        <w:rPr>
          <w:i/>
        </w:rPr>
        <w:t>D</w:t>
      </w:r>
      <w:r w:rsidR="008733DB">
        <w:t>-score algorithms.</w:t>
      </w:r>
    </w:p>
    <w:p w14:paraId="0C682923" w14:textId="61915DE0" w:rsidR="00832D04" w:rsidRDefault="00832D04">
      <w:pPr>
        <w:spacing w:line="360" w:lineRule="auto"/>
        <w:ind w:firstLine="720"/>
        <w:rPr>
          <w:highlight w:val="yellow"/>
        </w:rPr>
      </w:pPr>
    </w:p>
    <w:p w14:paraId="20CB3DA8" w14:textId="308E30CC" w:rsidR="00176757" w:rsidRPr="00F079B6" w:rsidRDefault="00176757">
      <w:pPr>
        <w:spacing w:line="360" w:lineRule="auto"/>
        <w:ind w:firstLine="720"/>
      </w:pPr>
      <w:r w:rsidRPr="00F079B6">
        <w:rPr>
          <w:b/>
          <w:bCs/>
          <w:iCs/>
        </w:rPr>
        <w:t xml:space="preserve">Pre-registered Hypothesis 3: Response Caution predicts Explicit Preference whereas </w:t>
      </w:r>
      <w:r w:rsidR="000F7804">
        <w:rPr>
          <w:b/>
          <w:bCs/>
          <w:iCs/>
        </w:rPr>
        <w:t>Decision Ease</w:t>
      </w:r>
      <w:r w:rsidRPr="00F079B6">
        <w:rPr>
          <w:b/>
          <w:bCs/>
          <w:iCs/>
        </w:rPr>
        <w:t xml:space="preserve"> </w:t>
      </w:r>
      <w:r w:rsidR="008733DB">
        <w:rPr>
          <w:b/>
          <w:bCs/>
          <w:iCs/>
        </w:rPr>
        <w:t xml:space="preserve">and Non-Decision Time </w:t>
      </w:r>
      <w:r w:rsidRPr="00F079B6">
        <w:rPr>
          <w:b/>
          <w:bCs/>
          <w:iCs/>
        </w:rPr>
        <w:t xml:space="preserve">do </w:t>
      </w:r>
      <w:r w:rsidR="00505BD2" w:rsidRPr="00F079B6">
        <w:rPr>
          <w:b/>
          <w:bCs/>
          <w:iCs/>
        </w:rPr>
        <w:t>not</w:t>
      </w:r>
      <w:r w:rsidR="00505BD2">
        <w:rPr>
          <w:b/>
          <w:bCs/>
          <w:iCs/>
        </w:rPr>
        <w:t>.</w:t>
      </w:r>
      <w:r w:rsidR="00505BD2">
        <w:t xml:space="preserve"> To</w:t>
      </w:r>
      <w:r>
        <w:t xml:space="preserve"> test whether response caution scores and </w:t>
      </w:r>
      <w:r w:rsidR="000F7804">
        <w:t>decision ease</w:t>
      </w:r>
      <w:r>
        <w:t xml:space="preserve"> scores predict IAT </w:t>
      </w:r>
      <w:r w:rsidR="008733DB">
        <w:t>explicit preferences</w:t>
      </w:r>
      <w:r>
        <w:t xml:space="preserve">, </w:t>
      </w:r>
      <w:r w:rsidR="008733DB">
        <w:t xml:space="preserve">we will conduct 39 OLS regression models, one for each IAT dataset, where decision ease score, response caution score, and non-decision time score will serve as predictors of explicit preference. For this analysis, response caution, decision ease, and non-decision time scores will be derived from each IAT’s block-specific </w:t>
      </w:r>
      <w:r w:rsidR="008733DB">
        <w:rPr>
          <w:i/>
        </w:rPr>
        <w:t>subject-level</w:t>
      </w:r>
      <w:r w:rsidR="008733DB">
        <w:t xml:space="preserve"> evidence threshold, </w:t>
      </w:r>
      <w:r w:rsidR="008733DB">
        <w:rPr>
          <w:i/>
        </w:rPr>
        <w:t>subject-level</w:t>
      </w:r>
      <w:r w:rsidR="008733DB">
        <w:t xml:space="preserve"> average drift rate, and </w:t>
      </w:r>
      <w:r w:rsidR="008733DB" w:rsidRPr="00C82A7D">
        <w:rPr>
          <w:i/>
        </w:rPr>
        <w:t>subject-level</w:t>
      </w:r>
      <w:r w:rsidR="008733DB">
        <w:t xml:space="preserve"> non-decision time, respectively. </w:t>
      </w:r>
      <w:r w:rsidR="007056A8">
        <w:t>We hypothesize that r</w:t>
      </w:r>
      <w:r w:rsidR="008733DB">
        <w:t>esponse caution score will predict explicit preference but neither decision ease score nor non-decision time score will not predict explicit preference.</w:t>
      </w:r>
    </w:p>
    <w:p w14:paraId="6FA3D044" w14:textId="7A79C2DA" w:rsidR="0008738F" w:rsidRDefault="0008738F" w:rsidP="0008738F">
      <w:pPr>
        <w:spacing w:line="360" w:lineRule="auto"/>
      </w:pPr>
    </w:p>
    <w:p w14:paraId="2C3512AB" w14:textId="4E0C59C6" w:rsidR="0008738F" w:rsidRDefault="0008738F" w:rsidP="00DA13F9">
      <w:pPr>
        <w:spacing w:line="360" w:lineRule="auto"/>
        <w:rPr>
          <w:b/>
        </w:rPr>
      </w:pPr>
      <w:r w:rsidRPr="00F079B6">
        <w:rPr>
          <w:b/>
        </w:rPr>
        <w:t>Data Availability</w:t>
      </w:r>
    </w:p>
    <w:p w14:paraId="4ADCDDEA" w14:textId="0A30ECEF" w:rsidR="0008738F" w:rsidRDefault="0008738F" w:rsidP="0008738F">
      <w:pPr>
        <w:spacing w:line="360" w:lineRule="auto"/>
      </w:pPr>
      <w:r w:rsidRPr="0008738F">
        <w:t>We are committed to publicly sharing our raw data and materials. All data and materials will be uploaded to the Open Science Framework</w:t>
      </w:r>
      <w:r w:rsidR="00BD74B6">
        <w:t xml:space="preserve"> at </w:t>
      </w:r>
      <w:r w:rsidR="00BD74B6" w:rsidRPr="00BD74B6">
        <w:t>https://osf.io/2r3zd/</w:t>
      </w:r>
      <w:r w:rsidRPr="0008738F">
        <w:t xml:space="preserve"> upon acceptance of the Stage 2 manuscript.</w:t>
      </w:r>
      <w:r w:rsidR="00E96BC8">
        <w:t xml:space="preserve"> </w:t>
      </w:r>
    </w:p>
    <w:p w14:paraId="7AF8D4BC" w14:textId="77777777" w:rsidR="0008738F" w:rsidRPr="0008738F" w:rsidRDefault="0008738F" w:rsidP="0008738F">
      <w:pPr>
        <w:spacing w:line="360" w:lineRule="auto"/>
      </w:pPr>
    </w:p>
    <w:p w14:paraId="251D1E64" w14:textId="370638AB" w:rsidR="0008738F" w:rsidRDefault="0008738F" w:rsidP="00DA13F9">
      <w:pPr>
        <w:spacing w:line="360" w:lineRule="auto"/>
        <w:rPr>
          <w:b/>
        </w:rPr>
      </w:pPr>
      <w:r w:rsidRPr="00F079B6">
        <w:rPr>
          <w:b/>
        </w:rPr>
        <w:t>Code Availability</w:t>
      </w:r>
    </w:p>
    <w:p w14:paraId="04B8C214" w14:textId="62870C04" w:rsidR="0008738F" w:rsidRPr="0008738F" w:rsidRDefault="0008738F" w:rsidP="00F079B6">
      <w:pPr>
        <w:spacing w:line="360" w:lineRule="auto"/>
      </w:pPr>
      <w:r w:rsidRPr="00F079B6">
        <w:t xml:space="preserve">We are committed to publicly sharing our code for analyses and model fitting. All code will be uploaded to the Open Science Framework </w:t>
      </w:r>
      <w:r w:rsidR="00BD74B6">
        <w:t xml:space="preserve">at </w:t>
      </w:r>
      <w:r w:rsidR="00BD74B6" w:rsidRPr="00BD74B6">
        <w:t xml:space="preserve">https://osf.io/2r3zd/ </w:t>
      </w:r>
      <w:r w:rsidRPr="00F079B6">
        <w:t>upon acceptance of the Stage 2 manuscript. All code will be thoroughly annotated to ease replication and seeds will be provided to replicate sampling.</w:t>
      </w:r>
      <w:r w:rsidR="00F74B62">
        <w:t xml:space="preserve"> </w:t>
      </w:r>
    </w:p>
    <w:p w14:paraId="5E48B45F" w14:textId="7845FDC6" w:rsidR="00C43EC3" w:rsidRDefault="00C43EC3">
      <w:pPr>
        <w:spacing w:line="360" w:lineRule="auto"/>
      </w:pPr>
    </w:p>
    <w:p w14:paraId="4B9820BF" w14:textId="14AA047C" w:rsidR="00C43EC3" w:rsidRPr="00F079B6" w:rsidRDefault="00C43EC3" w:rsidP="00781B2B">
      <w:pPr>
        <w:spacing w:line="360" w:lineRule="auto"/>
        <w:rPr>
          <w:b/>
        </w:rPr>
      </w:pPr>
      <w:r w:rsidRPr="00F079B6">
        <w:rPr>
          <w:b/>
        </w:rPr>
        <w:t>References</w:t>
      </w:r>
    </w:p>
    <w:p w14:paraId="234CFA6E" w14:textId="77777777" w:rsidR="00C727EA" w:rsidRDefault="00343AB2" w:rsidP="00C727EA">
      <w:pPr>
        <w:pStyle w:val="Bibliography"/>
      </w:pPr>
      <w:r>
        <w:fldChar w:fldCharType="begin"/>
      </w:r>
      <w:r w:rsidR="00781B2B">
        <w:instrText xml:space="preserve"> ADDIN ZOTERO_BIBL {"uncited":[],"omitted":[],"custom":[]} CSL_BIBLIOGRAPHY </w:instrText>
      </w:r>
      <w:r>
        <w:fldChar w:fldCharType="separate"/>
      </w:r>
      <w:r w:rsidR="00C727EA">
        <w:t xml:space="preserve">1. Greenwald, A. G., &amp; Banaji, M. R. (1995). Implicit social cognition: Attitudes, self-esteem, and stereotypes. </w:t>
      </w:r>
      <w:r w:rsidR="00C727EA">
        <w:rPr>
          <w:i/>
          <w:iCs/>
        </w:rPr>
        <w:t>Psychological Review</w:t>
      </w:r>
      <w:r w:rsidR="00C727EA">
        <w:t xml:space="preserve">, </w:t>
      </w:r>
      <w:r w:rsidR="00C727EA">
        <w:rPr>
          <w:i/>
          <w:iCs/>
        </w:rPr>
        <w:t>102</w:t>
      </w:r>
      <w:r w:rsidR="00C727EA">
        <w:t>(1), 4–27. https://doi.org/10.1037/0033-295X.102.1.4</w:t>
      </w:r>
    </w:p>
    <w:p w14:paraId="5B300F72" w14:textId="77777777" w:rsidR="00C727EA" w:rsidRDefault="00C727EA" w:rsidP="00C727EA">
      <w:pPr>
        <w:pStyle w:val="Bibliography"/>
      </w:pPr>
      <w:r>
        <w:t xml:space="preserve">2. Greenwald, A. G., Brendl, M., Cai, H., Cvencek, D., Dovidio, J. F., Friese, M., Hahn, A., Hehman, E., Hofmann, W., Hughes, S., Hussey, I., Jordan, C., Kirby, T. A., Lai, C. K., Lang, J. W. B., Lindgren, K. P., Maison, D., Ostafin, B. D., Rae, J. R., … Wiers, R. W. </w:t>
      </w:r>
      <w:r>
        <w:lastRenderedPageBreak/>
        <w:t xml:space="preserve">(2022). Best research practices for using the Implicit Association Test. </w:t>
      </w:r>
      <w:r>
        <w:rPr>
          <w:i/>
          <w:iCs/>
        </w:rPr>
        <w:t>Behavior Research Methods</w:t>
      </w:r>
      <w:r>
        <w:t xml:space="preserve">, </w:t>
      </w:r>
      <w:r>
        <w:rPr>
          <w:i/>
          <w:iCs/>
        </w:rPr>
        <w:t>54</w:t>
      </w:r>
      <w:r>
        <w:t>(3), 1161–1180. https://doi.org/10.3758/s13428-021-01624-3</w:t>
      </w:r>
    </w:p>
    <w:p w14:paraId="5DCD7F2D" w14:textId="77777777" w:rsidR="00C727EA" w:rsidRDefault="00C727EA" w:rsidP="00C727EA">
      <w:pPr>
        <w:pStyle w:val="Bibliography"/>
      </w:pPr>
      <w:r>
        <w:t xml:space="preserve">3. Banaji, M. R., &amp; Greenwald, A. G. (2016). </w:t>
      </w:r>
      <w:r>
        <w:rPr>
          <w:i/>
          <w:iCs/>
        </w:rPr>
        <w:t>Blindspot: Hidden biases of good people</w:t>
      </w:r>
      <w:r>
        <w:t>. Bantam Books.</w:t>
      </w:r>
    </w:p>
    <w:p w14:paraId="2F94B75E" w14:textId="77777777" w:rsidR="00C727EA" w:rsidRDefault="00C727EA" w:rsidP="00C727EA">
      <w:pPr>
        <w:pStyle w:val="Bibliography"/>
      </w:pPr>
      <w:r>
        <w:t xml:space="preserve">4. Greenwald, A. G., McGhee, D. E., &amp; Schwartz, J. L. K. (1998). Measuring individual differences in implicit cognition: The implicit association test. </w:t>
      </w:r>
      <w:r>
        <w:rPr>
          <w:i/>
          <w:iCs/>
        </w:rPr>
        <w:t>Journal of Personality and Social Psychology</w:t>
      </w:r>
      <w:r>
        <w:t xml:space="preserve">, </w:t>
      </w:r>
      <w:r>
        <w:rPr>
          <w:i/>
          <w:iCs/>
        </w:rPr>
        <w:t>74</w:t>
      </w:r>
      <w:r>
        <w:t>(6), 1464–1480. https://doi.org/10.1037/0022-3514.74.6.1464</w:t>
      </w:r>
    </w:p>
    <w:p w14:paraId="774B58B4" w14:textId="77777777" w:rsidR="00C727EA" w:rsidRDefault="00C727EA" w:rsidP="00C727EA">
      <w:pPr>
        <w:pStyle w:val="Bibliography"/>
      </w:pPr>
      <w:r>
        <w:t xml:space="preserve">5. Nosek, B. A., Greenwald, A. G., &amp; Banaji, M. R. (2007). The Implicit Association Test at age 7: A methodological and conceptual review. In </w:t>
      </w:r>
      <w:r>
        <w:rPr>
          <w:i/>
          <w:iCs/>
        </w:rPr>
        <w:t>Automatic processes in social thinking and behavior</w:t>
      </w:r>
      <w:r>
        <w:t xml:space="preserve"> (Vol. 4, pp. 265–292). Psychology Press.</w:t>
      </w:r>
    </w:p>
    <w:p w14:paraId="2096DD24" w14:textId="77777777" w:rsidR="00C727EA" w:rsidRDefault="00C727EA" w:rsidP="00C727EA">
      <w:pPr>
        <w:pStyle w:val="Bibliography"/>
      </w:pPr>
      <w:r>
        <w:t xml:space="preserve">6. Prestwich, A., Kenworthy, J. B., Wilson, M., &amp; Kwan-Tat, N. (2008). Differential relations between two types of contact and implicit and explicit racial attitudes. </w:t>
      </w:r>
      <w:r>
        <w:rPr>
          <w:i/>
          <w:iCs/>
        </w:rPr>
        <w:t>British Journal of Social Psychology</w:t>
      </w:r>
      <w:r>
        <w:t xml:space="preserve">, </w:t>
      </w:r>
      <w:r>
        <w:rPr>
          <w:i/>
          <w:iCs/>
        </w:rPr>
        <w:t>47</w:t>
      </w:r>
      <w:r>
        <w:t>(4), 575–588. https://doi.org/10.1348/014466607X267470</w:t>
      </w:r>
    </w:p>
    <w:p w14:paraId="56AE6958" w14:textId="77777777" w:rsidR="00C727EA" w:rsidRDefault="00C727EA" w:rsidP="00C727EA">
      <w:pPr>
        <w:pStyle w:val="Bibliography"/>
      </w:pPr>
      <w:r>
        <w:t xml:space="preserve">7. Fazio, R. H., &amp; Olson, M. A. (2003). Implicit Measures in Social Cognition Research: Their Meaning and Use. </w:t>
      </w:r>
      <w:r>
        <w:rPr>
          <w:i/>
          <w:iCs/>
        </w:rPr>
        <w:t>Annual Review of Psychology</w:t>
      </w:r>
      <w:r>
        <w:t xml:space="preserve">, </w:t>
      </w:r>
      <w:r>
        <w:rPr>
          <w:i/>
          <w:iCs/>
        </w:rPr>
        <w:t>54</w:t>
      </w:r>
      <w:r>
        <w:t>(1), 297–327. https://doi.org/10.1146/annurev.psych.54.101601.145225</w:t>
      </w:r>
    </w:p>
    <w:p w14:paraId="7C0C48CE" w14:textId="77777777" w:rsidR="00C727EA" w:rsidRDefault="00C727EA" w:rsidP="00C727EA">
      <w:pPr>
        <w:pStyle w:val="Bibliography"/>
      </w:pPr>
      <w:r>
        <w:t xml:space="preserve">8. King, M. F., &amp; Bruner, G. C. (2000). Social desirability bias: A neglected aspect of validity testing. </w:t>
      </w:r>
      <w:r>
        <w:rPr>
          <w:i/>
          <w:iCs/>
        </w:rPr>
        <w:t>Psychology and Marketing</w:t>
      </w:r>
      <w:r>
        <w:t xml:space="preserve">, </w:t>
      </w:r>
      <w:r>
        <w:rPr>
          <w:i/>
          <w:iCs/>
        </w:rPr>
        <w:t>17</w:t>
      </w:r>
      <w:r>
        <w:t>(2), 79–103. https://doi.org/10.1002/(SICI)1520-6793(200002)17:2&lt;79::AID-MAR2&gt;3.0.CO;2-0</w:t>
      </w:r>
    </w:p>
    <w:p w14:paraId="7E51FFFE" w14:textId="77777777" w:rsidR="00C727EA" w:rsidRDefault="00C727EA" w:rsidP="00C727EA">
      <w:pPr>
        <w:pStyle w:val="Bibliography"/>
      </w:pPr>
      <w:r>
        <w:t xml:space="preserve">9. Gawronski, B., &amp; Hahn, A. (2018). Implicit measures: Procedures, use, and interpretation. In </w:t>
      </w:r>
      <w:r>
        <w:rPr>
          <w:i/>
          <w:iCs/>
        </w:rPr>
        <w:t>Measurement in social psychology</w:t>
      </w:r>
      <w:r>
        <w:t xml:space="preserve"> (pp. 29–55). Routledge.</w:t>
      </w:r>
    </w:p>
    <w:p w14:paraId="2AD6A88A" w14:textId="77777777" w:rsidR="00C727EA" w:rsidRDefault="00C727EA" w:rsidP="00C727EA">
      <w:pPr>
        <w:pStyle w:val="Bibliography"/>
      </w:pPr>
      <w:r>
        <w:t xml:space="preserve">10. De Houwer, J. (2006). Using the Implicit Association Test does not rule out an impact of conscious propositional knowledge on evaluative conditioning. </w:t>
      </w:r>
      <w:r>
        <w:rPr>
          <w:i/>
          <w:iCs/>
        </w:rPr>
        <w:t>Learning and Motivation</w:t>
      </w:r>
      <w:r>
        <w:t xml:space="preserve">, </w:t>
      </w:r>
      <w:r>
        <w:rPr>
          <w:i/>
          <w:iCs/>
        </w:rPr>
        <w:t>37</w:t>
      </w:r>
      <w:r>
        <w:t>(2), 176–187. https://doi.org/10.1016/j.lmot.2005.12.002</w:t>
      </w:r>
    </w:p>
    <w:p w14:paraId="080C73F4" w14:textId="77777777" w:rsidR="00C727EA" w:rsidRDefault="00C727EA" w:rsidP="00C727EA">
      <w:pPr>
        <w:pStyle w:val="Bibliography"/>
      </w:pPr>
      <w:r>
        <w:lastRenderedPageBreak/>
        <w:t xml:space="preserve">11. Röhner, J., Schröder-Abé, M., &amp; Schütz, A. (2011). Exaggeration is Harder Than Understatement, but Practice Makes Perfect!: Faking Success in the IAT. </w:t>
      </w:r>
      <w:r>
        <w:rPr>
          <w:i/>
          <w:iCs/>
        </w:rPr>
        <w:t>Experimental Psychology</w:t>
      </w:r>
      <w:r>
        <w:t xml:space="preserve">, </w:t>
      </w:r>
      <w:r>
        <w:rPr>
          <w:i/>
          <w:iCs/>
        </w:rPr>
        <w:t>58</w:t>
      </w:r>
      <w:r>
        <w:t>(6), 464–472. https://doi.org/10.1027/1618-3169/a000114</w:t>
      </w:r>
    </w:p>
    <w:p w14:paraId="60C9057F" w14:textId="77777777" w:rsidR="00C727EA" w:rsidRDefault="00C727EA" w:rsidP="00C727EA">
      <w:pPr>
        <w:pStyle w:val="Bibliography"/>
      </w:pPr>
      <w:r>
        <w:t xml:space="preserve">12. Schindler, S., Wolff, W., Kissler, J. M., &amp; Brand, R. (2015). Cerebral correlates of faking: Evidence from a brief implicit association test on doping attitudes. </w:t>
      </w:r>
      <w:r>
        <w:rPr>
          <w:i/>
          <w:iCs/>
        </w:rPr>
        <w:t>Frontiers in Behavioral Neuroscience</w:t>
      </w:r>
      <w:r>
        <w:t xml:space="preserve">, </w:t>
      </w:r>
      <w:r>
        <w:rPr>
          <w:i/>
          <w:iCs/>
        </w:rPr>
        <w:t>9</w:t>
      </w:r>
      <w:r>
        <w:t>. https://doi.org/10.3389/fnbeh.2015.00139</w:t>
      </w:r>
    </w:p>
    <w:p w14:paraId="1AE4B946" w14:textId="77777777" w:rsidR="00C727EA" w:rsidRDefault="00C727EA" w:rsidP="00C727EA">
      <w:pPr>
        <w:pStyle w:val="Bibliography"/>
      </w:pPr>
      <w:r>
        <w:t xml:space="preserve">13. De Houwer, J., Beckers, T., &amp; Moors, A. (2007). Novel attitudes can be faked on the Implicit Association Test. </w:t>
      </w:r>
      <w:r>
        <w:rPr>
          <w:i/>
          <w:iCs/>
        </w:rPr>
        <w:t>Journal of Experimental Social Psychology</w:t>
      </w:r>
      <w:r>
        <w:t xml:space="preserve">, </w:t>
      </w:r>
      <w:r>
        <w:rPr>
          <w:i/>
          <w:iCs/>
        </w:rPr>
        <w:t>43</w:t>
      </w:r>
      <w:r>
        <w:t>(6), 972–978. https://doi.org/10.1016/j.jesp.2006.10.007</w:t>
      </w:r>
    </w:p>
    <w:p w14:paraId="53A467A1" w14:textId="77777777" w:rsidR="00C727EA" w:rsidRDefault="00C727EA" w:rsidP="00C727EA">
      <w:pPr>
        <w:pStyle w:val="Bibliography"/>
      </w:pPr>
      <w:r>
        <w:t xml:space="preserve">14. Greenwald, A. G., Nosek, B. A., &amp; Banaji, M. R. (2003). Understanding and using the implicit association test: I. An improved scoring algorithm. </w:t>
      </w:r>
      <w:r>
        <w:rPr>
          <w:i/>
          <w:iCs/>
        </w:rPr>
        <w:t>Journal of Personality and Social Psychology</w:t>
      </w:r>
      <w:r>
        <w:t xml:space="preserve">, </w:t>
      </w:r>
      <w:r>
        <w:rPr>
          <w:i/>
          <w:iCs/>
        </w:rPr>
        <w:t>85</w:t>
      </w:r>
      <w:r>
        <w:t>(2), 197–216. https://doi.org/10.1037/0022-3514.85.2.197</w:t>
      </w:r>
    </w:p>
    <w:p w14:paraId="652863FA" w14:textId="77777777" w:rsidR="00C727EA" w:rsidRDefault="00C727EA" w:rsidP="00C727EA">
      <w:pPr>
        <w:pStyle w:val="Bibliography"/>
      </w:pPr>
      <w:r>
        <w:t xml:space="preserve">15. Röhner, J., &amp; Thoss, P. J. (2019). A tutorial on how to compute traditional IAT effects with {R}. </w:t>
      </w:r>
      <w:r>
        <w:rPr>
          <w:i/>
          <w:iCs/>
        </w:rPr>
        <w:t>The Quantitative Methods for Psychology</w:t>
      </w:r>
      <w:r>
        <w:t xml:space="preserve">, </w:t>
      </w:r>
      <w:r>
        <w:rPr>
          <w:i/>
          <w:iCs/>
        </w:rPr>
        <w:t>15</w:t>
      </w:r>
      <w:r>
        <w:t>(2), 134–147. https://doi.org/10.20982/tqmp.15.2.p134</w:t>
      </w:r>
    </w:p>
    <w:p w14:paraId="59905B84" w14:textId="77777777" w:rsidR="00C727EA" w:rsidRDefault="00C727EA" w:rsidP="00C727EA">
      <w:pPr>
        <w:pStyle w:val="Bibliography"/>
      </w:pPr>
      <w:r>
        <w:t xml:space="preserve">16. Hall, W. J., Chapman, M. V., Lee, K. M., Merino, Y. M., Thomas, T. W., Payne, B. K., Eng, E., Day, S. H., &amp; Coyne-Beasley, T. (2015). Implicit Racial/Ethnic Bias Among Health Care Professionals and Its Influence on Health Care Outcomes: A Systematic Review. </w:t>
      </w:r>
      <w:r>
        <w:rPr>
          <w:i/>
          <w:iCs/>
        </w:rPr>
        <w:t>American Journal of Public Health</w:t>
      </w:r>
      <w:r>
        <w:t xml:space="preserve">, </w:t>
      </w:r>
      <w:r>
        <w:rPr>
          <w:i/>
          <w:iCs/>
        </w:rPr>
        <w:t>105</w:t>
      </w:r>
      <w:r>
        <w:t>(12), e60–e76. https://doi.org/10.2105/AJPH.2015.302903</w:t>
      </w:r>
    </w:p>
    <w:p w14:paraId="1213ADCC" w14:textId="77777777" w:rsidR="00C727EA" w:rsidRDefault="00C727EA" w:rsidP="00C727EA">
      <w:pPr>
        <w:pStyle w:val="Bibliography"/>
      </w:pPr>
      <w:r>
        <w:t xml:space="preserve">17. Chapman, E. N., Kaatz, A., &amp; Carnes, M. (2013). Physicians and Implicit Bias: How Doctors May Unwittingly Perpetuate Health Care Disparities. </w:t>
      </w:r>
      <w:r>
        <w:rPr>
          <w:i/>
          <w:iCs/>
        </w:rPr>
        <w:t>Journal of General Internal Medicine</w:t>
      </w:r>
      <w:r>
        <w:t xml:space="preserve">, </w:t>
      </w:r>
      <w:r>
        <w:rPr>
          <w:i/>
          <w:iCs/>
        </w:rPr>
        <w:t>28</w:t>
      </w:r>
      <w:r>
        <w:t>(11), 1504–1510. https://doi.org/10.1007/s11606-013-2441-1</w:t>
      </w:r>
    </w:p>
    <w:p w14:paraId="17FF3298" w14:textId="77777777" w:rsidR="00C727EA" w:rsidRDefault="00C727EA" w:rsidP="00C727EA">
      <w:pPr>
        <w:pStyle w:val="Bibliography"/>
      </w:pPr>
      <w:r>
        <w:t xml:space="preserve">18. Hehman, E., Flake, J. K., &amp; Calanchini, J. (2018). Disproportionate Use of Lethal Force in Policing Is Associated With Regional Racial Biases of Residents. </w:t>
      </w:r>
      <w:r>
        <w:rPr>
          <w:i/>
          <w:iCs/>
        </w:rPr>
        <w:t>Social Psychological and Personality Science</w:t>
      </w:r>
      <w:r>
        <w:t xml:space="preserve">, </w:t>
      </w:r>
      <w:r>
        <w:rPr>
          <w:i/>
          <w:iCs/>
        </w:rPr>
        <w:t>9</w:t>
      </w:r>
      <w:r>
        <w:t>(4), 393–401. https://doi.org/10.1177/1948550617711229</w:t>
      </w:r>
    </w:p>
    <w:p w14:paraId="3444AFA3" w14:textId="77777777" w:rsidR="00C727EA" w:rsidRDefault="00C727EA" w:rsidP="00C727EA">
      <w:pPr>
        <w:pStyle w:val="Bibliography"/>
      </w:pPr>
      <w:r>
        <w:lastRenderedPageBreak/>
        <w:t xml:space="preserve">19. Van Den Bergh, L., Denessen, E., Hornstra, L., Voeten, M., &amp; Holland, R. W. (2010). The Implicit Prejudiced Attitudes of Teachers: Relations to Teacher Expectations and the Ethnic Achievement Gap. </w:t>
      </w:r>
      <w:r>
        <w:rPr>
          <w:i/>
          <w:iCs/>
        </w:rPr>
        <w:t>American Educational Research Journal</w:t>
      </w:r>
      <w:r>
        <w:t xml:space="preserve">, </w:t>
      </w:r>
      <w:r>
        <w:rPr>
          <w:i/>
          <w:iCs/>
        </w:rPr>
        <w:t>47</w:t>
      </w:r>
      <w:r>
        <w:t>(2), 497–527. https://doi.org/10.3102/0002831209353594</w:t>
      </w:r>
    </w:p>
    <w:p w14:paraId="4A12BF74" w14:textId="77777777" w:rsidR="00C727EA" w:rsidRDefault="00C727EA" w:rsidP="00C727EA">
      <w:pPr>
        <w:pStyle w:val="Bibliography"/>
      </w:pPr>
      <w:r>
        <w:t xml:space="preserve">20. Chin, M. J., Quinn, D. M., Dhaliwal, T. K., &amp; Lovison, V. S. (2020). Bias in the Air: A Nationwide Exploration of Teachers’ Implicit Racial Attitudes, Aggregate Bias, and Student Outcomes. </w:t>
      </w:r>
      <w:r>
        <w:rPr>
          <w:i/>
          <w:iCs/>
        </w:rPr>
        <w:t>Educational Researcher</w:t>
      </w:r>
      <w:r>
        <w:t xml:space="preserve">, </w:t>
      </w:r>
      <w:r>
        <w:rPr>
          <w:i/>
          <w:iCs/>
        </w:rPr>
        <w:t>49</w:t>
      </w:r>
      <w:r>
        <w:t>(8), 566–578. https://doi.org/10.3102/0013189X20937240</w:t>
      </w:r>
    </w:p>
    <w:p w14:paraId="4C47AAAB" w14:textId="77777777" w:rsidR="00C727EA" w:rsidRDefault="00C727EA" w:rsidP="00C727EA">
      <w:pPr>
        <w:pStyle w:val="Bibliography"/>
      </w:pPr>
      <w:r>
        <w:t xml:space="preserve">21. Andersen, J. P., Di Nota, P. M., Boychuk, E. C., Schimmack, U., &amp; Collins, P. I. (2023). Racial bias and lethal force errors among Canadian police officers. </w:t>
      </w:r>
      <w:r>
        <w:rPr>
          <w:i/>
          <w:iCs/>
        </w:rPr>
        <w:t>Canadian Journal of Behavioural Science / Revue Canadienne Des Sciences Du Comportement</w:t>
      </w:r>
      <w:r>
        <w:t xml:space="preserve">, </w:t>
      </w:r>
      <w:r>
        <w:rPr>
          <w:i/>
          <w:iCs/>
        </w:rPr>
        <w:t>55</w:t>
      </w:r>
      <w:r>
        <w:t>(2), 130–141. https://doi.org/10.1037/cbs0000296</w:t>
      </w:r>
    </w:p>
    <w:p w14:paraId="746B40AD" w14:textId="77777777" w:rsidR="00C727EA" w:rsidRDefault="00C727EA" w:rsidP="00C727EA">
      <w:pPr>
        <w:pStyle w:val="Bibliography"/>
      </w:pPr>
      <w:r>
        <w:t xml:space="preserve">22. Payne, B. K., Vuletich, H. A., &amp; Lundberg, K. B. (2017). The Bias of Crowds: How Implicit Bias Bridges Personal and Systemic Prejudice. </w:t>
      </w:r>
      <w:r>
        <w:rPr>
          <w:i/>
          <w:iCs/>
        </w:rPr>
        <w:t>Psychological Inquiry</w:t>
      </w:r>
      <w:r>
        <w:t xml:space="preserve">, </w:t>
      </w:r>
      <w:r>
        <w:rPr>
          <w:i/>
          <w:iCs/>
        </w:rPr>
        <w:t>28</w:t>
      </w:r>
      <w:r>
        <w:t>(4), 233–248. https://doi.org/10.1080/1047840X.2017.1335568</w:t>
      </w:r>
    </w:p>
    <w:p w14:paraId="519D35E4" w14:textId="77777777" w:rsidR="00C727EA" w:rsidRDefault="00C727EA" w:rsidP="00C727EA">
      <w:pPr>
        <w:pStyle w:val="Bibliography"/>
      </w:pPr>
      <w:r>
        <w:t xml:space="preserve">23. Bar-Anan, Y., &amp; Vianello, M. (2018). A multi-method multi-trait test of the dual-attitude perspective. </w:t>
      </w:r>
      <w:r>
        <w:rPr>
          <w:i/>
          <w:iCs/>
        </w:rPr>
        <w:t>Journal of Experimental Psychology: General</w:t>
      </w:r>
      <w:r>
        <w:t xml:space="preserve">, </w:t>
      </w:r>
      <w:r>
        <w:rPr>
          <w:i/>
          <w:iCs/>
        </w:rPr>
        <w:t>147</w:t>
      </w:r>
      <w:r>
        <w:t>(8), 1264–1272. https://doi.org/10.1037/xge0000383</w:t>
      </w:r>
    </w:p>
    <w:p w14:paraId="17294E36" w14:textId="77777777" w:rsidR="00C727EA" w:rsidRDefault="00C727EA" w:rsidP="00C727EA">
      <w:pPr>
        <w:pStyle w:val="Bibliography"/>
      </w:pPr>
      <w:r>
        <w:t xml:space="preserve">24. Falk, C. F., Heine, S. J., Takemura, K., Zhang, C. X. J., &amp; Hsu, C.-W. (2015). Are Implicit Self-Esteem Measures Valid for Assessing Individual and Cultural Differences?: Implicit Self-Esteem. </w:t>
      </w:r>
      <w:r>
        <w:rPr>
          <w:i/>
          <w:iCs/>
        </w:rPr>
        <w:t>Journal of Personality</w:t>
      </w:r>
      <w:r>
        <w:t xml:space="preserve">, </w:t>
      </w:r>
      <w:r>
        <w:rPr>
          <w:i/>
          <w:iCs/>
        </w:rPr>
        <w:t>83</w:t>
      </w:r>
      <w:r>
        <w:t>(1), 56–68. https://doi.org/10.1111/jopy.12082</w:t>
      </w:r>
    </w:p>
    <w:p w14:paraId="26AA340D" w14:textId="77777777" w:rsidR="00C727EA" w:rsidRDefault="00C727EA" w:rsidP="00C727EA">
      <w:pPr>
        <w:pStyle w:val="Bibliography"/>
      </w:pPr>
      <w:r>
        <w:t xml:space="preserve">25. Schimmack, U. (2021). The Implicit Association Test: A Method in Search of a Construct. </w:t>
      </w:r>
      <w:r>
        <w:rPr>
          <w:i/>
          <w:iCs/>
        </w:rPr>
        <w:t>Perspectives on Psychological Science</w:t>
      </w:r>
      <w:r>
        <w:t xml:space="preserve">, </w:t>
      </w:r>
      <w:r>
        <w:rPr>
          <w:i/>
          <w:iCs/>
        </w:rPr>
        <w:t>16</w:t>
      </w:r>
      <w:r>
        <w:t>(2), 396–414. https://doi.org/10.1177/1745691619863798</w:t>
      </w:r>
    </w:p>
    <w:p w14:paraId="6A9BA6AB" w14:textId="77777777" w:rsidR="00C727EA" w:rsidRDefault="00C727EA" w:rsidP="00C727EA">
      <w:pPr>
        <w:pStyle w:val="Bibliography"/>
      </w:pPr>
      <w:r>
        <w:lastRenderedPageBreak/>
        <w:t xml:space="preserve">26. Granados Samayoa, J. A., &amp; Fazio, R. H. (2017). Who Starts the Wave? Let’s Not Forget the Role of the Individual. </w:t>
      </w:r>
      <w:r>
        <w:rPr>
          <w:i/>
          <w:iCs/>
        </w:rPr>
        <w:t>Psychological Inquiry</w:t>
      </w:r>
      <w:r>
        <w:t xml:space="preserve">, </w:t>
      </w:r>
      <w:r>
        <w:rPr>
          <w:i/>
          <w:iCs/>
        </w:rPr>
        <w:t>28</w:t>
      </w:r>
      <w:r>
        <w:t>(4), 273–277. https://doi.org/10.1080/1047840X.2017.1373554</w:t>
      </w:r>
    </w:p>
    <w:p w14:paraId="7055E70D" w14:textId="77777777" w:rsidR="00C727EA" w:rsidRDefault="00C727EA" w:rsidP="00C727EA">
      <w:pPr>
        <w:pStyle w:val="Bibliography"/>
      </w:pPr>
      <w:r>
        <w:t xml:space="preserve">27. Schmitz, F., &amp; Voss, A. (2012). Decomposing task-switching costs with the diffusion model. </w:t>
      </w:r>
      <w:r>
        <w:rPr>
          <w:i/>
          <w:iCs/>
        </w:rPr>
        <w:t>Journal of Experimental Psychology: Human Perception and Performance</w:t>
      </w:r>
      <w:r>
        <w:t xml:space="preserve">, </w:t>
      </w:r>
      <w:r>
        <w:rPr>
          <w:i/>
          <w:iCs/>
        </w:rPr>
        <w:t>38</w:t>
      </w:r>
      <w:r>
        <w:t>(1), 222–250. https://doi.org/10.1037/a0026003</w:t>
      </w:r>
    </w:p>
    <w:p w14:paraId="2A8DE45F" w14:textId="77777777" w:rsidR="00C727EA" w:rsidRDefault="00C727EA" w:rsidP="00C727EA">
      <w:pPr>
        <w:pStyle w:val="Bibliography"/>
      </w:pPr>
      <w:r>
        <w:t xml:space="preserve">28. Röhner, J., &amp; Thoss, P. (2018). EZ: An Easy Way to Conduct a More Fine-Grained Analysis of Faked and Nonfaked Implicit Association Test (IAT) Data. </w:t>
      </w:r>
      <w:r>
        <w:rPr>
          <w:i/>
          <w:iCs/>
        </w:rPr>
        <w:t>The Quantitative Methods for Psychology</w:t>
      </w:r>
      <w:r>
        <w:t xml:space="preserve">, </w:t>
      </w:r>
      <w:r>
        <w:rPr>
          <w:i/>
          <w:iCs/>
        </w:rPr>
        <w:t>14</w:t>
      </w:r>
      <w:r>
        <w:t>(1), 17–37. https://doi.org/10.20982/tqmp.14.1.p017</w:t>
      </w:r>
    </w:p>
    <w:p w14:paraId="207ED3BA" w14:textId="77777777" w:rsidR="00C727EA" w:rsidRDefault="00C727EA" w:rsidP="00C727EA">
      <w:pPr>
        <w:pStyle w:val="Bibliography"/>
      </w:pPr>
      <w:r>
        <w:t xml:space="preserve">29. Röhner, J., &amp; Lai, C. K. (2021). A Diffusion Model Approach for Understanding the Impact of 17 Interventions on the Race Implicit Association Test. </w:t>
      </w:r>
      <w:r>
        <w:rPr>
          <w:i/>
          <w:iCs/>
        </w:rPr>
        <w:t>Personality and Social Psychology Bulletin</w:t>
      </w:r>
      <w:r>
        <w:t xml:space="preserve">, </w:t>
      </w:r>
      <w:r>
        <w:rPr>
          <w:i/>
          <w:iCs/>
        </w:rPr>
        <w:t>47</w:t>
      </w:r>
      <w:r>
        <w:t>(9), 1374–1389. https://doi.org/10.1177/0146167220974489</w:t>
      </w:r>
    </w:p>
    <w:p w14:paraId="3C8D376D" w14:textId="77777777" w:rsidR="00C727EA" w:rsidRDefault="00C727EA" w:rsidP="00C727EA">
      <w:pPr>
        <w:pStyle w:val="Bibliography"/>
      </w:pPr>
      <w:r>
        <w:t xml:space="preserve">30. Klauer, K. C., Voss, A., Schmitz, F., &amp; Teige-Mocigemba, S. (2007). Process components of the Implicit Association Test: A diffusion-model analysis. </w:t>
      </w:r>
      <w:r>
        <w:rPr>
          <w:i/>
          <w:iCs/>
        </w:rPr>
        <w:t>Journal of Personality and Social Psychology</w:t>
      </w:r>
      <w:r>
        <w:t xml:space="preserve">, </w:t>
      </w:r>
      <w:r>
        <w:rPr>
          <w:i/>
          <w:iCs/>
        </w:rPr>
        <w:t>93</w:t>
      </w:r>
      <w:r>
        <w:t>(3), 353–368. https://doi.org/10.1037/0022-3514.93.3.353</w:t>
      </w:r>
    </w:p>
    <w:p w14:paraId="10941490" w14:textId="77777777" w:rsidR="00C727EA" w:rsidRDefault="00C727EA" w:rsidP="00C727EA">
      <w:pPr>
        <w:pStyle w:val="Bibliography"/>
      </w:pPr>
      <w:r>
        <w:t xml:space="preserve">31. Haines, N., Kvam, P. D., Irving, L. H., Smith, C., Beauchaine, T. P., Pitt, M. A., Ahn, W.-Y., &amp; Turner, B. (2020). </w:t>
      </w:r>
      <w:r>
        <w:rPr>
          <w:i/>
          <w:iCs/>
        </w:rPr>
        <w:t>Theoretically Informed Generative Models Can Advance the Psychological and Brain Sciences: Lessons from the Reliability Paradox</w:t>
      </w:r>
      <w:r>
        <w:t xml:space="preserve"> [Preprint]. PsyArXiv. https://doi.org/10.31234/osf.io/xr7y3</w:t>
      </w:r>
    </w:p>
    <w:p w14:paraId="1BE58220" w14:textId="77777777" w:rsidR="00C727EA" w:rsidRDefault="00C727EA" w:rsidP="00C727EA">
      <w:pPr>
        <w:pStyle w:val="Bibliography"/>
      </w:pPr>
      <w:r>
        <w:t xml:space="preserve">32. Kvam, P. D., Irving, L. H., Sokratous, K., &amp; Smith, C. (2022). </w:t>
      </w:r>
      <w:r>
        <w:rPr>
          <w:i/>
          <w:iCs/>
        </w:rPr>
        <w:t>Improving the reliability and validity of the IAT with a dynamic model driven by similarity</w:t>
      </w:r>
      <w:r>
        <w:t xml:space="preserve"> [Preprint]. PsyArXiv. https://doi.org/10.31234/osf.io/ke7cp</w:t>
      </w:r>
    </w:p>
    <w:p w14:paraId="4EBDC6BD" w14:textId="77777777" w:rsidR="00C727EA" w:rsidRDefault="00C727EA" w:rsidP="00C727EA">
      <w:pPr>
        <w:pStyle w:val="Bibliography"/>
      </w:pPr>
      <w:r>
        <w:t xml:space="preserve">33. Elder, J., Wilson, L., &amp; Calanchini, J. (2023). Estimating the Reliability and Stability of Cognitive Processes Contributing to Responses on the Implicit Association Test. </w:t>
      </w:r>
      <w:r>
        <w:rPr>
          <w:i/>
          <w:iCs/>
        </w:rPr>
        <w:t>Personality and Social Psychology Bulletin</w:t>
      </w:r>
      <w:r>
        <w:t>, 014616722311712. https://doi.org/10.1177/01461672231171256</w:t>
      </w:r>
    </w:p>
    <w:p w14:paraId="617E1494" w14:textId="77777777" w:rsidR="00C727EA" w:rsidRDefault="00C727EA" w:rsidP="00C727EA">
      <w:pPr>
        <w:pStyle w:val="Bibliography"/>
      </w:pPr>
      <w:r>
        <w:lastRenderedPageBreak/>
        <w:t xml:space="preserve">34. Tillman, G., Van Zandt, T., &amp; Logan, G. D. (2020). Sequential sampling models without random between-trial variability: The racing diffusion model of speeded decision making. </w:t>
      </w:r>
      <w:r>
        <w:rPr>
          <w:i/>
          <w:iCs/>
        </w:rPr>
        <w:t>Psychonomic Bulletin &amp; Review</w:t>
      </w:r>
      <w:r>
        <w:t xml:space="preserve">, </w:t>
      </w:r>
      <w:r>
        <w:rPr>
          <w:i/>
          <w:iCs/>
        </w:rPr>
        <w:t>27</w:t>
      </w:r>
      <w:r>
        <w:t>(5), 911–936. https://doi.org/10.3758/s13423-020-01719-6</w:t>
      </w:r>
    </w:p>
    <w:p w14:paraId="3CE85C64" w14:textId="77777777" w:rsidR="00C727EA" w:rsidRDefault="00C727EA" w:rsidP="00C727EA">
      <w:pPr>
        <w:pStyle w:val="Bibliography"/>
      </w:pPr>
      <w:r>
        <w:t xml:space="preserve">35. Ratcliff, R. (1978). A theory of memory retrieval. </w:t>
      </w:r>
      <w:r>
        <w:rPr>
          <w:i/>
          <w:iCs/>
        </w:rPr>
        <w:t>Psychological Review</w:t>
      </w:r>
      <w:r>
        <w:t xml:space="preserve">, </w:t>
      </w:r>
      <w:r>
        <w:rPr>
          <w:i/>
          <w:iCs/>
        </w:rPr>
        <w:t>85</w:t>
      </w:r>
      <w:r>
        <w:t>(2), 59–108. https://doi.org/10.1037/0033-295X.85.2.59</w:t>
      </w:r>
    </w:p>
    <w:p w14:paraId="392D2E03" w14:textId="77777777" w:rsidR="00C727EA" w:rsidRDefault="00C727EA" w:rsidP="00C727EA">
      <w:pPr>
        <w:pStyle w:val="Bibliography"/>
      </w:pPr>
      <w:r>
        <w:t xml:space="preserve">36. Ratcliff, R., Smith, P. L., Brown, S. D., &amp; McKoon, G. (2016). Diffusion Decision Model: Current Issues and History. </w:t>
      </w:r>
      <w:r>
        <w:rPr>
          <w:i/>
          <w:iCs/>
        </w:rPr>
        <w:t>Trends in Cognitive Sciences</w:t>
      </w:r>
      <w:r>
        <w:t xml:space="preserve">, </w:t>
      </w:r>
      <w:r>
        <w:rPr>
          <w:i/>
          <w:iCs/>
        </w:rPr>
        <w:t>20</w:t>
      </w:r>
      <w:r>
        <w:t>(4), 260–281. https://doi.org/10.1016/j.tics.2016.01.007</w:t>
      </w:r>
    </w:p>
    <w:p w14:paraId="154B0016" w14:textId="77777777" w:rsidR="00C727EA" w:rsidRDefault="00C727EA" w:rsidP="00C727EA">
      <w:pPr>
        <w:pStyle w:val="Bibliography"/>
      </w:pPr>
      <w:r>
        <w:t xml:space="preserve">37. Brendl, C. M., Markman, A. B., &amp; Messner, C. (2001). How do indirect measures of evaluation work? Evaluating the inference of prejudice in the Implicit Association Test. </w:t>
      </w:r>
      <w:r>
        <w:rPr>
          <w:i/>
          <w:iCs/>
        </w:rPr>
        <w:t>Journal of Personality and Social Psychology</w:t>
      </w:r>
      <w:r>
        <w:t xml:space="preserve">, </w:t>
      </w:r>
      <w:r>
        <w:rPr>
          <w:i/>
          <w:iCs/>
        </w:rPr>
        <w:t>81</w:t>
      </w:r>
      <w:r>
        <w:t>(5), 760–773. https://doi.org/10.1037/0022-3514.81.5.760</w:t>
      </w:r>
    </w:p>
    <w:p w14:paraId="794EFB0B" w14:textId="77777777" w:rsidR="00C727EA" w:rsidRDefault="00C727EA" w:rsidP="00C727EA">
      <w:pPr>
        <w:pStyle w:val="Bibliography"/>
      </w:pPr>
      <w:r>
        <w:t xml:space="preserve">38. Röhner, J., &amp; Ewers, T. (2016). Trying to separate the wheat from the chaff: Construct- and faking-related variance on the Implicit Association Test (IAT). </w:t>
      </w:r>
      <w:r>
        <w:rPr>
          <w:i/>
          <w:iCs/>
        </w:rPr>
        <w:t>Behavior Research Methods</w:t>
      </w:r>
      <w:r>
        <w:t xml:space="preserve">, </w:t>
      </w:r>
      <w:r>
        <w:rPr>
          <w:i/>
          <w:iCs/>
        </w:rPr>
        <w:t>48</w:t>
      </w:r>
      <w:r>
        <w:t>(1), 243–258. https://doi.org/10.3758/s13428-015-0568-1</w:t>
      </w:r>
    </w:p>
    <w:p w14:paraId="6601D7E5" w14:textId="77777777" w:rsidR="00C727EA" w:rsidRDefault="00C727EA" w:rsidP="00C727EA">
      <w:pPr>
        <w:pStyle w:val="Bibliography"/>
      </w:pPr>
      <w:r>
        <w:t xml:space="preserve">39. Wagenmakers, E.-J. (2009). Methodological and empirical developments for the Ratcliff diffusion model of response times and accuracy. </w:t>
      </w:r>
      <w:r>
        <w:rPr>
          <w:i/>
          <w:iCs/>
        </w:rPr>
        <w:t>European Journal of Cognitive Psychology</w:t>
      </w:r>
      <w:r>
        <w:t xml:space="preserve">, </w:t>
      </w:r>
      <w:r>
        <w:rPr>
          <w:i/>
          <w:iCs/>
        </w:rPr>
        <w:t>21</w:t>
      </w:r>
      <w:r>
        <w:t>(5), 641–671. https://doi.org/10.1080/09541440802205067</w:t>
      </w:r>
    </w:p>
    <w:p w14:paraId="6FC4529E" w14:textId="77777777" w:rsidR="00C727EA" w:rsidRDefault="00C727EA" w:rsidP="00C727EA">
      <w:pPr>
        <w:pStyle w:val="Bibliography"/>
      </w:pPr>
      <w:r>
        <w:t xml:space="preserve">40. Shevlin, B. R. K., Smith, S. M., Hausfeld, J., &amp; Krajbich, I. (2022). High-value decisions are fast and accurate, inconsistent with diminishing value sensitivity. </w:t>
      </w:r>
      <w:r>
        <w:rPr>
          <w:i/>
          <w:iCs/>
        </w:rPr>
        <w:t>Proceedings of the National Academy of Sciences</w:t>
      </w:r>
      <w:r>
        <w:t xml:space="preserve">, </w:t>
      </w:r>
      <w:r>
        <w:rPr>
          <w:i/>
          <w:iCs/>
        </w:rPr>
        <w:t>119</w:t>
      </w:r>
      <w:r>
        <w:t>(6), e2101508119. https://doi.org/10.1073/pnas.2101508119</w:t>
      </w:r>
    </w:p>
    <w:p w14:paraId="59A25CDA" w14:textId="77777777" w:rsidR="00C727EA" w:rsidRDefault="00C727EA" w:rsidP="00C727EA">
      <w:pPr>
        <w:pStyle w:val="Bibliography"/>
      </w:pPr>
      <w:r>
        <w:t xml:space="preserve">41. Pleskac, T. J., Cesario, J., &amp; Johnson, D. J. (2018). How race affects evidence accumulation during the decision to shoot. </w:t>
      </w:r>
      <w:r>
        <w:rPr>
          <w:i/>
          <w:iCs/>
        </w:rPr>
        <w:t>Psychonomic Bulletin &amp; Review</w:t>
      </w:r>
      <w:r>
        <w:t xml:space="preserve">, </w:t>
      </w:r>
      <w:r>
        <w:rPr>
          <w:i/>
          <w:iCs/>
        </w:rPr>
        <w:t>25</w:t>
      </w:r>
      <w:r>
        <w:t>(4), 1301–1330. https://doi.org/10.3758/s13423-017-1369-6</w:t>
      </w:r>
    </w:p>
    <w:p w14:paraId="44D0EEF0" w14:textId="77777777" w:rsidR="00C727EA" w:rsidRDefault="00C727EA" w:rsidP="00C727EA">
      <w:pPr>
        <w:pStyle w:val="Bibliography"/>
      </w:pPr>
      <w:r>
        <w:lastRenderedPageBreak/>
        <w:t xml:space="preserve">42. Forstmann, B. U., Ratcliff, R., &amp; Wagenmakers, E.-J. (2016). Sequential Sampling Models in Cognitive Neuroscience: Advantages, Applications, and Extensions. </w:t>
      </w:r>
      <w:r>
        <w:rPr>
          <w:i/>
          <w:iCs/>
        </w:rPr>
        <w:t>Annual Review of Psychology</w:t>
      </w:r>
      <w:r>
        <w:t xml:space="preserve">, </w:t>
      </w:r>
      <w:r>
        <w:rPr>
          <w:i/>
          <w:iCs/>
        </w:rPr>
        <w:t>67</w:t>
      </w:r>
      <w:r>
        <w:t>(1), 641–666. https://doi.org/10.1146/annurev-psych-122414-033645</w:t>
      </w:r>
    </w:p>
    <w:p w14:paraId="1E6B3B91" w14:textId="77777777" w:rsidR="00C727EA" w:rsidRDefault="00C727EA" w:rsidP="00C727EA">
      <w:pPr>
        <w:pStyle w:val="Bibliography"/>
      </w:pPr>
      <w:r>
        <w:t xml:space="preserve">43. Barbosa, L. S., Vlassova, A., &amp; Kouider, S. (2017). Prior expectations modulate unconscious evidence accumulation. </w:t>
      </w:r>
      <w:r>
        <w:rPr>
          <w:i/>
          <w:iCs/>
        </w:rPr>
        <w:t>Consciousness and Cognition</w:t>
      </w:r>
      <w:r>
        <w:t xml:space="preserve">, </w:t>
      </w:r>
      <w:r>
        <w:rPr>
          <w:i/>
          <w:iCs/>
        </w:rPr>
        <w:t>51</w:t>
      </w:r>
      <w:r>
        <w:t>, 236–242. https://doi.org/10.1016/j.concog.2017.04.001</w:t>
      </w:r>
    </w:p>
    <w:p w14:paraId="12D8DD01" w14:textId="77777777" w:rsidR="00C727EA" w:rsidRDefault="00C727EA" w:rsidP="00C727EA">
      <w:pPr>
        <w:pStyle w:val="Bibliography"/>
      </w:pPr>
      <w:r>
        <w:t xml:space="preserve">44. Vlassova, A., Donkin, C., &amp; Pearson, J. (2014). Unconscious information changes decision accuracy but not confidence. </w:t>
      </w:r>
      <w:r>
        <w:rPr>
          <w:i/>
          <w:iCs/>
        </w:rPr>
        <w:t>Proceedings of the National Academy of Sciences</w:t>
      </w:r>
      <w:r>
        <w:t xml:space="preserve">, </w:t>
      </w:r>
      <w:r>
        <w:rPr>
          <w:i/>
          <w:iCs/>
        </w:rPr>
        <w:t>111</w:t>
      </w:r>
      <w:r>
        <w:t>(45), 16214–16218. https://doi.org/10.1073/pnas.1403619111</w:t>
      </w:r>
    </w:p>
    <w:p w14:paraId="24A3331A" w14:textId="77777777" w:rsidR="00C727EA" w:rsidRDefault="00C727EA" w:rsidP="00C727EA">
      <w:pPr>
        <w:pStyle w:val="Bibliography"/>
      </w:pPr>
      <w:r>
        <w:t xml:space="preserve">45. Ratcliff, R., &amp; Rouder, J. N. (2000). A diffusion model account of masking in two-choice letter identification. </w:t>
      </w:r>
      <w:r>
        <w:rPr>
          <w:i/>
          <w:iCs/>
        </w:rPr>
        <w:t>Journal of Experimental Psychology: Human Perception and Performance</w:t>
      </w:r>
      <w:r>
        <w:t xml:space="preserve">, </w:t>
      </w:r>
      <w:r>
        <w:rPr>
          <w:i/>
          <w:iCs/>
        </w:rPr>
        <w:t>26</w:t>
      </w:r>
      <w:r>
        <w:t>(1), 127–140. https://doi.org/10.1037/0096-1523.26.1.127</w:t>
      </w:r>
    </w:p>
    <w:p w14:paraId="23EC27B7" w14:textId="77777777" w:rsidR="00C727EA" w:rsidRDefault="00C727EA" w:rsidP="00C727EA">
      <w:pPr>
        <w:pStyle w:val="Bibliography"/>
      </w:pPr>
      <w:r>
        <w:t xml:space="preserve">46. Katsimpokis, D., Hawkins, G. E., &amp; Van Maanen, L. (2020). Not all Speed-Accuracy Trade-Off Manipulations Have the Same Psychological Effect. </w:t>
      </w:r>
      <w:r>
        <w:rPr>
          <w:i/>
          <w:iCs/>
        </w:rPr>
        <w:t>Computational Brain &amp; Behavior</w:t>
      </w:r>
      <w:r>
        <w:t xml:space="preserve">, </w:t>
      </w:r>
      <w:r>
        <w:rPr>
          <w:i/>
          <w:iCs/>
        </w:rPr>
        <w:t>3</w:t>
      </w:r>
      <w:r>
        <w:t>(3), 252–268. https://doi.org/10.1007/s42113-020-00074-y</w:t>
      </w:r>
    </w:p>
    <w:p w14:paraId="35BC64F5" w14:textId="77777777" w:rsidR="00C727EA" w:rsidRDefault="00C727EA" w:rsidP="00C727EA">
      <w:pPr>
        <w:pStyle w:val="Bibliography"/>
      </w:pPr>
      <w:r>
        <w:t xml:space="preserve">47. Milosavljevic, M., Malmaud, J., Huth, A., Koch, C., &amp; Rangel, A. (2010). The Drift Diffusion Model can account for the accuracy and reaction time of value-based choices under high and low time pressure. </w:t>
      </w:r>
      <w:r>
        <w:rPr>
          <w:i/>
          <w:iCs/>
        </w:rPr>
        <w:t>Judgment and Decision Making</w:t>
      </w:r>
      <w:r>
        <w:t xml:space="preserve">, </w:t>
      </w:r>
      <w:r>
        <w:rPr>
          <w:i/>
          <w:iCs/>
        </w:rPr>
        <w:t>5</w:t>
      </w:r>
      <w:r>
        <w:t>(6), 437–449. https://doi.org/10.1017/S1930297500001285</w:t>
      </w:r>
    </w:p>
    <w:p w14:paraId="1779DDCD" w14:textId="77777777" w:rsidR="00C727EA" w:rsidRDefault="00C727EA" w:rsidP="00C727EA">
      <w:pPr>
        <w:pStyle w:val="Bibliography"/>
      </w:pPr>
      <w:r>
        <w:t xml:space="preserve">48. Voss, A., Rothermund, K., &amp; Voss, J. (2004). Interpreting the parameters of the diffusion model: An empirical validation. </w:t>
      </w:r>
      <w:r>
        <w:rPr>
          <w:i/>
          <w:iCs/>
        </w:rPr>
        <w:t>Memory &amp; Cognition</w:t>
      </w:r>
      <w:r>
        <w:t xml:space="preserve">, </w:t>
      </w:r>
      <w:r>
        <w:rPr>
          <w:i/>
          <w:iCs/>
        </w:rPr>
        <w:t>32</w:t>
      </w:r>
      <w:r>
        <w:t>(7), 1206–1220. https://doi.org/10.3758/BF03196893</w:t>
      </w:r>
    </w:p>
    <w:p w14:paraId="393ED04C" w14:textId="77777777" w:rsidR="00C727EA" w:rsidRDefault="00C727EA" w:rsidP="00C727EA">
      <w:pPr>
        <w:pStyle w:val="Bibliography"/>
      </w:pPr>
      <w:r>
        <w:t xml:space="preserve">49. Matzke, D., &amp; Wagenmakers, E.-J. (2009). Psychological interpretation of the ex-Gaussian and shifted Wald parameters: A diffusion model analysis. </w:t>
      </w:r>
      <w:r>
        <w:rPr>
          <w:i/>
          <w:iCs/>
        </w:rPr>
        <w:t>Psychonomic Bulletin &amp; Review</w:t>
      </w:r>
      <w:r>
        <w:t xml:space="preserve">, </w:t>
      </w:r>
      <w:r>
        <w:rPr>
          <w:i/>
          <w:iCs/>
        </w:rPr>
        <w:t>16</w:t>
      </w:r>
      <w:r>
        <w:t>(5), 798–817. https://doi.org/10.3758/PBR.16.5.798</w:t>
      </w:r>
    </w:p>
    <w:p w14:paraId="39C9D0BF" w14:textId="77777777" w:rsidR="00C727EA" w:rsidRDefault="00C727EA" w:rsidP="00C727EA">
      <w:pPr>
        <w:pStyle w:val="Bibliography"/>
      </w:pPr>
      <w:r>
        <w:lastRenderedPageBreak/>
        <w:t xml:space="preserve">50. Cavanagh, J. F., Wiecki, T. V., Cohen, M. X., Figueroa, C. M., Samanta, J., Sherman, S. J., &amp; Frank, M. J. (2011). Subthalamic nucleus stimulation reverses mediofrontal influence over decision threshold. </w:t>
      </w:r>
      <w:r>
        <w:rPr>
          <w:i/>
          <w:iCs/>
        </w:rPr>
        <w:t>Nature Neuroscience</w:t>
      </w:r>
      <w:r>
        <w:t xml:space="preserve">, </w:t>
      </w:r>
      <w:r>
        <w:rPr>
          <w:i/>
          <w:iCs/>
        </w:rPr>
        <w:t>14</w:t>
      </w:r>
      <w:r>
        <w:t>(11), 1462–1467. https://doi.org/10.1038/nn.2925</w:t>
      </w:r>
    </w:p>
    <w:p w14:paraId="0E5A00C3" w14:textId="77777777" w:rsidR="00C727EA" w:rsidRDefault="00C727EA" w:rsidP="00C727EA">
      <w:pPr>
        <w:pStyle w:val="Bibliography"/>
      </w:pPr>
      <w:r>
        <w:t xml:space="preserve">51. Frank, M. J., Gagne, C., Nyhus, E., Masters, S., Wiecki, T. V., Cavanagh, J. F., &amp; Badre, D. (2015). FMRI and EEG Predictors of Dynamic Decision Parameters during Human Reinforcement Learning. </w:t>
      </w:r>
      <w:r>
        <w:rPr>
          <w:i/>
          <w:iCs/>
        </w:rPr>
        <w:t>The Journal of Neuroscience</w:t>
      </w:r>
      <w:r>
        <w:t xml:space="preserve">, </w:t>
      </w:r>
      <w:r>
        <w:rPr>
          <w:i/>
          <w:iCs/>
        </w:rPr>
        <w:t>35</w:t>
      </w:r>
      <w:r>
        <w:t>(2), 485–494. https://doi.org/10.1523/JNEUROSCI.2036-14.2015</w:t>
      </w:r>
    </w:p>
    <w:p w14:paraId="2DDBF65B" w14:textId="77777777" w:rsidR="00C727EA" w:rsidRDefault="00C727EA" w:rsidP="00C727EA">
      <w:pPr>
        <w:pStyle w:val="Bibliography"/>
      </w:pPr>
      <w:r>
        <w:t xml:space="preserve">52. Van Maanen, L., Brown, S. D., Eichele, T., Wagenmakers, E.-J., Ho, T., Serences, J., &amp; Forstmann, B. U. (2011). Neural Correlates of Trial-to-Trial Fluctuations in Response Caution. </w:t>
      </w:r>
      <w:r>
        <w:rPr>
          <w:i/>
          <w:iCs/>
        </w:rPr>
        <w:t>The Journal of Neuroscience</w:t>
      </w:r>
      <w:r>
        <w:t xml:space="preserve">, </w:t>
      </w:r>
      <w:r>
        <w:rPr>
          <w:i/>
          <w:iCs/>
        </w:rPr>
        <w:t>31</w:t>
      </w:r>
      <w:r>
        <w:t>(48), 17488–17495. https://doi.org/10.1523/JNEUROSCI.2924-11.2011</w:t>
      </w:r>
    </w:p>
    <w:p w14:paraId="6A86DFC4" w14:textId="77777777" w:rsidR="00C727EA" w:rsidRDefault="00C727EA" w:rsidP="00C727EA">
      <w:pPr>
        <w:pStyle w:val="Bibliography"/>
      </w:pPr>
      <w:r>
        <w:t xml:space="preserve">53. Forstmann, B. U., Dutilh, G., Brown, S., Neumann, J., Von Cramon, D. Y., Ridderinkhof, K. R., &amp; Wagenmakers, E.-J. (2008). Striatum and pre-SMA facilitate decision-making under time pressure. </w:t>
      </w:r>
      <w:r>
        <w:rPr>
          <w:i/>
          <w:iCs/>
        </w:rPr>
        <w:t>Proceedings of the National Academy of Sciences</w:t>
      </w:r>
      <w:r>
        <w:t xml:space="preserve">, </w:t>
      </w:r>
      <w:r>
        <w:rPr>
          <w:i/>
          <w:iCs/>
        </w:rPr>
        <w:t>105</w:t>
      </w:r>
      <w:r>
        <w:t>(45), 17538–17542. https://doi.org/10.1073/pnas.0805903105</w:t>
      </w:r>
    </w:p>
    <w:p w14:paraId="534352D2" w14:textId="77777777" w:rsidR="00C727EA" w:rsidRDefault="00C727EA" w:rsidP="00C727EA">
      <w:pPr>
        <w:pStyle w:val="Bibliography"/>
      </w:pPr>
      <w:r>
        <w:t xml:space="preserve">54. Schmidt, K., Stevens, A., Szabelska, A., Graham, J., Hawkins, C. B., &amp; Nosek, B. A. (2022). </w:t>
      </w:r>
      <w:r>
        <w:rPr>
          <w:i/>
          <w:iCs/>
        </w:rPr>
        <w:t>The Ideology 2.0 Dataset</w:t>
      </w:r>
      <w:r>
        <w:t>. https://osf.io/2483h/</w:t>
      </w:r>
    </w:p>
    <w:p w14:paraId="58CD1C5A" w14:textId="77777777" w:rsidR="00C727EA" w:rsidRDefault="00C727EA" w:rsidP="00C727EA">
      <w:pPr>
        <w:pStyle w:val="Bibliography"/>
      </w:pPr>
      <w:r>
        <w:t xml:space="preserve">55. Krajbich, I. (2022). Decomposing Implicit Bias. </w:t>
      </w:r>
      <w:r>
        <w:rPr>
          <w:i/>
          <w:iCs/>
        </w:rPr>
        <w:t>Psychological Inquiry</w:t>
      </w:r>
      <w:r>
        <w:t xml:space="preserve">, </w:t>
      </w:r>
      <w:r>
        <w:rPr>
          <w:i/>
          <w:iCs/>
        </w:rPr>
        <w:t>33</w:t>
      </w:r>
      <w:r>
        <w:t>(3), 181–184. https://doi.org/10.1080/1047840X.2022.2106758</w:t>
      </w:r>
    </w:p>
    <w:p w14:paraId="4FC58F46" w14:textId="77777777" w:rsidR="00C727EA" w:rsidRDefault="00C727EA" w:rsidP="00C727EA">
      <w:pPr>
        <w:pStyle w:val="Bibliography"/>
      </w:pPr>
      <w:r>
        <w:t xml:space="preserve">56. Voss, A., Nagler, M., &amp; Lerche, V. (2013). Diffusion Models in Experimental Psychology: A Practical Introduction. </w:t>
      </w:r>
      <w:r>
        <w:rPr>
          <w:i/>
          <w:iCs/>
        </w:rPr>
        <w:t>Experimental Psychology</w:t>
      </w:r>
      <w:r>
        <w:t xml:space="preserve">, </w:t>
      </w:r>
      <w:r>
        <w:rPr>
          <w:i/>
          <w:iCs/>
        </w:rPr>
        <w:t>60</w:t>
      </w:r>
      <w:r>
        <w:t>(6), 385–402. https://doi.org/10.1027/1618-3169/a000218</w:t>
      </w:r>
    </w:p>
    <w:p w14:paraId="69163D74" w14:textId="77777777" w:rsidR="00C727EA" w:rsidRDefault="00C727EA" w:rsidP="00C727EA">
      <w:pPr>
        <w:pStyle w:val="Bibliography"/>
      </w:pPr>
      <w:r>
        <w:t xml:space="preserve">57. Grange, J. A., &amp; Schuch, S. (2022). A spurious correlation between difference scores in evidence-accumulation model parameters. </w:t>
      </w:r>
      <w:r>
        <w:rPr>
          <w:i/>
          <w:iCs/>
        </w:rPr>
        <w:t>Behavior Research Methods</w:t>
      </w:r>
      <w:r>
        <w:t>. https://doi.org/10.3758/s13428-022-01956-8</w:t>
      </w:r>
    </w:p>
    <w:p w14:paraId="154080DB" w14:textId="77777777" w:rsidR="00C727EA" w:rsidRDefault="00C727EA" w:rsidP="00C727EA">
      <w:pPr>
        <w:pStyle w:val="Bibliography"/>
      </w:pPr>
      <w:r>
        <w:lastRenderedPageBreak/>
        <w:t xml:space="preserve">58. Wald, A. (1947). </w:t>
      </w:r>
      <w:r>
        <w:rPr>
          <w:i/>
          <w:iCs/>
        </w:rPr>
        <w:t>Sequential analysis</w:t>
      </w:r>
      <w:r>
        <w:t>. Wiley.</w:t>
      </w:r>
    </w:p>
    <w:p w14:paraId="669C12BF" w14:textId="77777777" w:rsidR="00C727EA" w:rsidRDefault="00C727EA" w:rsidP="00C727EA">
      <w:pPr>
        <w:pStyle w:val="Bibliography"/>
      </w:pPr>
      <w:r>
        <w:t xml:space="preserve">59. Carpenter, B., Gelman, A., Hoffman, M. D., Lee, D., Goodrich, B., Betancourt, M., Brubaker, M., Guo, J., Li, P., &amp; Riddell, A. (2017). </w:t>
      </w:r>
      <w:r>
        <w:rPr>
          <w:i/>
          <w:iCs/>
        </w:rPr>
        <w:t>Stan</w:t>
      </w:r>
      <w:r>
        <w:t xml:space="preserve">: A Probabilistic Programming Language. </w:t>
      </w:r>
      <w:r>
        <w:rPr>
          <w:i/>
          <w:iCs/>
        </w:rPr>
        <w:t>Journal of Statistical Software</w:t>
      </w:r>
      <w:r>
        <w:t xml:space="preserve">, </w:t>
      </w:r>
      <w:r>
        <w:rPr>
          <w:i/>
          <w:iCs/>
        </w:rPr>
        <w:t>76</w:t>
      </w:r>
      <w:r>
        <w:t>(1). https://doi.org/10.18637/jss.v076.i01</w:t>
      </w:r>
    </w:p>
    <w:p w14:paraId="0C880447" w14:textId="77777777" w:rsidR="00C727EA" w:rsidRDefault="00C727EA" w:rsidP="00C727EA">
      <w:pPr>
        <w:pStyle w:val="Bibliography"/>
      </w:pPr>
      <w:r>
        <w:t xml:space="preserve">60. Gelman, A., &amp; Rubin, D. B. (1992). Inference from Iterative Simulation Using Multiple Sequences. </w:t>
      </w:r>
      <w:r>
        <w:rPr>
          <w:i/>
          <w:iCs/>
        </w:rPr>
        <w:t>Statistical Science</w:t>
      </w:r>
      <w:r>
        <w:t xml:space="preserve">, </w:t>
      </w:r>
      <w:r>
        <w:rPr>
          <w:i/>
          <w:iCs/>
        </w:rPr>
        <w:t>7</w:t>
      </w:r>
      <w:r>
        <w:t>(4). https://doi.org/10.1214/ss/1177011136</w:t>
      </w:r>
    </w:p>
    <w:p w14:paraId="5918D7EE" w14:textId="77777777" w:rsidR="00C727EA" w:rsidRDefault="00C727EA" w:rsidP="00C727EA">
      <w:pPr>
        <w:pStyle w:val="Bibliography"/>
      </w:pPr>
      <w:r>
        <w:t xml:space="preserve">61. Cohen, J. (1988). </w:t>
      </w:r>
      <w:r>
        <w:rPr>
          <w:i/>
          <w:iCs/>
        </w:rPr>
        <w:t>Statistical Power Analysis for the Behavioral Sciences</w:t>
      </w:r>
      <w:r>
        <w:t>. Routledge Academic.</w:t>
      </w:r>
    </w:p>
    <w:p w14:paraId="2920B1E2" w14:textId="77777777" w:rsidR="00C727EA" w:rsidRDefault="00C727EA" w:rsidP="00C727EA">
      <w:pPr>
        <w:pStyle w:val="Bibliography"/>
      </w:pPr>
      <w:r>
        <w:t xml:space="preserve">62. Kruschke, J. K., &amp; Liddell, T. M. (2018). The Bayesian New Statistics: Hypothesis testing, estimation, meta-analysis, and power analysis from a Bayesian perspective. </w:t>
      </w:r>
      <w:r>
        <w:rPr>
          <w:i/>
          <w:iCs/>
        </w:rPr>
        <w:t>Psychonomic Bulletin &amp; Review</w:t>
      </w:r>
      <w:r>
        <w:t xml:space="preserve">, </w:t>
      </w:r>
      <w:r>
        <w:rPr>
          <w:i/>
          <w:iCs/>
        </w:rPr>
        <w:t>25</w:t>
      </w:r>
      <w:r>
        <w:t>(1), 178–206. https://doi.org/10.3758/s13423-016-1221-4</w:t>
      </w:r>
    </w:p>
    <w:p w14:paraId="6654FE92" w14:textId="77777777" w:rsidR="00C727EA" w:rsidRDefault="00C727EA" w:rsidP="00C727EA">
      <w:pPr>
        <w:pStyle w:val="Bibliography"/>
      </w:pPr>
      <w:r>
        <w:t xml:space="preserve">63. Morey, R. D., &amp; Rouder, J. N. (2011). Bayes factor approaches for testing interval null hypotheses. </w:t>
      </w:r>
      <w:r>
        <w:rPr>
          <w:i/>
          <w:iCs/>
        </w:rPr>
        <w:t>Psychological Methods</w:t>
      </w:r>
      <w:r>
        <w:t xml:space="preserve">, </w:t>
      </w:r>
      <w:r>
        <w:rPr>
          <w:i/>
          <w:iCs/>
        </w:rPr>
        <w:t>16</w:t>
      </w:r>
      <w:r>
        <w:t>(4), 406–419. https://doi.org/10.1037/a0024377</w:t>
      </w:r>
    </w:p>
    <w:p w14:paraId="1BE5EAC3" w14:textId="65B70E37" w:rsidR="00343AB2" w:rsidRDefault="00343AB2">
      <w:pPr>
        <w:spacing w:line="360" w:lineRule="auto"/>
      </w:pPr>
      <w:r>
        <w:fldChar w:fldCharType="end"/>
      </w:r>
    </w:p>
    <w:p w14:paraId="6F4BD7F4" w14:textId="77777777" w:rsidR="00343AB2" w:rsidRDefault="00343AB2">
      <w:pPr>
        <w:spacing w:line="360" w:lineRule="auto"/>
      </w:pPr>
    </w:p>
    <w:p w14:paraId="12AC1A4B" w14:textId="77777777" w:rsidR="00C43EC3" w:rsidRDefault="00C43EC3" w:rsidP="00F079B6">
      <w:pPr>
        <w:spacing w:line="360" w:lineRule="auto"/>
      </w:pPr>
    </w:p>
    <w:p w14:paraId="6834A0FE" w14:textId="299C6B47" w:rsidR="0008738F" w:rsidRDefault="0008738F" w:rsidP="00F079B6">
      <w:pPr>
        <w:spacing w:line="360" w:lineRule="auto"/>
        <w:ind w:firstLine="720"/>
        <w:rPr>
          <w:b/>
        </w:rPr>
      </w:pPr>
      <w:r w:rsidRPr="00F079B6">
        <w:rPr>
          <w:b/>
        </w:rPr>
        <w:t>Author Contributions</w:t>
      </w:r>
    </w:p>
    <w:p w14:paraId="70CC3FEF" w14:textId="30D28C9C" w:rsidR="0008738F" w:rsidRPr="00F079B6" w:rsidRDefault="00AF03EA">
      <w:pPr>
        <w:spacing w:line="360" w:lineRule="auto"/>
      </w:pPr>
      <w:r>
        <w:t xml:space="preserve">The authors confirm contribution to the paper as follows: Study conception and design: K. J. LaFollette, D. Rubez, H. A. </w:t>
      </w:r>
      <w:proofErr w:type="spellStart"/>
      <w:r>
        <w:t>Demaree</w:t>
      </w:r>
      <w:proofErr w:type="spellEnd"/>
      <w:r>
        <w:t xml:space="preserve">, &amp; A. Goldenberg; </w:t>
      </w:r>
      <w:r w:rsidR="00500C0E">
        <w:t>Analysis and Interpretation of Results: K. J. LaFollette; Draft Manuscript Preparation: K. J. LaFollette</w:t>
      </w:r>
      <w:r w:rsidR="001240F8">
        <w:t>,</w:t>
      </w:r>
      <w:r w:rsidR="00500C0E">
        <w:t xml:space="preserve"> D. Rubez</w:t>
      </w:r>
      <w:r w:rsidR="001240F8">
        <w:t xml:space="preserve">, H. A. </w:t>
      </w:r>
      <w:proofErr w:type="spellStart"/>
      <w:r w:rsidR="001240F8">
        <w:t>Demaree</w:t>
      </w:r>
      <w:proofErr w:type="spellEnd"/>
      <w:r w:rsidR="001240F8">
        <w:t>, &amp; A. Goldenberg</w:t>
      </w:r>
      <w:r w:rsidR="00500C0E">
        <w:t>. All authors reviewed the results and approve of the final version of the manuscript.</w:t>
      </w:r>
    </w:p>
    <w:p w14:paraId="12327606" w14:textId="77777777" w:rsidR="0008738F" w:rsidRPr="00F079B6" w:rsidRDefault="0008738F">
      <w:pPr>
        <w:spacing w:line="360" w:lineRule="auto"/>
        <w:rPr>
          <w:b/>
        </w:rPr>
      </w:pPr>
    </w:p>
    <w:p w14:paraId="0F9F0C67" w14:textId="34E67CFA" w:rsidR="0008738F" w:rsidRDefault="0008738F" w:rsidP="0008738F">
      <w:pPr>
        <w:spacing w:line="360" w:lineRule="auto"/>
        <w:ind w:firstLine="720"/>
      </w:pPr>
      <w:r w:rsidRPr="00F079B6">
        <w:rPr>
          <w:b/>
        </w:rPr>
        <w:t>Competing Interests</w:t>
      </w:r>
    </w:p>
    <w:p w14:paraId="09555086" w14:textId="3D6D858C" w:rsidR="0008738F" w:rsidRDefault="0008738F" w:rsidP="0008738F">
      <w:pPr>
        <w:spacing w:line="360" w:lineRule="auto"/>
      </w:pPr>
      <w:r>
        <w:t>The authors declare no competing interests.</w:t>
      </w:r>
    </w:p>
    <w:p w14:paraId="6B3DD050" w14:textId="77777777" w:rsidR="0008738F" w:rsidRPr="0008738F" w:rsidRDefault="0008738F" w:rsidP="00F079B6">
      <w:pPr>
        <w:spacing w:line="360" w:lineRule="auto"/>
      </w:pPr>
    </w:p>
    <w:p w14:paraId="370BE821" w14:textId="4536CA5B" w:rsidR="00832D04" w:rsidRDefault="007B0F7A" w:rsidP="00F079B6">
      <w:pPr>
        <w:spacing w:line="360" w:lineRule="auto"/>
        <w:ind w:firstLine="720"/>
      </w:pPr>
      <w:r>
        <w:rPr>
          <w:b/>
        </w:rPr>
        <w:t>Design Table</w:t>
      </w:r>
    </w:p>
    <w:tbl>
      <w:tblPr>
        <w:tblW w:w="957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785"/>
        <w:gridCol w:w="1755"/>
        <w:gridCol w:w="2130"/>
        <w:gridCol w:w="1830"/>
        <w:gridCol w:w="2070"/>
      </w:tblGrid>
      <w:tr w:rsidR="00832D04" w14:paraId="2B6D2100" w14:textId="77777777" w:rsidTr="00C03D47">
        <w:trPr>
          <w:trHeight w:val="1142"/>
        </w:trPr>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4FF38" w14:textId="77777777" w:rsidR="00832D04" w:rsidRDefault="007B0F7A" w:rsidP="00F079B6">
            <w:pPr>
              <w:spacing w:before="120" w:after="120" w:line="360" w:lineRule="auto"/>
              <w:rPr>
                <w:b/>
              </w:rPr>
            </w:pPr>
            <w:r>
              <w:rPr>
                <w:b/>
              </w:rPr>
              <w:lastRenderedPageBreak/>
              <w:t>Question</w:t>
            </w:r>
          </w:p>
        </w:tc>
        <w:tc>
          <w:tcPr>
            <w:tcW w:w="17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C500141" w14:textId="77777777" w:rsidR="00832D04" w:rsidRDefault="007B0F7A" w:rsidP="00F079B6">
            <w:pPr>
              <w:spacing w:before="120" w:after="120" w:line="360" w:lineRule="auto"/>
              <w:rPr>
                <w:b/>
              </w:rPr>
            </w:pPr>
            <w:r>
              <w:rPr>
                <w:b/>
              </w:rPr>
              <w:t>Hypothesis</w:t>
            </w:r>
          </w:p>
        </w:tc>
        <w:tc>
          <w:tcPr>
            <w:tcW w:w="213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44CE266" w14:textId="77777777" w:rsidR="00832D04" w:rsidRDefault="007B0F7A" w:rsidP="00F079B6">
            <w:pPr>
              <w:spacing w:before="120" w:after="120" w:line="360" w:lineRule="auto"/>
              <w:rPr>
                <w:b/>
              </w:rPr>
            </w:pPr>
            <w:r>
              <w:rPr>
                <w:b/>
              </w:rPr>
              <w:t>Sampling plan (e.g. power analysis)</w:t>
            </w:r>
          </w:p>
        </w:tc>
        <w:tc>
          <w:tcPr>
            <w:tcW w:w="183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49616FA" w14:textId="77777777" w:rsidR="00832D04" w:rsidRDefault="007B0F7A" w:rsidP="00F079B6">
            <w:pPr>
              <w:spacing w:before="120" w:after="120" w:line="360" w:lineRule="auto"/>
              <w:rPr>
                <w:b/>
              </w:rPr>
            </w:pPr>
            <w:r>
              <w:rPr>
                <w:b/>
              </w:rPr>
              <w:t>Analysis Plan</w:t>
            </w:r>
          </w:p>
        </w:tc>
        <w:tc>
          <w:tcPr>
            <w:tcW w:w="207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CFC704D" w14:textId="77777777" w:rsidR="00832D04" w:rsidRDefault="007B0F7A" w:rsidP="00F079B6">
            <w:pPr>
              <w:spacing w:before="120" w:after="120" w:line="360" w:lineRule="auto"/>
              <w:rPr>
                <w:b/>
              </w:rPr>
            </w:pPr>
            <w:r>
              <w:rPr>
                <w:b/>
              </w:rPr>
              <w:t>Interpretation given to different outcomes</w:t>
            </w:r>
          </w:p>
        </w:tc>
      </w:tr>
      <w:tr w:rsidR="00832D04" w14:paraId="3E3D2910" w14:textId="77777777" w:rsidTr="00C03D47">
        <w:trPr>
          <w:trHeight w:val="1460"/>
        </w:trPr>
        <w:tc>
          <w:tcPr>
            <w:tcW w:w="178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0583DC" w14:textId="7AC93838" w:rsidR="00832D04" w:rsidRDefault="007B0F7A" w:rsidP="00F079B6">
            <w:pPr>
              <w:spacing w:before="120" w:after="120" w:line="360" w:lineRule="auto"/>
            </w:pPr>
            <w:r>
              <w:t xml:space="preserve">Does </w:t>
            </w:r>
            <w:r w:rsidR="000F7804">
              <w:t>decision ease</w:t>
            </w:r>
            <w:r>
              <w:t xml:space="preserve"> (i.e., rate of evidence accumulation) and response caution (i.e., evidence threshold)</w:t>
            </w:r>
            <w:r w:rsidR="00822604">
              <w:t xml:space="preserve"> and non-decision time</w:t>
            </w:r>
            <w:r>
              <w:t xml:space="preserve"> differ between compatible and incompatible blocks?</w:t>
            </w:r>
          </w:p>
        </w:tc>
        <w:tc>
          <w:tcPr>
            <w:tcW w:w="1755" w:type="dxa"/>
            <w:tcBorders>
              <w:top w:val="nil"/>
              <w:left w:val="nil"/>
              <w:bottom w:val="single" w:sz="4" w:space="0" w:color="000000"/>
              <w:right w:val="single" w:sz="4" w:space="0" w:color="000000"/>
            </w:tcBorders>
            <w:tcMar>
              <w:top w:w="100" w:type="dxa"/>
              <w:left w:w="100" w:type="dxa"/>
              <w:bottom w:w="100" w:type="dxa"/>
              <w:right w:w="100" w:type="dxa"/>
            </w:tcMar>
          </w:tcPr>
          <w:p w14:paraId="02A044A6" w14:textId="15F1CA15" w:rsidR="00832D04" w:rsidRDefault="00822604" w:rsidP="00F079B6">
            <w:pPr>
              <w:spacing w:before="120" w:after="120" w:line="360" w:lineRule="auto"/>
            </w:pPr>
            <w:r>
              <w:t xml:space="preserve">All three processes - </w:t>
            </w:r>
            <w:r w:rsidR="007B0F7A">
              <w:t xml:space="preserve">response </w:t>
            </w:r>
            <w:r>
              <w:t xml:space="preserve">caution, </w:t>
            </w:r>
            <w:r w:rsidR="000F7804">
              <w:t>decision ease</w:t>
            </w:r>
            <w:r>
              <w:t>, and non-decision time -</w:t>
            </w:r>
            <w:r w:rsidR="007B0F7A">
              <w:t xml:space="preserve"> will differ between mixed blocks for any IAT.</w:t>
            </w:r>
          </w:p>
          <w:p w14:paraId="597650D8" w14:textId="77777777" w:rsidR="00832D04" w:rsidRDefault="00832D04" w:rsidP="00F079B6">
            <w:pPr>
              <w:spacing w:before="120" w:after="120" w:line="360" w:lineRule="auto"/>
            </w:pPr>
          </w:p>
        </w:tc>
        <w:tc>
          <w:tcPr>
            <w:tcW w:w="2130" w:type="dxa"/>
            <w:tcBorders>
              <w:top w:val="nil"/>
              <w:left w:val="nil"/>
              <w:bottom w:val="single" w:sz="4" w:space="0" w:color="000000"/>
              <w:right w:val="single" w:sz="4" w:space="0" w:color="000000"/>
            </w:tcBorders>
            <w:tcMar>
              <w:top w:w="100" w:type="dxa"/>
              <w:left w:w="100" w:type="dxa"/>
              <w:bottom w:w="100" w:type="dxa"/>
              <w:right w:w="100" w:type="dxa"/>
            </w:tcMar>
          </w:tcPr>
          <w:p w14:paraId="2B0865AF" w14:textId="332E7B73" w:rsidR="00832D04" w:rsidRDefault="007B0F7A" w:rsidP="00F079B6">
            <w:pPr>
              <w:spacing w:line="360" w:lineRule="auto"/>
            </w:pPr>
            <w:r>
              <w:t xml:space="preserve">Our pilot analyses revealed </w:t>
            </w:r>
            <w:r w:rsidR="003C0273" w:rsidRPr="003C0273">
              <w:t>strong evidence for effect</w:t>
            </w:r>
            <w:r w:rsidR="00822604">
              <w:t>s</w:t>
            </w:r>
            <w:r w:rsidR="003C0273" w:rsidRPr="003C0273">
              <w:t xml:space="preserve"> of decision </w:t>
            </w:r>
            <w:r w:rsidR="00822604" w:rsidRPr="003C0273">
              <w:t>ease</w:t>
            </w:r>
            <w:r w:rsidR="00822604">
              <w:t>, response</w:t>
            </w:r>
            <w:r w:rsidR="003C0273" w:rsidRPr="003C0273">
              <w:t xml:space="preserve"> caution</w:t>
            </w:r>
            <w:r w:rsidR="00822604">
              <w:t>, and non-decision time</w:t>
            </w:r>
            <w:r w:rsidR="003C0273" w:rsidRPr="003C0273">
              <w:t xml:space="preserve"> between blocks</w:t>
            </w:r>
            <w:r w:rsidR="00475C1A">
              <w:t xml:space="preserve"> (</w:t>
            </w:r>
            <w:r w:rsidR="00822604">
              <w:t xml:space="preserve">all </w:t>
            </w:r>
            <w:r w:rsidR="00475C1A">
              <w:t>BF&gt;</w:t>
            </w:r>
            <w:r w:rsidR="006E0690">
              <w:t>10 for at least moderate effects</w:t>
            </w:r>
            <w:r w:rsidR="00475C1A">
              <w:t>).</w:t>
            </w:r>
            <w:r w:rsidR="003C0273" w:rsidRPr="003C0273">
              <w:t xml:space="preserve"> </w:t>
            </w:r>
            <w:r>
              <w:t>Our exploratory analys</w:t>
            </w:r>
            <w:r w:rsidR="006E0690">
              <w:t xml:space="preserve">es </w:t>
            </w:r>
            <w:r>
              <w:t xml:space="preserve">at the pilot stage consisted of </w:t>
            </w:r>
            <w:r w:rsidR="003C0273">
              <w:t xml:space="preserve">34,743 </w:t>
            </w:r>
            <w:r>
              <w:t xml:space="preserve">participants. We expect to have </w:t>
            </w:r>
            <w:r w:rsidR="00A16764">
              <w:t>109,417</w:t>
            </w:r>
            <w:r>
              <w:t xml:space="preserve"> participants in the final confirmatory sample and a minimum of 2,496 participants for any IAT.</w:t>
            </w:r>
          </w:p>
        </w:tc>
        <w:tc>
          <w:tcPr>
            <w:tcW w:w="1830" w:type="dxa"/>
            <w:tcBorders>
              <w:top w:val="nil"/>
              <w:left w:val="nil"/>
              <w:bottom w:val="single" w:sz="4" w:space="0" w:color="000000"/>
              <w:right w:val="single" w:sz="4" w:space="0" w:color="000000"/>
            </w:tcBorders>
            <w:tcMar>
              <w:top w:w="100" w:type="dxa"/>
              <w:left w:w="100" w:type="dxa"/>
              <w:bottom w:w="100" w:type="dxa"/>
              <w:right w:w="100" w:type="dxa"/>
            </w:tcMar>
          </w:tcPr>
          <w:p w14:paraId="7C31B4AD" w14:textId="1491BC37" w:rsidR="00832D04" w:rsidRDefault="007B0F7A" w:rsidP="00F079B6">
            <w:pPr>
              <w:spacing w:before="120" w:after="120" w:line="360" w:lineRule="auto"/>
            </w:pPr>
            <w:r>
              <w:t xml:space="preserve">We will conduct </w:t>
            </w:r>
            <w:r w:rsidR="00822604">
              <w:t xml:space="preserve">three </w:t>
            </w:r>
            <w:r>
              <w:t>Bayesian equivalence tests</w:t>
            </w:r>
            <w:r w:rsidR="000D11E0">
              <w:t xml:space="preserve"> </w:t>
            </w:r>
            <w:r>
              <w:t xml:space="preserve">for each </w:t>
            </w:r>
            <w:r w:rsidR="000D11E0">
              <w:t xml:space="preserve">of the </w:t>
            </w:r>
            <w:r w:rsidR="004D4EDB">
              <w:t>39</w:t>
            </w:r>
            <w:r w:rsidR="000D11E0">
              <w:t xml:space="preserve"> </w:t>
            </w:r>
            <w:r>
              <w:t>IAT</w:t>
            </w:r>
            <w:r w:rsidR="000D11E0">
              <w:t xml:space="preserve">s </w:t>
            </w:r>
            <w:r>
              <w:t xml:space="preserve">- </w:t>
            </w:r>
            <w:r w:rsidR="00822604">
              <w:t xml:space="preserve">each one </w:t>
            </w:r>
            <w:r>
              <w:t>testing whether the difference in response caution</w:t>
            </w:r>
            <w:r w:rsidR="00822604">
              <w:t>, decision ease, or non-decision time</w:t>
            </w:r>
            <w:r>
              <w:t xml:space="preserve"> is different from </w:t>
            </w:r>
            <w:r w:rsidR="006E0690">
              <w:t>a region of practical equivalence to 0 ([-0.1, 0.1] for small effects, [-0.25, 0.25] for moderate effects, and [-0.4, 0.4] for large effects)</w:t>
            </w:r>
            <w:r w:rsidR="00822604">
              <w:t>.</w:t>
            </w:r>
          </w:p>
        </w:tc>
        <w:tc>
          <w:tcPr>
            <w:tcW w:w="2070" w:type="dxa"/>
            <w:tcBorders>
              <w:top w:val="nil"/>
              <w:left w:val="nil"/>
              <w:bottom w:val="single" w:sz="4" w:space="0" w:color="000000"/>
              <w:right w:val="single" w:sz="4" w:space="0" w:color="000000"/>
            </w:tcBorders>
            <w:tcMar>
              <w:top w:w="100" w:type="dxa"/>
              <w:left w:w="100" w:type="dxa"/>
              <w:bottom w:w="100" w:type="dxa"/>
              <w:right w:w="100" w:type="dxa"/>
            </w:tcMar>
          </w:tcPr>
          <w:p w14:paraId="19ED4357" w14:textId="6227B5B0" w:rsidR="00832D04" w:rsidRDefault="007B0F7A" w:rsidP="00F079B6">
            <w:pPr>
              <w:spacing w:before="120" w:after="120" w:line="360" w:lineRule="auto"/>
            </w:pPr>
            <w:r>
              <w:t xml:space="preserve">A positive difference in response bias between the two blocks indicates that the person is more cautious in the incompatible </w:t>
            </w:r>
            <w:r w:rsidR="006E0690">
              <w:t xml:space="preserve">block. </w:t>
            </w:r>
            <w:r>
              <w:t xml:space="preserve">A negative difference between the blocks for the </w:t>
            </w:r>
            <w:r w:rsidR="000F7804">
              <w:t>decision ease</w:t>
            </w:r>
            <w:r>
              <w:t xml:space="preserve"> parameter indicates a stronger association between target-attribute pairs on the compatible block than the incompatible block.</w:t>
            </w:r>
            <w:r w:rsidR="003E59BE">
              <w:t xml:space="preserve"> A negative difference between the blocks for non-decision time indicates faster non-decision processes in the </w:t>
            </w:r>
            <w:bookmarkStart w:id="29" w:name="_GoBack"/>
            <w:bookmarkEnd w:id="29"/>
            <w:r w:rsidR="003E59BE">
              <w:lastRenderedPageBreak/>
              <w:t xml:space="preserve">incompatible than compatible block. </w:t>
            </w:r>
          </w:p>
        </w:tc>
      </w:tr>
      <w:tr w:rsidR="00832D04" w14:paraId="29B6398C" w14:textId="77777777" w:rsidTr="00C03D47">
        <w:trPr>
          <w:trHeight w:val="1460"/>
        </w:trPr>
        <w:tc>
          <w:tcPr>
            <w:tcW w:w="178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5D1717" w14:textId="6B001B8A" w:rsidR="00832D04" w:rsidRDefault="007B0F7A" w:rsidP="00F079B6">
            <w:pPr>
              <w:spacing w:before="120" w:after="120" w:line="360" w:lineRule="auto"/>
            </w:pPr>
            <w:r>
              <w:lastRenderedPageBreak/>
              <w:t xml:space="preserve">Does response caution explain significant variance in </w:t>
            </w:r>
            <w:r w:rsidRPr="00781B2B">
              <w:rPr>
                <w:i/>
              </w:rPr>
              <w:t>D</w:t>
            </w:r>
            <w:r>
              <w:t>-score, above and beyon</w:t>
            </w:r>
            <w:r w:rsidR="005B6883">
              <w:t>d</w:t>
            </w:r>
            <w:r>
              <w:t xml:space="preserve"> the decision ease</w:t>
            </w:r>
            <w:r w:rsidR="003E59BE">
              <w:t xml:space="preserve"> and non-decision time</w:t>
            </w:r>
            <w:r>
              <w:t xml:space="preserve"> score</w:t>
            </w:r>
            <w:r w:rsidR="003E59BE">
              <w:t>s</w:t>
            </w:r>
            <w:r>
              <w:t>?</w:t>
            </w:r>
          </w:p>
        </w:tc>
        <w:tc>
          <w:tcPr>
            <w:tcW w:w="1755" w:type="dxa"/>
            <w:tcBorders>
              <w:top w:val="nil"/>
              <w:left w:val="nil"/>
              <w:bottom w:val="single" w:sz="4" w:space="0" w:color="000000"/>
              <w:right w:val="single" w:sz="4" w:space="0" w:color="000000"/>
            </w:tcBorders>
            <w:tcMar>
              <w:top w:w="100" w:type="dxa"/>
              <w:left w:w="100" w:type="dxa"/>
              <w:bottom w:w="100" w:type="dxa"/>
              <w:right w:w="100" w:type="dxa"/>
            </w:tcMar>
          </w:tcPr>
          <w:p w14:paraId="4D4BA3BF" w14:textId="31548370" w:rsidR="00832D04" w:rsidRDefault="00ED0A01" w:rsidP="00F079B6">
            <w:pPr>
              <w:spacing w:line="360" w:lineRule="auto"/>
            </w:pPr>
            <w:r>
              <w:t xml:space="preserve">(1) </w:t>
            </w:r>
            <w:r w:rsidR="009F2B6D">
              <w:t xml:space="preserve">Response caution score will have a greater effect on </w:t>
            </w:r>
            <w:r w:rsidR="009F2B6D" w:rsidRPr="00781B2B">
              <w:rPr>
                <w:i/>
              </w:rPr>
              <w:t>D</w:t>
            </w:r>
            <w:r w:rsidR="009F2B6D">
              <w:t>-score than</w:t>
            </w:r>
            <w:r w:rsidR="003E59BE">
              <w:t xml:space="preserve"> either</w:t>
            </w:r>
            <w:r w:rsidR="009F2B6D">
              <w:t xml:space="preserve"> decision ease </w:t>
            </w:r>
            <w:r w:rsidR="003E59BE">
              <w:t xml:space="preserve">or non-decision time </w:t>
            </w:r>
            <w:r w:rsidR="009F2B6D">
              <w:t>score</w:t>
            </w:r>
            <w:r w:rsidR="003E59BE">
              <w:t>s</w:t>
            </w:r>
            <w:r w:rsidR="009F2B6D">
              <w:t xml:space="preserve">. (2) </w:t>
            </w:r>
            <w:r w:rsidR="007B0F7A">
              <w:t xml:space="preserve">Response caution score will explain significant variance in </w:t>
            </w:r>
            <w:r w:rsidR="007B0F7A" w:rsidRPr="00781B2B">
              <w:rPr>
                <w:i/>
              </w:rPr>
              <w:t>D</w:t>
            </w:r>
            <w:r w:rsidR="007B0F7A">
              <w:t xml:space="preserve">-score, above and beyond that explained by </w:t>
            </w:r>
            <w:r w:rsidR="003E59BE">
              <w:t xml:space="preserve">either </w:t>
            </w:r>
            <w:r w:rsidR="007B0F7A">
              <w:t xml:space="preserve">decision ease </w:t>
            </w:r>
            <w:r w:rsidR="003E59BE">
              <w:t xml:space="preserve">or non-decision time </w:t>
            </w:r>
            <w:r w:rsidR="007B0F7A">
              <w:t>score</w:t>
            </w:r>
            <w:r w:rsidR="003E59BE">
              <w:t>s</w:t>
            </w:r>
            <w:r w:rsidR="007B0F7A">
              <w:t>.</w:t>
            </w:r>
          </w:p>
        </w:tc>
        <w:tc>
          <w:tcPr>
            <w:tcW w:w="2130" w:type="dxa"/>
            <w:tcBorders>
              <w:top w:val="nil"/>
              <w:left w:val="nil"/>
              <w:bottom w:val="single" w:sz="4" w:space="0" w:color="000000"/>
              <w:right w:val="single" w:sz="4" w:space="0" w:color="000000"/>
            </w:tcBorders>
            <w:tcMar>
              <w:top w:w="100" w:type="dxa"/>
              <w:left w:w="100" w:type="dxa"/>
              <w:bottom w:w="100" w:type="dxa"/>
              <w:right w:w="100" w:type="dxa"/>
            </w:tcMar>
          </w:tcPr>
          <w:p w14:paraId="69D5C0C8" w14:textId="1C650C87" w:rsidR="00832D04" w:rsidRDefault="007B0F7A" w:rsidP="00F079B6">
            <w:pPr>
              <w:spacing w:before="120" w:after="120" w:line="360" w:lineRule="auto"/>
            </w:pPr>
            <w:r>
              <w:t xml:space="preserve">The minimum sample size for any particular IAT is N = </w:t>
            </w:r>
            <w:r w:rsidR="001240F8">
              <w:t>1,327</w:t>
            </w:r>
            <w:r>
              <w:t xml:space="preserve">. Pilot analyses suggest large effect sizes.  A power analysis with large effect size and power 0.95 suggests that N = 238 per each IAT is sufficient for the analyses. </w:t>
            </w:r>
          </w:p>
        </w:tc>
        <w:tc>
          <w:tcPr>
            <w:tcW w:w="1830" w:type="dxa"/>
            <w:tcBorders>
              <w:top w:val="nil"/>
              <w:left w:val="nil"/>
              <w:bottom w:val="single" w:sz="4" w:space="0" w:color="000000"/>
              <w:right w:val="single" w:sz="4" w:space="0" w:color="000000"/>
            </w:tcBorders>
            <w:tcMar>
              <w:top w:w="100" w:type="dxa"/>
              <w:left w:w="100" w:type="dxa"/>
              <w:bottom w:w="100" w:type="dxa"/>
              <w:right w:w="100" w:type="dxa"/>
            </w:tcMar>
          </w:tcPr>
          <w:p w14:paraId="4851B629" w14:textId="5DE0EA42" w:rsidR="00832D04" w:rsidRDefault="007B0F7A" w:rsidP="00F079B6">
            <w:pPr>
              <w:spacing w:before="120" w:after="120" w:line="360" w:lineRule="auto"/>
            </w:pPr>
            <w:r>
              <w:t xml:space="preserve">We will conduct </w:t>
            </w:r>
            <w:r w:rsidR="004D4EDB">
              <w:t>39</w:t>
            </w:r>
            <w:r w:rsidR="005B6883">
              <w:t xml:space="preserve"> hierarchical </w:t>
            </w:r>
            <w:r>
              <w:t xml:space="preserve">regression models, one for each IAT dataset, where </w:t>
            </w:r>
            <w:r w:rsidR="005B6883">
              <w:t>decision ease</w:t>
            </w:r>
            <w:r w:rsidR="003E59BE">
              <w:t xml:space="preserve"> and non-decision time</w:t>
            </w:r>
            <w:r w:rsidR="005B6883">
              <w:t xml:space="preserve"> score</w:t>
            </w:r>
            <w:r w:rsidR="003E59BE">
              <w:t>s</w:t>
            </w:r>
            <w:r w:rsidR="005B6883">
              <w:t xml:space="preserve"> will serve as the </w:t>
            </w:r>
            <w:r w:rsidR="003E59BE">
              <w:t xml:space="preserve">first two </w:t>
            </w:r>
            <w:r w:rsidR="005B6883">
              <w:t>predictor</w:t>
            </w:r>
            <w:r w:rsidR="003E59BE">
              <w:t>s</w:t>
            </w:r>
            <w:r w:rsidR="005B6883">
              <w:t xml:space="preserve"> in block 1, </w:t>
            </w:r>
            <w:r w:rsidR="003E59BE">
              <w:t>response caution will be added as a predictor in</w:t>
            </w:r>
            <w:r w:rsidR="005B6883">
              <w:t xml:space="preserve"> block 2, </w:t>
            </w:r>
            <w:r>
              <w:t xml:space="preserve">and </w:t>
            </w:r>
            <w:r w:rsidRPr="00781B2B">
              <w:rPr>
                <w:i/>
              </w:rPr>
              <w:t>D</w:t>
            </w:r>
            <w:r>
              <w:t>-score will serve as the outcome measure.</w:t>
            </w:r>
            <w:r w:rsidR="009F2B6D">
              <w:t xml:space="preserve"> F-change will test (1), and standardized betas in block 2 will test (2).</w:t>
            </w:r>
            <w:r w:rsidR="003E59BE">
              <w:t xml:space="preserve"> We will repeat this </w:t>
            </w:r>
            <w:r w:rsidR="003E59BE">
              <w:lastRenderedPageBreak/>
              <w:t xml:space="preserve">for all 6 </w:t>
            </w:r>
            <w:r w:rsidR="003E59BE" w:rsidRPr="00781B2B">
              <w:rPr>
                <w:i/>
              </w:rPr>
              <w:t>D</w:t>
            </w:r>
            <w:r w:rsidR="003E59BE">
              <w:t>-score algorithms</w:t>
            </w:r>
          </w:p>
        </w:tc>
        <w:tc>
          <w:tcPr>
            <w:tcW w:w="2070" w:type="dxa"/>
            <w:tcBorders>
              <w:top w:val="nil"/>
              <w:left w:val="nil"/>
              <w:bottom w:val="single" w:sz="4" w:space="0" w:color="000000"/>
              <w:right w:val="single" w:sz="4" w:space="0" w:color="000000"/>
            </w:tcBorders>
            <w:tcMar>
              <w:top w:w="100" w:type="dxa"/>
              <w:left w:w="100" w:type="dxa"/>
              <w:bottom w:w="100" w:type="dxa"/>
              <w:right w:w="100" w:type="dxa"/>
            </w:tcMar>
          </w:tcPr>
          <w:p w14:paraId="01C62641" w14:textId="5D15E468" w:rsidR="00832D04" w:rsidRDefault="007B0F7A" w:rsidP="00F079B6">
            <w:pPr>
              <w:spacing w:line="360" w:lineRule="auto"/>
            </w:pPr>
            <w:r>
              <w:lastRenderedPageBreak/>
              <w:t xml:space="preserve">If response caution score explains a significant portion of the variance in the </w:t>
            </w:r>
            <w:r w:rsidRPr="00781B2B">
              <w:rPr>
                <w:i/>
              </w:rPr>
              <w:t>D</w:t>
            </w:r>
            <w:r>
              <w:t xml:space="preserve">-score that will suggest that the </w:t>
            </w:r>
            <w:r w:rsidRPr="00781B2B">
              <w:rPr>
                <w:i/>
              </w:rPr>
              <w:t>D</w:t>
            </w:r>
            <w:r>
              <w:t>-score is confounded by processes unrelated to the activation of associative memory content, as is assumed in the standard definition of implicit bias.</w:t>
            </w:r>
          </w:p>
        </w:tc>
      </w:tr>
      <w:tr w:rsidR="001F3AD2" w14:paraId="4BE660AB" w14:textId="77777777" w:rsidTr="00C03D47">
        <w:trPr>
          <w:trHeight w:val="1460"/>
        </w:trPr>
        <w:tc>
          <w:tcPr>
            <w:tcW w:w="178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56971B" w14:textId="50834B96" w:rsidR="001F3AD2" w:rsidRDefault="001F3AD2" w:rsidP="001F3AD2">
            <w:pPr>
              <w:spacing w:before="120" w:after="120" w:line="360" w:lineRule="auto"/>
            </w:pPr>
            <w:r>
              <w:t>Does response caution</w:t>
            </w:r>
            <w:r w:rsidR="003E59BE">
              <w:t>,</w:t>
            </w:r>
            <w:r>
              <w:t xml:space="preserve"> </w:t>
            </w:r>
            <w:r w:rsidR="000F7804">
              <w:t>decision ease</w:t>
            </w:r>
            <w:r w:rsidR="003E59BE">
              <w:t>, and non-decision time</w:t>
            </w:r>
            <w:r w:rsidR="00827786">
              <w:t xml:space="preserve"> </w:t>
            </w:r>
            <w:r w:rsidR="00C81322">
              <w:t>on IAT predict explicit preference for that IAT’s topic?</w:t>
            </w:r>
          </w:p>
        </w:tc>
        <w:tc>
          <w:tcPr>
            <w:tcW w:w="1755" w:type="dxa"/>
            <w:tcBorders>
              <w:top w:val="nil"/>
              <w:left w:val="nil"/>
              <w:bottom w:val="single" w:sz="4" w:space="0" w:color="000000"/>
              <w:right w:val="single" w:sz="4" w:space="0" w:color="000000"/>
            </w:tcBorders>
            <w:tcMar>
              <w:top w:w="100" w:type="dxa"/>
              <w:left w:w="100" w:type="dxa"/>
              <w:bottom w:w="100" w:type="dxa"/>
              <w:right w:w="100" w:type="dxa"/>
            </w:tcMar>
          </w:tcPr>
          <w:p w14:paraId="6CEFC49E" w14:textId="615B88F4" w:rsidR="001F3AD2" w:rsidRDefault="001F3AD2" w:rsidP="001F3AD2">
            <w:pPr>
              <w:spacing w:line="360" w:lineRule="auto"/>
            </w:pPr>
            <w:r>
              <w:t xml:space="preserve">Response caution score will </w:t>
            </w:r>
            <w:r w:rsidR="00C81322">
              <w:t xml:space="preserve">predict explicit preference but </w:t>
            </w:r>
            <w:r w:rsidR="003E59BE">
              <w:t xml:space="preserve">neither </w:t>
            </w:r>
            <w:r w:rsidR="00C81322">
              <w:t>decision ease score</w:t>
            </w:r>
            <w:r w:rsidR="003E59BE">
              <w:t xml:space="preserve"> nor non-decision time score</w:t>
            </w:r>
            <w:r w:rsidR="00C81322">
              <w:t xml:space="preserve"> will not predict explicit preference.</w:t>
            </w:r>
          </w:p>
        </w:tc>
        <w:tc>
          <w:tcPr>
            <w:tcW w:w="2130" w:type="dxa"/>
            <w:tcBorders>
              <w:top w:val="nil"/>
              <w:left w:val="nil"/>
              <w:bottom w:val="single" w:sz="4" w:space="0" w:color="000000"/>
              <w:right w:val="single" w:sz="4" w:space="0" w:color="000000"/>
            </w:tcBorders>
            <w:tcMar>
              <w:top w:w="100" w:type="dxa"/>
              <w:left w:w="100" w:type="dxa"/>
              <w:bottom w:w="100" w:type="dxa"/>
              <w:right w:w="100" w:type="dxa"/>
            </w:tcMar>
          </w:tcPr>
          <w:p w14:paraId="4556CB1F" w14:textId="4127A6F0" w:rsidR="001F3AD2" w:rsidRDefault="001F3AD2" w:rsidP="001F3AD2">
            <w:pPr>
              <w:spacing w:before="120" w:after="120" w:line="360" w:lineRule="auto"/>
            </w:pPr>
            <w:r>
              <w:t xml:space="preserve">The minimum sample size for any particular IAT is N = </w:t>
            </w:r>
            <w:r w:rsidR="001240F8">
              <w:t>1,327</w:t>
            </w:r>
            <w:r>
              <w:t xml:space="preserve">. Pilot analyses suggest </w:t>
            </w:r>
            <w:r w:rsidR="00C81322">
              <w:t>small</w:t>
            </w:r>
            <w:r>
              <w:t xml:space="preserve"> effect sizes.  A power analysis with </w:t>
            </w:r>
            <w:r w:rsidR="00C81322">
              <w:t>small</w:t>
            </w:r>
            <w:r>
              <w:t xml:space="preserve"> effect size and power 0.95 suggests that N = 238 per each IAT is sufficient for the analyses. </w:t>
            </w:r>
          </w:p>
        </w:tc>
        <w:tc>
          <w:tcPr>
            <w:tcW w:w="1830" w:type="dxa"/>
            <w:tcBorders>
              <w:top w:val="nil"/>
              <w:left w:val="nil"/>
              <w:bottom w:val="single" w:sz="4" w:space="0" w:color="000000"/>
              <w:right w:val="single" w:sz="4" w:space="0" w:color="000000"/>
            </w:tcBorders>
            <w:tcMar>
              <w:top w:w="100" w:type="dxa"/>
              <w:left w:w="100" w:type="dxa"/>
              <w:bottom w:w="100" w:type="dxa"/>
              <w:right w:w="100" w:type="dxa"/>
            </w:tcMar>
          </w:tcPr>
          <w:p w14:paraId="2DBB497E" w14:textId="62EC1471" w:rsidR="001F3AD2" w:rsidRDefault="001F3AD2" w:rsidP="001F3AD2">
            <w:pPr>
              <w:spacing w:before="120" w:after="120" w:line="360" w:lineRule="auto"/>
            </w:pPr>
            <w:r>
              <w:t xml:space="preserve">We will conduct </w:t>
            </w:r>
            <w:r w:rsidR="004D4EDB">
              <w:t>39</w:t>
            </w:r>
            <w:r>
              <w:t xml:space="preserve"> </w:t>
            </w:r>
            <w:r w:rsidR="00C81322">
              <w:t>OLS</w:t>
            </w:r>
            <w:r>
              <w:t xml:space="preserve"> regression models, one for each IAT dataset, where </w:t>
            </w:r>
            <w:r w:rsidR="00C81322">
              <w:t>decision ease score</w:t>
            </w:r>
            <w:r w:rsidR="003E59BE">
              <w:t>,</w:t>
            </w:r>
            <w:r w:rsidR="00C81322">
              <w:t xml:space="preserve"> response caution score</w:t>
            </w:r>
            <w:r w:rsidR="003E59BE">
              <w:t>, and non-decision time score</w:t>
            </w:r>
            <w:r w:rsidR="00C81322">
              <w:t xml:space="preserve"> will serve as predictors of explicit preference.</w:t>
            </w:r>
          </w:p>
        </w:tc>
        <w:tc>
          <w:tcPr>
            <w:tcW w:w="2070" w:type="dxa"/>
            <w:tcBorders>
              <w:top w:val="nil"/>
              <w:left w:val="nil"/>
              <w:bottom w:val="single" w:sz="4" w:space="0" w:color="000000"/>
              <w:right w:val="single" w:sz="4" w:space="0" w:color="000000"/>
            </w:tcBorders>
            <w:tcMar>
              <w:top w:w="100" w:type="dxa"/>
              <w:left w:w="100" w:type="dxa"/>
              <w:bottom w:w="100" w:type="dxa"/>
              <w:right w:w="100" w:type="dxa"/>
            </w:tcMar>
          </w:tcPr>
          <w:p w14:paraId="04FF2977" w14:textId="6F724E0E" w:rsidR="001F3AD2" w:rsidRDefault="001F3AD2" w:rsidP="001F3AD2">
            <w:pPr>
              <w:spacing w:line="360" w:lineRule="auto"/>
            </w:pPr>
            <w:r>
              <w:t xml:space="preserve">If response caution score </w:t>
            </w:r>
            <w:r w:rsidR="00C81322">
              <w:t xml:space="preserve">predicts explicit preference but decision ease score does not, that will suggest that </w:t>
            </w:r>
            <w:r w:rsidR="00E150A1">
              <w:t xml:space="preserve">explicit preference more so reflects </w:t>
            </w:r>
            <w:r w:rsidR="00BC500A">
              <w:t xml:space="preserve">response </w:t>
            </w:r>
            <w:r w:rsidR="00E150A1">
              <w:t>caution than it does processes traditionally assumed to reflect implicit bias.</w:t>
            </w:r>
          </w:p>
        </w:tc>
      </w:tr>
    </w:tbl>
    <w:p w14:paraId="4B584D63" w14:textId="77777777" w:rsidR="00832D04" w:rsidRDefault="00832D04" w:rsidP="00CF0F11">
      <w:pPr>
        <w:spacing w:line="360" w:lineRule="auto"/>
      </w:pPr>
    </w:p>
    <w:sectPr w:rsidR="00832D04" w:rsidSect="000134F7">
      <w:pgSz w:w="12240" w:h="15840"/>
      <w:pgMar w:top="1440" w:right="1440" w:bottom="1440" w:left="1440" w:header="720" w:footer="720" w:gutter="0"/>
      <w:pgNumType w:start="1"/>
      <w:cols w:space="720"/>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788E2" w16cex:dateUtc="2023-08-04T18:25:00Z"/>
  <w16cex:commentExtensible w16cex:durableId="287A1FCC" w16cex:dateUtc="2023-08-06T17:34:00Z"/>
  <w16cex:commentExtensible w16cex:durableId="287B6C33" w16cex:dateUtc="2023-08-07T17:12:00Z"/>
  <w16cex:commentExtensible w16cex:durableId="287B9959" w16cex:dateUtc="2023-08-07T20:24:00Z"/>
  <w16cex:commentExtensible w16cex:durableId="287A21BD" w16cex:dateUtc="2023-08-06T17:42:00Z"/>
  <w16cex:commentExtensible w16cex:durableId="28778CCE" w16cex:dateUtc="2023-08-04T18:42:00Z"/>
  <w16cex:commentExtensible w16cex:durableId="287B92EC" w16cex:dateUtc="2023-08-07T19:57:00Z"/>
  <w16cex:commentExtensible w16cex:durableId="287B97D1" w16cex:dateUtc="2023-08-07T20:1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71C63" w14:textId="77777777" w:rsidR="005B7F2C" w:rsidRDefault="005B7F2C">
      <w:pPr>
        <w:spacing w:line="240" w:lineRule="auto"/>
      </w:pPr>
      <w:r>
        <w:separator/>
      </w:r>
    </w:p>
  </w:endnote>
  <w:endnote w:type="continuationSeparator" w:id="0">
    <w:p w14:paraId="34BD0592" w14:textId="77777777" w:rsidR="005B7F2C" w:rsidRDefault="005B7F2C">
      <w:pPr>
        <w:spacing w:line="240" w:lineRule="auto"/>
      </w:pPr>
      <w:r>
        <w:continuationSeparator/>
      </w:r>
    </w:p>
  </w:endnote>
  <w:endnote w:type="continuationNotice" w:id="1">
    <w:p w14:paraId="4DB8D176" w14:textId="77777777" w:rsidR="005B7F2C" w:rsidRDefault="005B7F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7B3A7" w14:textId="77777777" w:rsidR="00785B77" w:rsidRDefault="00785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9D55D8" w14:textId="77777777" w:rsidR="005B7F2C" w:rsidRDefault="005B7F2C">
      <w:pPr>
        <w:spacing w:line="240" w:lineRule="auto"/>
      </w:pPr>
      <w:r>
        <w:separator/>
      </w:r>
    </w:p>
  </w:footnote>
  <w:footnote w:type="continuationSeparator" w:id="0">
    <w:p w14:paraId="375EA891" w14:textId="77777777" w:rsidR="005B7F2C" w:rsidRDefault="005B7F2C">
      <w:pPr>
        <w:spacing w:line="240" w:lineRule="auto"/>
      </w:pPr>
      <w:r>
        <w:continuationSeparator/>
      </w:r>
    </w:p>
  </w:footnote>
  <w:footnote w:type="continuationNotice" w:id="1">
    <w:p w14:paraId="4B3ECE6B" w14:textId="77777777" w:rsidR="005B7F2C" w:rsidRDefault="005B7F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9D54C" w14:textId="77777777" w:rsidR="00785B77" w:rsidRDefault="00785B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63346"/>
    <w:multiLevelType w:val="hybridMultilevel"/>
    <w:tmpl w:val="2AF0C162"/>
    <w:lvl w:ilvl="0" w:tplc="A1E8B1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A23B6"/>
    <w:multiLevelType w:val="hybridMultilevel"/>
    <w:tmpl w:val="9E26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E400F"/>
    <w:multiLevelType w:val="hybridMultilevel"/>
    <w:tmpl w:val="6A78D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801BB3"/>
    <w:multiLevelType w:val="hybridMultilevel"/>
    <w:tmpl w:val="87A8D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2C1BE0"/>
    <w:multiLevelType w:val="hybridMultilevel"/>
    <w:tmpl w:val="4420F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5B35EB"/>
    <w:multiLevelType w:val="hybridMultilevel"/>
    <w:tmpl w:val="98ECF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AB0045"/>
    <w:multiLevelType w:val="hybridMultilevel"/>
    <w:tmpl w:val="70028B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
  </w:num>
  <w:num w:numId="4">
    <w:abstractNumId w:val="5"/>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04"/>
    <w:rsid w:val="00002228"/>
    <w:rsid w:val="000106C3"/>
    <w:rsid w:val="00010EFC"/>
    <w:rsid w:val="000134F7"/>
    <w:rsid w:val="00014A70"/>
    <w:rsid w:val="000300AF"/>
    <w:rsid w:val="000307AE"/>
    <w:rsid w:val="00030A14"/>
    <w:rsid w:val="000325FE"/>
    <w:rsid w:val="00035454"/>
    <w:rsid w:val="0003566E"/>
    <w:rsid w:val="00035A7B"/>
    <w:rsid w:val="00035E1C"/>
    <w:rsid w:val="00036917"/>
    <w:rsid w:val="0004203C"/>
    <w:rsid w:val="00042A4B"/>
    <w:rsid w:val="0004530C"/>
    <w:rsid w:val="00047359"/>
    <w:rsid w:val="00056F22"/>
    <w:rsid w:val="00065587"/>
    <w:rsid w:val="00070241"/>
    <w:rsid w:val="00074E79"/>
    <w:rsid w:val="00075486"/>
    <w:rsid w:val="000757DE"/>
    <w:rsid w:val="00077FB6"/>
    <w:rsid w:val="000805E5"/>
    <w:rsid w:val="000836A3"/>
    <w:rsid w:val="000836DF"/>
    <w:rsid w:val="000843B8"/>
    <w:rsid w:val="000853AB"/>
    <w:rsid w:val="00086B37"/>
    <w:rsid w:val="00086D65"/>
    <w:rsid w:val="0008738F"/>
    <w:rsid w:val="00091BB5"/>
    <w:rsid w:val="0009479C"/>
    <w:rsid w:val="00097610"/>
    <w:rsid w:val="000A3F9A"/>
    <w:rsid w:val="000A46E3"/>
    <w:rsid w:val="000A517B"/>
    <w:rsid w:val="000A5FB6"/>
    <w:rsid w:val="000A63BB"/>
    <w:rsid w:val="000B4C08"/>
    <w:rsid w:val="000B60C4"/>
    <w:rsid w:val="000C2EC8"/>
    <w:rsid w:val="000C38B8"/>
    <w:rsid w:val="000D014B"/>
    <w:rsid w:val="000D11E0"/>
    <w:rsid w:val="000D2CE3"/>
    <w:rsid w:val="000D4CA4"/>
    <w:rsid w:val="000E5D2B"/>
    <w:rsid w:val="000F3461"/>
    <w:rsid w:val="000F4DBB"/>
    <w:rsid w:val="000F6738"/>
    <w:rsid w:val="000F7325"/>
    <w:rsid w:val="000F7804"/>
    <w:rsid w:val="001000E4"/>
    <w:rsid w:val="00102094"/>
    <w:rsid w:val="00104586"/>
    <w:rsid w:val="001126D5"/>
    <w:rsid w:val="00112AD8"/>
    <w:rsid w:val="00113A98"/>
    <w:rsid w:val="00114392"/>
    <w:rsid w:val="001173B4"/>
    <w:rsid w:val="001213AC"/>
    <w:rsid w:val="001240F8"/>
    <w:rsid w:val="001257F0"/>
    <w:rsid w:val="0013646F"/>
    <w:rsid w:val="0014589E"/>
    <w:rsid w:val="00146307"/>
    <w:rsid w:val="001467B9"/>
    <w:rsid w:val="001471B7"/>
    <w:rsid w:val="00147414"/>
    <w:rsid w:val="00151051"/>
    <w:rsid w:val="00151A8E"/>
    <w:rsid w:val="00152F6A"/>
    <w:rsid w:val="001561D2"/>
    <w:rsid w:val="0015751C"/>
    <w:rsid w:val="00162637"/>
    <w:rsid w:val="00165631"/>
    <w:rsid w:val="00176757"/>
    <w:rsid w:val="00177C96"/>
    <w:rsid w:val="001818CE"/>
    <w:rsid w:val="0019121E"/>
    <w:rsid w:val="00191C77"/>
    <w:rsid w:val="0019459A"/>
    <w:rsid w:val="00196036"/>
    <w:rsid w:val="00197DFE"/>
    <w:rsid w:val="001A2923"/>
    <w:rsid w:val="001A30A4"/>
    <w:rsid w:val="001A544F"/>
    <w:rsid w:val="001A6BB9"/>
    <w:rsid w:val="001B01DD"/>
    <w:rsid w:val="001B1854"/>
    <w:rsid w:val="001B24C2"/>
    <w:rsid w:val="001C5AC3"/>
    <w:rsid w:val="001D2470"/>
    <w:rsid w:val="001D32C9"/>
    <w:rsid w:val="001D4EE0"/>
    <w:rsid w:val="001E1764"/>
    <w:rsid w:val="001E3524"/>
    <w:rsid w:val="001E5B09"/>
    <w:rsid w:val="001F046D"/>
    <w:rsid w:val="001F0E6F"/>
    <w:rsid w:val="001F3AD2"/>
    <w:rsid w:val="001F7875"/>
    <w:rsid w:val="002008E7"/>
    <w:rsid w:val="00200D7B"/>
    <w:rsid w:val="002026F8"/>
    <w:rsid w:val="00206923"/>
    <w:rsid w:val="00210118"/>
    <w:rsid w:val="00215F69"/>
    <w:rsid w:val="0021684E"/>
    <w:rsid w:val="00217A2E"/>
    <w:rsid w:val="00217E52"/>
    <w:rsid w:val="00224370"/>
    <w:rsid w:val="00226FDC"/>
    <w:rsid w:val="00227470"/>
    <w:rsid w:val="00230859"/>
    <w:rsid w:val="00231EA5"/>
    <w:rsid w:val="00233337"/>
    <w:rsid w:val="00237366"/>
    <w:rsid w:val="002378AA"/>
    <w:rsid w:val="0025017E"/>
    <w:rsid w:val="00250BD9"/>
    <w:rsid w:val="00250F29"/>
    <w:rsid w:val="0025199E"/>
    <w:rsid w:val="00256570"/>
    <w:rsid w:val="002631AE"/>
    <w:rsid w:val="00264C24"/>
    <w:rsid w:val="0026626D"/>
    <w:rsid w:val="00270E79"/>
    <w:rsid w:val="0027360A"/>
    <w:rsid w:val="002738D7"/>
    <w:rsid w:val="00280CD9"/>
    <w:rsid w:val="00285EDE"/>
    <w:rsid w:val="00287201"/>
    <w:rsid w:val="00290E43"/>
    <w:rsid w:val="00294AAE"/>
    <w:rsid w:val="00295514"/>
    <w:rsid w:val="0029660A"/>
    <w:rsid w:val="002A32D1"/>
    <w:rsid w:val="002B5FFF"/>
    <w:rsid w:val="002C3814"/>
    <w:rsid w:val="002C46C8"/>
    <w:rsid w:val="002D0E35"/>
    <w:rsid w:val="002E3EAA"/>
    <w:rsid w:val="002E560F"/>
    <w:rsid w:val="002E64A4"/>
    <w:rsid w:val="002E7346"/>
    <w:rsid w:val="002E796E"/>
    <w:rsid w:val="002F01BC"/>
    <w:rsid w:val="002F378D"/>
    <w:rsid w:val="002F5188"/>
    <w:rsid w:val="002F5BC7"/>
    <w:rsid w:val="00300FDE"/>
    <w:rsid w:val="00304EC6"/>
    <w:rsid w:val="003052A0"/>
    <w:rsid w:val="003058CD"/>
    <w:rsid w:val="00306490"/>
    <w:rsid w:val="0030683C"/>
    <w:rsid w:val="00311926"/>
    <w:rsid w:val="00321B05"/>
    <w:rsid w:val="003274D8"/>
    <w:rsid w:val="00327D16"/>
    <w:rsid w:val="003318DD"/>
    <w:rsid w:val="00331A88"/>
    <w:rsid w:val="003348CB"/>
    <w:rsid w:val="00334B09"/>
    <w:rsid w:val="00343AB2"/>
    <w:rsid w:val="00343D1E"/>
    <w:rsid w:val="003448AF"/>
    <w:rsid w:val="00350C7E"/>
    <w:rsid w:val="00351C79"/>
    <w:rsid w:val="00356234"/>
    <w:rsid w:val="00361F29"/>
    <w:rsid w:val="00363302"/>
    <w:rsid w:val="00372299"/>
    <w:rsid w:val="0038153B"/>
    <w:rsid w:val="003845F6"/>
    <w:rsid w:val="00385C46"/>
    <w:rsid w:val="00392BAF"/>
    <w:rsid w:val="00392F00"/>
    <w:rsid w:val="003930AF"/>
    <w:rsid w:val="00393ECE"/>
    <w:rsid w:val="003977BF"/>
    <w:rsid w:val="003A0CB3"/>
    <w:rsid w:val="003A358D"/>
    <w:rsid w:val="003A3817"/>
    <w:rsid w:val="003A64FD"/>
    <w:rsid w:val="003A7419"/>
    <w:rsid w:val="003A747A"/>
    <w:rsid w:val="003A7AFC"/>
    <w:rsid w:val="003A7C58"/>
    <w:rsid w:val="003B0980"/>
    <w:rsid w:val="003B7116"/>
    <w:rsid w:val="003C0189"/>
    <w:rsid w:val="003C0273"/>
    <w:rsid w:val="003C5B8F"/>
    <w:rsid w:val="003C6BFC"/>
    <w:rsid w:val="003C6FE9"/>
    <w:rsid w:val="003D0E1E"/>
    <w:rsid w:val="003D51BA"/>
    <w:rsid w:val="003D5CA9"/>
    <w:rsid w:val="003D7173"/>
    <w:rsid w:val="003E29CB"/>
    <w:rsid w:val="003E45AF"/>
    <w:rsid w:val="003E59BE"/>
    <w:rsid w:val="003F1B12"/>
    <w:rsid w:val="003F3422"/>
    <w:rsid w:val="003F3F47"/>
    <w:rsid w:val="003F4A3B"/>
    <w:rsid w:val="003F6197"/>
    <w:rsid w:val="00406DFD"/>
    <w:rsid w:val="00406E6E"/>
    <w:rsid w:val="0041117C"/>
    <w:rsid w:val="00416ACC"/>
    <w:rsid w:val="00422625"/>
    <w:rsid w:val="00422C0D"/>
    <w:rsid w:val="004326B0"/>
    <w:rsid w:val="00436133"/>
    <w:rsid w:val="004361EA"/>
    <w:rsid w:val="00437FAB"/>
    <w:rsid w:val="00443099"/>
    <w:rsid w:val="00443197"/>
    <w:rsid w:val="00447D48"/>
    <w:rsid w:val="00452C9B"/>
    <w:rsid w:val="0046056B"/>
    <w:rsid w:val="0046084C"/>
    <w:rsid w:val="004623B6"/>
    <w:rsid w:val="00466F23"/>
    <w:rsid w:val="00472484"/>
    <w:rsid w:val="00475356"/>
    <w:rsid w:val="00475C1A"/>
    <w:rsid w:val="0048261E"/>
    <w:rsid w:val="00484A2F"/>
    <w:rsid w:val="00486D4D"/>
    <w:rsid w:val="0048774E"/>
    <w:rsid w:val="004926C0"/>
    <w:rsid w:val="004A1626"/>
    <w:rsid w:val="004A3B9D"/>
    <w:rsid w:val="004A4955"/>
    <w:rsid w:val="004A4D25"/>
    <w:rsid w:val="004A6470"/>
    <w:rsid w:val="004B012E"/>
    <w:rsid w:val="004B358F"/>
    <w:rsid w:val="004B58C8"/>
    <w:rsid w:val="004B5A80"/>
    <w:rsid w:val="004C1893"/>
    <w:rsid w:val="004C20A9"/>
    <w:rsid w:val="004C3C19"/>
    <w:rsid w:val="004D286C"/>
    <w:rsid w:val="004D3BDE"/>
    <w:rsid w:val="004D3C02"/>
    <w:rsid w:val="004D4EDB"/>
    <w:rsid w:val="004D6B3A"/>
    <w:rsid w:val="004E44B9"/>
    <w:rsid w:val="004E620C"/>
    <w:rsid w:val="004E6AC0"/>
    <w:rsid w:val="00500C0E"/>
    <w:rsid w:val="00500FE3"/>
    <w:rsid w:val="00503B09"/>
    <w:rsid w:val="00505BD2"/>
    <w:rsid w:val="00515BEC"/>
    <w:rsid w:val="00522337"/>
    <w:rsid w:val="00523619"/>
    <w:rsid w:val="00535A1C"/>
    <w:rsid w:val="00536894"/>
    <w:rsid w:val="00542E34"/>
    <w:rsid w:val="0054764E"/>
    <w:rsid w:val="005544FA"/>
    <w:rsid w:val="005569C8"/>
    <w:rsid w:val="0056195E"/>
    <w:rsid w:val="00561CD0"/>
    <w:rsid w:val="00567839"/>
    <w:rsid w:val="00570A4F"/>
    <w:rsid w:val="005724A4"/>
    <w:rsid w:val="0057658C"/>
    <w:rsid w:val="005809A4"/>
    <w:rsid w:val="0058123F"/>
    <w:rsid w:val="0058170F"/>
    <w:rsid w:val="00581EF4"/>
    <w:rsid w:val="00582388"/>
    <w:rsid w:val="005862AB"/>
    <w:rsid w:val="00587F3F"/>
    <w:rsid w:val="0059252C"/>
    <w:rsid w:val="00594F96"/>
    <w:rsid w:val="005952E2"/>
    <w:rsid w:val="005A3395"/>
    <w:rsid w:val="005A4B0A"/>
    <w:rsid w:val="005A4D02"/>
    <w:rsid w:val="005A6CCB"/>
    <w:rsid w:val="005B0434"/>
    <w:rsid w:val="005B33BF"/>
    <w:rsid w:val="005B6883"/>
    <w:rsid w:val="005B72FA"/>
    <w:rsid w:val="005B7F2C"/>
    <w:rsid w:val="005C22A8"/>
    <w:rsid w:val="005D08FE"/>
    <w:rsid w:val="005D3273"/>
    <w:rsid w:val="005D37B9"/>
    <w:rsid w:val="005D383E"/>
    <w:rsid w:val="005D5F36"/>
    <w:rsid w:val="005D67A4"/>
    <w:rsid w:val="005D7A4C"/>
    <w:rsid w:val="005E399F"/>
    <w:rsid w:val="005E4078"/>
    <w:rsid w:val="005E4786"/>
    <w:rsid w:val="005E5089"/>
    <w:rsid w:val="005E5C90"/>
    <w:rsid w:val="005E679A"/>
    <w:rsid w:val="005E7A92"/>
    <w:rsid w:val="005E7DC1"/>
    <w:rsid w:val="005F46FB"/>
    <w:rsid w:val="005F536D"/>
    <w:rsid w:val="005F6968"/>
    <w:rsid w:val="0060113B"/>
    <w:rsid w:val="00602FE2"/>
    <w:rsid w:val="00603E2B"/>
    <w:rsid w:val="00604FAA"/>
    <w:rsid w:val="00610335"/>
    <w:rsid w:val="00610721"/>
    <w:rsid w:val="006111AA"/>
    <w:rsid w:val="00622E72"/>
    <w:rsid w:val="00633391"/>
    <w:rsid w:val="00636E5E"/>
    <w:rsid w:val="00637646"/>
    <w:rsid w:val="006378FC"/>
    <w:rsid w:val="00644DE3"/>
    <w:rsid w:val="00650183"/>
    <w:rsid w:val="006506B0"/>
    <w:rsid w:val="00651F28"/>
    <w:rsid w:val="00654AE7"/>
    <w:rsid w:val="006655B1"/>
    <w:rsid w:val="00666EAE"/>
    <w:rsid w:val="00667402"/>
    <w:rsid w:val="006704B3"/>
    <w:rsid w:val="00675563"/>
    <w:rsid w:val="00680791"/>
    <w:rsid w:val="00680D5E"/>
    <w:rsid w:val="00684814"/>
    <w:rsid w:val="00684B5A"/>
    <w:rsid w:val="00690A01"/>
    <w:rsid w:val="00692978"/>
    <w:rsid w:val="00695CF0"/>
    <w:rsid w:val="0069697C"/>
    <w:rsid w:val="006A5B03"/>
    <w:rsid w:val="006B143A"/>
    <w:rsid w:val="006B43F0"/>
    <w:rsid w:val="006B796B"/>
    <w:rsid w:val="006C0A52"/>
    <w:rsid w:val="006C24C6"/>
    <w:rsid w:val="006C32C9"/>
    <w:rsid w:val="006C601B"/>
    <w:rsid w:val="006D0656"/>
    <w:rsid w:val="006D1009"/>
    <w:rsid w:val="006D17BE"/>
    <w:rsid w:val="006E0595"/>
    <w:rsid w:val="006E0690"/>
    <w:rsid w:val="006E4235"/>
    <w:rsid w:val="006F1616"/>
    <w:rsid w:val="006F3562"/>
    <w:rsid w:val="00701457"/>
    <w:rsid w:val="007056A8"/>
    <w:rsid w:val="007056AA"/>
    <w:rsid w:val="007121C2"/>
    <w:rsid w:val="007124E9"/>
    <w:rsid w:val="00715DE7"/>
    <w:rsid w:val="00716C75"/>
    <w:rsid w:val="00717E45"/>
    <w:rsid w:val="0072171F"/>
    <w:rsid w:val="00722B0C"/>
    <w:rsid w:val="00723170"/>
    <w:rsid w:val="00731FED"/>
    <w:rsid w:val="00736D9A"/>
    <w:rsid w:val="00741376"/>
    <w:rsid w:val="007470CC"/>
    <w:rsid w:val="00750071"/>
    <w:rsid w:val="00751C5E"/>
    <w:rsid w:val="00755361"/>
    <w:rsid w:val="00756705"/>
    <w:rsid w:val="0075680C"/>
    <w:rsid w:val="00761F81"/>
    <w:rsid w:val="00762B50"/>
    <w:rsid w:val="00763A60"/>
    <w:rsid w:val="00766DC2"/>
    <w:rsid w:val="00770576"/>
    <w:rsid w:val="00781B2B"/>
    <w:rsid w:val="00783118"/>
    <w:rsid w:val="00783D2E"/>
    <w:rsid w:val="00785B77"/>
    <w:rsid w:val="007917B1"/>
    <w:rsid w:val="0079206B"/>
    <w:rsid w:val="0079511E"/>
    <w:rsid w:val="007A15B2"/>
    <w:rsid w:val="007A7ACB"/>
    <w:rsid w:val="007B0F7A"/>
    <w:rsid w:val="007B20E3"/>
    <w:rsid w:val="007B3309"/>
    <w:rsid w:val="007C104A"/>
    <w:rsid w:val="007D5399"/>
    <w:rsid w:val="007D6B6D"/>
    <w:rsid w:val="007D77B8"/>
    <w:rsid w:val="007E3B6C"/>
    <w:rsid w:val="007E794D"/>
    <w:rsid w:val="007F4EDF"/>
    <w:rsid w:val="007F649B"/>
    <w:rsid w:val="00805090"/>
    <w:rsid w:val="0081624C"/>
    <w:rsid w:val="00822604"/>
    <w:rsid w:val="00824732"/>
    <w:rsid w:val="00825F86"/>
    <w:rsid w:val="008260AE"/>
    <w:rsid w:val="00827786"/>
    <w:rsid w:val="00827FF2"/>
    <w:rsid w:val="00832D04"/>
    <w:rsid w:val="00832E51"/>
    <w:rsid w:val="008334C4"/>
    <w:rsid w:val="00836527"/>
    <w:rsid w:val="0084021B"/>
    <w:rsid w:val="00841E0C"/>
    <w:rsid w:val="00841FE0"/>
    <w:rsid w:val="00843C79"/>
    <w:rsid w:val="00843D36"/>
    <w:rsid w:val="0084456C"/>
    <w:rsid w:val="008459CB"/>
    <w:rsid w:val="00845B48"/>
    <w:rsid w:val="008508B7"/>
    <w:rsid w:val="00853B21"/>
    <w:rsid w:val="00860D64"/>
    <w:rsid w:val="0086117B"/>
    <w:rsid w:val="008627B6"/>
    <w:rsid w:val="00862E69"/>
    <w:rsid w:val="008668B8"/>
    <w:rsid w:val="0086747F"/>
    <w:rsid w:val="00871648"/>
    <w:rsid w:val="008733DB"/>
    <w:rsid w:val="008776F6"/>
    <w:rsid w:val="008835C1"/>
    <w:rsid w:val="00886A40"/>
    <w:rsid w:val="00893726"/>
    <w:rsid w:val="00893E48"/>
    <w:rsid w:val="00895DEF"/>
    <w:rsid w:val="008A0534"/>
    <w:rsid w:val="008A55BD"/>
    <w:rsid w:val="008B785E"/>
    <w:rsid w:val="008C2E6A"/>
    <w:rsid w:val="008C3EB8"/>
    <w:rsid w:val="008C4E68"/>
    <w:rsid w:val="008C738E"/>
    <w:rsid w:val="008C798C"/>
    <w:rsid w:val="008D14E1"/>
    <w:rsid w:val="008D5A24"/>
    <w:rsid w:val="008D5FFC"/>
    <w:rsid w:val="008E2FDD"/>
    <w:rsid w:val="008E70EB"/>
    <w:rsid w:val="008F1B96"/>
    <w:rsid w:val="008F29FF"/>
    <w:rsid w:val="00910571"/>
    <w:rsid w:val="009118E3"/>
    <w:rsid w:val="00911DEE"/>
    <w:rsid w:val="009153F6"/>
    <w:rsid w:val="00921086"/>
    <w:rsid w:val="00921175"/>
    <w:rsid w:val="00924D73"/>
    <w:rsid w:val="0092696D"/>
    <w:rsid w:val="00927F17"/>
    <w:rsid w:val="009324C0"/>
    <w:rsid w:val="00934859"/>
    <w:rsid w:val="00940294"/>
    <w:rsid w:val="00943976"/>
    <w:rsid w:val="00945EA3"/>
    <w:rsid w:val="0094742A"/>
    <w:rsid w:val="009501E1"/>
    <w:rsid w:val="00953EE0"/>
    <w:rsid w:val="00956593"/>
    <w:rsid w:val="009575DC"/>
    <w:rsid w:val="009617F4"/>
    <w:rsid w:val="009845F8"/>
    <w:rsid w:val="0099086E"/>
    <w:rsid w:val="00990EE9"/>
    <w:rsid w:val="00995432"/>
    <w:rsid w:val="009A0553"/>
    <w:rsid w:val="009A1691"/>
    <w:rsid w:val="009A2701"/>
    <w:rsid w:val="009A74D9"/>
    <w:rsid w:val="009B1748"/>
    <w:rsid w:val="009B30BA"/>
    <w:rsid w:val="009B561E"/>
    <w:rsid w:val="009C06B5"/>
    <w:rsid w:val="009C3B9E"/>
    <w:rsid w:val="009C687C"/>
    <w:rsid w:val="009C7BEE"/>
    <w:rsid w:val="009D6432"/>
    <w:rsid w:val="009F0367"/>
    <w:rsid w:val="009F1A4C"/>
    <w:rsid w:val="009F2B6D"/>
    <w:rsid w:val="009F3F94"/>
    <w:rsid w:val="009F4946"/>
    <w:rsid w:val="009F59D5"/>
    <w:rsid w:val="009F7571"/>
    <w:rsid w:val="00A02BEE"/>
    <w:rsid w:val="00A1604E"/>
    <w:rsid w:val="00A16764"/>
    <w:rsid w:val="00A1722E"/>
    <w:rsid w:val="00A22060"/>
    <w:rsid w:val="00A22FAA"/>
    <w:rsid w:val="00A24436"/>
    <w:rsid w:val="00A24F60"/>
    <w:rsid w:val="00A34D3D"/>
    <w:rsid w:val="00A352FB"/>
    <w:rsid w:val="00A365D4"/>
    <w:rsid w:val="00A36ADE"/>
    <w:rsid w:val="00A37398"/>
    <w:rsid w:val="00A42F0D"/>
    <w:rsid w:val="00A45B2E"/>
    <w:rsid w:val="00A51C40"/>
    <w:rsid w:val="00A53E31"/>
    <w:rsid w:val="00A549F3"/>
    <w:rsid w:val="00A54C11"/>
    <w:rsid w:val="00A55F5D"/>
    <w:rsid w:val="00A5718A"/>
    <w:rsid w:val="00A571C7"/>
    <w:rsid w:val="00A612D7"/>
    <w:rsid w:val="00A61957"/>
    <w:rsid w:val="00A64078"/>
    <w:rsid w:val="00A658D0"/>
    <w:rsid w:val="00A734D1"/>
    <w:rsid w:val="00A742DF"/>
    <w:rsid w:val="00A743DD"/>
    <w:rsid w:val="00A74DD6"/>
    <w:rsid w:val="00A75269"/>
    <w:rsid w:val="00A75D8C"/>
    <w:rsid w:val="00A76E72"/>
    <w:rsid w:val="00A922FB"/>
    <w:rsid w:val="00A92602"/>
    <w:rsid w:val="00A92DE7"/>
    <w:rsid w:val="00AA19F2"/>
    <w:rsid w:val="00AA2836"/>
    <w:rsid w:val="00AA2D5D"/>
    <w:rsid w:val="00AA3C5B"/>
    <w:rsid w:val="00AA6077"/>
    <w:rsid w:val="00AB0C61"/>
    <w:rsid w:val="00AB1E02"/>
    <w:rsid w:val="00AB399D"/>
    <w:rsid w:val="00AB41F6"/>
    <w:rsid w:val="00AB7268"/>
    <w:rsid w:val="00AB7E64"/>
    <w:rsid w:val="00AC5555"/>
    <w:rsid w:val="00AC5C16"/>
    <w:rsid w:val="00AC68DC"/>
    <w:rsid w:val="00AC72D6"/>
    <w:rsid w:val="00AD159F"/>
    <w:rsid w:val="00AD1784"/>
    <w:rsid w:val="00AD2C2D"/>
    <w:rsid w:val="00AD4762"/>
    <w:rsid w:val="00AD5EBE"/>
    <w:rsid w:val="00AD7992"/>
    <w:rsid w:val="00AD7C03"/>
    <w:rsid w:val="00AE46F5"/>
    <w:rsid w:val="00AE6E31"/>
    <w:rsid w:val="00AF03EA"/>
    <w:rsid w:val="00AF0C5D"/>
    <w:rsid w:val="00AF5B42"/>
    <w:rsid w:val="00AF5BAC"/>
    <w:rsid w:val="00B062E0"/>
    <w:rsid w:val="00B20C36"/>
    <w:rsid w:val="00B26B43"/>
    <w:rsid w:val="00B34AD0"/>
    <w:rsid w:val="00B4066A"/>
    <w:rsid w:val="00B418B5"/>
    <w:rsid w:val="00B440CE"/>
    <w:rsid w:val="00B47518"/>
    <w:rsid w:val="00B509A2"/>
    <w:rsid w:val="00B56BE9"/>
    <w:rsid w:val="00B60FE1"/>
    <w:rsid w:val="00B62938"/>
    <w:rsid w:val="00B6418E"/>
    <w:rsid w:val="00B70437"/>
    <w:rsid w:val="00B715F7"/>
    <w:rsid w:val="00B72AAD"/>
    <w:rsid w:val="00B77796"/>
    <w:rsid w:val="00B80BD7"/>
    <w:rsid w:val="00B823EB"/>
    <w:rsid w:val="00B838F1"/>
    <w:rsid w:val="00B853A9"/>
    <w:rsid w:val="00B913D9"/>
    <w:rsid w:val="00B943FB"/>
    <w:rsid w:val="00B94D2E"/>
    <w:rsid w:val="00BA1EC7"/>
    <w:rsid w:val="00BA2594"/>
    <w:rsid w:val="00BA5905"/>
    <w:rsid w:val="00BA66D4"/>
    <w:rsid w:val="00BA7AD0"/>
    <w:rsid w:val="00BB0E2E"/>
    <w:rsid w:val="00BB2A5D"/>
    <w:rsid w:val="00BB5F4B"/>
    <w:rsid w:val="00BB7E2F"/>
    <w:rsid w:val="00BC4F5F"/>
    <w:rsid w:val="00BC500A"/>
    <w:rsid w:val="00BC5D19"/>
    <w:rsid w:val="00BD16A7"/>
    <w:rsid w:val="00BD1A76"/>
    <w:rsid w:val="00BD271B"/>
    <w:rsid w:val="00BD74B6"/>
    <w:rsid w:val="00BE15D1"/>
    <w:rsid w:val="00BE3C56"/>
    <w:rsid w:val="00BE4C1F"/>
    <w:rsid w:val="00BF0076"/>
    <w:rsid w:val="00BF0A88"/>
    <w:rsid w:val="00BF209F"/>
    <w:rsid w:val="00BF4D37"/>
    <w:rsid w:val="00C0298F"/>
    <w:rsid w:val="00C0363C"/>
    <w:rsid w:val="00C03D47"/>
    <w:rsid w:val="00C1019E"/>
    <w:rsid w:val="00C10878"/>
    <w:rsid w:val="00C114D8"/>
    <w:rsid w:val="00C16073"/>
    <w:rsid w:val="00C32BD4"/>
    <w:rsid w:val="00C33F4D"/>
    <w:rsid w:val="00C365BB"/>
    <w:rsid w:val="00C43BDF"/>
    <w:rsid w:val="00C43EC3"/>
    <w:rsid w:val="00C44069"/>
    <w:rsid w:val="00C46B23"/>
    <w:rsid w:val="00C479F5"/>
    <w:rsid w:val="00C57782"/>
    <w:rsid w:val="00C6062C"/>
    <w:rsid w:val="00C619C5"/>
    <w:rsid w:val="00C676DE"/>
    <w:rsid w:val="00C7098B"/>
    <w:rsid w:val="00C727EA"/>
    <w:rsid w:val="00C768F6"/>
    <w:rsid w:val="00C81266"/>
    <w:rsid w:val="00C81322"/>
    <w:rsid w:val="00C8374D"/>
    <w:rsid w:val="00C86133"/>
    <w:rsid w:val="00C86953"/>
    <w:rsid w:val="00C935C9"/>
    <w:rsid w:val="00C94D20"/>
    <w:rsid w:val="00C955B7"/>
    <w:rsid w:val="00CA0D0B"/>
    <w:rsid w:val="00CA2223"/>
    <w:rsid w:val="00CA7224"/>
    <w:rsid w:val="00CB2257"/>
    <w:rsid w:val="00CB2741"/>
    <w:rsid w:val="00CB315D"/>
    <w:rsid w:val="00CB7EB6"/>
    <w:rsid w:val="00CC3E9F"/>
    <w:rsid w:val="00CC511D"/>
    <w:rsid w:val="00CC7A04"/>
    <w:rsid w:val="00CD058A"/>
    <w:rsid w:val="00CD1B1E"/>
    <w:rsid w:val="00CD2220"/>
    <w:rsid w:val="00CD6EED"/>
    <w:rsid w:val="00CD7E3D"/>
    <w:rsid w:val="00CE4161"/>
    <w:rsid w:val="00CE61AD"/>
    <w:rsid w:val="00CE7125"/>
    <w:rsid w:val="00CF0F11"/>
    <w:rsid w:val="00CF3274"/>
    <w:rsid w:val="00CF54D0"/>
    <w:rsid w:val="00CF57E3"/>
    <w:rsid w:val="00CF7928"/>
    <w:rsid w:val="00D05245"/>
    <w:rsid w:val="00D07FAE"/>
    <w:rsid w:val="00D24618"/>
    <w:rsid w:val="00D30F27"/>
    <w:rsid w:val="00D46772"/>
    <w:rsid w:val="00D548D4"/>
    <w:rsid w:val="00D57E67"/>
    <w:rsid w:val="00D64035"/>
    <w:rsid w:val="00D65673"/>
    <w:rsid w:val="00D70266"/>
    <w:rsid w:val="00D717AA"/>
    <w:rsid w:val="00D746E3"/>
    <w:rsid w:val="00D760A3"/>
    <w:rsid w:val="00D81D28"/>
    <w:rsid w:val="00D82ABE"/>
    <w:rsid w:val="00D8461B"/>
    <w:rsid w:val="00D8478C"/>
    <w:rsid w:val="00D86401"/>
    <w:rsid w:val="00D87B60"/>
    <w:rsid w:val="00D87EE6"/>
    <w:rsid w:val="00D91D59"/>
    <w:rsid w:val="00D92B2D"/>
    <w:rsid w:val="00D941F7"/>
    <w:rsid w:val="00D94FEF"/>
    <w:rsid w:val="00DA13F9"/>
    <w:rsid w:val="00DA202F"/>
    <w:rsid w:val="00DA22B5"/>
    <w:rsid w:val="00DA264A"/>
    <w:rsid w:val="00DB1245"/>
    <w:rsid w:val="00DB2BA9"/>
    <w:rsid w:val="00DC3068"/>
    <w:rsid w:val="00DC31AD"/>
    <w:rsid w:val="00DC6333"/>
    <w:rsid w:val="00DD09D8"/>
    <w:rsid w:val="00DD3DEF"/>
    <w:rsid w:val="00DD64CC"/>
    <w:rsid w:val="00DE7CF8"/>
    <w:rsid w:val="00DF010A"/>
    <w:rsid w:val="00DF0238"/>
    <w:rsid w:val="00E04310"/>
    <w:rsid w:val="00E06AE2"/>
    <w:rsid w:val="00E07041"/>
    <w:rsid w:val="00E1163B"/>
    <w:rsid w:val="00E11677"/>
    <w:rsid w:val="00E150A1"/>
    <w:rsid w:val="00E2421C"/>
    <w:rsid w:val="00E31840"/>
    <w:rsid w:val="00E3444C"/>
    <w:rsid w:val="00E43672"/>
    <w:rsid w:val="00E43DF1"/>
    <w:rsid w:val="00E52A81"/>
    <w:rsid w:val="00E536FC"/>
    <w:rsid w:val="00E54867"/>
    <w:rsid w:val="00E60ACB"/>
    <w:rsid w:val="00E61A21"/>
    <w:rsid w:val="00E658CC"/>
    <w:rsid w:val="00E70276"/>
    <w:rsid w:val="00E70322"/>
    <w:rsid w:val="00E72DDF"/>
    <w:rsid w:val="00E731AC"/>
    <w:rsid w:val="00E754CE"/>
    <w:rsid w:val="00E76221"/>
    <w:rsid w:val="00E92145"/>
    <w:rsid w:val="00E93093"/>
    <w:rsid w:val="00E93ECC"/>
    <w:rsid w:val="00E9583D"/>
    <w:rsid w:val="00E96BC8"/>
    <w:rsid w:val="00E96BE3"/>
    <w:rsid w:val="00EA6CEF"/>
    <w:rsid w:val="00EB0542"/>
    <w:rsid w:val="00EB3FCE"/>
    <w:rsid w:val="00EB6C39"/>
    <w:rsid w:val="00EC265D"/>
    <w:rsid w:val="00EC4204"/>
    <w:rsid w:val="00EC5036"/>
    <w:rsid w:val="00ED0A01"/>
    <w:rsid w:val="00ED5623"/>
    <w:rsid w:val="00EE2606"/>
    <w:rsid w:val="00EE4A68"/>
    <w:rsid w:val="00EE5FA0"/>
    <w:rsid w:val="00EF1F24"/>
    <w:rsid w:val="00F023A9"/>
    <w:rsid w:val="00F069C9"/>
    <w:rsid w:val="00F079B6"/>
    <w:rsid w:val="00F14A87"/>
    <w:rsid w:val="00F1682B"/>
    <w:rsid w:val="00F17EA6"/>
    <w:rsid w:val="00F2233B"/>
    <w:rsid w:val="00F25540"/>
    <w:rsid w:val="00F25B0C"/>
    <w:rsid w:val="00F31B63"/>
    <w:rsid w:val="00F3508F"/>
    <w:rsid w:val="00F358CD"/>
    <w:rsid w:val="00F41913"/>
    <w:rsid w:val="00F41F00"/>
    <w:rsid w:val="00F443A6"/>
    <w:rsid w:val="00F45F3C"/>
    <w:rsid w:val="00F55D5F"/>
    <w:rsid w:val="00F63771"/>
    <w:rsid w:val="00F72297"/>
    <w:rsid w:val="00F731A0"/>
    <w:rsid w:val="00F74B62"/>
    <w:rsid w:val="00F85B8D"/>
    <w:rsid w:val="00F871D0"/>
    <w:rsid w:val="00F87275"/>
    <w:rsid w:val="00F9080C"/>
    <w:rsid w:val="00F94C86"/>
    <w:rsid w:val="00F95404"/>
    <w:rsid w:val="00F973F1"/>
    <w:rsid w:val="00FA4FA6"/>
    <w:rsid w:val="00FA52F8"/>
    <w:rsid w:val="00FA6602"/>
    <w:rsid w:val="00FB0A1E"/>
    <w:rsid w:val="00FB29E1"/>
    <w:rsid w:val="00FB39C0"/>
    <w:rsid w:val="00FB3D82"/>
    <w:rsid w:val="00FB693A"/>
    <w:rsid w:val="00FC05C7"/>
    <w:rsid w:val="00FC1AB4"/>
    <w:rsid w:val="00FC3C64"/>
    <w:rsid w:val="00FC3F7C"/>
    <w:rsid w:val="00FC79BE"/>
    <w:rsid w:val="00FD0193"/>
    <w:rsid w:val="00FD7C8C"/>
    <w:rsid w:val="00FE7F1B"/>
    <w:rsid w:val="00FF00D8"/>
    <w:rsid w:val="00FF1990"/>
    <w:rsid w:val="00FF40D3"/>
    <w:rsid w:val="00FF4AF3"/>
    <w:rsid w:val="00FF5F56"/>
    <w:rsid w:val="00FF78EE"/>
    <w:rsid w:val="00FF7D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A41B"/>
  <w15:docId w15:val="{8FCBAE6E-B5E7-4D4F-BFBA-08D1D63C4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481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B0F7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F7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0F7A"/>
    <w:rPr>
      <w:b/>
      <w:bCs/>
    </w:rPr>
  </w:style>
  <w:style w:type="character" w:customStyle="1" w:styleId="CommentSubjectChar">
    <w:name w:val="Comment Subject Char"/>
    <w:basedOn w:val="CommentTextChar"/>
    <w:link w:val="CommentSubject"/>
    <w:uiPriority w:val="99"/>
    <w:semiHidden/>
    <w:rsid w:val="007B0F7A"/>
    <w:rPr>
      <w:b/>
      <w:bCs/>
      <w:sz w:val="20"/>
      <w:szCs w:val="20"/>
    </w:rPr>
  </w:style>
  <w:style w:type="paragraph" w:styleId="Revision">
    <w:name w:val="Revision"/>
    <w:hidden/>
    <w:uiPriority w:val="99"/>
    <w:semiHidden/>
    <w:rsid w:val="00452C9B"/>
    <w:pPr>
      <w:spacing w:line="240" w:lineRule="auto"/>
    </w:pPr>
  </w:style>
  <w:style w:type="character" w:styleId="Hyperlink">
    <w:name w:val="Hyperlink"/>
    <w:basedOn w:val="DefaultParagraphFont"/>
    <w:uiPriority w:val="99"/>
    <w:unhideWhenUsed/>
    <w:rsid w:val="001D4EE0"/>
    <w:rPr>
      <w:color w:val="0000FF" w:themeColor="hyperlink"/>
      <w:u w:val="single"/>
    </w:rPr>
  </w:style>
  <w:style w:type="character" w:customStyle="1" w:styleId="UnresolvedMention1">
    <w:name w:val="Unresolved Mention1"/>
    <w:basedOn w:val="DefaultParagraphFont"/>
    <w:uiPriority w:val="99"/>
    <w:semiHidden/>
    <w:unhideWhenUsed/>
    <w:rsid w:val="001D4EE0"/>
    <w:rPr>
      <w:color w:val="605E5C"/>
      <w:shd w:val="clear" w:color="auto" w:fill="E1DFDD"/>
    </w:rPr>
  </w:style>
  <w:style w:type="paragraph" w:styleId="ListParagraph">
    <w:name w:val="List Paragraph"/>
    <w:basedOn w:val="Normal"/>
    <w:uiPriority w:val="34"/>
    <w:qFormat/>
    <w:rsid w:val="00E54867"/>
    <w:pPr>
      <w:ind w:left="720"/>
      <w:contextualSpacing/>
    </w:pPr>
  </w:style>
  <w:style w:type="character" w:styleId="Emphasis">
    <w:name w:val="Emphasis"/>
    <w:basedOn w:val="DefaultParagraphFont"/>
    <w:uiPriority w:val="20"/>
    <w:qFormat/>
    <w:rsid w:val="00E54867"/>
    <w:rPr>
      <w:i/>
      <w:iCs/>
    </w:rPr>
  </w:style>
  <w:style w:type="character" w:customStyle="1" w:styleId="TitleChar">
    <w:name w:val="Title Char"/>
    <w:basedOn w:val="DefaultParagraphFont"/>
    <w:link w:val="Title"/>
    <w:uiPriority w:val="10"/>
    <w:rsid w:val="001E3524"/>
    <w:rPr>
      <w:sz w:val="52"/>
      <w:szCs w:val="52"/>
    </w:rPr>
  </w:style>
  <w:style w:type="character" w:customStyle="1" w:styleId="Heading1Char">
    <w:name w:val="Heading 1 Char"/>
    <w:basedOn w:val="DefaultParagraphFont"/>
    <w:link w:val="Heading1"/>
    <w:uiPriority w:val="9"/>
    <w:rsid w:val="0019459A"/>
    <w:rPr>
      <w:sz w:val="40"/>
      <w:szCs w:val="40"/>
    </w:rPr>
  </w:style>
  <w:style w:type="character" w:styleId="PlaceholderText">
    <w:name w:val="Placeholder Text"/>
    <w:basedOn w:val="DefaultParagraphFont"/>
    <w:uiPriority w:val="99"/>
    <w:semiHidden/>
    <w:rsid w:val="00741376"/>
    <w:rPr>
      <w:color w:val="808080"/>
    </w:rPr>
  </w:style>
  <w:style w:type="paragraph" w:styleId="Header">
    <w:name w:val="header"/>
    <w:basedOn w:val="Normal"/>
    <w:link w:val="HeaderChar"/>
    <w:uiPriority w:val="99"/>
    <w:unhideWhenUsed/>
    <w:rsid w:val="000106C3"/>
    <w:pPr>
      <w:tabs>
        <w:tab w:val="center" w:pos="4680"/>
        <w:tab w:val="right" w:pos="9360"/>
      </w:tabs>
      <w:spacing w:line="240" w:lineRule="auto"/>
    </w:pPr>
  </w:style>
  <w:style w:type="character" w:customStyle="1" w:styleId="HeaderChar">
    <w:name w:val="Header Char"/>
    <w:basedOn w:val="DefaultParagraphFont"/>
    <w:link w:val="Header"/>
    <w:uiPriority w:val="99"/>
    <w:rsid w:val="000106C3"/>
  </w:style>
  <w:style w:type="paragraph" w:styleId="Footer">
    <w:name w:val="footer"/>
    <w:basedOn w:val="Normal"/>
    <w:link w:val="FooterChar"/>
    <w:uiPriority w:val="99"/>
    <w:unhideWhenUsed/>
    <w:rsid w:val="000106C3"/>
    <w:pPr>
      <w:tabs>
        <w:tab w:val="center" w:pos="4680"/>
        <w:tab w:val="right" w:pos="9360"/>
      </w:tabs>
      <w:spacing w:line="240" w:lineRule="auto"/>
    </w:pPr>
  </w:style>
  <w:style w:type="character" w:customStyle="1" w:styleId="FooterChar">
    <w:name w:val="Footer Char"/>
    <w:basedOn w:val="DefaultParagraphFont"/>
    <w:link w:val="Footer"/>
    <w:uiPriority w:val="99"/>
    <w:rsid w:val="000106C3"/>
  </w:style>
  <w:style w:type="character" w:customStyle="1" w:styleId="UnresolvedMention10">
    <w:name w:val="Unresolved Mention1"/>
    <w:basedOn w:val="DefaultParagraphFont"/>
    <w:uiPriority w:val="99"/>
    <w:semiHidden/>
    <w:unhideWhenUsed/>
    <w:rsid w:val="00CE61AD"/>
    <w:rPr>
      <w:color w:val="605E5C"/>
      <w:shd w:val="clear" w:color="auto" w:fill="E1DFDD"/>
    </w:rPr>
  </w:style>
  <w:style w:type="paragraph" w:styleId="Bibliography">
    <w:name w:val="Bibliography"/>
    <w:basedOn w:val="Normal"/>
    <w:next w:val="Normal"/>
    <w:uiPriority w:val="37"/>
    <w:unhideWhenUsed/>
    <w:rsid w:val="00CE61AD"/>
    <w:pPr>
      <w:spacing w:line="480" w:lineRule="auto"/>
      <w:ind w:left="720" w:hanging="720"/>
    </w:pPr>
  </w:style>
  <w:style w:type="character" w:styleId="FollowedHyperlink">
    <w:name w:val="FollowedHyperlink"/>
    <w:basedOn w:val="DefaultParagraphFont"/>
    <w:uiPriority w:val="99"/>
    <w:semiHidden/>
    <w:unhideWhenUsed/>
    <w:rsid w:val="00CE61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1909">
      <w:bodyDiv w:val="1"/>
      <w:marLeft w:val="0"/>
      <w:marRight w:val="0"/>
      <w:marTop w:val="0"/>
      <w:marBottom w:val="0"/>
      <w:divBdr>
        <w:top w:val="none" w:sz="0" w:space="0" w:color="auto"/>
        <w:left w:val="none" w:sz="0" w:space="0" w:color="auto"/>
        <w:bottom w:val="none" w:sz="0" w:space="0" w:color="auto"/>
        <w:right w:val="none" w:sz="0" w:space="0" w:color="auto"/>
      </w:divBdr>
    </w:div>
    <w:div w:id="137500624">
      <w:bodyDiv w:val="1"/>
      <w:marLeft w:val="0"/>
      <w:marRight w:val="0"/>
      <w:marTop w:val="0"/>
      <w:marBottom w:val="0"/>
      <w:divBdr>
        <w:top w:val="none" w:sz="0" w:space="0" w:color="auto"/>
        <w:left w:val="none" w:sz="0" w:space="0" w:color="auto"/>
        <w:bottom w:val="none" w:sz="0" w:space="0" w:color="auto"/>
        <w:right w:val="none" w:sz="0" w:space="0" w:color="auto"/>
      </w:divBdr>
    </w:div>
    <w:div w:id="213585716">
      <w:bodyDiv w:val="1"/>
      <w:marLeft w:val="0"/>
      <w:marRight w:val="0"/>
      <w:marTop w:val="0"/>
      <w:marBottom w:val="0"/>
      <w:divBdr>
        <w:top w:val="none" w:sz="0" w:space="0" w:color="auto"/>
        <w:left w:val="none" w:sz="0" w:space="0" w:color="auto"/>
        <w:bottom w:val="none" w:sz="0" w:space="0" w:color="auto"/>
        <w:right w:val="none" w:sz="0" w:space="0" w:color="auto"/>
      </w:divBdr>
    </w:div>
    <w:div w:id="228158232">
      <w:bodyDiv w:val="1"/>
      <w:marLeft w:val="0"/>
      <w:marRight w:val="0"/>
      <w:marTop w:val="0"/>
      <w:marBottom w:val="0"/>
      <w:divBdr>
        <w:top w:val="none" w:sz="0" w:space="0" w:color="auto"/>
        <w:left w:val="none" w:sz="0" w:space="0" w:color="auto"/>
        <w:bottom w:val="none" w:sz="0" w:space="0" w:color="auto"/>
        <w:right w:val="none" w:sz="0" w:space="0" w:color="auto"/>
      </w:divBdr>
    </w:div>
    <w:div w:id="307327609">
      <w:bodyDiv w:val="1"/>
      <w:marLeft w:val="0"/>
      <w:marRight w:val="0"/>
      <w:marTop w:val="0"/>
      <w:marBottom w:val="0"/>
      <w:divBdr>
        <w:top w:val="none" w:sz="0" w:space="0" w:color="auto"/>
        <w:left w:val="none" w:sz="0" w:space="0" w:color="auto"/>
        <w:bottom w:val="none" w:sz="0" w:space="0" w:color="auto"/>
        <w:right w:val="none" w:sz="0" w:space="0" w:color="auto"/>
      </w:divBdr>
    </w:div>
    <w:div w:id="383677892">
      <w:bodyDiv w:val="1"/>
      <w:marLeft w:val="0"/>
      <w:marRight w:val="0"/>
      <w:marTop w:val="0"/>
      <w:marBottom w:val="0"/>
      <w:divBdr>
        <w:top w:val="none" w:sz="0" w:space="0" w:color="auto"/>
        <w:left w:val="none" w:sz="0" w:space="0" w:color="auto"/>
        <w:bottom w:val="none" w:sz="0" w:space="0" w:color="auto"/>
        <w:right w:val="none" w:sz="0" w:space="0" w:color="auto"/>
      </w:divBdr>
      <w:divsChild>
        <w:div w:id="1540555266">
          <w:marLeft w:val="0"/>
          <w:marRight w:val="0"/>
          <w:marTop w:val="0"/>
          <w:marBottom w:val="0"/>
          <w:divBdr>
            <w:top w:val="none" w:sz="0" w:space="0" w:color="auto"/>
            <w:left w:val="none" w:sz="0" w:space="0" w:color="auto"/>
            <w:bottom w:val="none" w:sz="0" w:space="0" w:color="auto"/>
            <w:right w:val="none" w:sz="0" w:space="0" w:color="auto"/>
          </w:divBdr>
          <w:divsChild>
            <w:div w:id="3470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6007">
      <w:bodyDiv w:val="1"/>
      <w:marLeft w:val="0"/>
      <w:marRight w:val="0"/>
      <w:marTop w:val="0"/>
      <w:marBottom w:val="0"/>
      <w:divBdr>
        <w:top w:val="none" w:sz="0" w:space="0" w:color="auto"/>
        <w:left w:val="none" w:sz="0" w:space="0" w:color="auto"/>
        <w:bottom w:val="none" w:sz="0" w:space="0" w:color="auto"/>
        <w:right w:val="none" w:sz="0" w:space="0" w:color="auto"/>
      </w:divBdr>
    </w:div>
    <w:div w:id="714700590">
      <w:bodyDiv w:val="1"/>
      <w:marLeft w:val="0"/>
      <w:marRight w:val="0"/>
      <w:marTop w:val="0"/>
      <w:marBottom w:val="0"/>
      <w:divBdr>
        <w:top w:val="none" w:sz="0" w:space="0" w:color="auto"/>
        <w:left w:val="none" w:sz="0" w:space="0" w:color="auto"/>
        <w:bottom w:val="none" w:sz="0" w:space="0" w:color="auto"/>
        <w:right w:val="none" w:sz="0" w:space="0" w:color="auto"/>
      </w:divBdr>
    </w:div>
    <w:div w:id="752236185">
      <w:bodyDiv w:val="1"/>
      <w:marLeft w:val="0"/>
      <w:marRight w:val="0"/>
      <w:marTop w:val="0"/>
      <w:marBottom w:val="0"/>
      <w:divBdr>
        <w:top w:val="none" w:sz="0" w:space="0" w:color="auto"/>
        <w:left w:val="none" w:sz="0" w:space="0" w:color="auto"/>
        <w:bottom w:val="none" w:sz="0" w:space="0" w:color="auto"/>
        <w:right w:val="none" w:sz="0" w:space="0" w:color="auto"/>
      </w:divBdr>
    </w:div>
    <w:div w:id="864439806">
      <w:bodyDiv w:val="1"/>
      <w:marLeft w:val="0"/>
      <w:marRight w:val="0"/>
      <w:marTop w:val="0"/>
      <w:marBottom w:val="0"/>
      <w:divBdr>
        <w:top w:val="none" w:sz="0" w:space="0" w:color="auto"/>
        <w:left w:val="none" w:sz="0" w:space="0" w:color="auto"/>
        <w:bottom w:val="none" w:sz="0" w:space="0" w:color="auto"/>
        <w:right w:val="none" w:sz="0" w:space="0" w:color="auto"/>
      </w:divBdr>
    </w:div>
    <w:div w:id="907695166">
      <w:bodyDiv w:val="1"/>
      <w:marLeft w:val="0"/>
      <w:marRight w:val="0"/>
      <w:marTop w:val="0"/>
      <w:marBottom w:val="0"/>
      <w:divBdr>
        <w:top w:val="none" w:sz="0" w:space="0" w:color="auto"/>
        <w:left w:val="none" w:sz="0" w:space="0" w:color="auto"/>
        <w:bottom w:val="none" w:sz="0" w:space="0" w:color="auto"/>
        <w:right w:val="none" w:sz="0" w:space="0" w:color="auto"/>
      </w:divBdr>
    </w:div>
    <w:div w:id="1017731845">
      <w:bodyDiv w:val="1"/>
      <w:marLeft w:val="0"/>
      <w:marRight w:val="0"/>
      <w:marTop w:val="0"/>
      <w:marBottom w:val="0"/>
      <w:divBdr>
        <w:top w:val="none" w:sz="0" w:space="0" w:color="auto"/>
        <w:left w:val="none" w:sz="0" w:space="0" w:color="auto"/>
        <w:bottom w:val="none" w:sz="0" w:space="0" w:color="auto"/>
        <w:right w:val="none" w:sz="0" w:space="0" w:color="auto"/>
      </w:divBdr>
    </w:div>
    <w:div w:id="1042244209">
      <w:bodyDiv w:val="1"/>
      <w:marLeft w:val="0"/>
      <w:marRight w:val="0"/>
      <w:marTop w:val="0"/>
      <w:marBottom w:val="0"/>
      <w:divBdr>
        <w:top w:val="none" w:sz="0" w:space="0" w:color="auto"/>
        <w:left w:val="none" w:sz="0" w:space="0" w:color="auto"/>
        <w:bottom w:val="none" w:sz="0" w:space="0" w:color="auto"/>
        <w:right w:val="none" w:sz="0" w:space="0" w:color="auto"/>
      </w:divBdr>
    </w:div>
    <w:div w:id="1059090235">
      <w:bodyDiv w:val="1"/>
      <w:marLeft w:val="0"/>
      <w:marRight w:val="0"/>
      <w:marTop w:val="0"/>
      <w:marBottom w:val="0"/>
      <w:divBdr>
        <w:top w:val="none" w:sz="0" w:space="0" w:color="auto"/>
        <w:left w:val="none" w:sz="0" w:space="0" w:color="auto"/>
        <w:bottom w:val="none" w:sz="0" w:space="0" w:color="auto"/>
        <w:right w:val="none" w:sz="0" w:space="0" w:color="auto"/>
      </w:divBdr>
    </w:div>
    <w:div w:id="1313219711">
      <w:bodyDiv w:val="1"/>
      <w:marLeft w:val="0"/>
      <w:marRight w:val="0"/>
      <w:marTop w:val="0"/>
      <w:marBottom w:val="0"/>
      <w:divBdr>
        <w:top w:val="none" w:sz="0" w:space="0" w:color="auto"/>
        <w:left w:val="none" w:sz="0" w:space="0" w:color="auto"/>
        <w:bottom w:val="none" w:sz="0" w:space="0" w:color="auto"/>
        <w:right w:val="none" w:sz="0" w:space="0" w:color="auto"/>
      </w:divBdr>
    </w:div>
    <w:div w:id="1483426157">
      <w:bodyDiv w:val="1"/>
      <w:marLeft w:val="0"/>
      <w:marRight w:val="0"/>
      <w:marTop w:val="0"/>
      <w:marBottom w:val="0"/>
      <w:divBdr>
        <w:top w:val="none" w:sz="0" w:space="0" w:color="auto"/>
        <w:left w:val="none" w:sz="0" w:space="0" w:color="auto"/>
        <w:bottom w:val="none" w:sz="0" w:space="0" w:color="auto"/>
        <w:right w:val="none" w:sz="0" w:space="0" w:color="auto"/>
      </w:divBdr>
    </w:div>
    <w:div w:id="1498155995">
      <w:bodyDiv w:val="1"/>
      <w:marLeft w:val="0"/>
      <w:marRight w:val="0"/>
      <w:marTop w:val="0"/>
      <w:marBottom w:val="0"/>
      <w:divBdr>
        <w:top w:val="none" w:sz="0" w:space="0" w:color="auto"/>
        <w:left w:val="none" w:sz="0" w:space="0" w:color="auto"/>
        <w:bottom w:val="none" w:sz="0" w:space="0" w:color="auto"/>
        <w:right w:val="none" w:sz="0" w:space="0" w:color="auto"/>
      </w:divBdr>
    </w:div>
    <w:div w:id="1549340065">
      <w:bodyDiv w:val="1"/>
      <w:marLeft w:val="0"/>
      <w:marRight w:val="0"/>
      <w:marTop w:val="0"/>
      <w:marBottom w:val="0"/>
      <w:divBdr>
        <w:top w:val="none" w:sz="0" w:space="0" w:color="auto"/>
        <w:left w:val="none" w:sz="0" w:space="0" w:color="auto"/>
        <w:bottom w:val="none" w:sz="0" w:space="0" w:color="auto"/>
        <w:right w:val="none" w:sz="0" w:space="0" w:color="auto"/>
      </w:divBdr>
      <w:divsChild>
        <w:div w:id="902374435">
          <w:marLeft w:val="0"/>
          <w:marRight w:val="0"/>
          <w:marTop w:val="0"/>
          <w:marBottom w:val="0"/>
          <w:divBdr>
            <w:top w:val="none" w:sz="0" w:space="0" w:color="auto"/>
            <w:left w:val="none" w:sz="0" w:space="0" w:color="auto"/>
            <w:bottom w:val="none" w:sz="0" w:space="0" w:color="auto"/>
            <w:right w:val="none" w:sz="0" w:space="0" w:color="auto"/>
          </w:divBdr>
          <w:divsChild>
            <w:div w:id="3183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59878">
      <w:bodyDiv w:val="1"/>
      <w:marLeft w:val="0"/>
      <w:marRight w:val="0"/>
      <w:marTop w:val="0"/>
      <w:marBottom w:val="0"/>
      <w:divBdr>
        <w:top w:val="none" w:sz="0" w:space="0" w:color="auto"/>
        <w:left w:val="none" w:sz="0" w:space="0" w:color="auto"/>
        <w:bottom w:val="none" w:sz="0" w:space="0" w:color="auto"/>
        <w:right w:val="none" w:sz="0" w:space="0" w:color="auto"/>
      </w:divBdr>
    </w:div>
    <w:div w:id="1690833774">
      <w:bodyDiv w:val="1"/>
      <w:marLeft w:val="0"/>
      <w:marRight w:val="0"/>
      <w:marTop w:val="0"/>
      <w:marBottom w:val="0"/>
      <w:divBdr>
        <w:top w:val="none" w:sz="0" w:space="0" w:color="auto"/>
        <w:left w:val="none" w:sz="0" w:space="0" w:color="auto"/>
        <w:bottom w:val="none" w:sz="0" w:space="0" w:color="auto"/>
        <w:right w:val="none" w:sz="0" w:space="0" w:color="auto"/>
      </w:divBdr>
    </w:div>
    <w:div w:id="1745104770">
      <w:bodyDiv w:val="1"/>
      <w:marLeft w:val="0"/>
      <w:marRight w:val="0"/>
      <w:marTop w:val="0"/>
      <w:marBottom w:val="0"/>
      <w:divBdr>
        <w:top w:val="none" w:sz="0" w:space="0" w:color="auto"/>
        <w:left w:val="none" w:sz="0" w:space="0" w:color="auto"/>
        <w:bottom w:val="none" w:sz="0" w:space="0" w:color="auto"/>
        <w:right w:val="none" w:sz="0" w:space="0" w:color="auto"/>
      </w:divBdr>
    </w:div>
    <w:div w:id="1863130826">
      <w:bodyDiv w:val="1"/>
      <w:marLeft w:val="0"/>
      <w:marRight w:val="0"/>
      <w:marTop w:val="0"/>
      <w:marBottom w:val="0"/>
      <w:divBdr>
        <w:top w:val="none" w:sz="0" w:space="0" w:color="auto"/>
        <w:left w:val="none" w:sz="0" w:space="0" w:color="auto"/>
        <w:bottom w:val="none" w:sz="0" w:space="0" w:color="auto"/>
        <w:right w:val="none" w:sz="0" w:space="0" w:color="auto"/>
      </w:divBdr>
    </w:div>
    <w:div w:id="1865092613">
      <w:bodyDiv w:val="1"/>
      <w:marLeft w:val="0"/>
      <w:marRight w:val="0"/>
      <w:marTop w:val="0"/>
      <w:marBottom w:val="0"/>
      <w:divBdr>
        <w:top w:val="none" w:sz="0" w:space="0" w:color="auto"/>
        <w:left w:val="none" w:sz="0" w:space="0" w:color="auto"/>
        <w:bottom w:val="none" w:sz="0" w:space="0" w:color="auto"/>
        <w:right w:val="none" w:sz="0" w:space="0" w:color="auto"/>
      </w:divBdr>
    </w:div>
    <w:div w:id="2081754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jl113@case.edu" TargetMode="Externa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osf.io/2483h/" TargetMode="Externa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4497668B-6817-41B8-8BA2-AB20CA843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9319</TotalTime>
  <Pages>35</Pages>
  <Words>25539</Words>
  <Characters>145575</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
    </vt:vector>
  </TitlesOfParts>
  <Company>Case Western Reserve University</Company>
  <LinksUpToDate>false</LinksUpToDate>
  <CharactersWithSpaces>170773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had4</dc:creator>
  <cp:keywords/>
  <dc:description/>
  <cp:lastModifiedBy>Kyle LaFollette</cp:lastModifiedBy>
  <cp:revision>19</cp:revision>
  <dcterms:created xsi:type="dcterms:W3CDTF">2023-08-07T20:26:00Z</dcterms:created>
  <dcterms:modified xsi:type="dcterms:W3CDTF">2023-11-22T07:27:00Z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id="tJWfo703"/&gt;&lt;style id="http://www.zotero.org/styles/apa-numeric-superscript"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