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FD" w:rsidRDefault="002A01FD" w:rsidP="002A01F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2A01FD" w:rsidRDefault="002A01FD" w:rsidP="002A01F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2A01FD" w:rsidRDefault="002A01FD" w:rsidP="002A01FD">
      <w:pPr>
        <w:spacing w:after="645"/>
        <w:ind w:left="40" w:right="240" w:hanging="40"/>
        <w:jc w:val="center"/>
        <w:rPr>
          <w:b/>
          <w:bCs/>
        </w:rPr>
      </w:pPr>
    </w:p>
    <w:p w:rsidR="002A01FD" w:rsidRDefault="002A01FD" w:rsidP="002A01F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2A01FD" w:rsidRDefault="002A01FD" w:rsidP="002A01FD">
      <w:pPr>
        <w:jc w:val="center"/>
        <w:rPr>
          <w:b/>
          <w:sz w:val="40"/>
          <w:szCs w:val="40"/>
        </w:rPr>
      </w:pPr>
    </w:p>
    <w:p w:rsidR="002A01FD" w:rsidRDefault="002A01FD" w:rsidP="002A01FD">
      <w:pPr>
        <w:jc w:val="center"/>
        <w:rPr>
          <w:b/>
          <w:sz w:val="40"/>
          <w:szCs w:val="40"/>
        </w:rPr>
      </w:pPr>
    </w:p>
    <w:p w:rsidR="002A01FD" w:rsidRDefault="002A01FD" w:rsidP="002A01FD">
      <w:pPr>
        <w:jc w:val="center"/>
        <w:rPr>
          <w:b/>
          <w:sz w:val="40"/>
          <w:szCs w:val="40"/>
        </w:rPr>
      </w:pPr>
    </w:p>
    <w:p w:rsidR="002A01FD" w:rsidRDefault="002A01FD" w:rsidP="002A01F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№11</w:t>
      </w:r>
    </w:p>
    <w:p w:rsidR="002A01FD" w:rsidRDefault="002A01FD" w:rsidP="002A01F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2A01FD" w:rsidRDefault="002A01FD" w:rsidP="002A01F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2A01FD" w:rsidRDefault="002A01FD" w:rsidP="002A01FD">
      <w:pPr>
        <w:jc w:val="center"/>
        <w:rPr>
          <w:b/>
          <w:sz w:val="40"/>
          <w:szCs w:val="40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</w:p>
    <w:p w:rsidR="002A01FD" w:rsidRDefault="002A01FD" w:rsidP="002A01F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2A01FD" w:rsidRDefault="002A01FD" w:rsidP="002A01F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2A01FD" w:rsidRDefault="002A01FD" w:rsidP="002A01FD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2A01FD" w:rsidRDefault="002A01FD" w:rsidP="002A01F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2A01FD" w:rsidRDefault="002A01FD" w:rsidP="002A01F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2A01FD" w:rsidRDefault="002A01FD" w:rsidP="002A01FD">
      <w:pPr>
        <w:rPr>
          <w:sz w:val="28"/>
          <w:szCs w:val="28"/>
        </w:rPr>
      </w:pPr>
    </w:p>
    <w:p w:rsidR="002A01FD" w:rsidRDefault="002A01FD" w:rsidP="002A01FD">
      <w:pPr>
        <w:ind w:left="5670"/>
        <w:rPr>
          <w:sz w:val="28"/>
          <w:szCs w:val="28"/>
        </w:rPr>
      </w:pPr>
    </w:p>
    <w:p w:rsidR="002A01FD" w:rsidRDefault="002A01FD" w:rsidP="002A01FD">
      <w:pPr>
        <w:ind w:left="5670" w:hanging="5670"/>
        <w:jc w:val="center"/>
        <w:rPr>
          <w:sz w:val="28"/>
          <w:szCs w:val="28"/>
        </w:rPr>
      </w:pPr>
    </w:p>
    <w:p w:rsidR="002A01FD" w:rsidRDefault="002A01FD" w:rsidP="002A01FD">
      <w:pPr>
        <w:ind w:left="5670" w:hanging="5670"/>
        <w:jc w:val="center"/>
        <w:rPr>
          <w:sz w:val="28"/>
          <w:szCs w:val="28"/>
        </w:rPr>
      </w:pPr>
    </w:p>
    <w:p w:rsidR="0082484E" w:rsidRDefault="002A01FD" w:rsidP="002A01FD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2A01FD" w:rsidRPr="00D15F03" w:rsidRDefault="002A01FD" w:rsidP="002A01FD">
      <w:pPr>
        <w:rPr>
          <w:rStyle w:val="fontstyle21"/>
          <w:sz w:val="28"/>
        </w:rPr>
      </w:pPr>
      <w:r w:rsidRPr="00D15F03">
        <w:rPr>
          <w:rStyle w:val="fontstyle01"/>
          <w:sz w:val="28"/>
        </w:rPr>
        <w:lastRenderedPageBreak/>
        <w:t xml:space="preserve">Мета роботи: </w:t>
      </w:r>
      <w:r w:rsidRPr="00D15F03">
        <w:rPr>
          <w:rStyle w:val="fontstyle21"/>
          <w:sz w:val="28"/>
        </w:rPr>
        <w:t xml:space="preserve">Навчитися використовувати механізм транзакцій у СУБД </w:t>
      </w:r>
      <w:proofErr w:type="spellStart"/>
      <w:r w:rsidRPr="00D15F03">
        <w:rPr>
          <w:rStyle w:val="fontstyle21"/>
          <w:sz w:val="28"/>
        </w:rPr>
        <w:t>MySQL.</w:t>
      </w:r>
      <w:proofErr w:type="spellEnd"/>
      <w:r w:rsidR="00D15F03">
        <w:rPr>
          <w:rStyle w:val="fontstyle21"/>
          <w:sz w:val="28"/>
          <w:lang w:val="en-US"/>
        </w:rPr>
        <w:t xml:space="preserve"> </w:t>
      </w:r>
      <w:r w:rsidRPr="00D15F03">
        <w:rPr>
          <w:rStyle w:val="fontstyle21"/>
          <w:sz w:val="28"/>
        </w:rPr>
        <w:t>Розробити SQL запити, які виконуються як єдине ціле в рамках однієї транзакції.</w:t>
      </w:r>
    </w:p>
    <w:p w:rsidR="002A01FD" w:rsidRPr="00D15F03" w:rsidRDefault="002A01FD" w:rsidP="002A01FD">
      <w:pPr>
        <w:rPr>
          <w:rStyle w:val="fontstyle21"/>
          <w:sz w:val="28"/>
        </w:rPr>
      </w:pPr>
      <w:r w:rsidRPr="00D15F03">
        <w:rPr>
          <w:rStyle w:val="fontstyle01"/>
          <w:sz w:val="28"/>
        </w:rPr>
        <w:t>Короткі теоретичні відомості.</w:t>
      </w:r>
      <w:r w:rsidRPr="00D15F03">
        <w:rPr>
          <w:b/>
          <w:bCs/>
          <w:color w:val="000000"/>
          <w:sz w:val="24"/>
        </w:rPr>
        <w:br/>
      </w:r>
      <w:r w:rsidRPr="00D15F03">
        <w:rPr>
          <w:rStyle w:val="fontstyle21"/>
          <w:sz w:val="28"/>
        </w:rPr>
        <w:t>Транзакція – це сукупність директив SQL, які виконуються як єдине ціле з можливістю</w:t>
      </w:r>
      <w:r w:rsidR="00D15F03">
        <w:rPr>
          <w:rStyle w:val="fontstyle21"/>
          <w:sz w:val="28"/>
          <w:lang w:val="en-US"/>
        </w:rPr>
        <w:t xml:space="preserve"> </w:t>
      </w:r>
      <w:r w:rsidRPr="00D15F03">
        <w:rPr>
          <w:rStyle w:val="fontstyle21"/>
          <w:sz w:val="28"/>
        </w:rPr>
        <w:t>відміни результатів їх виконання. Зміни в таблицях записуються у базу даних лише після</w:t>
      </w:r>
      <w:r w:rsidR="00D15F03">
        <w:rPr>
          <w:rStyle w:val="fontstyle21"/>
          <w:sz w:val="28"/>
          <w:lang w:val="en-US"/>
        </w:rPr>
        <w:t xml:space="preserve"> </w:t>
      </w:r>
      <w:r w:rsidRPr="00D15F03">
        <w:rPr>
          <w:rStyle w:val="fontstyle21"/>
          <w:sz w:val="28"/>
        </w:rPr>
        <w:t>успішного виконання всіх директив транзакції. Інакше, всі зроблені зміни ігноруються. Це</w:t>
      </w:r>
      <w:r w:rsidR="00D15F03">
        <w:rPr>
          <w:rStyle w:val="fontstyle21"/>
          <w:sz w:val="28"/>
          <w:lang w:val="en-US"/>
        </w:rPr>
        <w:t xml:space="preserve"> </w:t>
      </w:r>
      <w:r w:rsidRPr="00D15F03">
        <w:rPr>
          <w:rStyle w:val="fontstyle21"/>
          <w:sz w:val="28"/>
        </w:rPr>
        <w:t>дозволяє уникати помилок при маніпулюванні великими обсягами записів, зберігати</w:t>
      </w:r>
      <w:r w:rsidR="00D15F03">
        <w:rPr>
          <w:rStyle w:val="fontstyle21"/>
          <w:sz w:val="28"/>
          <w:lang w:val="en-US"/>
        </w:rPr>
        <w:t xml:space="preserve"> </w:t>
      </w:r>
      <w:r w:rsidRPr="00D15F03">
        <w:rPr>
          <w:rStyle w:val="fontstyle21"/>
          <w:sz w:val="28"/>
        </w:rPr>
        <w:t>цілісність даних при помилках під час додавання, видалення, модифікації значень у різних</w:t>
      </w:r>
      <w:r w:rsidR="00D15F03">
        <w:rPr>
          <w:rStyle w:val="fontstyle21"/>
          <w:sz w:val="28"/>
          <w:lang w:val="en-US"/>
        </w:rPr>
        <w:t xml:space="preserve"> </w:t>
      </w:r>
      <w:r w:rsidRPr="00D15F03">
        <w:rPr>
          <w:rStyle w:val="fontstyle21"/>
          <w:sz w:val="28"/>
        </w:rPr>
        <w:t xml:space="preserve">таблицях і полях тощо. СУБД </w:t>
      </w:r>
      <w:proofErr w:type="spellStart"/>
      <w:r w:rsidRPr="00D15F03">
        <w:rPr>
          <w:rStyle w:val="fontstyle21"/>
          <w:sz w:val="28"/>
        </w:rPr>
        <w:t>MySQL</w:t>
      </w:r>
      <w:proofErr w:type="spellEnd"/>
      <w:r w:rsidRPr="00D15F03">
        <w:rPr>
          <w:rStyle w:val="fontstyle21"/>
          <w:sz w:val="28"/>
        </w:rPr>
        <w:t xml:space="preserve"> також підтримує глобальні розподілені транзакції, які</w:t>
      </w:r>
      <w:r w:rsidR="00D15F03">
        <w:rPr>
          <w:rStyle w:val="fontstyle21"/>
          <w:sz w:val="28"/>
          <w:lang w:val="en-US"/>
        </w:rPr>
        <w:t xml:space="preserve"> </w:t>
      </w:r>
      <w:r w:rsidRPr="00D15F03">
        <w:rPr>
          <w:rStyle w:val="fontstyle21"/>
          <w:sz w:val="28"/>
        </w:rPr>
        <w:t>виконуються на декількох базах даних, або на різних серверах баз даних (ХА-транзакції).</w:t>
      </w:r>
    </w:p>
    <w:p w:rsidR="002A01FD" w:rsidRPr="00D15F03" w:rsidRDefault="002A01FD" w:rsidP="002A01FD">
      <w:pPr>
        <w:rPr>
          <w:rStyle w:val="fontstyle21"/>
          <w:sz w:val="28"/>
        </w:rPr>
      </w:pPr>
    </w:p>
    <w:p w:rsidR="002A01FD" w:rsidRPr="00D15F03" w:rsidRDefault="002A01FD" w:rsidP="002A01FD">
      <w:pPr>
        <w:rPr>
          <w:rStyle w:val="fontstyle21"/>
          <w:sz w:val="28"/>
        </w:rPr>
      </w:pPr>
      <w:r w:rsidRPr="00D15F03">
        <w:rPr>
          <w:rStyle w:val="fontstyle21"/>
          <w:sz w:val="28"/>
        </w:rPr>
        <w:t>Хід роботи</w:t>
      </w:r>
    </w:p>
    <w:p w:rsidR="002A01FD" w:rsidRPr="00D15F03" w:rsidRDefault="002A01FD" w:rsidP="002A01FD">
      <w:pPr>
        <w:rPr>
          <w:rStyle w:val="fontstyle21"/>
          <w:sz w:val="28"/>
        </w:rPr>
      </w:pPr>
      <w:r w:rsidRPr="00D15F03">
        <w:rPr>
          <w:rStyle w:val="fontstyle21"/>
          <w:sz w:val="28"/>
        </w:rPr>
        <w:t xml:space="preserve">Створимо </w:t>
      </w:r>
      <w:proofErr w:type="spellStart"/>
      <w:r w:rsidRPr="00D15F03">
        <w:rPr>
          <w:rStyle w:val="fontstyle21"/>
          <w:sz w:val="28"/>
        </w:rPr>
        <w:t>транзацію</w:t>
      </w:r>
      <w:proofErr w:type="spellEnd"/>
      <w:r w:rsidRPr="00D15F03">
        <w:rPr>
          <w:rStyle w:val="fontstyle21"/>
          <w:sz w:val="28"/>
        </w:rPr>
        <w:t xml:space="preserve">, яка створить таблицю тест1 та </w:t>
      </w:r>
      <w:proofErr w:type="spellStart"/>
      <w:r w:rsidRPr="00D15F03">
        <w:rPr>
          <w:rStyle w:val="fontstyle21"/>
          <w:sz w:val="28"/>
        </w:rPr>
        <w:t>внесе</w:t>
      </w:r>
      <w:proofErr w:type="spellEnd"/>
      <w:r w:rsidRPr="00D15F03">
        <w:rPr>
          <w:rStyle w:val="fontstyle21"/>
          <w:sz w:val="28"/>
        </w:rPr>
        <w:t xml:space="preserve"> дані </w:t>
      </w:r>
    </w:p>
    <w:p w:rsidR="002A01FD" w:rsidRDefault="002A01FD" w:rsidP="002A01FD">
      <w:r>
        <w:rPr>
          <w:noProof/>
          <w:lang w:eastAsia="uk-UA"/>
        </w:rPr>
        <w:drawing>
          <wp:inline distT="0" distB="0" distL="0" distR="0" wp14:anchorId="06C15000" wp14:editId="2E79426D">
            <wp:extent cx="254317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FD" w:rsidRDefault="002A01FD" w:rsidP="002A01FD">
      <w:r>
        <w:rPr>
          <w:noProof/>
          <w:lang w:eastAsia="uk-UA"/>
        </w:rPr>
        <w:drawing>
          <wp:inline distT="0" distB="0" distL="0" distR="0" wp14:anchorId="65DFEA4E" wp14:editId="44F16311">
            <wp:extent cx="30194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</w:p>
    <w:p w:rsidR="002A01FD" w:rsidRDefault="002A01FD" w:rsidP="002A01F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2F919D7" wp14:editId="7DBE4E5D">
            <wp:extent cx="5467350" cy="543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03" w:rsidRDefault="00D15F03" w:rsidP="002A01FD">
      <w:pPr>
        <w:rPr>
          <w:lang w:val="en-US"/>
        </w:rPr>
      </w:pPr>
      <w:bookmarkStart w:id="0" w:name="_GoBack"/>
      <w:bookmarkEnd w:id="0"/>
    </w:p>
    <w:p w:rsidR="002A01FD" w:rsidRPr="002A01FD" w:rsidRDefault="002A01FD" w:rsidP="002A01FD">
      <w:pPr>
        <w:rPr>
          <w:lang w:val="en-US"/>
        </w:rPr>
      </w:pPr>
    </w:p>
    <w:sectPr w:rsidR="002A01FD" w:rsidRPr="002A01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FD"/>
    <w:rsid w:val="002A01FD"/>
    <w:rsid w:val="0082484E"/>
    <w:rsid w:val="00D1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BB5E"/>
  <w15:chartTrackingRefBased/>
  <w15:docId w15:val="{C84F3838-EA15-4166-96B2-5D89D195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1FD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A01F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A01F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541E2-D603-42AC-BAC4-7E274DD6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773</Words>
  <Characters>442</Characters>
  <Application>Microsoft Office Word</Application>
  <DocSecurity>0</DocSecurity>
  <Lines>3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2</cp:revision>
  <dcterms:created xsi:type="dcterms:W3CDTF">2019-05-31T09:40:00Z</dcterms:created>
  <dcterms:modified xsi:type="dcterms:W3CDTF">2019-05-31T10:02:00Z</dcterms:modified>
</cp:coreProperties>
</file>