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D618" w14:textId="4A6BD1F4" w:rsidR="00CF2837" w:rsidRDefault="00D51311" w:rsidP="00D51311">
      <w:pPr>
        <w:jc w:val="center"/>
        <w:rPr>
          <w:rFonts w:ascii="Verdana" w:hAnsi="Verdana"/>
          <w:b/>
          <w:bCs/>
          <w:sz w:val="40"/>
          <w:szCs w:val="40"/>
        </w:rPr>
      </w:pPr>
      <w:r w:rsidRPr="00D51311">
        <w:rPr>
          <w:rFonts w:ascii="Verdana" w:hAnsi="Verdana"/>
          <w:b/>
          <w:bCs/>
          <w:sz w:val="40"/>
          <w:szCs w:val="40"/>
        </w:rPr>
        <w:t>OWASP report</w:t>
      </w:r>
    </w:p>
    <w:p w14:paraId="25624DD1" w14:textId="47500C0A" w:rsidR="00D51311" w:rsidRPr="00D51311" w:rsidRDefault="00D51311" w:rsidP="00D51311">
      <w:pPr>
        <w:rPr>
          <w:rFonts w:ascii="Verdana" w:hAnsi="Verdana"/>
        </w:rPr>
      </w:pPr>
    </w:p>
    <w:tbl>
      <w:tblPr>
        <w:tblStyle w:val="TableGrid"/>
        <w:tblW w:w="0" w:type="auto"/>
        <w:tblLook w:val="04A0" w:firstRow="1" w:lastRow="0" w:firstColumn="1" w:lastColumn="0" w:noHBand="0" w:noVBand="1"/>
      </w:tblPr>
      <w:tblGrid>
        <w:gridCol w:w="2024"/>
        <w:gridCol w:w="1509"/>
        <w:gridCol w:w="1232"/>
        <w:gridCol w:w="1220"/>
        <w:gridCol w:w="2053"/>
        <w:gridCol w:w="1312"/>
      </w:tblGrid>
      <w:tr w:rsidR="00D51311" w:rsidRPr="00D51311" w14:paraId="7741D62F" w14:textId="77777777" w:rsidTr="00D51311">
        <w:tc>
          <w:tcPr>
            <w:tcW w:w="1558" w:type="dxa"/>
          </w:tcPr>
          <w:p w14:paraId="49367390" w14:textId="77777777" w:rsidR="00D51311" w:rsidRPr="00D51311" w:rsidRDefault="00D51311" w:rsidP="00D51311">
            <w:pPr>
              <w:rPr>
                <w:rFonts w:ascii="Verdana" w:hAnsi="Verdana"/>
              </w:rPr>
            </w:pPr>
          </w:p>
        </w:tc>
        <w:tc>
          <w:tcPr>
            <w:tcW w:w="1558" w:type="dxa"/>
          </w:tcPr>
          <w:p w14:paraId="48FC4782" w14:textId="0D07E6C3" w:rsidR="00D51311" w:rsidRPr="00D51311" w:rsidRDefault="00D51311" w:rsidP="00D51311">
            <w:pPr>
              <w:rPr>
                <w:rFonts w:ascii="Verdana" w:hAnsi="Verdana"/>
                <w:b/>
                <w:bCs/>
              </w:rPr>
            </w:pPr>
            <w:r w:rsidRPr="00D51311">
              <w:rPr>
                <w:rFonts w:ascii="Verdana" w:hAnsi="Verdana"/>
                <w:b/>
                <w:bCs/>
              </w:rPr>
              <w:t>Likelihood</w:t>
            </w:r>
          </w:p>
        </w:tc>
        <w:tc>
          <w:tcPr>
            <w:tcW w:w="1558" w:type="dxa"/>
          </w:tcPr>
          <w:p w14:paraId="11502B28" w14:textId="3C5FF6C9" w:rsidR="00D51311" w:rsidRPr="00D51311" w:rsidRDefault="00D51311" w:rsidP="00D51311">
            <w:pPr>
              <w:rPr>
                <w:rFonts w:ascii="Verdana" w:hAnsi="Verdana"/>
                <w:b/>
                <w:bCs/>
              </w:rPr>
            </w:pPr>
            <w:r w:rsidRPr="00D51311">
              <w:rPr>
                <w:rFonts w:ascii="Verdana" w:hAnsi="Verdana"/>
                <w:b/>
                <w:bCs/>
              </w:rPr>
              <w:t>Impact</w:t>
            </w:r>
          </w:p>
        </w:tc>
        <w:tc>
          <w:tcPr>
            <w:tcW w:w="1558" w:type="dxa"/>
          </w:tcPr>
          <w:p w14:paraId="4B946AB5" w14:textId="743874CA" w:rsidR="00D51311" w:rsidRPr="00D51311" w:rsidRDefault="00D51311" w:rsidP="00D51311">
            <w:pPr>
              <w:rPr>
                <w:rFonts w:ascii="Verdana" w:hAnsi="Verdana"/>
                <w:b/>
                <w:bCs/>
              </w:rPr>
            </w:pPr>
            <w:r w:rsidRPr="00D51311">
              <w:rPr>
                <w:rFonts w:ascii="Verdana" w:hAnsi="Verdana"/>
                <w:b/>
                <w:bCs/>
              </w:rPr>
              <w:t>Risk</w:t>
            </w:r>
          </w:p>
        </w:tc>
        <w:tc>
          <w:tcPr>
            <w:tcW w:w="1559" w:type="dxa"/>
          </w:tcPr>
          <w:p w14:paraId="17CE7F0B" w14:textId="09F49CD1" w:rsidR="00D51311" w:rsidRPr="00D51311" w:rsidRDefault="00D51311" w:rsidP="00D51311">
            <w:pPr>
              <w:rPr>
                <w:rFonts w:ascii="Verdana" w:hAnsi="Verdana"/>
                <w:b/>
                <w:bCs/>
              </w:rPr>
            </w:pPr>
            <w:r w:rsidRPr="00D51311">
              <w:rPr>
                <w:rFonts w:ascii="Verdana" w:hAnsi="Verdana"/>
                <w:b/>
                <w:bCs/>
              </w:rPr>
              <w:t>Actions possible</w:t>
            </w:r>
          </w:p>
        </w:tc>
        <w:tc>
          <w:tcPr>
            <w:tcW w:w="1559" w:type="dxa"/>
          </w:tcPr>
          <w:p w14:paraId="67EC81F1" w14:textId="2A93AC5C" w:rsidR="00D51311" w:rsidRPr="00D51311" w:rsidRDefault="00D51311" w:rsidP="00D51311">
            <w:pPr>
              <w:rPr>
                <w:rFonts w:ascii="Verdana" w:hAnsi="Verdana"/>
                <w:b/>
                <w:bCs/>
              </w:rPr>
            </w:pPr>
            <w:r w:rsidRPr="00D51311">
              <w:rPr>
                <w:rFonts w:ascii="Verdana" w:hAnsi="Verdana"/>
                <w:b/>
                <w:bCs/>
              </w:rPr>
              <w:t>Planned</w:t>
            </w:r>
          </w:p>
        </w:tc>
      </w:tr>
      <w:tr w:rsidR="00D51311" w:rsidRPr="00D51311" w14:paraId="43263194" w14:textId="77777777" w:rsidTr="00D51311">
        <w:tc>
          <w:tcPr>
            <w:tcW w:w="1558" w:type="dxa"/>
          </w:tcPr>
          <w:p w14:paraId="00B9FA46" w14:textId="4217C74B" w:rsidR="00D51311" w:rsidRPr="00D51311" w:rsidRDefault="00D51311" w:rsidP="00D51311">
            <w:pPr>
              <w:rPr>
                <w:rFonts w:ascii="Verdana" w:hAnsi="Verdana"/>
              </w:rPr>
            </w:pPr>
            <w:r w:rsidRPr="00D51311">
              <w:rPr>
                <w:rFonts w:ascii="Verdana" w:hAnsi="Verdana"/>
              </w:rPr>
              <w:t xml:space="preserve">A1: </w:t>
            </w:r>
            <w:r w:rsidR="007D2EA6">
              <w:rPr>
                <w:rFonts w:ascii="Verdana" w:hAnsi="Verdana"/>
              </w:rPr>
              <w:t>B</w:t>
            </w:r>
            <w:r w:rsidRPr="00D51311">
              <w:rPr>
                <w:rFonts w:ascii="Verdana" w:hAnsi="Verdana"/>
              </w:rPr>
              <w:t>roken</w:t>
            </w:r>
          </w:p>
          <w:p w14:paraId="480B9EB2" w14:textId="06B9F32A" w:rsidR="00D51311" w:rsidRPr="00D51311" w:rsidRDefault="00D51311" w:rsidP="00D51311">
            <w:pPr>
              <w:rPr>
                <w:rFonts w:ascii="Verdana" w:hAnsi="Verdana"/>
              </w:rPr>
            </w:pPr>
            <w:r w:rsidRPr="00D51311">
              <w:rPr>
                <w:rFonts w:ascii="Verdana" w:hAnsi="Verdana"/>
              </w:rPr>
              <w:t>access</w:t>
            </w:r>
          </w:p>
          <w:p w14:paraId="33C2CEE6" w14:textId="00D4010A" w:rsidR="00D51311" w:rsidRPr="00D51311" w:rsidRDefault="00D51311" w:rsidP="00D51311">
            <w:pPr>
              <w:rPr>
                <w:rFonts w:ascii="Verdana" w:hAnsi="Verdana"/>
              </w:rPr>
            </w:pPr>
            <w:r w:rsidRPr="00D51311">
              <w:rPr>
                <w:rFonts w:ascii="Verdana" w:hAnsi="Verdana"/>
              </w:rPr>
              <w:t>control</w:t>
            </w:r>
          </w:p>
        </w:tc>
        <w:tc>
          <w:tcPr>
            <w:tcW w:w="1558" w:type="dxa"/>
          </w:tcPr>
          <w:p w14:paraId="538810EA" w14:textId="7CB8A3A6" w:rsidR="00D51311" w:rsidRPr="00D51311" w:rsidRDefault="00D51311" w:rsidP="00D51311">
            <w:pPr>
              <w:rPr>
                <w:rFonts w:ascii="Verdana" w:hAnsi="Verdana"/>
              </w:rPr>
            </w:pPr>
            <w:r>
              <w:rPr>
                <w:rFonts w:ascii="Verdana" w:hAnsi="Verdana"/>
              </w:rPr>
              <w:t>Medium</w:t>
            </w:r>
          </w:p>
        </w:tc>
        <w:tc>
          <w:tcPr>
            <w:tcW w:w="1558" w:type="dxa"/>
          </w:tcPr>
          <w:p w14:paraId="25FDC62A" w14:textId="727FF2C1" w:rsidR="00D51311" w:rsidRPr="00D51311" w:rsidRDefault="00D51311" w:rsidP="00D51311">
            <w:pPr>
              <w:rPr>
                <w:rFonts w:ascii="Verdana" w:hAnsi="Verdana"/>
              </w:rPr>
            </w:pPr>
            <w:r>
              <w:rPr>
                <w:rFonts w:ascii="Verdana" w:hAnsi="Verdana"/>
              </w:rPr>
              <w:t>Severe</w:t>
            </w:r>
          </w:p>
        </w:tc>
        <w:tc>
          <w:tcPr>
            <w:tcW w:w="1558" w:type="dxa"/>
          </w:tcPr>
          <w:p w14:paraId="13A7F4FB" w14:textId="0D796E48" w:rsidR="00D51311" w:rsidRPr="00D51311" w:rsidRDefault="00D51311" w:rsidP="00D51311">
            <w:pPr>
              <w:rPr>
                <w:rFonts w:ascii="Verdana" w:hAnsi="Verdana"/>
              </w:rPr>
            </w:pPr>
            <w:r>
              <w:rPr>
                <w:rFonts w:ascii="Verdana" w:hAnsi="Verdana"/>
              </w:rPr>
              <w:t>Medium</w:t>
            </w:r>
          </w:p>
        </w:tc>
        <w:tc>
          <w:tcPr>
            <w:tcW w:w="1559" w:type="dxa"/>
          </w:tcPr>
          <w:p w14:paraId="2D6DEBBF" w14:textId="2B264DAB" w:rsidR="00D51311" w:rsidRPr="00D51311" w:rsidRDefault="00D51311" w:rsidP="00D51311">
            <w:pPr>
              <w:rPr>
                <w:rFonts w:ascii="Verdana" w:hAnsi="Verdana"/>
              </w:rPr>
            </w:pPr>
            <w:r>
              <w:rPr>
                <w:rFonts w:ascii="Verdana" w:hAnsi="Verdana"/>
              </w:rPr>
              <w:t>CORS misconfiguration could be an issue</w:t>
            </w:r>
          </w:p>
        </w:tc>
        <w:tc>
          <w:tcPr>
            <w:tcW w:w="1559" w:type="dxa"/>
          </w:tcPr>
          <w:p w14:paraId="6CF9B874" w14:textId="62A4ED80" w:rsidR="00D51311" w:rsidRPr="00D51311" w:rsidRDefault="00D51311" w:rsidP="00D51311">
            <w:pPr>
              <w:rPr>
                <w:rFonts w:ascii="Verdana" w:hAnsi="Verdana"/>
              </w:rPr>
            </w:pPr>
            <w:r>
              <w:rPr>
                <w:rFonts w:ascii="Verdana" w:hAnsi="Verdana"/>
              </w:rPr>
              <w:t>Yes</w:t>
            </w:r>
          </w:p>
        </w:tc>
      </w:tr>
      <w:tr w:rsidR="00D51311" w:rsidRPr="00D51311" w14:paraId="03F0EB3B" w14:textId="77777777" w:rsidTr="00D51311">
        <w:tc>
          <w:tcPr>
            <w:tcW w:w="1558" w:type="dxa"/>
          </w:tcPr>
          <w:p w14:paraId="771CD8C9" w14:textId="5DFCE175" w:rsidR="00D51311" w:rsidRPr="00D51311" w:rsidRDefault="007D2EA6" w:rsidP="00D51311">
            <w:pPr>
              <w:rPr>
                <w:rFonts w:ascii="Verdana" w:hAnsi="Verdana"/>
              </w:rPr>
            </w:pPr>
            <w:r>
              <w:rPr>
                <w:rFonts w:ascii="Verdana" w:hAnsi="Verdana"/>
              </w:rPr>
              <w:t xml:space="preserve">A2: </w:t>
            </w:r>
            <w:r w:rsidRPr="007D2EA6">
              <w:rPr>
                <w:rFonts w:ascii="Verdana" w:hAnsi="Verdana"/>
              </w:rPr>
              <w:t>Cryptographic Failures</w:t>
            </w:r>
          </w:p>
        </w:tc>
        <w:tc>
          <w:tcPr>
            <w:tcW w:w="1558" w:type="dxa"/>
          </w:tcPr>
          <w:p w14:paraId="28B5950D" w14:textId="1C8FD540" w:rsidR="00D51311" w:rsidRDefault="007D2EA6" w:rsidP="00D51311">
            <w:pPr>
              <w:rPr>
                <w:rFonts w:ascii="Verdana" w:hAnsi="Verdana"/>
              </w:rPr>
            </w:pPr>
            <w:r>
              <w:rPr>
                <w:rFonts w:ascii="Verdana" w:hAnsi="Verdana"/>
              </w:rPr>
              <w:t>Low</w:t>
            </w:r>
          </w:p>
        </w:tc>
        <w:tc>
          <w:tcPr>
            <w:tcW w:w="1558" w:type="dxa"/>
          </w:tcPr>
          <w:p w14:paraId="5923DB47" w14:textId="41FC6B05" w:rsidR="00D51311" w:rsidRDefault="007D2EA6" w:rsidP="00D51311">
            <w:pPr>
              <w:rPr>
                <w:rFonts w:ascii="Verdana" w:hAnsi="Verdana"/>
              </w:rPr>
            </w:pPr>
            <w:r>
              <w:rPr>
                <w:rFonts w:ascii="Verdana" w:hAnsi="Verdana"/>
              </w:rPr>
              <w:t>Medium</w:t>
            </w:r>
          </w:p>
        </w:tc>
        <w:tc>
          <w:tcPr>
            <w:tcW w:w="1558" w:type="dxa"/>
          </w:tcPr>
          <w:p w14:paraId="4FA01E8A" w14:textId="42D03987" w:rsidR="00D51311" w:rsidRDefault="007D2EA6" w:rsidP="00D51311">
            <w:pPr>
              <w:rPr>
                <w:rFonts w:ascii="Verdana" w:hAnsi="Verdana"/>
              </w:rPr>
            </w:pPr>
            <w:r>
              <w:rPr>
                <w:rFonts w:ascii="Verdana" w:hAnsi="Verdana"/>
              </w:rPr>
              <w:t>Low</w:t>
            </w:r>
          </w:p>
        </w:tc>
        <w:tc>
          <w:tcPr>
            <w:tcW w:w="1559" w:type="dxa"/>
          </w:tcPr>
          <w:p w14:paraId="4CC0759D" w14:textId="3F3AB8DC" w:rsidR="00D51311" w:rsidRPr="00D51311" w:rsidRDefault="007D2EA6" w:rsidP="00D51311">
            <w:pPr>
              <w:rPr>
                <w:rFonts w:ascii="Verdana" w:hAnsi="Verdana"/>
              </w:rPr>
            </w:pPr>
            <w:r>
              <w:rPr>
                <w:rFonts w:ascii="Verdana" w:hAnsi="Verdana"/>
              </w:rPr>
              <w:t>N/A</w:t>
            </w:r>
          </w:p>
        </w:tc>
        <w:tc>
          <w:tcPr>
            <w:tcW w:w="1559" w:type="dxa"/>
          </w:tcPr>
          <w:p w14:paraId="0E6CEDF1" w14:textId="0C438C7C" w:rsidR="00D51311" w:rsidRDefault="007D2EA6" w:rsidP="00D51311">
            <w:pPr>
              <w:rPr>
                <w:rFonts w:ascii="Verdana" w:hAnsi="Verdana"/>
              </w:rPr>
            </w:pPr>
            <w:r>
              <w:rPr>
                <w:rFonts w:ascii="Verdana" w:hAnsi="Verdana"/>
              </w:rPr>
              <w:t>No</w:t>
            </w:r>
          </w:p>
        </w:tc>
      </w:tr>
      <w:tr w:rsidR="00D51311" w:rsidRPr="00D51311" w14:paraId="0F6DA28B" w14:textId="77777777" w:rsidTr="00D51311">
        <w:tc>
          <w:tcPr>
            <w:tcW w:w="1558" w:type="dxa"/>
          </w:tcPr>
          <w:p w14:paraId="586657C0" w14:textId="737FCA96" w:rsidR="00D51311" w:rsidRPr="00D51311" w:rsidRDefault="007D2EA6" w:rsidP="00D51311">
            <w:pPr>
              <w:rPr>
                <w:rFonts w:ascii="Verdana" w:hAnsi="Verdana"/>
              </w:rPr>
            </w:pPr>
            <w:r>
              <w:rPr>
                <w:rFonts w:ascii="Verdana" w:hAnsi="Verdana"/>
              </w:rPr>
              <w:t>A3: Injection</w:t>
            </w:r>
          </w:p>
        </w:tc>
        <w:tc>
          <w:tcPr>
            <w:tcW w:w="1558" w:type="dxa"/>
          </w:tcPr>
          <w:p w14:paraId="69413797" w14:textId="1E9BB82D" w:rsidR="00D51311" w:rsidRDefault="007D2EA6" w:rsidP="00D51311">
            <w:pPr>
              <w:rPr>
                <w:rFonts w:ascii="Verdana" w:hAnsi="Verdana"/>
              </w:rPr>
            </w:pPr>
            <w:r>
              <w:rPr>
                <w:rFonts w:ascii="Verdana" w:hAnsi="Verdana"/>
              </w:rPr>
              <w:t>Medium</w:t>
            </w:r>
          </w:p>
        </w:tc>
        <w:tc>
          <w:tcPr>
            <w:tcW w:w="1558" w:type="dxa"/>
          </w:tcPr>
          <w:p w14:paraId="05FE89B4" w14:textId="6C732614" w:rsidR="00D51311" w:rsidRDefault="007D2EA6" w:rsidP="00D51311">
            <w:pPr>
              <w:rPr>
                <w:rFonts w:ascii="Verdana" w:hAnsi="Verdana"/>
              </w:rPr>
            </w:pPr>
            <w:r>
              <w:rPr>
                <w:rFonts w:ascii="Verdana" w:hAnsi="Verdana"/>
              </w:rPr>
              <w:t>Severe</w:t>
            </w:r>
          </w:p>
        </w:tc>
        <w:tc>
          <w:tcPr>
            <w:tcW w:w="1558" w:type="dxa"/>
          </w:tcPr>
          <w:p w14:paraId="10F57CCF" w14:textId="42C0D159" w:rsidR="00D51311" w:rsidRDefault="007D2EA6" w:rsidP="00D51311">
            <w:pPr>
              <w:rPr>
                <w:rFonts w:ascii="Verdana" w:hAnsi="Verdana"/>
              </w:rPr>
            </w:pPr>
            <w:r>
              <w:rPr>
                <w:rFonts w:ascii="Verdana" w:hAnsi="Verdana"/>
              </w:rPr>
              <w:t>Medium</w:t>
            </w:r>
          </w:p>
        </w:tc>
        <w:tc>
          <w:tcPr>
            <w:tcW w:w="1559" w:type="dxa"/>
          </w:tcPr>
          <w:p w14:paraId="34C1D071" w14:textId="68F2FA4C" w:rsidR="00D51311" w:rsidRPr="00D51311" w:rsidRDefault="007D2EA6" w:rsidP="00D51311">
            <w:pPr>
              <w:rPr>
                <w:rFonts w:ascii="Verdana" w:hAnsi="Verdana"/>
              </w:rPr>
            </w:pPr>
            <w:r>
              <w:rPr>
                <w:rFonts w:ascii="Verdana" w:hAnsi="Verdana"/>
              </w:rPr>
              <w:t>Not every single form is checked for injection</w:t>
            </w:r>
          </w:p>
        </w:tc>
        <w:tc>
          <w:tcPr>
            <w:tcW w:w="1559" w:type="dxa"/>
          </w:tcPr>
          <w:p w14:paraId="0A663E38" w14:textId="37F91AF1" w:rsidR="00D51311" w:rsidRDefault="007D2EA6" w:rsidP="00D51311">
            <w:pPr>
              <w:rPr>
                <w:rFonts w:ascii="Verdana" w:hAnsi="Verdana"/>
              </w:rPr>
            </w:pPr>
            <w:r>
              <w:rPr>
                <w:rFonts w:ascii="Verdana" w:hAnsi="Verdana"/>
              </w:rPr>
              <w:t>Yes</w:t>
            </w:r>
          </w:p>
        </w:tc>
      </w:tr>
      <w:tr w:rsidR="00D51311" w:rsidRPr="00D51311" w14:paraId="7A73F5D9" w14:textId="77777777" w:rsidTr="00D51311">
        <w:tc>
          <w:tcPr>
            <w:tcW w:w="1558" w:type="dxa"/>
          </w:tcPr>
          <w:p w14:paraId="78EFF415" w14:textId="532AE2BC" w:rsidR="00D51311" w:rsidRPr="00D51311" w:rsidRDefault="006228CF" w:rsidP="00D51311">
            <w:pPr>
              <w:rPr>
                <w:rFonts w:ascii="Verdana" w:hAnsi="Verdana"/>
              </w:rPr>
            </w:pPr>
            <w:r>
              <w:rPr>
                <w:rFonts w:ascii="Verdana" w:hAnsi="Verdana"/>
              </w:rPr>
              <w:t>A4: Insecure Design</w:t>
            </w:r>
          </w:p>
        </w:tc>
        <w:tc>
          <w:tcPr>
            <w:tcW w:w="1558" w:type="dxa"/>
          </w:tcPr>
          <w:p w14:paraId="2873BF31" w14:textId="1E7EE3D4" w:rsidR="00D51311" w:rsidRDefault="006228CF" w:rsidP="00D51311">
            <w:pPr>
              <w:rPr>
                <w:rFonts w:ascii="Verdana" w:hAnsi="Verdana"/>
              </w:rPr>
            </w:pPr>
            <w:r>
              <w:rPr>
                <w:rFonts w:ascii="Verdana" w:hAnsi="Verdana"/>
              </w:rPr>
              <w:t>Medium</w:t>
            </w:r>
          </w:p>
        </w:tc>
        <w:tc>
          <w:tcPr>
            <w:tcW w:w="1558" w:type="dxa"/>
          </w:tcPr>
          <w:p w14:paraId="7B7A947D" w14:textId="54DDCADB" w:rsidR="00D51311" w:rsidRDefault="006228CF" w:rsidP="00D51311">
            <w:pPr>
              <w:rPr>
                <w:rFonts w:ascii="Verdana" w:hAnsi="Verdana"/>
              </w:rPr>
            </w:pPr>
            <w:r>
              <w:rPr>
                <w:rFonts w:ascii="Verdana" w:hAnsi="Verdana"/>
              </w:rPr>
              <w:t>Medium</w:t>
            </w:r>
          </w:p>
        </w:tc>
        <w:tc>
          <w:tcPr>
            <w:tcW w:w="1558" w:type="dxa"/>
          </w:tcPr>
          <w:p w14:paraId="289F6983" w14:textId="6CD6CAB2" w:rsidR="00D51311" w:rsidRDefault="006228CF" w:rsidP="00D51311">
            <w:pPr>
              <w:rPr>
                <w:rFonts w:ascii="Verdana" w:hAnsi="Verdana"/>
              </w:rPr>
            </w:pPr>
            <w:r>
              <w:rPr>
                <w:rFonts w:ascii="Verdana" w:hAnsi="Verdana"/>
              </w:rPr>
              <w:t>Low</w:t>
            </w:r>
          </w:p>
        </w:tc>
        <w:tc>
          <w:tcPr>
            <w:tcW w:w="1559" w:type="dxa"/>
          </w:tcPr>
          <w:p w14:paraId="069F81DD" w14:textId="10EAC532" w:rsidR="00D51311" w:rsidRPr="00D51311" w:rsidRDefault="006228CF" w:rsidP="00D51311">
            <w:pPr>
              <w:rPr>
                <w:rFonts w:ascii="Verdana" w:hAnsi="Verdana"/>
              </w:rPr>
            </w:pPr>
            <w:r>
              <w:rPr>
                <w:rFonts w:ascii="Verdana" w:hAnsi="Verdana"/>
              </w:rPr>
              <w:t>More service classes that have checks</w:t>
            </w:r>
          </w:p>
        </w:tc>
        <w:tc>
          <w:tcPr>
            <w:tcW w:w="1559" w:type="dxa"/>
          </w:tcPr>
          <w:p w14:paraId="3045A266" w14:textId="0827D803" w:rsidR="00D51311" w:rsidRDefault="006228CF" w:rsidP="00D51311">
            <w:pPr>
              <w:rPr>
                <w:rFonts w:ascii="Verdana" w:hAnsi="Verdana"/>
              </w:rPr>
            </w:pPr>
            <w:r>
              <w:rPr>
                <w:rFonts w:ascii="Verdana" w:hAnsi="Verdana"/>
              </w:rPr>
              <w:t>No</w:t>
            </w:r>
          </w:p>
        </w:tc>
      </w:tr>
      <w:tr w:rsidR="00D51311" w:rsidRPr="00D51311" w14:paraId="2F1C4207" w14:textId="77777777" w:rsidTr="00D51311">
        <w:tc>
          <w:tcPr>
            <w:tcW w:w="1558" w:type="dxa"/>
          </w:tcPr>
          <w:p w14:paraId="403D186B" w14:textId="1577CE31" w:rsidR="00D51311" w:rsidRPr="00D51311" w:rsidRDefault="006228CF" w:rsidP="00D51311">
            <w:pPr>
              <w:rPr>
                <w:rFonts w:ascii="Verdana" w:hAnsi="Verdana"/>
              </w:rPr>
            </w:pPr>
            <w:r>
              <w:rPr>
                <w:rFonts w:ascii="Verdana" w:hAnsi="Verdana"/>
              </w:rPr>
              <w:t>A5: Security Misconfiguration</w:t>
            </w:r>
          </w:p>
        </w:tc>
        <w:tc>
          <w:tcPr>
            <w:tcW w:w="1558" w:type="dxa"/>
          </w:tcPr>
          <w:p w14:paraId="02DEA774" w14:textId="4B365081" w:rsidR="00D51311" w:rsidRDefault="006228CF" w:rsidP="00D51311">
            <w:pPr>
              <w:rPr>
                <w:rFonts w:ascii="Verdana" w:hAnsi="Verdana"/>
              </w:rPr>
            </w:pPr>
            <w:r>
              <w:rPr>
                <w:rFonts w:ascii="Verdana" w:hAnsi="Verdana"/>
              </w:rPr>
              <w:t>Low</w:t>
            </w:r>
          </w:p>
        </w:tc>
        <w:tc>
          <w:tcPr>
            <w:tcW w:w="1558" w:type="dxa"/>
          </w:tcPr>
          <w:p w14:paraId="32CAB3CE" w14:textId="7C1D9FEE" w:rsidR="00D51311" w:rsidRDefault="00D623AF" w:rsidP="00D51311">
            <w:pPr>
              <w:rPr>
                <w:rFonts w:ascii="Verdana" w:hAnsi="Verdana"/>
              </w:rPr>
            </w:pPr>
            <w:r>
              <w:rPr>
                <w:rFonts w:ascii="Verdana" w:hAnsi="Verdana"/>
              </w:rPr>
              <w:t>Severe</w:t>
            </w:r>
          </w:p>
        </w:tc>
        <w:tc>
          <w:tcPr>
            <w:tcW w:w="1558" w:type="dxa"/>
          </w:tcPr>
          <w:p w14:paraId="2560B530" w14:textId="1A8A0BF8" w:rsidR="00D51311" w:rsidRDefault="006228CF" w:rsidP="00D51311">
            <w:pPr>
              <w:rPr>
                <w:rFonts w:ascii="Verdana" w:hAnsi="Verdana"/>
              </w:rPr>
            </w:pPr>
            <w:r>
              <w:rPr>
                <w:rFonts w:ascii="Verdana" w:hAnsi="Verdana"/>
              </w:rPr>
              <w:t>Low</w:t>
            </w:r>
          </w:p>
        </w:tc>
        <w:tc>
          <w:tcPr>
            <w:tcW w:w="1559" w:type="dxa"/>
          </w:tcPr>
          <w:p w14:paraId="0A13CAA2" w14:textId="38476713" w:rsidR="00D51311" w:rsidRPr="00D51311" w:rsidRDefault="006228CF" w:rsidP="00D51311">
            <w:pPr>
              <w:rPr>
                <w:rFonts w:ascii="Verdana" w:hAnsi="Verdana"/>
              </w:rPr>
            </w:pPr>
            <w:r>
              <w:rPr>
                <w:rFonts w:ascii="Verdana" w:hAnsi="Verdana"/>
              </w:rPr>
              <w:t>There could still be logs in the console and they should be removed</w:t>
            </w:r>
          </w:p>
        </w:tc>
        <w:tc>
          <w:tcPr>
            <w:tcW w:w="1559" w:type="dxa"/>
          </w:tcPr>
          <w:p w14:paraId="34515450" w14:textId="284F7661" w:rsidR="00D51311" w:rsidRDefault="006228CF" w:rsidP="00D51311">
            <w:pPr>
              <w:rPr>
                <w:rFonts w:ascii="Verdana" w:hAnsi="Verdana"/>
              </w:rPr>
            </w:pPr>
            <w:r>
              <w:rPr>
                <w:rFonts w:ascii="Verdana" w:hAnsi="Verdana"/>
              </w:rPr>
              <w:t>Yes</w:t>
            </w:r>
          </w:p>
        </w:tc>
      </w:tr>
      <w:tr w:rsidR="00D51311" w:rsidRPr="00D51311" w14:paraId="1E6E2006" w14:textId="77777777" w:rsidTr="00D51311">
        <w:tc>
          <w:tcPr>
            <w:tcW w:w="1558" w:type="dxa"/>
          </w:tcPr>
          <w:p w14:paraId="117CA8E3" w14:textId="776C716C" w:rsidR="00D51311" w:rsidRPr="00D51311" w:rsidRDefault="00924F92" w:rsidP="00D51311">
            <w:pPr>
              <w:rPr>
                <w:rFonts w:ascii="Verdana" w:hAnsi="Verdana"/>
              </w:rPr>
            </w:pPr>
            <w:r>
              <w:rPr>
                <w:rFonts w:ascii="Verdana" w:hAnsi="Verdana"/>
              </w:rPr>
              <w:t>A6: Vulnerable and Outdate components</w:t>
            </w:r>
          </w:p>
        </w:tc>
        <w:tc>
          <w:tcPr>
            <w:tcW w:w="1558" w:type="dxa"/>
          </w:tcPr>
          <w:p w14:paraId="7667D2D2" w14:textId="6943FD67" w:rsidR="00D51311" w:rsidRDefault="00924F92" w:rsidP="00D51311">
            <w:pPr>
              <w:rPr>
                <w:rFonts w:ascii="Verdana" w:hAnsi="Verdana"/>
              </w:rPr>
            </w:pPr>
            <w:r>
              <w:rPr>
                <w:rFonts w:ascii="Verdana" w:hAnsi="Verdana"/>
              </w:rPr>
              <w:t>Low</w:t>
            </w:r>
          </w:p>
        </w:tc>
        <w:tc>
          <w:tcPr>
            <w:tcW w:w="1558" w:type="dxa"/>
          </w:tcPr>
          <w:p w14:paraId="080FB1A3" w14:textId="33039CB7" w:rsidR="00D51311" w:rsidRDefault="00924F92" w:rsidP="00D51311">
            <w:pPr>
              <w:rPr>
                <w:rFonts w:ascii="Verdana" w:hAnsi="Verdana"/>
              </w:rPr>
            </w:pPr>
            <w:r>
              <w:rPr>
                <w:rFonts w:ascii="Verdana" w:hAnsi="Verdana"/>
              </w:rPr>
              <w:t>Medium</w:t>
            </w:r>
          </w:p>
        </w:tc>
        <w:tc>
          <w:tcPr>
            <w:tcW w:w="1558" w:type="dxa"/>
          </w:tcPr>
          <w:p w14:paraId="5D1E6AB1" w14:textId="4F341DFB" w:rsidR="00D51311" w:rsidRDefault="00924F92" w:rsidP="00D51311">
            <w:pPr>
              <w:rPr>
                <w:rFonts w:ascii="Verdana" w:hAnsi="Verdana"/>
              </w:rPr>
            </w:pPr>
            <w:r>
              <w:rPr>
                <w:rFonts w:ascii="Verdana" w:hAnsi="Verdana"/>
              </w:rPr>
              <w:t>Low</w:t>
            </w:r>
          </w:p>
        </w:tc>
        <w:tc>
          <w:tcPr>
            <w:tcW w:w="1559" w:type="dxa"/>
          </w:tcPr>
          <w:p w14:paraId="72EFF625" w14:textId="30E01236" w:rsidR="00D51311" w:rsidRPr="00D51311" w:rsidRDefault="00924F92" w:rsidP="00D51311">
            <w:pPr>
              <w:rPr>
                <w:rFonts w:ascii="Verdana" w:hAnsi="Verdana"/>
              </w:rPr>
            </w:pPr>
            <w:r>
              <w:rPr>
                <w:rFonts w:ascii="Verdana" w:hAnsi="Verdana"/>
              </w:rPr>
              <w:t>N/A</w:t>
            </w:r>
          </w:p>
        </w:tc>
        <w:tc>
          <w:tcPr>
            <w:tcW w:w="1559" w:type="dxa"/>
          </w:tcPr>
          <w:p w14:paraId="7AC2CE37" w14:textId="45A18CBE" w:rsidR="00D51311" w:rsidRDefault="00924F92" w:rsidP="00D51311">
            <w:pPr>
              <w:rPr>
                <w:rFonts w:ascii="Verdana" w:hAnsi="Verdana"/>
              </w:rPr>
            </w:pPr>
            <w:r>
              <w:rPr>
                <w:rFonts w:ascii="Verdana" w:hAnsi="Verdana"/>
              </w:rPr>
              <w:t>No</w:t>
            </w:r>
          </w:p>
        </w:tc>
      </w:tr>
      <w:tr w:rsidR="00D51311" w:rsidRPr="00D51311" w14:paraId="788DF332" w14:textId="77777777" w:rsidTr="00D51311">
        <w:tc>
          <w:tcPr>
            <w:tcW w:w="1558" w:type="dxa"/>
          </w:tcPr>
          <w:p w14:paraId="39340CC8" w14:textId="636A0C6D" w:rsidR="00D51311" w:rsidRPr="00D51311" w:rsidRDefault="00924F92" w:rsidP="00D51311">
            <w:pPr>
              <w:rPr>
                <w:rFonts w:ascii="Verdana" w:hAnsi="Verdana"/>
              </w:rPr>
            </w:pPr>
            <w:r>
              <w:rPr>
                <w:rFonts w:ascii="Verdana" w:hAnsi="Verdana"/>
              </w:rPr>
              <w:t xml:space="preserve">A7: </w:t>
            </w:r>
            <w:r w:rsidRPr="00924F92">
              <w:rPr>
                <w:rFonts w:ascii="Verdana" w:hAnsi="Verdana"/>
              </w:rPr>
              <w:t>Identification and Authentication Failures</w:t>
            </w:r>
          </w:p>
        </w:tc>
        <w:tc>
          <w:tcPr>
            <w:tcW w:w="1558" w:type="dxa"/>
          </w:tcPr>
          <w:p w14:paraId="1CDB2C66" w14:textId="422CBA59" w:rsidR="00D51311" w:rsidRDefault="00924F92" w:rsidP="00D51311">
            <w:pPr>
              <w:rPr>
                <w:rFonts w:ascii="Verdana" w:hAnsi="Verdana"/>
              </w:rPr>
            </w:pPr>
            <w:r>
              <w:rPr>
                <w:rFonts w:ascii="Verdana" w:hAnsi="Verdana"/>
              </w:rPr>
              <w:t>Medium</w:t>
            </w:r>
          </w:p>
        </w:tc>
        <w:tc>
          <w:tcPr>
            <w:tcW w:w="1558" w:type="dxa"/>
          </w:tcPr>
          <w:p w14:paraId="1F43136F" w14:textId="1508D409" w:rsidR="00D51311" w:rsidRDefault="00D623AF" w:rsidP="00D51311">
            <w:pPr>
              <w:rPr>
                <w:rFonts w:ascii="Verdana" w:hAnsi="Verdana"/>
              </w:rPr>
            </w:pPr>
            <w:r>
              <w:rPr>
                <w:rFonts w:ascii="Verdana" w:hAnsi="Verdana"/>
              </w:rPr>
              <w:t>Severe</w:t>
            </w:r>
          </w:p>
        </w:tc>
        <w:tc>
          <w:tcPr>
            <w:tcW w:w="1558" w:type="dxa"/>
          </w:tcPr>
          <w:p w14:paraId="6B4D3CA6" w14:textId="3E54A576" w:rsidR="00D51311" w:rsidRDefault="00924F92" w:rsidP="00D51311">
            <w:pPr>
              <w:rPr>
                <w:rFonts w:ascii="Verdana" w:hAnsi="Verdana"/>
              </w:rPr>
            </w:pPr>
            <w:r>
              <w:rPr>
                <w:rFonts w:ascii="Verdana" w:hAnsi="Verdana"/>
              </w:rPr>
              <w:t>Medium</w:t>
            </w:r>
          </w:p>
        </w:tc>
        <w:tc>
          <w:tcPr>
            <w:tcW w:w="1559" w:type="dxa"/>
          </w:tcPr>
          <w:p w14:paraId="0D1C9668" w14:textId="7C0E8BE1" w:rsidR="00D51311" w:rsidRPr="00D51311" w:rsidRDefault="00924F92" w:rsidP="00D51311">
            <w:pPr>
              <w:rPr>
                <w:rFonts w:ascii="Verdana" w:hAnsi="Verdana"/>
              </w:rPr>
            </w:pPr>
            <w:r>
              <w:rPr>
                <w:rFonts w:ascii="Verdana" w:hAnsi="Verdana"/>
              </w:rPr>
              <w:t>N/A</w:t>
            </w:r>
          </w:p>
        </w:tc>
        <w:tc>
          <w:tcPr>
            <w:tcW w:w="1559" w:type="dxa"/>
          </w:tcPr>
          <w:p w14:paraId="1CC2CF0D" w14:textId="260555A0" w:rsidR="00D51311" w:rsidRDefault="00924F92" w:rsidP="00D51311">
            <w:pPr>
              <w:rPr>
                <w:rFonts w:ascii="Verdana" w:hAnsi="Verdana"/>
              </w:rPr>
            </w:pPr>
            <w:r>
              <w:rPr>
                <w:rFonts w:ascii="Verdana" w:hAnsi="Verdana"/>
              </w:rPr>
              <w:t>Yes</w:t>
            </w:r>
          </w:p>
        </w:tc>
      </w:tr>
      <w:tr w:rsidR="00924F92" w:rsidRPr="00D51311" w14:paraId="1C7E3A8E" w14:textId="77777777" w:rsidTr="00D51311">
        <w:tc>
          <w:tcPr>
            <w:tcW w:w="1558" w:type="dxa"/>
          </w:tcPr>
          <w:p w14:paraId="175FC9F7" w14:textId="4B776AD5" w:rsidR="00924F92" w:rsidRDefault="00924F92" w:rsidP="00D51311">
            <w:pPr>
              <w:rPr>
                <w:rFonts w:ascii="Verdana" w:hAnsi="Verdana"/>
              </w:rPr>
            </w:pPr>
            <w:r>
              <w:rPr>
                <w:rFonts w:ascii="Verdana" w:hAnsi="Verdana"/>
              </w:rPr>
              <w:t xml:space="preserve">A8: </w:t>
            </w:r>
            <w:r w:rsidRPr="00924F92">
              <w:rPr>
                <w:rFonts w:ascii="Verdana" w:hAnsi="Verdana"/>
              </w:rPr>
              <w:t>Software and Data Integrity Failures</w:t>
            </w:r>
          </w:p>
        </w:tc>
        <w:tc>
          <w:tcPr>
            <w:tcW w:w="1558" w:type="dxa"/>
          </w:tcPr>
          <w:p w14:paraId="50D3CD70" w14:textId="18707190" w:rsidR="00924F92" w:rsidRDefault="00924F92" w:rsidP="00D51311">
            <w:pPr>
              <w:rPr>
                <w:rFonts w:ascii="Verdana" w:hAnsi="Verdana"/>
              </w:rPr>
            </w:pPr>
            <w:r>
              <w:rPr>
                <w:rFonts w:ascii="Verdana" w:hAnsi="Verdana"/>
              </w:rPr>
              <w:t>Low</w:t>
            </w:r>
          </w:p>
        </w:tc>
        <w:tc>
          <w:tcPr>
            <w:tcW w:w="1558" w:type="dxa"/>
          </w:tcPr>
          <w:p w14:paraId="687D312E" w14:textId="3007DAF9" w:rsidR="00924F92" w:rsidRDefault="00D623AF" w:rsidP="00D51311">
            <w:pPr>
              <w:rPr>
                <w:rFonts w:ascii="Verdana" w:hAnsi="Verdana"/>
              </w:rPr>
            </w:pPr>
            <w:r>
              <w:rPr>
                <w:rFonts w:ascii="Verdana" w:hAnsi="Verdana"/>
              </w:rPr>
              <w:t>Severe</w:t>
            </w:r>
          </w:p>
        </w:tc>
        <w:tc>
          <w:tcPr>
            <w:tcW w:w="1558" w:type="dxa"/>
          </w:tcPr>
          <w:p w14:paraId="25D49657" w14:textId="5A6F263D" w:rsidR="00924F92" w:rsidRDefault="00924F92" w:rsidP="00D51311">
            <w:pPr>
              <w:rPr>
                <w:rFonts w:ascii="Verdana" w:hAnsi="Verdana"/>
              </w:rPr>
            </w:pPr>
            <w:r>
              <w:rPr>
                <w:rFonts w:ascii="Verdana" w:hAnsi="Verdana"/>
              </w:rPr>
              <w:t>Low</w:t>
            </w:r>
          </w:p>
        </w:tc>
        <w:tc>
          <w:tcPr>
            <w:tcW w:w="1559" w:type="dxa"/>
          </w:tcPr>
          <w:p w14:paraId="67985F45" w14:textId="6040601B" w:rsidR="00924F92" w:rsidRDefault="00924F92" w:rsidP="00D51311">
            <w:pPr>
              <w:rPr>
                <w:rFonts w:ascii="Verdana" w:hAnsi="Verdana"/>
              </w:rPr>
            </w:pPr>
            <w:r>
              <w:rPr>
                <w:rFonts w:ascii="Verdana" w:hAnsi="Verdana"/>
              </w:rPr>
              <w:t>Security tools could be used</w:t>
            </w:r>
          </w:p>
        </w:tc>
        <w:tc>
          <w:tcPr>
            <w:tcW w:w="1559" w:type="dxa"/>
          </w:tcPr>
          <w:p w14:paraId="5B8BC7D6" w14:textId="30470E36" w:rsidR="00924F92" w:rsidRDefault="00924F92" w:rsidP="00D51311">
            <w:pPr>
              <w:rPr>
                <w:rFonts w:ascii="Verdana" w:hAnsi="Verdana"/>
              </w:rPr>
            </w:pPr>
            <w:r>
              <w:rPr>
                <w:rFonts w:ascii="Verdana" w:hAnsi="Verdana"/>
              </w:rPr>
              <w:t>No</w:t>
            </w:r>
          </w:p>
        </w:tc>
      </w:tr>
      <w:tr w:rsidR="00924F92" w:rsidRPr="00D51311" w14:paraId="7B21E7EF" w14:textId="77777777" w:rsidTr="00D51311">
        <w:tc>
          <w:tcPr>
            <w:tcW w:w="1558" w:type="dxa"/>
          </w:tcPr>
          <w:p w14:paraId="1CC959ED" w14:textId="582D42A3" w:rsidR="00924F92" w:rsidRDefault="00924F92" w:rsidP="00D51311">
            <w:pPr>
              <w:rPr>
                <w:rFonts w:ascii="Verdana" w:hAnsi="Verdana"/>
              </w:rPr>
            </w:pPr>
            <w:r>
              <w:rPr>
                <w:rFonts w:ascii="Verdana" w:hAnsi="Verdana"/>
              </w:rPr>
              <w:t xml:space="preserve">A9: </w:t>
            </w:r>
            <w:r w:rsidRPr="00924F92">
              <w:rPr>
                <w:rFonts w:ascii="Verdana" w:hAnsi="Verdana"/>
              </w:rPr>
              <w:t>Security Logging and Monitoring Failures</w:t>
            </w:r>
          </w:p>
        </w:tc>
        <w:tc>
          <w:tcPr>
            <w:tcW w:w="1558" w:type="dxa"/>
          </w:tcPr>
          <w:p w14:paraId="738B877A" w14:textId="3204A235" w:rsidR="00924F92" w:rsidRDefault="00D623AF" w:rsidP="00D51311">
            <w:pPr>
              <w:rPr>
                <w:rFonts w:ascii="Verdana" w:hAnsi="Verdana"/>
              </w:rPr>
            </w:pPr>
            <w:r>
              <w:rPr>
                <w:rFonts w:ascii="Verdana" w:hAnsi="Verdana"/>
              </w:rPr>
              <w:t>Low</w:t>
            </w:r>
          </w:p>
        </w:tc>
        <w:tc>
          <w:tcPr>
            <w:tcW w:w="1558" w:type="dxa"/>
          </w:tcPr>
          <w:p w14:paraId="4AD93DDE" w14:textId="676DC62D" w:rsidR="00924F92" w:rsidRDefault="00D623AF" w:rsidP="00D51311">
            <w:pPr>
              <w:rPr>
                <w:rFonts w:ascii="Verdana" w:hAnsi="Verdana"/>
              </w:rPr>
            </w:pPr>
            <w:r>
              <w:rPr>
                <w:rFonts w:ascii="Verdana" w:hAnsi="Verdana"/>
              </w:rPr>
              <w:t>Severe</w:t>
            </w:r>
          </w:p>
        </w:tc>
        <w:tc>
          <w:tcPr>
            <w:tcW w:w="1558" w:type="dxa"/>
          </w:tcPr>
          <w:p w14:paraId="0B2752E1" w14:textId="1EC2FC06" w:rsidR="00924F92" w:rsidRDefault="00D623AF" w:rsidP="00D51311">
            <w:pPr>
              <w:rPr>
                <w:rFonts w:ascii="Verdana" w:hAnsi="Verdana"/>
              </w:rPr>
            </w:pPr>
            <w:r>
              <w:rPr>
                <w:rFonts w:ascii="Verdana" w:hAnsi="Verdana"/>
              </w:rPr>
              <w:t>Medium</w:t>
            </w:r>
          </w:p>
        </w:tc>
        <w:tc>
          <w:tcPr>
            <w:tcW w:w="1559" w:type="dxa"/>
          </w:tcPr>
          <w:p w14:paraId="7EA3446C" w14:textId="4AA47D36" w:rsidR="00924F92" w:rsidRDefault="00D623AF" w:rsidP="00D51311">
            <w:pPr>
              <w:rPr>
                <w:rFonts w:ascii="Verdana" w:hAnsi="Verdana"/>
              </w:rPr>
            </w:pPr>
            <w:r>
              <w:rPr>
                <w:rFonts w:ascii="Verdana" w:hAnsi="Verdana"/>
              </w:rPr>
              <w:t>More logging could be added</w:t>
            </w:r>
          </w:p>
        </w:tc>
        <w:tc>
          <w:tcPr>
            <w:tcW w:w="1559" w:type="dxa"/>
          </w:tcPr>
          <w:p w14:paraId="5884D666" w14:textId="5E4D90E3" w:rsidR="00924F92" w:rsidRDefault="00D623AF" w:rsidP="00D51311">
            <w:pPr>
              <w:rPr>
                <w:rFonts w:ascii="Verdana" w:hAnsi="Verdana"/>
              </w:rPr>
            </w:pPr>
            <w:r>
              <w:rPr>
                <w:rFonts w:ascii="Verdana" w:hAnsi="Verdana"/>
              </w:rPr>
              <w:t>No</w:t>
            </w:r>
          </w:p>
        </w:tc>
      </w:tr>
      <w:tr w:rsidR="00924F92" w:rsidRPr="00D51311" w14:paraId="570C0B60" w14:textId="77777777" w:rsidTr="00D51311">
        <w:tc>
          <w:tcPr>
            <w:tcW w:w="1558" w:type="dxa"/>
          </w:tcPr>
          <w:p w14:paraId="32354462" w14:textId="64BFCB2A" w:rsidR="00924F92" w:rsidRDefault="00D623AF" w:rsidP="00D51311">
            <w:pPr>
              <w:rPr>
                <w:rFonts w:ascii="Verdana" w:hAnsi="Verdana"/>
              </w:rPr>
            </w:pPr>
            <w:r>
              <w:rPr>
                <w:rFonts w:ascii="Verdana" w:hAnsi="Verdana"/>
              </w:rPr>
              <w:t xml:space="preserve">A10: </w:t>
            </w:r>
            <w:r w:rsidRPr="00D623AF">
              <w:rPr>
                <w:rFonts w:ascii="Verdana" w:hAnsi="Verdana"/>
              </w:rPr>
              <w:t>Server-Side Request Forgery</w:t>
            </w:r>
          </w:p>
        </w:tc>
        <w:tc>
          <w:tcPr>
            <w:tcW w:w="1558" w:type="dxa"/>
          </w:tcPr>
          <w:p w14:paraId="408D2100" w14:textId="153713F3" w:rsidR="00924F92" w:rsidRDefault="00D623AF" w:rsidP="00D51311">
            <w:pPr>
              <w:rPr>
                <w:rFonts w:ascii="Verdana" w:hAnsi="Verdana"/>
              </w:rPr>
            </w:pPr>
            <w:r>
              <w:rPr>
                <w:rFonts w:ascii="Verdana" w:hAnsi="Verdana"/>
              </w:rPr>
              <w:t>Low</w:t>
            </w:r>
          </w:p>
        </w:tc>
        <w:tc>
          <w:tcPr>
            <w:tcW w:w="1558" w:type="dxa"/>
          </w:tcPr>
          <w:p w14:paraId="0137DCCD" w14:textId="20D95B31" w:rsidR="00924F92" w:rsidRDefault="00D623AF" w:rsidP="00D51311">
            <w:pPr>
              <w:rPr>
                <w:rFonts w:ascii="Verdana" w:hAnsi="Verdana"/>
              </w:rPr>
            </w:pPr>
            <w:r>
              <w:rPr>
                <w:rFonts w:ascii="Verdana" w:hAnsi="Verdana"/>
              </w:rPr>
              <w:t>Severe</w:t>
            </w:r>
          </w:p>
        </w:tc>
        <w:tc>
          <w:tcPr>
            <w:tcW w:w="1558" w:type="dxa"/>
          </w:tcPr>
          <w:p w14:paraId="571E4D88" w14:textId="63FC7C71" w:rsidR="00924F92" w:rsidRDefault="00D623AF" w:rsidP="00D51311">
            <w:pPr>
              <w:rPr>
                <w:rFonts w:ascii="Verdana" w:hAnsi="Verdana"/>
              </w:rPr>
            </w:pPr>
            <w:r>
              <w:rPr>
                <w:rFonts w:ascii="Verdana" w:hAnsi="Verdana"/>
              </w:rPr>
              <w:t>Low</w:t>
            </w:r>
          </w:p>
        </w:tc>
        <w:tc>
          <w:tcPr>
            <w:tcW w:w="1559" w:type="dxa"/>
          </w:tcPr>
          <w:p w14:paraId="409148ED" w14:textId="1874AC32" w:rsidR="00924F92" w:rsidRDefault="00D623AF" w:rsidP="00D51311">
            <w:pPr>
              <w:rPr>
                <w:rFonts w:ascii="Verdana" w:hAnsi="Verdana"/>
              </w:rPr>
            </w:pPr>
            <w:r>
              <w:rPr>
                <w:rFonts w:ascii="Verdana" w:hAnsi="Verdana"/>
              </w:rPr>
              <w:t>N/A</w:t>
            </w:r>
          </w:p>
        </w:tc>
        <w:tc>
          <w:tcPr>
            <w:tcW w:w="1559" w:type="dxa"/>
          </w:tcPr>
          <w:p w14:paraId="20A78E55" w14:textId="1E26DDEC" w:rsidR="00924F92" w:rsidRDefault="00D623AF" w:rsidP="00D51311">
            <w:pPr>
              <w:rPr>
                <w:rFonts w:ascii="Verdana" w:hAnsi="Verdana"/>
              </w:rPr>
            </w:pPr>
            <w:r>
              <w:rPr>
                <w:rFonts w:ascii="Verdana" w:hAnsi="Verdana"/>
              </w:rPr>
              <w:t>No</w:t>
            </w:r>
          </w:p>
        </w:tc>
      </w:tr>
    </w:tbl>
    <w:p w14:paraId="64EAAF8D" w14:textId="777E671E" w:rsidR="00D51311" w:rsidRDefault="00D51311" w:rsidP="00D51311">
      <w:pPr>
        <w:rPr>
          <w:rFonts w:ascii="Verdana" w:hAnsi="Verdana"/>
          <w:sz w:val="24"/>
          <w:szCs w:val="24"/>
        </w:rPr>
      </w:pPr>
    </w:p>
    <w:p w14:paraId="4746ED79" w14:textId="3367AAA9" w:rsidR="00D51311" w:rsidRDefault="00D51311" w:rsidP="00D51311">
      <w:pPr>
        <w:rPr>
          <w:rFonts w:ascii="Verdana" w:hAnsi="Verdana"/>
          <w:sz w:val="24"/>
          <w:szCs w:val="24"/>
        </w:rPr>
      </w:pPr>
      <w:r>
        <w:rPr>
          <w:rFonts w:ascii="Verdana" w:hAnsi="Verdana"/>
          <w:sz w:val="24"/>
          <w:szCs w:val="24"/>
        </w:rPr>
        <w:t xml:space="preserve">A1: The likelihood of this risk is not so high on the food delivery website, since it has authorization for every request (with the exception of a few get </w:t>
      </w:r>
      <w:r>
        <w:rPr>
          <w:rFonts w:ascii="Verdana" w:hAnsi="Verdana"/>
          <w:sz w:val="24"/>
          <w:szCs w:val="24"/>
        </w:rPr>
        <w:lastRenderedPageBreak/>
        <w:t xml:space="preserve">requests), modifying the URL is a check for every page and if the role is not right, the user is sent to the home page, </w:t>
      </w:r>
      <w:r w:rsidR="007D2EA6">
        <w:rPr>
          <w:rFonts w:ascii="Verdana" w:hAnsi="Verdana"/>
          <w:sz w:val="24"/>
          <w:szCs w:val="24"/>
        </w:rPr>
        <w:t>the jwt token is saved as a session because if it would get intercepted somehow, it will expire in 30 minutes nonetheless, and is not prone to attacks like local storage is, and the user will be logged out if it expires. The problem could be the CORS configuration, since I lack knowledge on this topic, and it is set to all (*).</w:t>
      </w:r>
    </w:p>
    <w:p w14:paraId="2B0AF168" w14:textId="472DA677" w:rsidR="007D2EA6" w:rsidRDefault="007D2EA6" w:rsidP="00D51311">
      <w:pPr>
        <w:rPr>
          <w:rFonts w:ascii="Verdana" w:hAnsi="Verdana"/>
          <w:sz w:val="24"/>
          <w:szCs w:val="24"/>
        </w:rPr>
      </w:pPr>
      <w:r>
        <w:rPr>
          <w:rFonts w:ascii="Verdana" w:hAnsi="Verdana"/>
          <w:sz w:val="24"/>
          <w:szCs w:val="24"/>
        </w:rPr>
        <w:t>A2: Data is transmitted and received only as JSON, header options are set on every page and passwords are encrypted with BCrypt, which is currently considered as safe.</w:t>
      </w:r>
    </w:p>
    <w:p w14:paraId="3D57EB89" w14:textId="3FE3C49F" w:rsidR="007D2EA6" w:rsidRDefault="007D2EA6" w:rsidP="00D51311">
      <w:pPr>
        <w:rPr>
          <w:rFonts w:ascii="Verdana" w:hAnsi="Verdana"/>
          <w:sz w:val="24"/>
          <w:szCs w:val="24"/>
        </w:rPr>
      </w:pPr>
      <w:r>
        <w:rPr>
          <w:rFonts w:ascii="Verdana" w:hAnsi="Verdana"/>
          <w:sz w:val="24"/>
          <w:szCs w:val="24"/>
        </w:rPr>
        <w:t>A3: User supplied data is validated because every piece of data that interacts with the database is following a format declared by request classes</w:t>
      </w:r>
      <w:r w:rsidR="006228CF">
        <w:rPr>
          <w:rFonts w:ascii="Verdana" w:hAnsi="Verdana"/>
          <w:sz w:val="24"/>
          <w:szCs w:val="24"/>
        </w:rPr>
        <w:t>. Also, some of the queries use LIMIT, so in case that data would get destroyed, it would only destroy one row at a time.</w:t>
      </w:r>
    </w:p>
    <w:p w14:paraId="1FFACDD2" w14:textId="5C84CE4E" w:rsidR="006228CF" w:rsidRDefault="006228CF" w:rsidP="00D51311">
      <w:pPr>
        <w:rPr>
          <w:rFonts w:ascii="Verdana" w:hAnsi="Verdana"/>
          <w:sz w:val="24"/>
          <w:szCs w:val="24"/>
        </w:rPr>
      </w:pPr>
      <w:r>
        <w:rPr>
          <w:rFonts w:ascii="Verdana" w:hAnsi="Verdana"/>
          <w:sz w:val="24"/>
          <w:szCs w:val="24"/>
        </w:rPr>
        <w:t>A4: The web application contains some service classes that offer some validation, such as checking for emails when creating a user, but they could always be improved.</w:t>
      </w:r>
    </w:p>
    <w:p w14:paraId="6DEB6FFB" w14:textId="2AABB7B8" w:rsidR="006228CF" w:rsidRDefault="006228CF" w:rsidP="00D51311">
      <w:pPr>
        <w:rPr>
          <w:rFonts w:ascii="Verdana" w:hAnsi="Verdana"/>
          <w:sz w:val="24"/>
          <w:szCs w:val="24"/>
        </w:rPr>
      </w:pPr>
      <w:r>
        <w:rPr>
          <w:rFonts w:ascii="Verdana" w:hAnsi="Verdana"/>
          <w:sz w:val="24"/>
          <w:szCs w:val="24"/>
        </w:rPr>
        <w:t>A5: Old accounts that were used for testing are deleted or edited to be secure, every request (that requires and has logic) uses headers and the application uses secure settings from the Spring security package. One problem could always be that the package would be outdated, and it would result in a risk.</w:t>
      </w:r>
    </w:p>
    <w:p w14:paraId="5A9C6DED" w14:textId="7D938C16" w:rsidR="006228CF" w:rsidRDefault="006228CF" w:rsidP="00D51311">
      <w:pPr>
        <w:rPr>
          <w:rFonts w:ascii="Verdana" w:hAnsi="Verdana"/>
          <w:sz w:val="24"/>
          <w:szCs w:val="24"/>
        </w:rPr>
      </w:pPr>
      <w:r>
        <w:rPr>
          <w:rFonts w:ascii="Verdana" w:hAnsi="Verdana"/>
          <w:sz w:val="24"/>
          <w:szCs w:val="24"/>
        </w:rPr>
        <w:t xml:space="preserve">A6: </w:t>
      </w:r>
      <w:r w:rsidR="00924F92">
        <w:rPr>
          <w:rFonts w:ascii="Verdana" w:hAnsi="Verdana"/>
          <w:sz w:val="24"/>
          <w:szCs w:val="24"/>
        </w:rPr>
        <w:t>The security components are up to date at the time of the release.</w:t>
      </w:r>
    </w:p>
    <w:p w14:paraId="2072153D" w14:textId="1B59C153" w:rsidR="00924F92" w:rsidRDefault="00924F92" w:rsidP="00D51311">
      <w:pPr>
        <w:rPr>
          <w:rFonts w:ascii="Verdana" w:hAnsi="Verdana"/>
          <w:sz w:val="24"/>
          <w:szCs w:val="24"/>
        </w:rPr>
      </w:pPr>
      <w:r>
        <w:rPr>
          <w:rFonts w:ascii="Verdana" w:hAnsi="Verdana"/>
          <w:sz w:val="24"/>
          <w:szCs w:val="24"/>
        </w:rPr>
        <w:t xml:space="preserve">A7: As explained on the first risk, </w:t>
      </w:r>
      <w:r>
        <w:rPr>
          <w:rFonts w:ascii="Verdana" w:hAnsi="Verdana"/>
          <w:sz w:val="24"/>
          <w:szCs w:val="24"/>
        </w:rPr>
        <w:t>the</w:t>
      </w:r>
      <w:r>
        <w:rPr>
          <w:rFonts w:ascii="Verdana" w:hAnsi="Verdana"/>
          <w:sz w:val="24"/>
          <w:szCs w:val="24"/>
        </w:rPr>
        <w:t xml:space="preserve"> roles and the jwt token are checked on every page and invalidated when the jwt expires. One risk could be that checks for passwords are not too strong.</w:t>
      </w:r>
    </w:p>
    <w:p w14:paraId="5D5A4CB1" w14:textId="44CB8228" w:rsidR="00924F92" w:rsidRDefault="00924F92" w:rsidP="00D51311">
      <w:pPr>
        <w:rPr>
          <w:rFonts w:ascii="Verdana" w:hAnsi="Verdana"/>
          <w:sz w:val="24"/>
          <w:szCs w:val="24"/>
        </w:rPr>
      </w:pPr>
      <w:r>
        <w:rPr>
          <w:rFonts w:ascii="Verdana" w:hAnsi="Verdana"/>
          <w:sz w:val="24"/>
          <w:szCs w:val="24"/>
        </w:rPr>
        <w:t xml:space="preserve">A8: The risk is low because all of the security packages are from trusted sources. A tool like </w:t>
      </w:r>
      <w:r w:rsidRPr="00924F92">
        <w:rPr>
          <w:rFonts w:ascii="Verdana" w:hAnsi="Verdana"/>
          <w:sz w:val="24"/>
          <w:szCs w:val="24"/>
        </w:rPr>
        <w:t>OWASP CycloneDX</w:t>
      </w:r>
      <w:r>
        <w:rPr>
          <w:rFonts w:ascii="Verdana" w:hAnsi="Verdana"/>
          <w:sz w:val="24"/>
          <w:szCs w:val="24"/>
        </w:rPr>
        <w:t xml:space="preserve"> could be used to check components for vulnerabilities.</w:t>
      </w:r>
    </w:p>
    <w:p w14:paraId="4E4D09FA" w14:textId="60A35BE7" w:rsidR="00924F92" w:rsidRDefault="00924F92" w:rsidP="00D51311">
      <w:pPr>
        <w:rPr>
          <w:rFonts w:ascii="Verdana" w:hAnsi="Verdana"/>
          <w:sz w:val="24"/>
          <w:szCs w:val="24"/>
        </w:rPr>
      </w:pPr>
      <w:r>
        <w:rPr>
          <w:rFonts w:ascii="Verdana" w:hAnsi="Verdana"/>
          <w:sz w:val="24"/>
          <w:szCs w:val="24"/>
        </w:rPr>
        <w:t xml:space="preserve">A9: </w:t>
      </w:r>
      <w:r w:rsidR="00D623AF">
        <w:rPr>
          <w:rFonts w:ascii="Verdana" w:hAnsi="Verdana"/>
          <w:sz w:val="24"/>
          <w:szCs w:val="24"/>
        </w:rPr>
        <w:t>The application could contain more logging with more detailed information in order to determine if a breach is being executed.</w:t>
      </w:r>
    </w:p>
    <w:p w14:paraId="76098D1F" w14:textId="35BE7E46" w:rsidR="00D623AF" w:rsidRDefault="00D623AF" w:rsidP="00D51311">
      <w:pPr>
        <w:rPr>
          <w:rFonts w:ascii="Verdana" w:hAnsi="Verdana"/>
          <w:sz w:val="24"/>
          <w:szCs w:val="24"/>
        </w:rPr>
      </w:pPr>
      <w:r>
        <w:rPr>
          <w:rFonts w:ascii="Verdana" w:hAnsi="Verdana"/>
          <w:sz w:val="24"/>
          <w:szCs w:val="24"/>
        </w:rPr>
        <w:t>A10: The application does not use external or user supplied URLs.</w:t>
      </w:r>
    </w:p>
    <w:p w14:paraId="67FF1792" w14:textId="1F9379FA" w:rsidR="00D623AF" w:rsidRDefault="00D623AF" w:rsidP="00D51311">
      <w:pPr>
        <w:rPr>
          <w:rFonts w:ascii="Verdana" w:hAnsi="Verdana"/>
          <w:sz w:val="24"/>
          <w:szCs w:val="24"/>
        </w:rPr>
      </w:pPr>
    </w:p>
    <w:p w14:paraId="77BB3EEA" w14:textId="656981B4" w:rsidR="00E433CE" w:rsidRDefault="00E433CE" w:rsidP="00D51311">
      <w:pPr>
        <w:rPr>
          <w:rFonts w:ascii="Verdana" w:hAnsi="Verdana"/>
          <w:sz w:val="24"/>
          <w:szCs w:val="24"/>
        </w:rPr>
      </w:pPr>
    </w:p>
    <w:p w14:paraId="1BA1C968" w14:textId="77777777" w:rsidR="00E433CE" w:rsidRDefault="00E433CE" w:rsidP="00D51311">
      <w:pPr>
        <w:rPr>
          <w:rFonts w:ascii="Verdana" w:hAnsi="Verdana"/>
          <w:sz w:val="24"/>
          <w:szCs w:val="24"/>
        </w:rPr>
      </w:pPr>
    </w:p>
    <w:p w14:paraId="4852095C" w14:textId="494DB045" w:rsidR="00D623AF" w:rsidRDefault="00D623AF" w:rsidP="00D51311">
      <w:pPr>
        <w:rPr>
          <w:rFonts w:ascii="Verdana" w:hAnsi="Verdana"/>
          <w:b/>
          <w:bCs/>
          <w:sz w:val="32"/>
          <w:szCs w:val="32"/>
        </w:rPr>
      </w:pPr>
      <w:r w:rsidRPr="00D623AF">
        <w:rPr>
          <w:rFonts w:ascii="Verdana" w:hAnsi="Verdana"/>
          <w:b/>
          <w:bCs/>
          <w:sz w:val="32"/>
          <w:szCs w:val="32"/>
        </w:rPr>
        <w:lastRenderedPageBreak/>
        <w:t>Conclusion</w:t>
      </w:r>
    </w:p>
    <w:p w14:paraId="447031B0" w14:textId="5887C4EF" w:rsidR="00D623AF" w:rsidRPr="00D623AF" w:rsidRDefault="00D623AF" w:rsidP="00D51311">
      <w:pPr>
        <w:rPr>
          <w:rFonts w:ascii="Verdana" w:hAnsi="Verdana"/>
          <w:sz w:val="24"/>
          <w:szCs w:val="24"/>
        </w:rPr>
      </w:pPr>
      <w:r>
        <w:rPr>
          <w:rFonts w:ascii="Verdana" w:hAnsi="Verdana"/>
          <w:sz w:val="24"/>
          <w:szCs w:val="24"/>
        </w:rPr>
        <w:t xml:space="preserve">The application has a decent level of security, excelling at dealing with </w:t>
      </w:r>
      <w:r w:rsidR="00E433CE">
        <w:rPr>
          <w:rFonts w:ascii="Verdana" w:hAnsi="Verdana"/>
          <w:sz w:val="24"/>
          <w:szCs w:val="24"/>
        </w:rPr>
        <w:t>jwt tokens, authentication and authorization, also using headers for all requests, but does not offer strong security in the means of injection. Also, this application would have to have better CORS configuration and it is not ready for an attack, so it is not ready to be deployed, but it offers a good foundation.</w:t>
      </w:r>
    </w:p>
    <w:sectPr w:rsidR="00D623AF" w:rsidRPr="00D6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8D"/>
    <w:rsid w:val="000B1457"/>
    <w:rsid w:val="00134A8D"/>
    <w:rsid w:val="00440209"/>
    <w:rsid w:val="006228CF"/>
    <w:rsid w:val="007D2EA6"/>
    <w:rsid w:val="00924F92"/>
    <w:rsid w:val="00D51311"/>
    <w:rsid w:val="00D623AF"/>
    <w:rsid w:val="00E4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7CB9"/>
  <w15:chartTrackingRefBased/>
  <w15:docId w15:val="{B16F2E60-48D9-43B3-9B6E-64231ABF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52285">
      <w:bodyDiv w:val="1"/>
      <w:marLeft w:val="0"/>
      <w:marRight w:val="0"/>
      <w:marTop w:val="0"/>
      <w:marBottom w:val="0"/>
      <w:divBdr>
        <w:top w:val="none" w:sz="0" w:space="0" w:color="auto"/>
        <w:left w:val="none" w:sz="0" w:space="0" w:color="auto"/>
        <w:bottom w:val="none" w:sz="0" w:space="0" w:color="auto"/>
        <w:right w:val="none" w:sz="0" w:space="0" w:color="auto"/>
      </w:divBdr>
    </w:div>
    <w:div w:id="1171986490">
      <w:bodyDiv w:val="1"/>
      <w:marLeft w:val="0"/>
      <w:marRight w:val="0"/>
      <w:marTop w:val="0"/>
      <w:marBottom w:val="0"/>
      <w:divBdr>
        <w:top w:val="none" w:sz="0" w:space="0" w:color="auto"/>
        <w:left w:val="none" w:sz="0" w:space="0" w:color="auto"/>
        <w:bottom w:val="none" w:sz="0" w:space="0" w:color="auto"/>
        <w:right w:val="none" w:sz="0" w:space="0" w:color="auto"/>
      </w:divBdr>
    </w:div>
    <w:div w:id="1330671163">
      <w:bodyDiv w:val="1"/>
      <w:marLeft w:val="0"/>
      <w:marRight w:val="0"/>
      <w:marTop w:val="0"/>
      <w:marBottom w:val="0"/>
      <w:divBdr>
        <w:top w:val="none" w:sz="0" w:space="0" w:color="auto"/>
        <w:left w:val="none" w:sz="0" w:space="0" w:color="auto"/>
        <w:bottom w:val="none" w:sz="0" w:space="0" w:color="auto"/>
        <w:right w:val="none" w:sz="0" w:space="0" w:color="auto"/>
      </w:divBdr>
    </w:div>
    <w:div w:id="1423992705">
      <w:bodyDiv w:val="1"/>
      <w:marLeft w:val="0"/>
      <w:marRight w:val="0"/>
      <w:marTop w:val="0"/>
      <w:marBottom w:val="0"/>
      <w:divBdr>
        <w:top w:val="none" w:sz="0" w:space="0" w:color="auto"/>
        <w:left w:val="none" w:sz="0" w:space="0" w:color="auto"/>
        <w:bottom w:val="none" w:sz="0" w:space="0" w:color="auto"/>
        <w:right w:val="none" w:sz="0" w:space="0" w:color="auto"/>
      </w:divBdr>
    </w:div>
    <w:div w:id="1822694548">
      <w:bodyDiv w:val="1"/>
      <w:marLeft w:val="0"/>
      <w:marRight w:val="0"/>
      <w:marTop w:val="0"/>
      <w:marBottom w:val="0"/>
      <w:divBdr>
        <w:top w:val="none" w:sz="0" w:space="0" w:color="auto"/>
        <w:left w:val="none" w:sz="0" w:space="0" w:color="auto"/>
        <w:bottom w:val="none" w:sz="0" w:space="0" w:color="auto"/>
        <w:right w:val="none" w:sz="0" w:space="0" w:color="auto"/>
      </w:divBdr>
    </w:div>
    <w:div w:id="207561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Munteanu</dc:creator>
  <cp:keywords/>
  <dc:description/>
  <cp:lastModifiedBy>Dragos Munteanu</cp:lastModifiedBy>
  <cp:revision>2</cp:revision>
  <dcterms:created xsi:type="dcterms:W3CDTF">2023-01-15T20:49:00Z</dcterms:created>
  <dcterms:modified xsi:type="dcterms:W3CDTF">2023-01-15T21:42:00Z</dcterms:modified>
</cp:coreProperties>
</file>