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Pr="0078429C" w:rsidRDefault="0078429C" w:rsidP="0078429C">
      <w:pPr>
        <w:pStyle w:val="NoSpacing"/>
        <w:jc w:val="center"/>
        <w:rPr>
          <w:sz w:val="28"/>
          <w:szCs w:val="28"/>
          <w:u w:val="single"/>
        </w:rPr>
      </w:pPr>
      <w:r w:rsidRPr="0078429C">
        <w:rPr>
          <w:sz w:val="28"/>
          <w:szCs w:val="28"/>
          <w:u w:val="single"/>
        </w:rPr>
        <w:t xml:space="preserve">EKG Module </w:t>
      </w:r>
      <w:r w:rsidR="00BD36C3" w:rsidRPr="0078429C">
        <w:rPr>
          <w:sz w:val="28"/>
          <w:szCs w:val="28"/>
          <w:u w:val="single"/>
        </w:rPr>
        <w:t xml:space="preserve">Mechanical and Environmental </w:t>
      </w:r>
      <w:r w:rsidR="009D46E8" w:rsidRPr="0078429C">
        <w:rPr>
          <w:sz w:val="28"/>
          <w:szCs w:val="28"/>
          <w:u w:val="single"/>
        </w:rPr>
        <w:t xml:space="preserve">Test </w:t>
      </w:r>
      <w:proofErr w:type="gramStart"/>
      <w:r w:rsidR="009D46E8" w:rsidRPr="0078429C">
        <w:rPr>
          <w:sz w:val="28"/>
          <w:szCs w:val="28"/>
          <w:u w:val="single"/>
        </w:rPr>
        <w:t>Spec</w:t>
      </w:r>
      <w:r w:rsidRPr="0078429C">
        <w:rPr>
          <w:sz w:val="28"/>
          <w:szCs w:val="28"/>
          <w:u w:val="single"/>
        </w:rPr>
        <w:t xml:space="preserve"> </w:t>
      </w:r>
      <w:r w:rsidR="009D46E8" w:rsidRPr="0078429C">
        <w:rPr>
          <w:sz w:val="28"/>
          <w:szCs w:val="28"/>
          <w:u w:val="single"/>
        </w:rPr>
        <w:t xml:space="preserve"> –</w:t>
      </w:r>
      <w:proofErr w:type="gramEnd"/>
      <w:r w:rsidR="009D46E8" w:rsidRPr="0078429C">
        <w:rPr>
          <w:sz w:val="28"/>
          <w:szCs w:val="28"/>
          <w:u w:val="single"/>
        </w:rPr>
        <w:t xml:space="preserve"> </w:t>
      </w:r>
      <w:r w:rsidRPr="0078429C">
        <w:rPr>
          <w:sz w:val="28"/>
          <w:szCs w:val="28"/>
          <w:u w:val="single"/>
        </w:rPr>
        <w:t xml:space="preserve"> </w:t>
      </w:r>
      <w:r w:rsidR="009D46E8" w:rsidRPr="0078429C">
        <w:rPr>
          <w:sz w:val="28"/>
          <w:szCs w:val="28"/>
          <w:u w:val="single"/>
        </w:rPr>
        <w:t>091814</w:t>
      </w:r>
      <w:r w:rsidR="00226906" w:rsidRPr="0078429C">
        <w:rPr>
          <w:sz w:val="28"/>
          <w:szCs w:val="28"/>
          <w:u w:val="single"/>
        </w:rPr>
        <w:t xml:space="preserve"> Draft</w:t>
      </w:r>
      <w:bookmarkStart w:id="0" w:name="_GoBack"/>
      <w:bookmarkEnd w:id="0"/>
    </w:p>
    <w:p w:rsidR="00BD36C3" w:rsidRDefault="00BD36C3" w:rsidP="00BD36C3">
      <w:pPr>
        <w:pStyle w:val="NoSpacing"/>
      </w:pPr>
    </w:p>
    <w:p w:rsidR="0020335F" w:rsidRDefault="00BD36C3" w:rsidP="00BD36C3">
      <w:pPr>
        <w:pStyle w:val="NoSpacing"/>
      </w:pPr>
      <w:r>
        <w:t>Description</w:t>
      </w:r>
      <w:r w:rsidR="005B7CD0">
        <w:t>/</w:t>
      </w:r>
      <w:proofErr w:type="spellStart"/>
      <w:r w:rsidR="005B7CD0">
        <w:t>useage</w:t>
      </w:r>
      <w:proofErr w:type="spellEnd"/>
      <w:r>
        <w:t xml:space="preserve">: </w:t>
      </w:r>
      <w:r w:rsidR="00B817F1">
        <w:t xml:space="preserve">EKG </w:t>
      </w:r>
      <w:r w:rsidR="00B817F1" w:rsidRPr="0078429C">
        <w:rPr>
          <w:strike/>
        </w:rPr>
        <w:t>Dongle</w:t>
      </w:r>
      <w:r w:rsidR="0078429C">
        <w:t xml:space="preserve"> Module</w:t>
      </w:r>
      <w:r w:rsidR="00B817F1">
        <w:t xml:space="preserve">. </w:t>
      </w:r>
      <w:r>
        <w:t>Medical device used indoors and out</w:t>
      </w:r>
      <w:r w:rsidR="00D65625">
        <w:t>,</w:t>
      </w:r>
      <w:r w:rsidR="0020335F">
        <w:t xml:space="preserve"> in all weather conditions;</w:t>
      </w:r>
      <w:r>
        <w:t xml:space="preserve"> on emergency vehicles</w:t>
      </w:r>
      <w:r w:rsidR="0020335F">
        <w:t xml:space="preserve"> police, fire, </w:t>
      </w:r>
      <w:proofErr w:type="spellStart"/>
      <w:r w:rsidR="0020335F">
        <w:t>medi-vac</w:t>
      </w:r>
      <w:proofErr w:type="spellEnd"/>
      <w:r w:rsidR="0020335F">
        <w:t>;</w:t>
      </w:r>
      <w:r>
        <w:t xml:space="preserve"> medical treatment and care facilities; public spaces such as stadiums; public transportation buses, trains, aircraft. </w:t>
      </w:r>
      <w:proofErr w:type="gramStart"/>
      <w:r>
        <w:t>Can be used in working environments, offices, industrial and factory spaces; and private homes</w:t>
      </w:r>
      <w:r w:rsidR="0020335F">
        <w:t>.</w:t>
      </w:r>
      <w:proofErr w:type="gramEnd"/>
    </w:p>
    <w:p w:rsidR="0020335F" w:rsidRDefault="0020335F" w:rsidP="00BD36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589"/>
        <w:gridCol w:w="2643"/>
        <w:gridCol w:w="1978"/>
        <w:gridCol w:w="3164"/>
      </w:tblGrid>
      <w:tr w:rsidR="00BD36C3" w:rsidTr="001305B1">
        <w:trPr>
          <w:trHeight w:val="432"/>
        </w:trPr>
        <w:tc>
          <w:tcPr>
            <w:tcW w:w="11016" w:type="dxa"/>
            <w:gridSpan w:val="5"/>
          </w:tcPr>
          <w:p w:rsidR="00BD36C3" w:rsidRPr="00226906" w:rsidRDefault="00BD36C3" w:rsidP="0020335F">
            <w:pPr>
              <w:rPr>
                <w:b/>
              </w:rPr>
            </w:pPr>
            <w:r w:rsidRPr="00226906">
              <w:rPr>
                <w:b/>
              </w:rPr>
              <w:t>Enviro</w:t>
            </w:r>
            <w:r w:rsidR="0020335F" w:rsidRPr="00226906">
              <w:rPr>
                <w:b/>
              </w:rPr>
              <w:t>n</w:t>
            </w:r>
            <w:r w:rsidRPr="00226906">
              <w:rPr>
                <w:b/>
              </w:rPr>
              <w:t>ment</w:t>
            </w:r>
            <w:r w:rsidR="00226906" w:rsidRPr="00226906">
              <w:rPr>
                <w:b/>
              </w:rPr>
              <w:t>al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Pr="004712A9" w:rsidRDefault="0020335F">
            <w:pPr>
              <w:rPr>
                <w:b/>
              </w:rPr>
            </w:pPr>
            <w:r w:rsidRPr="004712A9">
              <w:rPr>
                <w:b/>
              </w:rPr>
              <w:t>Item</w:t>
            </w:r>
          </w:p>
        </w:tc>
        <w:tc>
          <w:tcPr>
            <w:tcW w:w="2592" w:type="dxa"/>
          </w:tcPr>
          <w:p w:rsidR="00BD36C3" w:rsidRPr="004712A9" w:rsidRDefault="00BD36C3">
            <w:pPr>
              <w:rPr>
                <w:b/>
              </w:rPr>
            </w:pPr>
            <w:r w:rsidRPr="004712A9">
              <w:rPr>
                <w:b/>
              </w:rPr>
              <w:t>Test</w:t>
            </w:r>
          </w:p>
        </w:tc>
        <w:tc>
          <w:tcPr>
            <w:tcW w:w="2644" w:type="dxa"/>
          </w:tcPr>
          <w:p w:rsidR="00BD36C3" w:rsidRPr="004712A9" w:rsidRDefault="00BD36C3">
            <w:pPr>
              <w:rPr>
                <w:b/>
              </w:rPr>
            </w:pPr>
            <w:r w:rsidRPr="004712A9">
              <w:rPr>
                <w:b/>
              </w:rPr>
              <w:t>Parameter</w:t>
            </w:r>
          </w:p>
        </w:tc>
        <w:tc>
          <w:tcPr>
            <w:tcW w:w="1980" w:type="dxa"/>
          </w:tcPr>
          <w:p w:rsidR="00BD36C3" w:rsidRPr="004712A9" w:rsidRDefault="0020335F" w:rsidP="004712A9">
            <w:pPr>
              <w:rPr>
                <w:b/>
              </w:rPr>
            </w:pPr>
            <w:r w:rsidRPr="004712A9">
              <w:rPr>
                <w:b/>
              </w:rPr>
              <w:t>Standard(s)</w:t>
            </w:r>
            <w:r w:rsidR="00934BC5" w:rsidRPr="004712A9">
              <w:rPr>
                <w:b/>
              </w:rPr>
              <w:t xml:space="preserve"> </w:t>
            </w:r>
          </w:p>
        </w:tc>
        <w:tc>
          <w:tcPr>
            <w:tcW w:w="3168" w:type="dxa"/>
          </w:tcPr>
          <w:p w:rsidR="00BD36C3" w:rsidRPr="004712A9" w:rsidRDefault="004712A9">
            <w:pPr>
              <w:rPr>
                <w:b/>
              </w:rPr>
            </w:pPr>
            <w:r w:rsidRPr="004712A9">
              <w:rPr>
                <w:b/>
              </w:rPr>
              <w:t>Notes:</w:t>
            </w:r>
          </w:p>
          <w:p w:rsidR="006305E5" w:rsidRPr="004712A9" w:rsidRDefault="004712A9" w:rsidP="004712A9">
            <w:pPr>
              <w:rPr>
                <w:b/>
              </w:rPr>
            </w:pPr>
            <w:r>
              <w:t>“</w:t>
            </w:r>
            <w:r w:rsidRPr="004712A9">
              <w:t>Functions normally</w:t>
            </w:r>
            <w:r>
              <w:t>”</w:t>
            </w:r>
            <w:r w:rsidRPr="004712A9">
              <w:t xml:space="preserve"> means unit performs all functions within specifications</w:t>
            </w:r>
            <w:r>
              <w:t>.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20335F">
            <w:r>
              <w:t>1</w:t>
            </w:r>
          </w:p>
        </w:tc>
        <w:tc>
          <w:tcPr>
            <w:tcW w:w="2592" w:type="dxa"/>
          </w:tcPr>
          <w:p w:rsidR="00BD36C3" w:rsidRDefault="0020335F">
            <w:r>
              <w:t>Temperature, Operating</w:t>
            </w:r>
          </w:p>
        </w:tc>
        <w:tc>
          <w:tcPr>
            <w:tcW w:w="2644" w:type="dxa"/>
          </w:tcPr>
          <w:p w:rsidR="00BD36C3" w:rsidRDefault="00057DF6">
            <w:r>
              <w:t>0°C (32°F)</w:t>
            </w:r>
            <w:r w:rsidR="00092DB4">
              <w:t xml:space="preserve"> </w:t>
            </w:r>
            <w:r>
              <w:t xml:space="preserve"> to 40</w:t>
            </w:r>
            <w:r w:rsidR="0020335F">
              <w:t>° C</w:t>
            </w:r>
            <w:r>
              <w:t xml:space="preserve"> (105°F)</w:t>
            </w:r>
          </w:p>
        </w:tc>
        <w:tc>
          <w:tcPr>
            <w:tcW w:w="1980" w:type="dxa"/>
          </w:tcPr>
          <w:p w:rsidR="00BD36C3" w:rsidRPr="00057DF6" w:rsidRDefault="0020335F">
            <w:r w:rsidRPr="00057DF6">
              <w:t>EN 1789</w:t>
            </w:r>
            <w:r w:rsidR="009D46E8" w:rsidRPr="00057DF6">
              <w:t>-2007</w:t>
            </w:r>
          </w:p>
        </w:tc>
        <w:tc>
          <w:tcPr>
            <w:tcW w:w="3168" w:type="dxa"/>
          </w:tcPr>
          <w:p w:rsidR="006305E5" w:rsidRDefault="00796BEC" w:rsidP="00057DF6">
            <w:r>
              <w:t xml:space="preserve">Unit functions normally </w:t>
            </w:r>
            <w:r w:rsidR="00057DF6">
              <w:t xml:space="preserve">through-out </w:t>
            </w:r>
            <w:r w:rsidR="006305E5">
              <w:t>temperature range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20335F">
            <w:r>
              <w:t xml:space="preserve">2 </w:t>
            </w:r>
          </w:p>
        </w:tc>
        <w:tc>
          <w:tcPr>
            <w:tcW w:w="2592" w:type="dxa"/>
          </w:tcPr>
          <w:p w:rsidR="00BD36C3" w:rsidRDefault="006305E5">
            <w:r>
              <w:t xml:space="preserve">Storage </w:t>
            </w:r>
            <w:r w:rsidR="00E8632C">
              <w:t>t</w:t>
            </w:r>
            <w:r w:rsidR="00796BEC">
              <w:t>emperature, n</w:t>
            </w:r>
            <w:r w:rsidR="0020335F">
              <w:t>on-operating</w:t>
            </w:r>
            <w:r w:rsidR="00E8632C">
              <w:t>, unpackaged</w:t>
            </w:r>
          </w:p>
        </w:tc>
        <w:tc>
          <w:tcPr>
            <w:tcW w:w="2644" w:type="dxa"/>
          </w:tcPr>
          <w:p w:rsidR="00BD36C3" w:rsidRDefault="005D6735">
            <w:r>
              <w:t>-3</w:t>
            </w:r>
            <w:r w:rsidR="0020335F">
              <w:t xml:space="preserve">0° </w:t>
            </w:r>
            <w:r w:rsidR="00E8632C">
              <w:t xml:space="preserve">(-22°F) </w:t>
            </w:r>
            <w:r w:rsidR="0020335F">
              <w:t>to 70° C</w:t>
            </w:r>
            <w:r w:rsidR="00796BEC">
              <w:t xml:space="preserve"> (158°F)</w:t>
            </w:r>
          </w:p>
        </w:tc>
        <w:tc>
          <w:tcPr>
            <w:tcW w:w="1980" w:type="dxa"/>
          </w:tcPr>
          <w:p w:rsidR="00BD36C3" w:rsidRPr="00082C2E" w:rsidRDefault="0020335F">
            <w:r w:rsidRPr="00082C2E">
              <w:t>EN 1789</w:t>
            </w:r>
            <w:r w:rsidR="005D6735" w:rsidRPr="00082C2E">
              <w:t>-2007</w:t>
            </w:r>
          </w:p>
        </w:tc>
        <w:tc>
          <w:tcPr>
            <w:tcW w:w="3168" w:type="dxa"/>
          </w:tcPr>
          <w:p w:rsidR="00BD36C3" w:rsidRDefault="00E8632C" w:rsidP="00E8632C">
            <w:r>
              <w:t xml:space="preserve">Unit functions normally after stabilization </w:t>
            </w:r>
            <w:r w:rsidR="006305E5">
              <w:t xml:space="preserve">at 20°C </w:t>
            </w:r>
            <w:r>
              <w:t xml:space="preserve">for </w:t>
            </w:r>
            <w:r w:rsidR="006305E5">
              <w:t xml:space="preserve">30 minutes after removal from </w:t>
            </w:r>
            <w:r>
              <w:t xml:space="preserve">unpackaged </w:t>
            </w:r>
            <w:r w:rsidR="006305E5">
              <w:t xml:space="preserve">storage temperatures. 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20335F">
            <w:r>
              <w:t>3</w:t>
            </w:r>
          </w:p>
        </w:tc>
        <w:tc>
          <w:tcPr>
            <w:tcW w:w="2592" w:type="dxa"/>
          </w:tcPr>
          <w:p w:rsidR="00BD36C3" w:rsidRDefault="00934BC5">
            <w:r>
              <w:t>Humidity, Non-condensing</w:t>
            </w:r>
          </w:p>
        </w:tc>
        <w:tc>
          <w:tcPr>
            <w:tcW w:w="2644" w:type="dxa"/>
          </w:tcPr>
          <w:p w:rsidR="00BD36C3" w:rsidRDefault="00082C2E">
            <w:r>
              <w:t>5%-</w:t>
            </w:r>
            <w:r w:rsidR="00934BC5">
              <w:t>95%</w:t>
            </w:r>
          </w:p>
        </w:tc>
        <w:tc>
          <w:tcPr>
            <w:tcW w:w="1980" w:type="dxa"/>
          </w:tcPr>
          <w:p w:rsidR="00BD36C3" w:rsidRPr="00E8632C" w:rsidRDefault="00934BC5" w:rsidP="00934BC5">
            <w:pPr>
              <w:rPr>
                <w:strike/>
              </w:rPr>
            </w:pPr>
            <w:r w:rsidRPr="00E8632C">
              <w:rPr>
                <w:strike/>
              </w:rPr>
              <w:t>AAMI EC11</w:t>
            </w:r>
          </w:p>
        </w:tc>
        <w:tc>
          <w:tcPr>
            <w:tcW w:w="3168" w:type="dxa"/>
          </w:tcPr>
          <w:p w:rsidR="00BD36C3" w:rsidRDefault="00E8632C" w:rsidP="008F37D9">
            <w:r>
              <w:t>Unit functions normally during testing</w:t>
            </w:r>
          </w:p>
          <w:p w:rsidR="004966B9" w:rsidRDefault="004966B9" w:rsidP="008F37D9">
            <w:r>
              <w:t>The effects of temp/humidity</w:t>
            </w:r>
            <w:r w:rsidR="004712A9">
              <w:t xml:space="preserve"> 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934BC5">
            <w:r>
              <w:t>4</w:t>
            </w:r>
          </w:p>
        </w:tc>
        <w:tc>
          <w:tcPr>
            <w:tcW w:w="2592" w:type="dxa"/>
          </w:tcPr>
          <w:p w:rsidR="00BD36C3" w:rsidRDefault="00934BC5">
            <w:r>
              <w:t>Altitude Operating</w:t>
            </w:r>
          </w:p>
        </w:tc>
        <w:tc>
          <w:tcPr>
            <w:tcW w:w="2644" w:type="dxa"/>
          </w:tcPr>
          <w:p w:rsidR="00BD36C3" w:rsidRDefault="00934BC5">
            <w:r>
              <w:t>-1253 to +15,000ft</w:t>
            </w:r>
          </w:p>
        </w:tc>
        <w:tc>
          <w:tcPr>
            <w:tcW w:w="1980" w:type="dxa"/>
          </w:tcPr>
          <w:p w:rsidR="00BD36C3" w:rsidRPr="00E8632C" w:rsidRDefault="00934BC5">
            <w:pPr>
              <w:rPr>
                <w:strike/>
              </w:rPr>
            </w:pPr>
            <w:r w:rsidRPr="00E8632C">
              <w:rPr>
                <w:strike/>
              </w:rPr>
              <w:t>AAMI EC11</w:t>
            </w:r>
          </w:p>
        </w:tc>
        <w:tc>
          <w:tcPr>
            <w:tcW w:w="3168" w:type="dxa"/>
          </w:tcPr>
          <w:p w:rsidR="00BD36C3" w:rsidRDefault="00E8632C">
            <w:r>
              <w:t>Unit functions normally during testing</w:t>
            </w:r>
            <w:r w:rsidR="004712A9">
              <w:t xml:space="preserve"> through-out the range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5D0866">
            <w:r>
              <w:t>5</w:t>
            </w:r>
          </w:p>
        </w:tc>
        <w:tc>
          <w:tcPr>
            <w:tcW w:w="2592" w:type="dxa"/>
          </w:tcPr>
          <w:p w:rsidR="00E05D13" w:rsidRDefault="00E05D13">
            <w:r>
              <w:t>Dust/</w:t>
            </w:r>
            <w:r w:rsidR="005D0866">
              <w:t>Liquid Ingress</w:t>
            </w:r>
          </w:p>
        </w:tc>
        <w:tc>
          <w:tcPr>
            <w:tcW w:w="2644" w:type="dxa"/>
          </w:tcPr>
          <w:p w:rsidR="00BD36C3" w:rsidRDefault="00E05D13" w:rsidP="00E05D13">
            <w:r>
              <w:t xml:space="preserve">IP64 </w:t>
            </w:r>
          </w:p>
          <w:p w:rsidR="00E05D13" w:rsidRDefault="00E05D13" w:rsidP="00E05D13">
            <w:r>
              <w:t>(category 2 for dust)</w:t>
            </w:r>
          </w:p>
        </w:tc>
        <w:tc>
          <w:tcPr>
            <w:tcW w:w="1980" w:type="dxa"/>
          </w:tcPr>
          <w:p w:rsidR="00BD36C3" w:rsidRDefault="005D0866">
            <w:r>
              <w:rPr>
                <w:lang w:val="en"/>
              </w:rPr>
              <w:t>IEC standard 60529</w:t>
            </w:r>
          </w:p>
        </w:tc>
        <w:tc>
          <w:tcPr>
            <w:tcW w:w="3168" w:type="dxa"/>
          </w:tcPr>
          <w:p w:rsidR="00BD36C3" w:rsidRDefault="00E8632C">
            <w:r>
              <w:t>Unit functions normally after testing</w:t>
            </w:r>
          </w:p>
        </w:tc>
      </w:tr>
      <w:tr w:rsidR="009E741C" w:rsidTr="00585F72">
        <w:trPr>
          <w:trHeight w:val="432"/>
        </w:trPr>
        <w:tc>
          <w:tcPr>
            <w:tcW w:w="11016" w:type="dxa"/>
            <w:gridSpan w:val="5"/>
          </w:tcPr>
          <w:p w:rsidR="009E741C" w:rsidRPr="00226906" w:rsidRDefault="009E741C">
            <w:pPr>
              <w:rPr>
                <w:b/>
              </w:rPr>
            </w:pPr>
            <w:r w:rsidRPr="00226906">
              <w:rPr>
                <w:b/>
              </w:rPr>
              <w:t>Mechanical</w:t>
            </w:r>
          </w:p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9E741C">
            <w:r>
              <w:t>6</w:t>
            </w:r>
          </w:p>
        </w:tc>
        <w:tc>
          <w:tcPr>
            <w:tcW w:w="2592" w:type="dxa"/>
          </w:tcPr>
          <w:p w:rsidR="00934BC5" w:rsidRDefault="00C40FD5" w:rsidP="00312207">
            <w:r>
              <w:t>Vibration and shock</w:t>
            </w:r>
            <w:r w:rsidR="00312207">
              <w:t xml:space="preserve"> Test</w:t>
            </w:r>
          </w:p>
        </w:tc>
        <w:tc>
          <w:tcPr>
            <w:tcW w:w="2644" w:type="dxa"/>
          </w:tcPr>
          <w:p w:rsidR="00934BC5" w:rsidRDefault="00312207">
            <w:r>
              <w:t>See section 6.4.1 of std.</w:t>
            </w:r>
          </w:p>
        </w:tc>
        <w:tc>
          <w:tcPr>
            <w:tcW w:w="1980" w:type="dxa"/>
          </w:tcPr>
          <w:p w:rsidR="00934BC5" w:rsidRDefault="00312207">
            <w:r>
              <w:t>EN1789-2007</w:t>
            </w:r>
          </w:p>
        </w:tc>
        <w:tc>
          <w:tcPr>
            <w:tcW w:w="3168" w:type="dxa"/>
          </w:tcPr>
          <w:p w:rsidR="00934BC5" w:rsidRDefault="00E8632C">
            <w:r>
              <w:t>Unit functions normally during testing</w:t>
            </w:r>
          </w:p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4600FA">
            <w:r>
              <w:t>9</w:t>
            </w:r>
          </w:p>
        </w:tc>
        <w:tc>
          <w:tcPr>
            <w:tcW w:w="2592" w:type="dxa"/>
          </w:tcPr>
          <w:p w:rsidR="00934BC5" w:rsidRDefault="004600FA">
            <w:r>
              <w:t>Drop</w:t>
            </w:r>
          </w:p>
        </w:tc>
        <w:tc>
          <w:tcPr>
            <w:tcW w:w="2644" w:type="dxa"/>
          </w:tcPr>
          <w:p w:rsidR="00934BC5" w:rsidRDefault="008F37D9" w:rsidP="00312207">
            <w:r>
              <w:t xml:space="preserve">30” Drop on to </w:t>
            </w:r>
            <w:r w:rsidR="00312207">
              <w:t>all sides. 6 drops to concrete</w:t>
            </w:r>
            <w:r>
              <w:t xml:space="preserve"> surface </w:t>
            </w:r>
          </w:p>
        </w:tc>
        <w:tc>
          <w:tcPr>
            <w:tcW w:w="1980" w:type="dxa"/>
          </w:tcPr>
          <w:p w:rsidR="00934BC5" w:rsidRPr="004712A9" w:rsidRDefault="008F37D9">
            <w:r w:rsidRPr="004712A9">
              <w:t>EN 1789</w:t>
            </w:r>
            <w:r w:rsidR="00312207" w:rsidRPr="004712A9">
              <w:t>-2007</w:t>
            </w:r>
          </w:p>
        </w:tc>
        <w:tc>
          <w:tcPr>
            <w:tcW w:w="3168" w:type="dxa"/>
          </w:tcPr>
          <w:p w:rsidR="00934BC5" w:rsidRDefault="00312207" w:rsidP="00E8632C">
            <w:r>
              <w:t xml:space="preserve">Unit </w:t>
            </w:r>
            <w:r w:rsidR="00E8632C">
              <w:t xml:space="preserve">functions normally after </w:t>
            </w:r>
            <w:r>
              <w:t>testing</w:t>
            </w:r>
          </w:p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B817F1">
            <w:r>
              <w:t xml:space="preserve">10 </w:t>
            </w:r>
          </w:p>
        </w:tc>
        <w:tc>
          <w:tcPr>
            <w:tcW w:w="2592" w:type="dxa"/>
          </w:tcPr>
          <w:p w:rsidR="00934BC5" w:rsidRDefault="00B817F1">
            <w:r>
              <w:t>Drop Tests Package Unit</w:t>
            </w:r>
          </w:p>
        </w:tc>
        <w:tc>
          <w:tcPr>
            <w:tcW w:w="2644" w:type="dxa"/>
          </w:tcPr>
          <w:p w:rsidR="00934BC5" w:rsidRDefault="008F37D9">
            <w:r>
              <w:t>Drop and Vibration</w:t>
            </w:r>
          </w:p>
        </w:tc>
        <w:tc>
          <w:tcPr>
            <w:tcW w:w="1980" w:type="dxa"/>
          </w:tcPr>
          <w:p w:rsidR="00934BC5" w:rsidRDefault="008F37D9" w:rsidP="008F37D9">
            <w:r>
              <w:t xml:space="preserve">ISTA Procedure 2A  </w:t>
            </w:r>
          </w:p>
        </w:tc>
        <w:tc>
          <w:tcPr>
            <w:tcW w:w="3168" w:type="dxa"/>
          </w:tcPr>
          <w:p w:rsidR="00934BC5" w:rsidRDefault="00934BC5"/>
        </w:tc>
      </w:tr>
      <w:tr w:rsidR="00B817F1" w:rsidTr="008F37D9">
        <w:trPr>
          <w:trHeight w:val="432"/>
        </w:trPr>
        <w:tc>
          <w:tcPr>
            <w:tcW w:w="632" w:type="dxa"/>
          </w:tcPr>
          <w:p w:rsidR="00B817F1" w:rsidRDefault="00D65625">
            <w:r>
              <w:t>12</w:t>
            </w:r>
          </w:p>
        </w:tc>
        <w:tc>
          <w:tcPr>
            <w:tcW w:w="2592" w:type="dxa"/>
          </w:tcPr>
          <w:p w:rsidR="00B817F1" w:rsidRDefault="00226906">
            <w:r>
              <w:t>Cleaning</w:t>
            </w:r>
          </w:p>
        </w:tc>
        <w:tc>
          <w:tcPr>
            <w:tcW w:w="2644" w:type="dxa"/>
          </w:tcPr>
          <w:p w:rsidR="008F37D9" w:rsidRDefault="008F37D9" w:rsidP="008F37D9">
            <w:r>
              <w:t>Cleaned 15 times with the following</w:t>
            </w:r>
          </w:p>
          <w:p w:rsidR="008F37D9" w:rsidRDefault="008F37D9" w:rsidP="008F37D9">
            <w:pPr>
              <w:pStyle w:val="ListParagraph"/>
              <w:numPr>
                <w:ilvl w:val="0"/>
                <w:numId w:val="4"/>
              </w:numPr>
            </w:pPr>
            <w:r>
              <w:t>Isopropyl alcohol</w:t>
            </w:r>
          </w:p>
          <w:p w:rsidR="008F37D9" w:rsidRDefault="008F37D9" w:rsidP="008F37D9">
            <w:pPr>
              <w:pStyle w:val="ListParagraph"/>
              <w:numPr>
                <w:ilvl w:val="0"/>
                <w:numId w:val="4"/>
              </w:numPr>
            </w:pPr>
            <w:r>
              <w:t>Hydrogen peroxide (3% solution)</w:t>
            </w:r>
          </w:p>
          <w:p w:rsidR="00B817F1" w:rsidRDefault="008F37D9" w:rsidP="008F37D9">
            <w:pPr>
              <w:pStyle w:val="ListParagraph"/>
              <w:numPr>
                <w:ilvl w:val="0"/>
                <w:numId w:val="4"/>
              </w:numPr>
            </w:pPr>
            <w:r>
              <w:t>Quaternary ammonium compound</w:t>
            </w:r>
          </w:p>
        </w:tc>
        <w:tc>
          <w:tcPr>
            <w:tcW w:w="1980" w:type="dxa"/>
          </w:tcPr>
          <w:p w:rsidR="00226906" w:rsidRDefault="00226906" w:rsidP="008F37D9"/>
        </w:tc>
        <w:tc>
          <w:tcPr>
            <w:tcW w:w="3168" w:type="dxa"/>
          </w:tcPr>
          <w:p w:rsidR="00B817F1" w:rsidRDefault="00226906">
            <w:r>
              <w:t>Procedure TBD</w:t>
            </w:r>
          </w:p>
        </w:tc>
      </w:tr>
    </w:tbl>
    <w:p w:rsidR="004712A9" w:rsidRDefault="004712A9" w:rsidP="004712A9">
      <w:pPr>
        <w:pStyle w:val="NoSpacing"/>
      </w:pPr>
    </w:p>
    <w:sectPr w:rsidR="004712A9" w:rsidSect="00BD3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A5D"/>
    <w:multiLevelType w:val="hybridMultilevel"/>
    <w:tmpl w:val="696A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E3CD8"/>
    <w:multiLevelType w:val="hybridMultilevel"/>
    <w:tmpl w:val="D8BA1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E696D"/>
    <w:multiLevelType w:val="hybridMultilevel"/>
    <w:tmpl w:val="7716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71F47"/>
    <w:multiLevelType w:val="hybridMultilevel"/>
    <w:tmpl w:val="01E8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25E0A"/>
    <w:multiLevelType w:val="hybridMultilevel"/>
    <w:tmpl w:val="0592E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20767"/>
    <w:multiLevelType w:val="hybridMultilevel"/>
    <w:tmpl w:val="1F2A0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A0316"/>
    <w:multiLevelType w:val="hybridMultilevel"/>
    <w:tmpl w:val="3322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439F5"/>
    <w:multiLevelType w:val="hybridMultilevel"/>
    <w:tmpl w:val="3C30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C3"/>
    <w:rsid w:val="000056C3"/>
    <w:rsid w:val="00057DF6"/>
    <w:rsid w:val="00082C2E"/>
    <w:rsid w:val="00092DB4"/>
    <w:rsid w:val="001454F3"/>
    <w:rsid w:val="0020335F"/>
    <w:rsid w:val="00226906"/>
    <w:rsid w:val="002F2B1D"/>
    <w:rsid w:val="00312207"/>
    <w:rsid w:val="003134CF"/>
    <w:rsid w:val="0035427A"/>
    <w:rsid w:val="004265B6"/>
    <w:rsid w:val="004600FA"/>
    <w:rsid w:val="004712A9"/>
    <w:rsid w:val="004966B9"/>
    <w:rsid w:val="00513588"/>
    <w:rsid w:val="005B7CD0"/>
    <w:rsid w:val="005C2382"/>
    <w:rsid w:val="005D0866"/>
    <w:rsid w:val="005D6735"/>
    <w:rsid w:val="006305E5"/>
    <w:rsid w:val="00641DDE"/>
    <w:rsid w:val="00761200"/>
    <w:rsid w:val="0078429C"/>
    <w:rsid w:val="00796BEC"/>
    <w:rsid w:val="008F37D9"/>
    <w:rsid w:val="00934BC5"/>
    <w:rsid w:val="009D46E8"/>
    <w:rsid w:val="009E741C"/>
    <w:rsid w:val="00B5610B"/>
    <w:rsid w:val="00B817F1"/>
    <w:rsid w:val="00BD36C3"/>
    <w:rsid w:val="00C40FD5"/>
    <w:rsid w:val="00D06006"/>
    <w:rsid w:val="00D65625"/>
    <w:rsid w:val="00E05D13"/>
    <w:rsid w:val="00E8632C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4</cp:revision>
  <cp:lastPrinted>2014-09-19T09:40:00Z</cp:lastPrinted>
  <dcterms:created xsi:type="dcterms:W3CDTF">2014-09-19T00:53:00Z</dcterms:created>
  <dcterms:modified xsi:type="dcterms:W3CDTF">2014-09-19T14:28:00Z</dcterms:modified>
</cp:coreProperties>
</file>