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78751D" w:rsidP="0078751D">
      <w:pPr>
        <w:jc w:val="center"/>
        <w:rPr>
          <w:spacing w:val="20"/>
        </w:rPr>
      </w:pPr>
      <w:r>
        <w:rPr>
          <w:spacing w:val="20"/>
        </w:rPr>
        <w:t>Object Oriented Desi</w:t>
      </w:r>
      <w:bookmarkStart w:id="0" w:name="_GoBack"/>
      <w:bookmarkEnd w:id="0"/>
      <w:r>
        <w:rPr>
          <w:spacing w:val="20"/>
        </w:rPr>
        <w:t>gn Group</w:t>
      </w:r>
    </w:p>
    <w:p w:rsidR="0078751D" w:rsidRDefault="0078751D" w:rsidP="0078751D">
      <w:pPr>
        <w:spacing w:after="0" w:line="240" w:lineRule="auto"/>
        <w:jc w:val="center"/>
        <w:rPr>
          <w:b/>
          <w:spacing w:val="20"/>
          <w:u w:val="single"/>
        </w:rPr>
      </w:pPr>
    </w:p>
    <w:p w:rsidR="0078751D" w:rsidRDefault="0078751D" w:rsidP="0078751D">
      <w:pPr>
        <w:spacing w:after="0" w:line="240" w:lineRule="auto"/>
        <w:jc w:val="center"/>
        <w:rPr>
          <w:b/>
          <w:spacing w:val="20"/>
          <w:u w:val="single"/>
        </w:rPr>
      </w:pPr>
      <w:proofErr w:type="gramStart"/>
      <w:r w:rsidRPr="0078751D">
        <w:rPr>
          <w:b/>
          <w:spacing w:val="20"/>
          <w:u w:val="single"/>
        </w:rPr>
        <w:t>ineedMD</w:t>
      </w:r>
      <w:proofErr w:type="gramEnd"/>
      <w:r w:rsidRPr="0078751D">
        <w:rPr>
          <w:b/>
          <w:spacing w:val="20"/>
          <w:u w:val="single"/>
        </w:rPr>
        <w:t xml:space="preserve"> Mechanical Test Requirements</w:t>
      </w:r>
    </w:p>
    <w:p w:rsidR="0078751D" w:rsidRPr="0078751D" w:rsidRDefault="0078751D" w:rsidP="0078751D">
      <w:pPr>
        <w:spacing w:after="0" w:line="240" w:lineRule="auto"/>
        <w:jc w:val="center"/>
        <w:rPr>
          <w:spacing w:val="20"/>
          <w:sz w:val="18"/>
          <w:szCs w:val="18"/>
        </w:rPr>
      </w:pPr>
      <w:r w:rsidRPr="0078751D">
        <w:rPr>
          <w:spacing w:val="20"/>
          <w:sz w:val="18"/>
          <w:szCs w:val="18"/>
        </w:rPr>
        <w:t>Aug</w:t>
      </w:r>
      <w:r>
        <w:rPr>
          <w:spacing w:val="20"/>
          <w:sz w:val="18"/>
          <w:szCs w:val="18"/>
        </w:rPr>
        <w:t>ust 4,</w:t>
      </w:r>
      <w:r w:rsidRPr="0078751D">
        <w:rPr>
          <w:spacing w:val="20"/>
          <w:sz w:val="18"/>
          <w:szCs w:val="18"/>
        </w:rPr>
        <w:t xml:space="preserve"> 2014 </w:t>
      </w:r>
    </w:p>
    <w:p w:rsidR="00D40735" w:rsidRDefault="00D40735">
      <w:pPr>
        <w:rPr>
          <w:spacing w:val="20"/>
        </w:rPr>
      </w:pPr>
    </w:p>
    <w:p w:rsidR="0078751D" w:rsidRPr="0078751D" w:rsidRDefault="0078751D" w:rsidP="0078751D"/>
    <w:p w:rsidR="0078751D" w:rsidRPr="0078751D" w:rsidRDefault="0078751D" w:rsidP="0078751D">
      <w:r w:rsidRPr="0078751D">
        <w:t xml:space="preserve">IEC 60068-2-6: Vibration </w:t>
      </w:r>
      <w:proofErr w:type="gramStart"/>
      <w:r w:rsidRPr="0078751D">
        <w:t>testing  F</w:t>
      </w:r>
      <w:proofErr w:type="gramEnd"/>
      <w:r w:rsidRPr="0078751D">
        <w:t xml:space="preserve"> (Sinusoidal test)</w:t>
      </w:r>
    </w:p>
    <w:p w:rsidR="0078751D" w:rsidRPr="0078751D" w:rsidRDefault="0078751D" w:rsidP="0078751D">
      <w:r w:rsidRPr="0078751D">
        <w:t>IEC 60068-2-27 Shock test</w:t>
      </w:r>
    </w:p>
    <w:p w:rsidR="0078751D" w:rsidRPr="0078751D" w:rsidRDefault="0078751D" w:rsidP="0078751D">
      <w:r w:rsidRPr="0078751D">
        <w:t xml:space="preserve">IEC 60068-2-32 </w:t>
      </w:r>
      <w:proofErr w:type="gramStart"/>
      <w:r w:rsidRPr="0078751D">
        <w:t>Fall</w:t>
      </w:r>
      <w:proofErr w:type="gramEnd"/>
      <w:r w:rsidRPr="0078751D">
        <w:t xml:space="preserve"> test</w:t>
      </w:r>
    </w:p>
    <w:p w:rsidR="0078751D" w:rsidRPr="0078751D" w:rsidRDefault="0078751D" w:rsidP="0078751D">
      <w:r w:rsidRPr="0078751D">
        <w:t>IEC 60068-2-32amd – later amendment to Free fall test</w:t>
      </w:r>
    </w:p>
    <w:p w:rsidR="0078751D" w:rsidRPr="0078751D" w:rsidRDefault="0078751D" w:rsidP="0078751D">
      <w:r w:rsidRPr="0078751D">
        <w:t>IEC 60529 – Protection Provided by Enclosures</w:t>
      </w:r>
    </w:p>
    <w:p w:rsidR="0078751D" w:rsidRPr="0078751D" w:rsidRDefault="0078751D" w:rsidP="0078751D">
      <w:r w:rsidRPr="0078751D">
        <w:t>IEC 60601-1 – Medical Electrical Equipment – Requirements for Safety</w:t>
      </w:r>
    </w:p>
    <w:p w:rsidR="0078751D" w:rsidRPr="0078751D" w:rsidRDefault="0078751D" w:rsidP="0078751D">
      <w:pPr>
        <w:rPr>
          <w:rFonts w:cs="Times New Roman"/>
        </w:rPr>
      </w:pPr>
      <w:r w:rsidRPr="0078751D">
        <w:t xml:space="preserve">IEC 60601-2 – 27 </w:t>
      </w:r>
      <w:r w:rsidRPr="0078751D">
        <w:rPr>
          <w:rFonts w:cs="Times New Roman"/>
        </w:rPr>
        <w:t>Particular requirements for the safety of electrocardiographic monitoring equipment</w:t>
      </w:r>
    </w:p>
    <w:p w:rsidR="0078751D" w:rsidRPr="0078751D" w:rsidRDefault="0078751D" w:rsidP="0078751D">
      <w:pPr>
        <w:rPr>
          <w:rFonts w:cs="Times New Roman"/>
        </w:rPr>
      </w:pPr>
      <w:r w:rsidRPr="0078751D">
        <w:rPr>
          <w:rFonts w:cs="Times New Roman"/>
        </w:rPr>
        <w:t>UL-60601-1 Underwrites Deviations from IEC-60601-1 Part 1: General Requirements for Safety</w:t>
      </w:r>
    </w:p>
    <w:p w:rsidR="0078751D" w:rsidRPr="0078751D" w:rsidRDefault="0078751D" w:rsidP="0078751D">
      <w:r w:rsidRPr="0078751D">
        <w:t xml:space="preserve">AAMI TIR18/Ed.2 Guidance for Electromagnetic </w:t>
      </w:r>
      <w:proofErr w:type="spellStart"/>
      <w:r w:rsidRPr="0078751D">
        <w:t>Compability</w:t>
      </w:r>
      <w:proofErr w:type="spellEnd"/>
    </w:p>
    <w:p w:rsidR="0078751D" w:rsidRPr="0078751D" w:rsidRDefault="0078751D" w:rsidP="0078751D">
      <w:r w:rsidRPr="0078751D">
        <w:t>ANSI C63:18: Test Method for Estimating Electromagnetic immunity of Medical Devices</w:t>
      </w:r>
    </w:p>
    <w:p w:rsidR="0078751D" w:rsidRPr="0078751D" w:rsidRDefault="0078751D" w:rsidP="0078751D">
      <w:r w:rsidRPr="0078751D">
        <w:t>DO-160 Airborne electrical equipment, RTCA, 2004</w:t>
      </w:r>
    </w:p>
    <w:p w:rsidR="0078751D" w:rsidRDefault="0078751D">
      <w:pPr>
        <w:rPr>
          <w:spacing w:val="20"/>
        </w:rPr>
      </w:pPr>
    </w:p>
    <w:p w:rsidR="0078751D" w:rsidRPr="00D40735" w:rsidRDefault="0078751D">
      <w:pPr>
        <w:rPr>
          <w:spacing w:val="20"/>
        </w:rPr>
      </w:pPr>
    </w:p>
    <w:sectPr w:rsidR="0078751D" w:rsidRPr="00D40735" w:rsidSect="007875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60D" w:rsidRDefault="0011660D" w:rsidP="00D40735">
      <w:pPr>
        <w:spacing w:after="0" w:line="240" w:lineRule="auto"/>
      </w:pPr>
      <w:r>
        <w:separator/>
      </w:r>
    </w:p>
  </w:endnote>
  <w:endnote w:type="continuationSeparator" w:id="0">
    <w:p w:rsidR="0011660D" w:rsidRDefault="0011660D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60D" w:rsidRDefault="0011660D" w:rsidP="00D40735">
      <w:pPr>
        <w:spacing w:after="0" w:line="240" w:lineRule="auto"/>
      </w:pPr>
      <w:r>
        <w:separator/>
      </w:r>
    </w:p>
  </w:footnote>
  <w:footnote w:type="continuationSeparator" w:id="0">
    <w:p w:rsidR="0011660D" w:rsidRDefault="0011660D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C2985"/>
    <w:multiLevelType w:val="hybridMultilevel"/>
    <w:tmpl w:val="105E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1660D"/>
    <w:rsid w:val="001454F3"/>
    <w:rsid w:val="001629BE"/>
    <w:rsid w:val="002B1D54"/>
    <w:rsid w:val="0035427A"/>
    <w:rsid w:val="003C10DB"/>
    <w:rsid w:val="004A788D"/>
    <w:rsid w:val="00513588"/>
    <w:rsid w:val="00595F8A"/>
    <w:rsid w:val="005F0F09"/>
    <w:rsid w:val="00641DDE"/>
    <w:rsid w:val="00655E29"/>
    <w:rsid w:val="006F46DB"/>
    <w:rsid w:val="0078751D"/>
    <w:rsid w:val="00D06006"/>
    <w:rsid w:val="00D263DD"/>
    <w:rsid w:val="00D40735"/>
    <w:rsid w:val="00F05E05"/>
    <w:rsid w:val="00F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2014-07-08T22:36:00Z</cp:lastPrinted>
  <dcterms:created xsi:type="dcterms:W3CDTF">2014-08-03T15:20:00Z</dcterms:created>
  <dcterms:modified xsi:type="dcterms:W3CDTF">2014-08-03T15:20:00Z</dcterms:modified>
</cp:coreProperties>
</file>