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4622874"/>
            <wp:docPr id="1" name="Picture 1"/>
            <wp:cNvGraphicFramePr>
              <a:graphicFrameLocks noChangeAspect="1"/>
            </wp:cNvGraphicFramePr>
            <a:graphic>
              <a:graphicData uri="http://schemas.openxmlformats.org/drawingml/2006/picture">
                <pic:pic>
                  <pic:nvPicPr>
                    <pic:cNvPr id="0" name="7B153008-DEB3-4A2C-BF94-8F92CB464EF1.jpeg"/>
                    <pic:cNvPicPr/>
                  </pic:nvPicPr>
                  <pic:blipFill>
                    <a:blip r:embed="rId9"/>
                    <a:stretch>
                      <a:fillRect/>
                    </a:stretch>
                  </pic:blipFill>
                  <pic:spPr>
                    <a:xfrm>
                      <a:off x="0" y="0"/>
                      <a:ext cx="5486400" cy="4622874"/>
                    </a:xfrm>
                    <a:prstGeom prst="rect"/>
                  </pic:spPr>
                </pic:pic>
              </a:graphicData>
            </a:graphic>
          </wp:inline>
        </w:drawing>
      </w:r>
    </w:p>
    <w:p>
      <w:pPr>
        <w:pStyle w:val="Title"/>
      </w:pPr>
      <w:r>
        <w:t>KAZA Booking</w:t>
      </w:r>
    </w:p>
    <w:p>
      <w:r>
        <w:t>Premium Vacation Rental Management &amp; Hospitality Services</w:t>
      </w:r>
    </w:p>
    <w:p>
      <w:pPr>
        <w:pStyle w:val="Heading1"/>
      </w:pPr>
      <w:r>
        <w:t>About KAZA Booking</w:t>
      </w:r>
    </w:p>
    <w:p>
      <w:r>
        <w:t>KAZA Booking is a premium vacation rental and hospitality management company specializing in maximizing rental income while preserving and protecting owners' real estate assets.</w:t>
      </w:r>
    </w:p>
    <w:p>
      <w:pPr>
        <w:pStyle w:val="Heading1"/>
      </w:pPr>
      <w:r>
        <w:t>Executive Leadership</w:t>
      </w:r>
    </w:p>
    <w:p>
      <w:r>
        <w:t>Under the leadership of Mr. Ashraf Khalil, Chief Executive Officer, with extensive hospitality experience managing major international hotel brands including Mövenpick, InterContinental, Holiday Inn, Tolip Sokhna, and hospitality operations for Palm Hills projects.</w:t>
      </w:r>
    </w:p>
    <w:p>
      <w:pPr>
        <w:pStyle w:val="Heading1"/>
      </w:pPr>
      <w:r>
        <w:t>Core Services</w:t>
      </w:r>
    </w:p>
    <w:p>
      <w:r>
        <w:t>Property Management, Revenue Management, Dynamic Pricing, Professional Marketing, Guest Services, Housekeeping, Maintenance Coordination, and Transparent Financial Reporting.</w:t>
      </w:r>
    </w:p>
    <w:p>
      <w:pPr>
        <w:pStyle w:val="Heading1"/>
      </w:pPr>
      <w:r>
        <w:t>Investment Metrics</w:t>
      </w:r>
    </w:p>
    <w:p>
      <w:r>
        <w:t>Occupancy Rate, ADR, RevPAR, GOP, and ROI.</w:t>
      </w:r>
    </w:p>
    <w:p>
      <w:pPr>
        <w:pStyle w:val="Heading1"/>
      </w:pPr>
      <w:r>
        <w:t>Target Markets</w:t>
      </w:r>
    </w:p>
    <w:p>
      <w:r>
        <w:t>New Alamein, North Coast, Ain Sokhna, Cairo, and Egypt's premium leisure destinations.</w:t>
      </w:r>
    </w:p>
    <w:p>
      <w:pPr>
        <w:pStyle w:val="Heading1"/>
      </w:pPr>
      <w:r>
        <w:t>Our Promise</w:t>
      </w:r>
    </w:p>
    <w:p>
      <w:r>
        <w:t>We Treat Your Property as Our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