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506D6" w14:textId="77777777" w:rsidR="00FB04C7" w:rsidRPr="00FB04C7" w:rsidRDefault="00FB04C7" w:rsidP="00FB04C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color w:val="000000"/>
          <w:kern w:val="0"/>
          <w:sz w:val="32"/>
          <w:szCs w:val="32"/>
          <w:lang w:eastAsia="ru-RU"/>
          <w14:ligatures w14:val="none"/>
        </w:rPr>
      </w:pPr>
      <w:r w:rsidRPr="00FB04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Лабораторная</w:t>
      </w:r>
      <w:r w:rsidRPr="00FB04C7">
        <w:rPr>
          <w:rFonts w:ascii="Times New Roman" w:eastAsia="Times New Roman" w:hAnsi="Times New Roman" w:cs="Times New Roman"/>
          <w:b/>
          <w:color w:val="000000"/>
          <w:spacing w:val="-11"/>
          <w:kern w:val="0"/>
          <w:sz w:val="32"/>
          <w:szCs w:val="32"/>
          <w:lang w:eastAsia="ru-RU"/>
          <w14:ligatures w14:val="none"/>
        </w:rPr>
        <w:t xml:space="preserve"> </w:t>
      </w:r>
      <w:r w:rsidRPr="00FB04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работа</w:t>
      </w:r>
      <w:r w:rsidRPr="00FB04C7">
        <w:rPr>
          <w:rFonts w:ascii="Times New Roman" w:eastAsia="Times New Roman" w:hAnsi="Times New Roman" w:cs="Times New Roman"/>
          <w:b/>
          <w:color w:val="000000"/>
          <w:spacing w:val="-9"/>
          <w:kern w:val="0"/>
          <w:sz w:val="32"/>
          <w:szCs w:val="32"/>
          <w:lang w:eastAsia="ru-RU"/>
          <w14:ligatures w14:val="none"/>
        </w:rPr>
        <w:t xml:space="preserve"> </w:t>
      </w:r>
      <w:r w:rsidRPr="00FB04C7">
        <w:rPr>
          <w:rFonts w:ascii="Times New Roman" w:eastAsia="Times New Roman" w:hAnsi="Times New Roman" w:cs="Times New Roman"/>
          <w:b/>
          <w:color w:val="000000"/>
          <w:spacing w:val="-10"/>
          <w:kern w:val="0"/>
          <w:sz w:val="32"/>
          <w:szCs w:val="32"/>
          <w:lang w:eastAsia="ru-RU"/>
          <w14:ligatures w14:val="none"/>
        </w:rPr>
        <w:t xml:space="preserve">№6. </w:t>
      </w:r>
      <w:r w:rsidRPr="00FB04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Изучение</w:t>
      </w:r>
      <w:r w:rsidRPr="00FB04C7">
        <w:rPr>
          <w:rFonts w:ascii="Times New Roman" w:eastAsia="Times New Roman" w:hAnsi="Times New Roman" w:cs="Times New Roman"/>
          <w:b/>
          <w:color w:val="000000"/>
          <w:spacing w:val="-11"/>
          <w:kern w:val="0"/>
          <w:sz w:val="32"/>
          <w:szCs w:val="32"/>
          <w:lang w:eastAsia="ru-RU"/>
          <w14:ligatures w14:val="none"/>
        </w:rPr>
        <w:t xml:space="preserve"> </w:t>
      </w:r>
      <w:r w:rsidRPr="00FB04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системы</w:t>
      </w:r>
      <w:r w:rsidRPr="00FB04C7">
        <w:rPr>
          <w:rFonts w:ascii="Times New Roman" w:eastAsia="Times New Roman" w:hAnsi="Times New Roman" w:cs="Times New Roman"/>
          <w:b/>
          <w:color w:val="000000"/>
          <w:spacing w:val="-11"/>
          <w:kern w:val="0"/>
          <w:sz w:val="32"/>
          <w:szCs w:val="32"/>
          <w:lang w:eastAsia="ru-RU"/>
          <w14:ligatures w14:val="none"/>
        </w:rPr>
        <w:t xml:space="preserve"> </w:t>
      </w:r>
      <w:r w:rsidRPr="00FB04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>имитационного</w:t>
      </w:r>
      <w:r w:rsidRPr="00FB04C7">
        <w:rPr>
          <w:rFonts w:ascii="Times New Roman" w:eastAsia="Times New Roman" w:hAnsi="Times New Roman" w:cs="Times New Roman"/>
          <w:b/>
          <w:color w:val="000000"/>
          <w:spacing w:val="-11"/>
          <w:kern w:val="0"/>
          <w:sz w:val="32"/>
          <w:szCs w:val="32"/>
          <w:lang w:eastAsia="ru-RU"/>
          <w14:ligatures w14:val="none"/>
        </w:rPr>
        <w:t xml:space="preserve"> </w:t>
      </w:r>
      <w:r w:rsidRPr="00FB04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ru-RU"/>
          <w14:ligatures w14:val="none"/>
        </w:rPr>
        <w:t xml:space="preserve">моделирования </w:t>
      </w:r>
      <w:r w:rsidRPr="00FB04C7">
        <w:rPr>
          <w:rFonts w:ascii="Times New Roman" w:eastAsia="Times New Roman" w:hAnsi="Times New Roman" w:cs="Times New Roman"/>
          <w:b/>
          <w:color w:val="000000"/>
          <w:spacing w:val="-2"/>
          <w:kern w:val="0"/>
          <w:sz w:val="32"/>
          <w:szCs w:val="32"/>
          <w:lang w:eastAsia="ru-RU"/>
          <w14:ligatures w14:val="none"/>
        </w:rPr>
        <w:t>OMNET++</w:t>
      </w:r>
    </w:p>
    <w:p w14:paraId="5674093F" w14:textId="77777777" w:rsidR="00FB04C7" w:rsidRPr="00FB04C7" w:rsidRDefault="00FB04C7" w:rsidP="00FB04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  <w14:ligatures w14:val="none"/>
        </w:rPr>
      </w:pPr>
    </w:p>
    <w:p w14:paraId="3C9396FF" w14:textId="77777777" w:rsidR="00FB04C7" w:rsidRPr="00FB04C7" w:rsidRDefault="00FB04C7" w:rsidP="00FB04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FB04C7">
        <w:rPr>
          <w:rFonts w:ascii="Times New Roman" w:eastAsia="Times New Roman" w:hAnsi="Times New Roman" w:cs="Times New Roman"/>
          <w:bCs/>
          <w:i/>
          <w:sz w:val="28"/>
          <w:lang w:eastAsia="ru-RU"/>
          <w14:ligatures w14:val="none"/>
        </w:rPr>
        <w:t>Цель работы.</w:t>
      </w:r>
      <w:r w:rsidRPr="00FB04C7">
        <w:rPr>
          <w:rFonts w:ascii="Times New Roman" w:eastAsia="Times New Roman" w:hAnsi="Times New Roman" w:cs="Times New Roman"/>
          <w:b/>
          <w:i/>
          <w:sz w:val="28"/>
          <w:lang w:eastAsia="ru-RU"/>
          <w14:ligatures w14:val="none"/>
        </w:rPr>
        <w:t xml:space="preserve"> </w:t>
      </w:r>
      <w:r w:rsidRPr="00FB04C7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Изучение основ работы с системой имитационного моделирования OMNET++, построение простейшей модели и исследование ее функционирования.</w:t>
      </w:r>
    </w:p>
    <w:p w14:paraId="3C69B81E" w14:textId="77777777" w:rsidR="00E97B34" w:rsidRDefault="00E97B34"/>
    <w:p w14:paraId="1099A847" w14:textId="77777777" w:rsidR="00FC0AE3" w:rsidRDefault="00FC0AE3">
      <w:pPr>
        <w:rPr>
          <w:lang w:val="en-US"/>
        </w:rPr>
      </w:pPr>
    </w:p>
    <w:p w14:paraId="023CB980" w14:textId="77777777" w:rsidR="00E74D99" w:rsidRDefault="00E74D99">
      <w:pPr>
        <w:rPr>
          <w:lang w:val="en-US"/>
        </w:rPr>
      </w:pPr>
    </w:p>
    <w:p w14:paraId="5B27CD69" w14:textId="77777777" w:rsidR="00E74D99" w:rsidRPr="00E74D99" w:rsidRDefault="00E74D99" w:rsidP="00E74D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E74D99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Исходные</w:t>
      </w:r>
      <w:r w:rsidRPr="00E74D99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E74D99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данные</w:t>
      </w:r>
      <w:r w:rsidRPr="00E74D99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E74D99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</w:t>
      </w:r>
      <w:r w:rsidRPr="00E74D99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E74D99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требования (таблица 6.2)</w:t>
      </w:r>
    </w:p>
    <w:p w14:paraId="21000E50" w14:textId="77777777" w:rsidR="00E74D99" w:rsidRPr="00E74D99" w:rsidRDefault="00E74D99" w:rsidP="00E74D99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E74D99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Таблица 6.2</w:t>
      </w:r>
    </w:p>
    <w:p w14:paraId="1A31CC63" w14:textId="77777777" w:rsidR="00E74D99" w:rsidRPr="00E74D99" w:rsidRDefault="00E74D99" w:rsidP="00E74D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E74D99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Характеристики и параметры СМО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21"/>
        <w:gridCol w:w="3021"/>
        <w:gridCol w:w="3022"/>
      </w:tblGrid>
      <w:tr w:rsidR="00E74D99" w:rsidRPr="00E74D99" w14:paraId="151A8A26" w14:textId="77777777" w:rsidTr="00D578D4">
        <w:tc>
          <w:tcPr>
            <w:tcW w:w="3021" w:type="dxa"/>
          </w:tcPr>
          <w:p w14:paraId="037AA3B9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b/>
                <w:spacing w:val="-2"/>
                <w:szCs w:val="24"/>
              </w:rPr>
              <w:t>Параметр</w:t>
            </w:r>
          </w:p>
        </w:tc>
        <w:tc>
          <w:tcPr>
            <w:tcW w:w="3021" w:type="dxa"/>
          </w:tcPr>
          <w:p w14:paraId="12E794B3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b/>
                <w:spacing w:val="-2"/>
                <w:szCs w:val="24"/>
              </w:rPr>
              <w:t>Ед.изм.</w:t>
            </w:r>
          </w:p>
        </w:tc>
        <w:tc>
          <w:tcPr>
            <w:tcW w:w="3022" w:type="dxa"/>
          </w:tcPr>
          <w:p w14:paraId="59405C1C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b/>
                <w:spacing w:val="-2"/>
                <w:szCs w:val="24"/>
              </w:rPr>
              <w:t>Значение</w:t>
            </w:r>
          </w:p>
        </w:tc>
      </w:tr>
      <w:tr w:rsidR="00E74D99" w:rsidRPr="00E74D99" w14:paraId="0F251573" w14:textId="77777777" w:rsidTr="00D578D4">
        <w:tc>
          <w:tcPr>
            <w:tcW w:w="3021" w:type="dxa"/>
          </w:tcPr>
          <w:p w14:paraId="36327D77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szCs w:val="24"/>
              </w:rPr>
              <w:t>Количество</w:t>
            </w:r>
            <w:r w:rsidRPr="00E74D99">
              <w:rPr>
                <w:spacing w:val="-2"/>
                <w:szCs w:val="24"/>
              </w:rPr>
              <w:t xml:space="preserve"> </w:t>
            </w:r>
            <w:r w:rsidRPr="00E74D99">
              <w:rPr>
                <w:szCs w:val="24"/>
              </w:rPr>
              <w:t>узлов</w:t>
            </w:r>
            <w:r w:rsidRPr="00E74D99">
              <w:rPr>
                <w:spacing w:val="-5"/>
                <w:szCs w:val="24"/>
              </w:rPr>
              <w:t xml:space="preserve"> </w:t>
            </w:r>
            <w:r w:rsidRPr="00E74D99">
              <w:rPr>
                <w:szCs w:val="24"/>
              </w:rPr>
              <w:t>в</w:t>
            </w:r>
            <w:r w:rsidRPr="00E74D99">
              <w:rPr>
                <w:spacing w:val="-4"/>
                <w:szCs w:val="24"/>
              </w:rPr>
              <w:t xml:space="preserve"> сети</w:t>
            </w:r>
          </w:p>
        </w:tc>
        <w:tc>
          <w:tcPr>
            <w:tcW w:w="3021" w:type="dxa"/>
          </w:tcPr>
          <w:p w14:paraId="4A0417C5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spacing w:val="-5"/>
                <w:szCs w:val="24"/>
              </w:rPr>
              <w:t>шт.</w:t>
            </w:r>
          </w:p>
        </w:tc>
        <w:tc>
          <w:tcPr>
            <w:tcW w:w="3022" w:type="dxa"/>
          </w:tcPr>
          <w:p w14:paraId="1A10BCBB" w14:textId="47D57F64" w:rsidR="00E74D99" w:rsidRPr="00E74D99" w:rsidRDefault="00E74D99" w:rsidP="00E74D99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</w:tr>
      <w:tr w:rsidR="00E74D99" w:rsidRPr="00E74D99" w14:paraId="26CF0163" w14:textId="77777777" w:rsidTr="00D578D4">
        <w:tc>
          <w:tcPr>
            <w:tcW w:w="3021" w:type="dxa"/>
          </w:tcPr>
          <w:p w14:paraId="1CB48325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szCs w:val="24"/>
              </w:rPr>
              <w:t>Номер</w:t>
            </w:r>
            <w:r w:rsidRPr="00E74D99">
              <w:rPr>
                <w:spacing w:val="-2"/>
                <w:szCs w:val="24"/>
              </w:rPr>
              <w:t xml:space="preserve"> </w:t>
            </w:r>
            <w:r w:rsidRPr="00E74D99">
              <w:rPr>
                <w:szCs w:val="24"/>
              </w:rPr>
              <w:t>узла</w:t>
            </w:r>
            <w:r w:rsidRPr="00E74D99">
              <w:rPr>
                <w:spacing w:val="-2"/>
                <w:szCs w:val="24"/>
              </w:rPr>
              <w:t xml:space="preserve"> </w:t>
            </w:r>
            <w:r w:rsidRPr="00E74D99">
              <w:rPr>
                <w:szCs w:val="24"/>
              </w:rPr>
              <w:t>удаления</w:t>
            </w:r>
            <w:r w:rsidRPr="00E74D99">
              <w:rPr>
                <w:spacing w:val="-5"/>
                <w:szCs w:val="24"/>
              </w:rPr>
              <w:t xml:space="preserve"> </w:t>
            </w:r>
            <w:r w:rsidRPr="00E74D99">
              <w:rPr>
                <w:spacing w:val="-2"/>
                <w:szCs w:val="24"/>
              </w:rPr>
              <w:t>пакета</w:t>
            </w:r>
          </w:p>
        </w:tc>
        <w:tc>
          <w:tcPr>
            <w:tcW w:w="3021" w:type="dxa"/>
          </w:tcPr>
          <w:p w14:paraId="5417D5EB" w14:textId="7C481C7C" w:rsidR="00E74D99" w:rsidRPr="00E74D99" w:rsidRDefault="00E74D99" w:rsidP="00E74D99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3022" w:type="dxa"/>
          </w:tcPr>
          <w:p w14:paraId="31766A0B" w14:textId="5C815434" w:rsidR="00E74D99" w:rsidRPr="00E74D99" w:rsidRDefault="00E74D99" w:rsidP="00E74D99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</w:tr>
      <w:tr w:rsidR="00E74D99" w:rsidRPr="00E74D99" w14:paraId="270FBC11" w14:textId="77777777" w:rsidTr="00D578D4">
        <w:tc>
          <w:tcPr>
            <w:tcW w:w="3021" w:type="dxa"/>
          </w:tcPr>
          <w:p w14:paraId="6E750130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szCs w:val="24"/>
              </w:rPr>
              <w:t>Задержка</w:t>
            </w:r>
            <w:r w:rsidRPr="00E74D99">
              <w:rPr>
                <w:spacing w:val="-3"/>
                <w:szCs w:val="24"/>
              </w:rPr>
              <w:t xml:space="preserve"> </w:t>
            </w:r>
            <w:r w:rsidRPr="00E74D99">
              <w:rPr>
                <w:szCs w:val="24"/>
              </w:rPr>
              <w:t>в</w:t>
            </w:r>
            <w:r w:rsidRPr="00E74D99">
              <w:rPr>
                <w:spacing w:val="-2"/>
                <w:szCs w:val="24"/>
              </w:rPr>
              <w:t xml:space="preserve"> линии</w:t>
            </w:r>
          </w:p>
        </w:tc>
        <w:tc>
          <w:tcPr>
            <w:tcW w:w="3021" w:type="dxa"/>
          </w:tcPr>
          <w:p w14:paraId="19BB808E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szCs w:val="24"/>
              </w:rPr>
              <w:t>с</w:t>
            </w:r>
          </w:p>
        </w:tc>
        <w:tc>
          <w:tcPr>
            <w:tcW w:w="3022" w:type="dxa"/>
          </w:tcPr>
          <w:p w14:paraId="493F93A3" w14:textId="6484FBA3" w:rsidR="00E74D99" w:rsidRPr="00E74D99" w:rsidRDefault="00E74D99" w:rsidP="00E74D99">
            <w:pPr>
              <w:jc w:val="center"/>
              <w:rPr>
                <w:szCs w:val="24"/>
                <w:lang w:val="en-US"/>
              </w:rPr>
            </w:pPr>
            <w:r w:rsidRPr="00E74D99">
              <w:rPr>
                <w:spacing w:val="-5"/>
                <w:szCs w:val="24"/>
              </w:rPr>
              <w:t>0,1</w:t>
            </w:r>
            <w:r>
              <w:rPr>
                <w:spacing w:val="-5"/>
                <w:szCs w:val="24"/>
                <w:lang w:val="en-US"/>
              </w:rPr>
              <w:t>2</w:t>
            </w:r>
          </w:p>
        </w:tc>
      </w:tr>
      <w:tr w:rsidR="00E74D99" w:rsidRPr="00E74D99" w14:paraId="7E63172C" w14:textId="77777777" w:rsidTr="00D578D4">
        <w:tc>
          <w:tcPr>
            <w:tcW w:w="3021" w:type="dxa"/>
          </w:tcPr>
          <w:p w14:paraId="21AEA893" w14:textId="77777777" w:rsidR="00E74D99" w:rsidRPr="00E74D99" w:rsidRDefault="00E74D99" w:rsidP="00E74D99">
            <w:pPr>
              <w:widowControl w:val="0"/>
              <w:autoSpaceDE w:val="0"/>
              <w:autoSpaceDN w:val="0"/>
              <w:ind w:left="110"/>
              <w:jc w:val="center"/>
              <w:rPr>
                <w:szCs w:val="24"/>
              </w:rPr>
            </w:pPr>
          </w:p>
          <w:p w14:paraId="4485E56C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szCs w:val="24"/>
              </w:rPr>
              <w:t>Структура</w:t>
            </w:r>
            <w:r w:rsidRPr="00E74D99">
              <w:rPr>
                <w:spacing w:val="-7"/>
                <w:szCs w:val="24"/>
              </w:rPr>
              <w:t xml:space="preserve"> </w:t>
            </w:r>
            <w:r w:rsidRPr="00E74D99">
              <w:rPr>
                <w:spacing w:val="-4"/>
                <w:szCs w:val="24"/>
              </w:rPr>
              <w:t>сети</w:t>
            </w:r>
          </w:p>
        </w:tc>
        <w:tc>
          <w:tcPr>
            <w:tcW w:w="3021" w:type="dxa"/>
          </w:tcPr>
          <w:p w14:paraId="5FBF27CA" w14:textId="77777777" w:rsidR="00E74D99" w:rsidRPr="00E74D99" w:rsidRDefault="00E74D99" w:rsidP="00E74D99">
            <w:pPr>
              <w:widowControl w:val="0"/>
              <w:autoSpaceDE w:val="0"/>
              <w:autoSpaceDN w:val="0"/>
              <w:ind w:left="110"/>
              <w:jc w:val="center"/>
              <w:rPr>
                <w:szCs w:val="24"/>
              </w:rPr>
            </w:pPr>
          </w:p>
          <w:p w14:paraId="43665C21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szCs w:val="24"/>
              </w:rPr>
              <w:t>-</w:t>
            </w:r>
          </w:p>
        </w:tc>
        <w:tc>
          <w:tcPr>
            <w:tcW w:w="3022" w:type="dxa"/>
          </w:tcPr>
          <w:p w14:paraId="48E93F78" w14:textId="77777777" w:rsidR="00E74D99" w:rsidRPr="00E74D99" w:rsidRDefault="00E74D99" w:rsidP="00E74D99">
            <w:pPr>
              <w:widowControl w:val="0"/>
              <w:autoSpaceDE w:val="0"/>
              <w:autoSpaceDN w:val="0"/>
              <w:ind w:left="110" w:right="99"/>
              <w:jc w:val="center"/>
              <w:rPr>
                <w:szCs w:val="24"/>
              </w:rPr>
            </w:pPr>
            <w:r w:rsidRPr="00E74D99">
              <w:rPr>
                <w:szCs w:val="24"/>
              </w:rPr>
              <w:t>Произвольная</w:t>
            </w:r>
            <w:r w:rsidRPr="00E74D99">
              <w:rPr>
                <w:spacing w:val="-11"/>
                <w:szCs w:val="24"/>
              </w:rPr>
              <w:t xml:space="preserve"> </w:t>
            </w:r>
            <w:r w:rsidRPr="00E74D99">
              <w:rPr>
                <w:szCs w:val="24"/>
              </w:rPr>
              <w:t>полносвязная,</w:t>
            </w:r>
            <w:r w:rsidRPr="00E74D99">
              <w:rPr>
                <w:spacing w:val="-5"/>
                <w:szCs w:val="24"/>
              </w:rPr>
              <w:t xml:space="preserve"> </w:t>
            </w:r>
            <w:r w:rsidRPr="00E74D99">
              <w:rPr>
                <w:spacing w:val="-2"/>
                <w:szCs w:val="24"/>
              </w:rPr>
              <w:t>связность</w:t>
            </w:r>
          </w:p>
          <w:p w14:paraId="3734C47F" w14:textId="77777777" w:rsidR="00E74D99" w:rsidRPr="00E74D99" w:rsidRDefault="00E74D99" w:rsidP="00E74D99">
            <w:pPr>
              <w:jc w:val="center"/>
              <w:rPr>
                <w:szCs w:val="24"/>
              </w:rPr>
            </w:pPr>
            <w:r w:rsidRPr="00E74D99">
              <w:rPr>
                <w:szCs w:val="24"/>
              </w:rPr>
              <w:t>узлов</w:t>
            </w:r>
            <w:r w:rsidRPr="00E74D99">
              <w:rPr>
                <w:spacing w:val="-4"/>
                <w:szCs w:val="24"/>
              </w:rPr>
              <w:t xml:space="preserve"> </w:t>
            </w:r>
            <w:r w:rsidRPr="00E74D99">
              <w:rPr>
                <w:szCs w:val="24"/>
              </w:rPr>
              <w:t>от</w:t>
            </w:r>
            <w:r w:rsidRPr="00E74D99">
              <w:rPr>
                <w:spacing w:val="-1"/>
                <w:szCs w:val="24"/>
              </w:rPr>
              <w:t xml:space="preserve"> </w:t>
            </w:r>
            <w:r w:rsidRPr="00E74D99">
              <w:rPr>
                <w:szCs w:val="24"/>
              </w:rPr>
              <w:t>1</w:t>
            </w:r>
            <w:r w:rsidRPr="00E74D99">
              <w:rPr>
                <w:spacing w:val="-1"/>
                <w:szCs w:val="24"/>
              </w:rPr>
              <w:t xml:space="preserve"> </w:t>
            </w:r>
            <w:r w:rsidRPr="00E74D99">
              <w:rPr>
                <w:szCs w:val="24"/>
              </w:rPr>
              <w:t xml:space="preserve">до </w:t>
            </w:r>
            <w:r w:rsidRPr="00E74D99">
              <w:rPr>
                <w:spacing w:val="-5"/>
                <w:szCs w:val="24"/>
              </w:rPr>
              <w:t>5.</w:t>
            </w:r>
          </w:p>
        </w:tc>
      </w:tr>
    </w:tbl>
    <w:p w14:paraId="3A7CE76C" w14:textId="77777777" w:rsidR="00E74D99" w:rsidRPr="00E74D99" w:rsidRDefault="00E74D99" w:rsidP="00E74D99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44"/>
          <w14:ligatures w14:val="none"/>
        </w:rPr>
      </w:pPr>
    </w:p>
    <w:p w14:paraId="64C6FE90" w14:textId="77777777" w:rsidR="00E74D99" w:rsidRPr="00E74D99" w:rsidRDefault="00E74D99" w:rsidP="00E74D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</w:pPr>
      <w:r w:rsidRPr="00E74D99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Структура</w:t>
      </w:r>
      <w:r w:rsidRPr="00E74D99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E74D99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модели (рис. 6.18).</w:t>
      </w:r>
    </w:p>
    <w:p w14:paraId="4E35C915" w14:textId="77777777" w:rsidR="00E74D99" w:rsidRDefault="00E74D99">
      <w:pPr>
        <w:rPr>
          <w:lang w:val="en-US"/>
        </w:rPr>
      </w:pPr>
    </w:p>
    <w:p w14:paraId="5A10421F" w14:textId="5F1AD203" w:rsidR="00DA1C45" w:rsidRPr="00DA1C45" w:rsidRDefault="00DA1C45" w:rsidP="00DA1C4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DA1C45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4"/>
          <w:lang w:eastAsia="ru-RU"/>
          <w14:ligatures w14:val="none"/>
        </w:rPr>
        <w:lastRenderedPageBreak/>
        <w:drawing>
          <wp:inline distT="0" distB="0" distL="0" distR="0" wp14:anchorId="0CAA43C5" wp14:editId="1D05DF69">
            <wp:extent cx="3613354" cy="3265576"/>
            <wp:effectExtent l="0" t="0" r="6350" b="0"/>
            <wp:docPr id="77458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829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2714" cy="32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7FEB" w14:textId="77777777" w:rsidR="00DA1C45" w:rsidRPr="00DA1C45" w:rsidRDefault="00DA1C45" w:rsidP="00DA1C4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DA1C45"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  <w:t>Рис. 6.18 – Структура имитационной модели</w:t>
      </w:r>
    </w:p>
    <w:p w14:paraId="7FC94058" w14:textId="77777777" w:rsidR="00DA1C45" w:rsidRPr="00DA1C45" w:rsidRDefault="00DA1C45" w:rsidP="00DA1C45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6B67856" w14:textId="77777777" w:rsidR="00DA1C45" w:rsidRPr="00DA1C45" w:rsidRDefault="00DA1C45" w:rsidP="00DA1C45">
      <w:pPr>
        <w:keepNext/>
        <w:keepLines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</w:pPr>
      <w:bookmarkStart w:id="0" w:name="_Toc159081268"/>
      <w:r w:rsidRPr="00DA1C45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  <w:t>6.3.1 Построение</w:t>
      </w:r>
      <w:r w:rsidRPr="00DA1C45">
        <w:rPr>
          <w:rFonts w:ascii="Times New Roman" w:eastAsia="Times New Roman" w:hAnsi="Times New Roman" w:cs="Times New Roman"/>
          <w:color w:val="000000"/>
          <w:spacing w:val="-11"/>
          <w:sz w:val="28"/>
          <w:szCs w:val="24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  <w:t>имитационной</w:t>
      </w:r>
      <w:r w:rsidRPr="00DA1C45">
        <w:rPr>
          <w:rFonts w:ascii="Times New Roman" w:eastAsia="Times New Roman" w:hAnsi="Times New Roman" w:cs="Times New Roman"/>
          <w:color w:val="000000"/>
          <w:spacing w:val="-11"/>
          <w:sz w:val="28"/>
          <w:szCs w:val="24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color w:val="000000"/>
          <w:spacing w:val="-2"/>
          <w:sz w:val="28"/>
          <w:szCs w:val="24"/>
          <w:lang w:eastAsia="ru-RU"/>
          <w14:ligatures w14:val="none"/>
        </w:rPr>
        <w:t>модели</w:t>
      </w:r>
      <w:bookmarkEnd w:id="0"/>
    </w:p>
    <w:p w14:paraId="01336B90" w14:textId="38829428" w:rsidR="00DA1C45" w:rsidRPr="00DA1C45" w:rsidRDefault="00DA1C45" w:rsidP="00DA1C45">
      <w:pPr>
        <w:widowControl w:val="0"/>
        <w:autoSpaceDE w:val="0"/>
        <w:autoSpaceDN w:val="0"/>
        <w:spacing w:after="0" w:line="360" w:lineRule="auto"/>
        <w:ind w:left="111" w:right="582" w:firstLine="566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A1C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Имитационная модель включает в себя один тип узла: «tic». Все узлы создаются на основе этого типа. На этапе инициализации узел «0» создает сообщение и отправляет узлам на случайный выход, т. е. к узлам 1 или </w:t>
      </w:r>
      <w:r w:rsidR="00F47BF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4</w:t>
      </w:r>
      <w:r w:rsidRPr="00DA1C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Далее узлы «1» или «</w:t>
      </w:r>
      <w:r w:rsidR="00F47BF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4</w:t>
      </w:r>
      <w:r w:rsidRPr="00DA1C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 пересылают принятые сообщения в случайных направлениях и так процесс повторяется, пока сообщение не достигнет</w:t>
      </w:r>
      <w:r w:rsidRPr="00DA1C45">
        <w:rPr>
          <w:rFonts w:ascii="Times New Roman" w:eastAsia="Times New Roman" w:hAnsi="Times New Roman" w:cs="Times New Roman"/>
          <w:spacing w:val="80"/>
          <w:kern w:val="0"/>
          <w:sz w:val="28"/>
          <w:szCs w:val="28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узла с заданным номером (номер </w:t>
      </w:r>
      <w:r w:rsidR="00F47BF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3</w:t>
      </w:r>
      <w:r w:rsidRPr="00DA1C4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 При приеме сообщения этим узлом,Ю оно удаляется и процесс моделирования завершается.</w:t>
      </w:r>
    </w:p>
    <w:p w14:paraId="2CB23181" w14:textId="77777777" w:rsidR="00DA1C45" w:rsidRPr="00DA1C45" w:rsidRDefault="00DA1C45" w:rsidP="00DA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Структура</w:t>
      </w:r>
      <w:r w:rsidRPr="00DA1C45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модели,</w:t>
      </w:r>
      <w:r w:rsidRPr="00DA1C45">
        <w:rPr>
          <w:rFonts w:ascii="Times New Roman" w:eastAsia="Times New Roman" w:hAnsi="Times New Roman" w:cs="Times New Roman"/>
          <w:spacing w:val="-8"/>
          <w:sz w:val="28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построенной</w:t>
      </w:r>
      <w:r w:rsidRPr="00DA1C45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в</w:t>
      </w:r>
      <w:r w:rsidRPr="00DA1C45">
        <w:rPr>
          <w:rFonts w:ascii="Times New Roman" w:eastAsia="Times New Roman" w:hAnsi="Times New Roman" w:cs="Times New Roman"/>
          <w:spacing w:val="-3"/>
          <w:sz w:val="28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OMNeT++,</w:t>
      </w:r>
      <w:r w:rsidRPr="00DA1C45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приведена</w:t>
      </w:r>
      <w:r w:rsidRPr="00DA1C45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на</w:t>
      </w:r>
      <w:r w:rsidRPr="00DA1C45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рис.</w:t>
      </w:r>
      <w:r w:rsidRPr="00DA1C45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 xml:space="preserve"> 6.19</w:t>
      </w:r>
      <w:r w:rsidRPr="00DA1C45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.</w:t>
      </w:r>
    </w:p>
    <w:p w14:paraId="4B21F290" w14:textId="77777777" w:rsidR="00DA1C45" w:rsidRPr="00DA1C45" w:rsidRDefault="00DA1C45" w:rsidP="00DA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lang w:val="en-US" w:eastAsia="ru-RU"/>
          <w14:ligatures w14:val="none"/>
        </w:rPr>
      </w:pPr>
      <w:r w:rsidRPr="00DA1C45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Файл</w:t>
      </w:r>
      <w:r w:rsidRPr="00DA1C45">
        <w:rPr>
          <w:rFonts w:ascii="Times New Roman" w:eastAsia="Times New Roman" w:hAnsi="Times New Roman" w:cs="Times New Roman"/>
          <w:spacing w:val="-4"/>
          <w:sz w:val="28"/>
          <w:lang w:val="en-US" w:eastAsia="ru-RU"/>
          <w14:ligatures w14:val="none"/>
        </w:rPr>
        <w:t xml:space="preserve"> </w:t>
      </w:r>
      <w:r w:rsidRPr="00DA1C45">
        <w:rPr>
          <w:rFonts w:ascii="Times New Roman" w:eastAsia="Times New Roman" w:hAnsi="Times New Roman" w:cs="Times New Roman"/>
          <w:spacing w:val="-2"/>
          <w:sz w:val="28"/>
          <w:lang w:val="en-US" w:eastAsia="ru-RU"/>
          <w14:ligatures w14:val="none"/>
        </w:rPr>
        <w:t>txc10.cc</w:t>
      </w:r>
    </w:p>
    <w:p w14:paraId="209C6FB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&lt;stdio.h&gt;</w:t>
      </w:r>
    </w:p>
    <w:p w14:paraId="2C77B5C0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&lt;string.h&gt;</w:t>
      </w:r>
    </w:p>
    <w:p w14:paraId="0784458B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&lt;omnetpp.h&gt;</w:t>
      </w:r>
    </w:p>
    <w:p w14:paraId="786CA136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718BE6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5032"/>
          <w:sz w:val="20"/>
          <w:szCs w:val="20"/>
        </w:rPr>
        <w:t>Txc10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omnetpp::</w:t>
      </w:r>
      <w:r>
        <w:rPr>
          <w:rFonts w:ascii="Consolas" w:hAnsi="Consolas"/>
          <w:color w:val="005032"/>
          <w:sz w:val="20"/>
          <w:szCs w:val="20"/>
        </w:rPr>
        <w:t>cSimpleModule</w:t>
      </w:r>
    </w:p>
    <w:p w14:paraId="7110FD59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33D436D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/>
          <w:color w:val="000000"/>
          <w:sz w:val="20"/>
          <w:szCs w:val="20"/>
        </w:rPr>
        <w:t>:</w:t>
      </w:r>
    </w:p>
    <w:p w14:paraId="6F48CB84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virtual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forwardMessage</w:t>
      </w:r>
      <w:r>
        <w:rPr>
          <w:rFonts w:ascii="Consolas" w:hAnsi="Consolas"/>
          <w:color w:val="000000"/>
          <w:sz w:val="20"/>
          <w:szCs w:val="20"/>
        </w:rPr>
        <w:t>(omnetpp::</w:t>
      </w:r>
      <w:r>
        <w:rPr>
          <w:rFonts w:ascii="Consolas" w:hAnsi="Consolas"/>
          <w:color w:val="005032"/>
          <w:sz w:val="20"/>
          <w:szCs w:val="20"/>
        </w:rPr>
        <w:t>cMessage</w:t>
      </w:r>
      <w:r>
        <w:rPr>
          <w:rFonts w:ascii="Consolas" w:hAnsi="Consolas"/>
          <w:color w:val="000000"/>
          <w:sz w:val="20"/>
          <w:szCs w:val="20"/>
        </w:rPr>
        <w:t xml:space="preserve"> *msg); </w:t>
      </w:r>
      <w:r>
        <w:rPr>
          <w:rFonts w:ascii="Consolas" w:hAnsi="Consolas"/>
          <w:b/>
          <w:bCs/>
          <w:color w:val="7F0055"/>
          <w:sz w:val="20"/>
          <w:szCs w:val="20"/>
        </w:rPr>
        <w:t>virtual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initialize</w:t>
      </w:r>
      <w:r>
        <w:rPr>
          <w:rFonts w:ascii="Consolas" w:hAnsi="Consolas"/>
          <w:color w:val="000000"/>
          <w:sz w:val="20"/>
          <w:szCs w:val="20"/>
        </w:rPr>
        <w:t>();</w:t>
      </w:r>
    </w:p>
    <w:p w14:paraId="56B478F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virtual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handleMessage</w:t>
      </w:r>
      <w:r>
        <w:rPr>
          <w:rFonts w:ascii="Consolas" w:hAnsi="Consolas"/>
          <w:color w:val="000000"/>
          <w:sz w:val="20"/>
          <w:szCs w:val="20"/>
        </w:rPr>
        <w:t>(omnetpp::</w:t>
      </w:r>
      <w:r>
        <w:rPr>
          <w:rFonts w:ascii="Consolas" w:hAnsi="Consolas"/>
          <w:color w:val="005032"/>
          <w:sz w:val="20"/>
          <w:szCs w:val="20"/>
        </w:rPr>
        <w:t>cMessage</w:t>
      </w:r>
      <w:r>
        <w:rPr>
          <w:rFonts w:ascii="Consolas" w:hAnsi="Consolas"/>
          <w:color w:val="000000"/>
          <w:sz w:val="20"/>
          <w:szCs w:val="20"/>
        </w:rPr>
        <w:t xml:space="preserve"> *msg);</w:t>
      </w:r>
    </w:p>
    <w:p w14:paraId="649293CB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};</w:t>
      </w:r>
    </w:p>
    <w:p w14:paraId="663CC5A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Define_Module(</w:t>
      </w:r>
      <w:r>
        <w:rPr>
          <w:rFonts w:ascii="Consolas" w:hAnsi="Consolas"/>
          <w:color w:val="005032"/>
          <w:sz w:val="20"/>
          <w:szCs w:val="20"/>
        </w:rPr>
        <w:t>Txc10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Txc10::initialize</w:t>
      </w:r>
      <w:r>
        <w:rPr>
          <w:rFonts w:ascii="Consolas" w:hAnsi="Consolas"/>
          <w:color w:val="000000"/>
          <w:sz w:val="20"/>
          <w:szCs w:val="20"/>
        </w:rPr>
        <w:t>()</w:t>
      </w:r>
    </w:p>
    <w:p w14:paraId="4478BCD7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66F15E04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642880"/>
          <w:sz w:val="20"/>
          <w:szCs w:val="20"/>
        </w:rPr>
        <w:t>getIndex</w:t>
      </w:r>
      <w:r>
        <w:rPr>
          <w:rFonts w:ascii="Consolas" w:hAnsi="Consolas"/>
          <w:color w:val="000000"/>
          <w:sz w:val="20"/>
          <w:szCs w:val="20"/>
        </w:rPr>
        <w:t>()==0)</w:t>
      </w:r>
    </w:p>
    <w:p w14:paraId="54B0BE75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1B8763C6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lastRenderedPageBreak/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Если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номер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узла</w:t>
      </w:r>
      <w:r>
        <w:rPr>
          <w:rFonts w:ascii="Consolas" w:hAnsi="Consolas"/>
          <w:color w:val="3F7F5F"/>
          <w:sz w:val="20"/>
          <w:szCs w:val="20"/>
        </w:rPr>
        <w:t xml:space="preserve"> 0, </w:t>
      </w:r>
      <w:r>
        <w:rPr>
          <w:rFonts w:ascii="Consolas" w:hAnsi="Consolas"/>
          <w:color w:val="3F7F5F"/>
          <w:sz w:val="20"/>
          <w:szCs w:val="20"/>
          <w:u w:val="single"/>
        </w:rPr>
        <w:t>то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создать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сообщение</w:t>
      </w:r>
      <w:r>
        <w:rPr>
          <w:rFonts w:ascii="Consolas" w:hAnsi="Consolas"/>
          <w:color w:val="3F7F5F"/>
          <w:sz w:val="20"/>
          <w:szCs w:val="20"/>
        </w:rPr>
        <w:t>.</w:t>
      </w:r>
    </w:p>
    <w:p w14:paraId="340B718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/>
          <w:color w:val="000000"/>
          <w:sz w:val="20"/>
          <w:szCs w:val="20"/>
        </w:rPr>
        <w:t xml:space="preserve"> msgname[20];</w:t>
      </w:r>
    </w:p>
    <w:p w14:paraId="360F36A3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sprintf(msgname, </w:t>
      </w:r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2A00FF"/>
          <w:sz w:val="20"/>
          <w:szCs w:val="20"/>
          <w:u w:val="single"/>
        </w:rPr>
        <w:t>tic</w:t>
      </w:r>
      <w:r>
        <w:rPr>
          <w:rFonts w:ascii="Consolas" w:hAnsi="Consolas"/>
          <w:color w:val="2A00FF"/>
          <w:sz w:val="20"/>
          <w:szCs w:val="20"/>
        </w:rPr>
        <w:t>-%d"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642880"/>
          <w:sz w:val="20"/>
          <w:szCs w:val="20"/>
        </w:rPr>
        <w:t>getIndex</w:t>
      </w:r>
      <w:r>
        <w:rPr>
          <w:rFonts w:ascii="Consolas" w:hAnsi="Consolas"/>
          <w:color w:val="000000"/>
          <w:sz w:val="20"/>
          <w:szCs w:val="20"/>
        </w:rPr>
        <w:t>()); omnetpp::</w:t>
      </w:r>
      <w:r>
        <w:rPr>
          <w:rFonts w:ascii="Consolas" w:hAnsi="Consolas"/>
          <w:color w:val="005032"/>
          <w:sz w:val="20"/>
          <w:szCs w:val="20"/>
        </w:rPr>
        <w:t>cMessage</w:t>
      </w:r>
      <w:r>
        <w:rPr>
          <w:rFonts w:ascii="Consolas" w:hAnsi="Consolas"/>
          <w:color w:val="000000"/>
          <w:sz w:val="20"/>
          <w:szCs w:val="20"/>
        </w:rPr>
        <w:t xml:space="preserve"> *msg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omnetpp::</w:t>
      </w:r>
      <w:r>
        <w:rPr>
          <w:rFonts w:ascii="Consolas" w:hAnsi="Consolas"/>
          <w:color w:val="005032"/>
          <w:sz w:val="20"/>
          <w:szCs w:val="20"/>
        </w:rPr>
        <w:t>cMessage</w:t>
      </w:r>
      <w:r>
        <w:rPr>
          <w:rFonts w:ascii="Consolas" w:hAnsi="Consolas"/>
          <w:color w:val="000000"/>
          <w:sz w:val="20"/>
          <w:szCs w:val="20"/>
        </w:rPr>
        <w:t xml:space="preserve">(msgname); </w:t>
      </w:r>
      <w:r>
        <w:rPr>
          <w:rFonts w:ascii="Consolas" w:hAnsi="Consolas"/>
          <w:b/>
          <w:bCs/>
          <w:color w:val="642880"/>
          <w:sz w:val="20"/>
          <w:szCs w:val="20"/>
        </w:rPr>
        <w:t>scheduleAt</w:t>
      </w:r>
      <w:r>
        <w:rPr>
          <w:rFonts w:ascii="Consolas" w:hAnsi="Consolas"/>
          <w:color w:val="000000"/>
          <w:sz w:val="20"/>
          <w:szCs w:val="20"/>
        </w:rPr>
        <w:t xml:space="preserve">(0.0, msg); </w:t>
      </w: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Отправить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сообщение</w:t>
      </w:r>
    </w:p>
    <w:p w14:paraId="00AFE8F4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788950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DCA3D2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99FB0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Txc10::handleMessage</w:t>
      </w:r>
      <w:r>
        <w:rPr>
          <w:rFonts w:ascii="Consolas" w:hAnsi="Consolas"/>
          <w:color w:val="000000"/>
          <w:sz w:val="20"/>
          <w:szCs w:val="20"/>
        </w:rPr>
        <w:t>(omnetpp::</w:t>
      </w:r>
      <w:r>
        <w:rPr>
          <w:rFonts w:ascii="Consolas" w:hAnsi="Consolas"/>
          <w:color w:val="005032"/>
          <w:sz w:val="20"/>
          <w:szCs w:val="20"/>
        </w:rPr>
        <w:t>cMessage</w:t>
      </w:r>
      <w:r>
        <w:rPr>
          <w:rFonts w:ascii="Consolas" w:hAnsi="Consolas"/>
          <w:color w:val="000000"/>
          <w:sz w:val="20"/>
          <w:szCs w:val="20"/>
        </w:rPr>
        <w:t xml:space="preserve"> *msg)</w:t>
      </w:r>
    </w:p>
    <w:p w14:paraId="48403C45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6354FF27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642880"/>
          <w:sz w:val="20"/>
          <w:szCs w:val="20"/>
        </w:rPr>
        <w:t>getIndex</w:t>
      </w:r>
      <w:r>
        <w:rPr>
          <w:rFonts w:ascii="Consolas" w:hAnsi="Consolas"/>
          <w:color w:val="000000"/>
          <w:sz w:val="20"/>
          <w:szCs w:val="20"/>
        </w:rPr>
        <w:t xml:space="preserve">()==2) </w:t>
      </w: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</w:rPr>
        <w:t>Если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номер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узла</w:t>
      </w:r>
      <w:r>
        <w:rPr>
          <w:rFonts w:ascii="Consolas" w:hAnsi="Consolas"/>
          <w:color w:val="3F7F5F"/>
          <w:sz w:val="20"/>
          <w:szCs w:val="20"/>
        </w:rPr>
        <w:t xml:space="preserve"> 3, </w:t>
      </w:r>
      <w:r>
        <w:rPr>
          <w:rFonts w:ascii="Consolas" w:hAnsi="Consolas"/>
          <w:color w:val="3F7F5F"/>
          <w:sz w:val="20"/>
          <w:szCs w:val="20"/>
          <w:u w:val="single"/>
        </w:rPr>
        <w:t>то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удалить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сообщение</w:t>
      </w:r>
    </w:p>
    <w:p w14:paraId="4ECD5E13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379ECFC0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Обработка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поступившего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сообщения</w:t>
      </w:r>
      <w:r>
        <w:rPr>
          <w:rFonts w:ascii="Consolas" w:hAnsi="Consolas"/>
          <w:color w:val="3F7F5F"/>
          <w:sz w:val="20"/>
          <w:szCs w:val="20"/>
        </w:rPr>
        <w:t>.</w:t>
      </w:r>
    </w:p>
    <w:p w14:paraId="6294D236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EV &lt;&lt; </w:t>
      </w:r>
      <w:r>
        <w:rPr>
          <w:rFonts w:ascii="Consolas" w:hAnsi="Consolas"/>
          <w:color w:val="2A00FF"/>
          <w:sz w:val="20"/>
          <w:szCs w:val="20"/>
        </w:rPr>
        <w:t>"Message "</w:t>
      </w:r>
      <w:r>
        <w:rPr>
          <w:rFonts w:ascii="Consolas" w:hAnsi="Consolas"/>
          <w:color w:val="000000"/>
          <w:sz w:val="20"/>
          <w:szCs w:val="20"/>
        </w:rPr>
        <w:t xml:space="preserve"> &lt;&lt; msg &lt;&lt; </w:t>
      </w:r>
      <w:r>
        <w:rPr>
          <w:rFonts w:ascii="Consolas" w:hAnsi="Consolas"/>
          <w:color w:val="2A00FF"/>
          <w:sz w:val="20"/>
          <w:szCs w:val="20"/>
        </w:rPr>
        <w:t>" arrived.\n"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7F0055"/>
          <w:sz w:val="20"/>
          <w:szCs w:val="20"/>
        </w:rPr>
        <w:t>delete</w:t>
      </w:r>
      <w:r>
        <w:rPr>
          <w:rFonts w:ascii="Consolas" w:hAnsi="Consolas"/>
          <w:color w:val="000000"/>
          <w:sz w:val="20"/>
          <w:szCs w:val="20"/>
        </w:rPr>
        <w:t xml:space="preserve"> msg;</w:t>
      </w:r>
    </w:p>
    <w:p w14:paraId="02515D2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6704EFC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</w:p>
    <w:p w14:paraId="1D92BF8A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21CADF20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Иначе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переслать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сообщение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далее</w:t>
      </w:r>
      <w:r>
        <w:rPr>
          <w:rFonts w:ascii="Consolas" w:hAnsi="Consolas"/>
          <w:color w:val="3F7F5F"/>
          <w:sz w:val="20"/>
          <w:szCs w:val="20"/>
        </w:rPr>
        <w:t>.</w:t>
      </w:r>
    </w:p>
    <w:p w14:paraId="7EDE9C96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forwardMessage(msg);</w:t>
      </w:r>
    </w:p>
    <w:p w14:paraId="3D2A1367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2371DA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77A45B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D195C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Txc10::forwardMessage</w:t>
      </w:r>
      <w:r>
        <w:rPr>
          <w:rFonts w:ascii="Consolas" w:hAnsi="Consolas"/>
          <w:color w:val="000000"/>
          <w:sz w:val="20"/>
          <w:szCs w:val="20"/>
        </w:rPr>
        <w:t>(omnetpp::</w:t>
      </w:r>
      <w:r>
        <w:rPr>
          <w:rFonts w:ascii="Consolas" w:hAnsi="Consolas"/>
          <w:color w:val="005032"/>
          <w:sz w:val="20"/>
          <w:szCs w:val="20"/>
        </w:rPr>
        <w:t>cMessage</w:t>
      </w:r>
      <w:r>
        <w:rPr>
          <w:rFonts w:ascii="Consolas" w:hAnsi="Consolas"/>
          <w:color w:val="000000"/>
          <w:sz w:val="20"/>
          <w:szCs w:val="20"/>
        </w:rPr>
        <w:t xml:space="preserve"> *msg)</w:t>
      </w:r>
    </w:p>
    <w:p w14:paraId="7B6D0A9A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213C9F12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Пересылка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сообщения</w:t>
      </w:r>
      <w:r>
        <w:rPr>
          <w:rFonts w:ascii="Consolas" w:hAnsi="Consolas"/>
          <w:color w:val="3F7F5F"/>
          <w:sz w:val="20"/>
          <w:szCs w:val="20"/>
        </w:rPr>
        <w:t>.</w:t>
      </w:r>
    </w:p>
    <w:p w14:paraId="2DAF4963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На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случайный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порт</w:t>
      </w:r>
      <w:r>
        <w:rPr>
          <w:rFonts w:ascii="Consolas" w:hAnsi="Consolas"/>
          <w:color w:val="3F7F5F"/>
          <w:sz w:val="20"/>
          <w:szCs w:val="20"/>
        </w:rPr>
        <w:t xml:space="preserve"> `out[]'.</w:t>
      </w:r>
    </w:p>
    <w:p w14:paraId="389F1842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n = </w:t>
      </w:r>
      <w:r>
        <w:rPr>
          <w:rFonts w:ascii="Consolas" w:hAnsi="Consolas"/>
          <w:b/>
          <w:bCs/>
          <w:color w:val="642880"/>
          <w:sz w:val="20"/>
          <w:szCs w:val="20"/>
        </w:rPr>
        <w:t>gateSize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"out"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k = intuniform(0,n-1);</w:t>
      </w:r>
    </w:p>
    <w:p w14:paraId="4A7265C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B78047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EV &lt;&lt; </w:t>
      </w:r>
      <w:r>
        <w:rPr>
          <w:rFonts w:ascii="Consolas" w:hAnsi="Consolas"/>
          <w:color w:val="2A00FF"/>
          <w:sz w:val="20"/>
          <w:szCs w:val="20"/>
        </w:rPr>
        <w:t>"Forwarding message "</w:t>
      </w:r>
      <w:r>
        <w:rPr>
          <w:rFonts w:ascii="Consolas" w:hAnsi="Consolas"/>
          <w:color w:val="000000"/>
          <w:sz w:val="20"/>
          <w:szCs w:val="20"/>
        </w:rPr>
        <w:t xml:space="preserve"> &lt;&lt; msg &lt;&lt; </w:t>
      </w:r>
      <w:r>
        <w:rPr>
          <w:rFonts w:ascii="Consolas" w:hAnsi="Consolas"/>
          <w:color w:val="2A00FF"/>
          <w:sz w:val="20"/>
          <w:szCs w:val="20"/>
        </w:rPr>
        <w:t>" on port out["</w:t>
      </w:r>
      <w:r>
        <w:rPr>
          <w:rFonts w:ascii="Consolas" w:hAnsi="Consolas"/>
          <w:color w:val="000000"/>
          <w:sz w:val="20"/>
          <w:szCs w:val="20"/>
        </w:rPr>
        <w:t xml:space="preserve"> &lt;&lt; k &lt;&lt; </w:t>
      </w:r>
      <w:r>
        <w:rPr>
          <w:rFonts w:ascii="Consolas" w:hAnsi="Consolas"/>
          <w:color w:val="2A00FF"/>
          <w:sz w:val="20"/>
          <w:szCs w:val="20"/>
        </w:rPr>
        <w:t>"]\n"</w:t>
      </w:r>
      <w:r>
        <w:rPr>
          <w:rFonts w:ascii="Consolas" w:hAnsi="Consolas"/>
          <w:color w:val="000000"/>
          <w:sz w:val="20"/>
          <w:szCs w:val="20"/>
        </w:rPr>
        <w:t xml:space="preserve">; send(msg, </w:t>
      </w:r>
      <w:r>
        <w:rPr>
          <w:rFonts w:ascii="Consolas" w:hAnsi="Consolas"/>
          <w:color w:val="2A00FF"/>
          <w:sz w:val="20"/>
          <w:szCs w:val="20"/>
        </w:rPr>
        <w:t>"out"</w:t>
      </w:r>
      <w:r>
        <w:rPr>
          <w:rFonts w:ascii="Consolas" w:hAnsi="Consolas"/>
          <w:color w:val="000000"/>
          <w:sz w:val="20"/>
          <w:szCs w:val="20"/>
        </w:rPr>
        <w:t>, k);</w:t>
      </w:r>
    </w:p>
    <w:p w14:paraId="17C0D65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2E71298" w14:textId="77777777" w:rsidR="00E74D99" w:rsidRDefault="00E74D99">
      <w:pPr>
        <w:rPr>
          <w:lang w:val="en-US"/>
        </w:rPr>
      </w:pPr>
    </w:p>
    <w:p w14:paraId="3D082BF8" w14:textId="77777777" w:rsidR="00DA1C45" w:rsidRPr="000A6960" w:rsidRDefault="00DA1C45" w:rsidP="00DA1C45">
      <w:pPr>
        <w:pStyle w:val="ae"/>
        <w:spacing w:line="360" w:lineRule="auto"/>
        <w:ind w:left="678"/>
        <w:rPr>
          <w:lang w:val="en-US"/>
        </w:rPr>
      </w:pPr>
      <w:r>
        <w:t>Файл</w:t>
      </w:r>
      <w:r w:rsidRPr="007E3791">
        <w:rPr>
          <w:spacing w:val="-4"/>
          <w:lang w:val="en-US"/>
        </w:rPr>
        <w:t xml:space="preserve"> </w:t>
      </w:r>
      <w:r w:rsidRPr="007E3791">
        <w:rPr>
          <w:spacing w:val="-2"/>
          <w:lang w:val="en-US"/>
        </w:rPr>
        <w:t>tictoc10.ned</w:t>
      </w:r>
    </w:p>
    <w:p w14:paraId="1834469A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</w:p>
    <w:p w14:paraId="288530B4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 This file is part of an OMNeT++/OMNEST simulation example.</w:t>
      </w:r>
    </w:p>
    <w:p w14:paraId="18AA2A0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 Copyright (C) 2003-2008 Andras Varga</w:t>
      </w:r>
    </w:p>
    <w:p w14:paraId="531C2B8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</w:t>
      </w:r>
    </w:p>
    <w:p w14:paraId="7ABFE9E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 This file is distributed WITHOUT ANY WARRANTY. See the file</w:t>
      </w:r>
    </w:p>
    <w:p w14:paraId="2F7E5FA0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 `license' for details on this and other legal matters.</w:t>
      </w:r>
    </w:p>
    <w:p w14:paraId="1E2742E3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</w:t>
      </w:r>
    </w:p>
    <w:p w14:paraId="633DB60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7E551C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simple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Txc10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</w:t>
      </w:r>
    </w:p>
    <w:p w14:paraId="7693F014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parameters</w:t>
      </w:r>
      <w:r>
        <w:rPr>
          <w:rFonts w:ascii="Consolas" w:hAnsi="Consolas"/>
          <w:i/>
          <w:iCs/>
          <w:color w:val="1A1A1A"/>
          <w:sz w:val="20"/>
          <w:szCs w:val="20"/>
        </w:rPr>
        <w:t>:</w:t>
      </w:r>
    </w:p>
    <w:p w14:paraId="246E3876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1A1A1A"/>
          <w:sz w:val="20"/>
          <w:szCs w:val="20"/>
        </w:rPr>
        <w:t>@display</w:t>
      </w:r>
      <w:r>
        <w:rPr>
          <w:rFonts w:ascii="Consolas" w:hAnsi="Consolas"/>
          <w:i/>
          <w:iCs/>
          <w:color w:val="1A1A1A"/>
          <w:sz w:val="20"/>
          <w:szCs w:val="20"/>
        </w:rPr>
        <w:t>(</w:t>
      </w:r>
      <w:r>
        <w:rPr>
          <w:rFonts w:ascii="Consolas" w:hAnsi="Consolas"/>
          <w:color w:val="008000"/>
          <w:sz w:val="20"/>
          <w:szCs w:val="20"/>
        </w:rPr>
        <w:t>"i=block/routing"</w:t>
      </w:r>
      <w:r>
        <w:rPr>
          <w:rFonts w:ascii="Consolas" w:hAnsi="Consolas"/>
          <w:i/>
          <w:iCs/>
          <w:color w:val="1A1A1A"/>
          <w:sz w:val="20"/>
          <w:szCs w:val="20"/>
        </w:rPr>
        <w:t>);</w:t>
      </w:r>
    </w:p>
    <w:p w14:paraId="3378D0D3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gates</w:t>
      </w:r>
      <w:r>
        <w:rPr>
          <w:rFonts w:ascii="Consolas" w:hAnsi="Consolas"/>
          <w:i/>
          <w:iCs/>
          <w:color w:val="1A1A1A"/>
          <w:sz w:val="20"/>
          <w:szCs w:val="20"/>
        </w:rPr>
        <w:t>:</w:t>
      </w:r>
    </w:p>
    <w:p w14:paraId="3CEFECD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input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[];  </w:t>
      </w:r>
      <w:r>
        <w:rPr>
          <w:rFonts w:ascii="Consolas" w:hAnsi="Consolas"/>
          <w:i/>
          <w:iCs/>
          <w:color w:val="808080"/>
          <w:sz w:val="20"/>
          <w:szCs w:val="20"/>
        </w:rPr>
        <w:t>// declare in[] and out[] to be vector gates</w:t>
      </w:r>
    </w:p>
    <w:p w14:paraId="5B5DEB2A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output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>[];</w:t>
      </w:r>
    </w:p>
    <w:p w14:paraId="3D139C26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>}</w:t>
      </w:r>
    </w:p>
    <w:p w14:paraId="345A3B3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9F8069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network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Tictoc10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</w:t>
      </w:r>
    </w:p>
    <w:p w14:paraId="760DE92C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submodules</w:t>
      </w:r>
      <w:r>
        <w:rPr>
          <w:rFonts w:ascii="Consolas" w:hAnsi="Consolas"/>
          <w:i/>
          <w:iCs/>
          <w:color w:val="1A1A1A"/>
          <w:sz w:val="20"/>
          <w:szCs w:val="20"/>
        </w:rPr>
        <w:t>:</w:t>
      </w:r>
    </w:p>
    <w:p w14:paraId="0EB7438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5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]: </w:t>
      </w:r>
      <w:r>
        <w:rPr>
          <w:rFonts w:ascii="Consolas" w:hAnsi="Consolas"/>
          <w:color w:val="1A1A1A"/>
          <w:sz w:val="20"/>
          <w:szCs w:val="20"/>
        </w:rPr>
        <w:t>Txc10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 </w:t>
      </w:r>
      <w:r>
        <w:rPr>
          <w:rFonts w:ascii="Consolas" w:hAnsi="Consolas"/>
          <w:i/>
          <w:iCs/>
          <w:color w:val="808080"/>
          <w:sz w:val="20"/>
          <w:szCs w:val="20"/>
        </w:rPr>
        <w:t>// Теперь только 5 модулей (индексы от 0 до 4)</w:t>
      </w:r>
    </w:p>
    <w:p w14:paraId="27A7811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800000"/>
          <w:sz w:val="20"/>
          <w:szCs w:val="20"/>
        </w:rPr>
        <w:t>connections</w:t>
      </w:r>
      <w:r>
        <w:rPr>
          <w:rFonts w:ascii="Consolas" w:hAnsi="Consolas"/>
          <w:i/>
          <w:iCs/>
          <w:color w:val="1A1A1A"/>
          <w:sz w:val="20"/>
          <w:szCs w:val="20"/>
        </w:rPr>
        <w:t>:</w:t>
      </w:r>
    </w:p>
    <w:p w14:paraId="60113044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808080"/>
          <w:sz w:val="20"/>
          <w:szCs w:val="20"/>
        </w:rPr>
        <w:t>// Соединения для кольцевой топологии</w:t>
      </w:r>
    </w:p>
    <w:p w14:paraId="0E758EC7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0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1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4EF31540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0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1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5E83117D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542CF0F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1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2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4F0E6CC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1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2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77710C6D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F69986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2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3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7D6C811E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lastRenderedPageBreak/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2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3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46A25B20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8EC4F2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3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4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49266E73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3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4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62681940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9DA68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i/>
          <w:iCs/>
          <w:color w:val="808080"/>
          <w:sz w:val="20"/>
          <w:szCs w:val="20"/>
        </w:rPr>
        <w:t>// Замыкаем кольцо: последний модуль соединяем с первым</w:t>
      </w:r>
    </w:p>
    <w:p w14:paraId="110A9A08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4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--&gt;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0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5EC3EA97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 xml:space="preserve">       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4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in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++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{ </w:t>
      </w:r>
      <w:r>
        <w:rPr>
          <w:rFonts w:ascii="Consolas" w:hAnsi="Consolas"/>
          <w:color w:val="1A1A1A"/>
          <w:sz w:val="20"/>
          <w:szCs w:val="20"/>
        </w:rPr>
        <w:t>delay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100</w:t>
      </w:r>
      <w:r>
        <w:rPr>
          <w:rFonts w:ascii="Consolas" w:hAnsi="Consolas"/>
          <w:color w:val="1A1A1A"/>
          <w:sz w:val="20"/>
          <w:szCs w:val="20"/>
        </w:rPr>
        <w:t>ms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; } </w:t>
      </w:r>
      <w:r>
        <w:rPr>
          <w:rFonts w:ascii="Consolas" w:hAnsi="Consolas"/>
          <w:b/>
          <w:bCs/>
          <w:color w:val="800000"/>
          <w:sz w:val="20"/>
          <w:szCs w:val="20"/>
        </w:rPr>
        <w:t>&lt;--</w:t>
      </w:r>
      <w:r>
        <w:rPr>
          <w:rFonts w:ascii="Consolas" w:hAnsi="Consolas"/>
          <w:i/>
          <w:iCs/>
          <w:color w:val="1A1A1A"/>
          <w:sz w:val="20"/>
          <w:szCs w:val="20"/>
        </w:rPr>
        <w:t xml:space="preserve"> </w:t>
      </w:r>
      <w:r>
        <w:rPr>
          <w:rFonts w:ascii="Consolas" w:hAnsi="Consolas"/>
          <w:color w:val="1A1A1A"/>
          <w:sz w:val="20"/>
          <w:szCs w:val="20"/>
        </w:rPr>
        <w:t>tic</w:t>
      </w:r>
      <w:r>
        <w:rPr>
          <w:rFonts w:ascii="Consolas" w:hAnsi="Consolas"/>
          <w:i/>
          <w:iCs/>
          <w:color w:val="1A1A1A"/>
          <w:sz w:val="20"/>
          <w:szCs w:val="20"/>
        </w:rPr>
        <w:t>[</w:t>
      </w:r>
      <w:r>
        <w:rPr>
          <w:rFonts w:ascii="Consolas" w:hAnsi="Consolas"/>
          <w:color w:val="008000"/>
          <w:sz w:val="20"/>
          <w:szCs w:val="20"/>
        </w:rPr>
        <w:t>0</w:t>
      </w:r>
      <w:r>
        <w:rPr>
          <w:rFonts w:ascii="Consolas" w:hAnsi="Consolas"/>
          <w:i/>
          <w:iCs/>
          <w:color w:val="1A1A1A"/>
          <w:sz w:val="20"/>
          <w:szCs w:val="20"/>
        </w:rPr>
        <w:t>].</w:t>
      </w:r>
      <w:r>
        <w:rPr>
          <w:rFonts w:ascii="Consolas" w:hAnsi="Consolas"/>
          <w:color w:val="1A1A1A"/>
          <w:sz w:val="20"/>
          <w:szCs w:val="20"/>
        </w:rPr>
        <w:t>out</w:t>
      </w:r>
      <w:r>
        <w:rPr>
          <w:rFonts w:ascii="Consolas" w:hAnsi="Consolas"/>
          <w:i/>
          <w:iCs/>
          <w:color w:val="1A1A1A"/>
          <w:sz w:val="20"/>
          <w:szCs w:val="20"/>
        </w:rPr>
        <w:t>++;</w:t>
      </w:r>
    </w:p>
    <w:p w14:paraId="1D0B79DA" w14:textId="77777777" w:rsidR="00DA1C45" w:rsidRDefault="00DA1C45" w:rsidP="00DA1C45">
      <w:pPr>
        <w:pStyle w:val="ad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1A1A1A"/>
          <w:sz w:val="20"/>
          <w:szCs w:val="20"/>
        </w:rPr>
        <w:t>}</w:t>
      </w:r>
    </w:p>
    <w:p w14:paraId="70D1223C" w14:textId="77777777" w:rsidR="00E74D99" w:rsidRDefault="00E74D99">
      <w:pPr>
        <w:rPr>
          <w:lang w:val="en-US"/>
        </w:rPr>
      </w:pPr>
    </w:p>
    <w:p w14:paraId="68D667EF" w14:textId="77777777" w:rsidR="006F2550" w:rsidRDefault="006F2550" w:rsidP="00DA1C45">
      <w:pPr>
        <w:pStyle w:val="af0"/>
        <w:rPr>
          <w:lang w:val="en-US"/>
        </w:rPr>
      </w:pPr>
    </w:p>
    <w:p w14:paraId="35BE4C6E" w14:textId="1AA93802" w:rsidR="00DA1C45" w:rsidRDefault="006F2550" w:rsidP="00DA1C45">
      <w:pPr>
        <w:pStyle w:val="af0"/>
        <w:rPr>
          <w:lang w:val="en-US"/>
        </w:rPr>
      </w:pPr>
      <w:r w:rsidRPr="00E74D99">
        <w:rPr>
          <w:noProof/>
          <w:lang w:val="en-US"/>
        </w:rPr>
        <w:drawing>
          <wp:inline distT="0" distB="0" distL="0" distR="0" wp14:anchorId="7DAA2F91" wp14:editId="29AFA7A0">
            <wp:extent cx="2529348" cy="2778378"/>
            <wp:effectExtent l="0" t="0" r="4445" b="3175"/>
            <wp:docPr id="122486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1886" name=""/>
                    <pic:cNvPicPr/>
                  </pic:nvPicPr>
                  <pic:blipFill rotWithShape="1">
                    <a:blip r:embed="rId5"/>
                    <a:srcRect l="25205" t="14786" r="57049" b="50558"/>
                    <a:stretch/>
                  </pic:blipFill>
                  <pic:spPr bwMode="auto">
                    <a:xfrm>
                      <a:off x="0" y="0"/>
                      <a:ext cx="2542018" cy="279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6F000" w14:textId="77777777" w:rsidR="00DA1C45" w:rsidRDefault="00DA1C45" w:rsidP="00DA1C45">
      <w:pPr>
        <w:pStyle w:val="af0"/>
        <w:rPr>
          <w:lang w:val="en-US"/>
        </w:rPr>
      </w:pPr>
      <w:r>
        <w:t xml:space="preserve">Рис. 6.19 – </w:t>
      </w:r>
      <w:r w:rsidRPr="00C20E4E">
        <w:t>Имитационная модель (структура сети)</w:t>
      </w:r>
    </w:p>
    <w:p w14:paraId="7E166727" w14:textId="77777777" w:rsidR="007371A4" w:rsidRPr="007371A4" w:rsidRDefault="007371A4" w:rsidP="007371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На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рис.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6.19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приведена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структура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имитационной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модели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сети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из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11 узлов, структура которой эквивалентна рис. 6.18.</w:t>
      </w:r>
    </w:p>
    <w:p w14:paraId="3C803955" w14:textId="77777777" w:rsidR="007371A4" w:rsidRPr="007371A4" w:rsidRDefault="007371A4" w:rsidP="007371A4">
      <w:pPr>
        <w:keepNext/>
        <w:keepLines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</w:pPr>
      <w:bookmarkStart w:id="1" w:name="_Toc159081269"/>
      <w:r w:rsidRPr="007371A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  <w:t>6.3.2 Выполнение имитационного эксперимента (результаты имитационного моделирования)</w:t>
      </w:r>
      <w:bookmarkEnd w:id="1"/>
    </w:p>
    <w:p w14:paraId="1E243697" w14:textId="77777777" w:rsidR="007371A4" w:rsidRPr="007371A4" w:rsidRDefault="007371A4" w:rsidP="007371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>На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>рис.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pacing w:val="-4"/>
          <w:sz w:val="28"/>
          <w:lang w:eastAsia="ru-RU"/>
          <w14:ligatures w14:val="none"/>
        </w:rPr>
        <w:t>6.20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 приведены результаты выполнения имитационного эксперимента.</w:t>
      </w:r>
    </w:p>
    <w:p w14:paraId="6E4F07FC" w14:textId="12F9D671" w:rsidR="007371A4" w:rsidRPr="007371A4" w:rsidRDefault="007371A4" w:rsidP="007371A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E74D99">
        <w:rPr>
          <w:noProof/>
          <w:lang w:val="en-US"/>
        </w:rPr>
        <w:lastRenderedPageBreak/>
        <w:drawing>
          <wp:inline distT="0" distB="0" distL="0" distR="0" wp14:anchorId="15A469BF" wp14:editId="49509B7A">
            <wp:extent cx="5940425" cy="3341370"/>
            <wp:effectExtent l="0" t="0" r="3175" b="0"/>
            <wp:docPr id="112423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1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332C" w14:textId="77777777" w:rsidR="007371A4" w:rsidRPr="007371A4" w:rsidRDefault="007371A4" w:rsidP="007371A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:lang w:eastAsia="ru-RU"/>
          <w14:ligatures w14:val="none"/>
        </w:rPr>
        <w:t>Рис. 6.20 – Имитационная модель (структура сети)</w:t>
      </w:r>
    </w:p>
    <w:p w14:paraId="7967CA62" w14:textId="77777777" w:rsidR="007371A4" w:rsidRPr="007371A4" w:rsidRDefault="007371A4" w:rsidP="007371A4">
      <w:pPr>
        <w:pStyle w:val="af0"/>
        <w:jc w:val="left"/>
        <w:rPr>
          <w:lang w:val="en-US"/>
        </w:rPr>
      </w:pPr>
    </w:p>
    <w:p w14:paraId="59727DDD" w14:textId="230A7BB9" w:rsidR="007371A4" w:rsidRPr="007371A4" w:rsidRDefault="007371A4" w:rsidP="007371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Имитационная</w:t>
      </w:r>
      <w:r w:rsidRPr="007371A4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модель</w:t>
      </w:r>
      <w:r w:rsidRPr="007371A4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завершает</w:t>
      </w:r>
      <w:r w:rsidRPr="007371A4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работу,</w:t>
      </w:r>
      <w:r w:rsidRPr="007371A4">
        <w:rPr>
          <w:rFonts w:ascii="Times New Roman" w:eastAsia="Times New Roman" w:hAnsi="Times New Roman" w:cs="Times New Roman"/>
          <w:spacing w:val="-6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когда</w:t>
      </w:r>
      <w:r w:rsidRPr="007371A4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сообщение</w:t>
      </w:r>
      <w:r w:rsidRPr="007371A4">
        <w:rPr>
          <w:rFonts w:ascii="Times New Roman" w:eastAsia="Times New Roman" w:hAnsi="Times New Roman" w:cs="Times New Roman"/>
          <w:spacing w:val="-8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поступает</w:t>
      </w:r>
      <w:r w:rsidRPr="007371A4">
        <w:rPr>
          <w:rFonts w:ascii="Times New Roman" w:eastAsia="Times New Roman" w:hAnsi="Times New Roman" w:cs="Times New Roman"/>
          <w:spacing w:val="-5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 xml:space="preserve">в узел с номером </w:t>
      </w:r>
      <w:r w:rsidR="00F47BFB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2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, что видно из лог-листинга, приведенного на рис. 6.20.</w:t>
      </w:r>
    </w:p>
    <w:p w14:paraId="18537342" w14:textId="77777777" w:rsidR="007371A4" w:rsidRPr="007371A4" w:rsidRDefault="007371A4" w:rsidP="007371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Маршрут,</w:t>
      </w:r>
      <w:r w:rsidRPr="007371A4">
        <w:rPr>
          <w:rFonts w:ascii="Times New Roman" w:eastAsia="Times New Roman" w:hAnsi="Times New Roman" w:cs="Times New Roman"/>
          <w:spacing w:val="-8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пройденный</w:t>
      </w:r>
      <w:r w:rsidRPr="007371A4">
        <w:rPr>
          <w:rFonts w:ascii="Times New Roman" w:eastAsia="Times New Roman" w:hAnsi="Times New Roman" w:cs="Times New Roman"/>
          <w:spacing w:val="-7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>сообщением:</w:t>
      </w:r>
    </w:p>
    <w:p w14:paraId="54797B00" w14:textId="50B75753" w:rsidR="007371A4" w:rsidRPr="007371A4" w:rsidRDefault="007371A4" w:rsidP="007371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en-US"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0,</w:t>
      </w:r>
      <w:r w:rsidRPr="007371A4">
        <w:rPr>
          <w:rFonts w:ascii="Times New Roman" w:eastAsia="Times New Roman" w:hAnsi="Times New Roman" w:cs="Times New Roman"/>
          <w:spacing w:val="-2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1,</w:t>
      </w:r>
      <w:r w:rsidRPr="007371A4">
        <w:rPr>
          <w:rFonts w:ascii="Times New Roman" w:eastAsia="Times New Roman" w:hAnsi="Times New Roman" w:cs="Times New Roman"/>
          <w:spacing w:val="-1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2</w:t>
      </w:r>
    </w:p>
    <w:p w14:paraId="5370888A" w14:textId="77777777" w:rsidR="007371A4" w:rsidRPr="007371A4" w:rsidRDefault="007371A4" w:rsidP="007371A4">
      <w:pPr>
        <w:keepNext/>
        <w:keepLines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</w:pPr>
      <w:bookmarkStart w:id="2" w:name="_Toc159081270"/>
      <w:r w:rsidRPr="007371A4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  <w14:ligatures w14:val="none"/>
        </w:rPr>
        <w:t>6.3.3 Выводы</w:t>
      </w:r>
      <w:bookmarkEnd w:id="2"/>
    </w:p>
    <w:p w14:paraId="1F32F24C" w14:textId="77777777" w:rsidR="007371A4" w:rsidRPr="007371A4" w:rsidRDefault="007371A4" w:rsidP="007371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1. Для построения имитационной модели сети была разработана модель простого модуля на языке C++. Для построения моделей всех узлов сети используется один и тот же простой модуль.</w:t>
      </w:r>
    </w:p>
    <w:p w14:paraId="00861120" w14:textId="77777777" w:rsidR="007371A4" w:rsidRPr="007371A4" w:rsidRDefault="007371A4" w:rsidP="007371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2. Функционирование простого модуля определяется условиями, которые учитывают его место в структуре сети. Если номер модуля равен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0, то он является генератором сообщения, если его номер равен заданному</w:t>
      </w:r>
      <w:r w:rsidRPr="007371A4">
        <w:rPr>
          <w:rFonts w:ascii="Times New Roman" w:eastAsia="Times New Roman" w:hAnsi="Times New Roman" w:cs="Times New Roman"/>
          <w:spacing w:val="40"/>
          <w:sz w:val="28"/>
          <w:lang w:eastAsia="ru-RU"/>
          <w14:ligatures w14:val="none"/>
        </w:rPr>
        <w:t xml:space="preserve"> </w:t>
      </w: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в задании (в данном случае 5), то он является конечным узлом маршрута.</w:t>
      </w:r>
    </w:p>
    <w:p w14:paraId="324B9EFD" w14:textId="77777777" w:rsidR="007371A4" w:rsidRPr="007371A4" w:rsidRDefault="007371A4" w:rsidP="007371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  <w14:ligatures w14:val="none"/>
        </w:rPr>
      </w:pPr>
      <w:r w:rsidRPr="007371A4">
        <w:rPr>
          <w:rFonts w:ascii="Times New Roman" w:eastAsia="Times New Roman" w:hAnsi="Times New Roman" w:cs="Times New Roman"/>
          <w:sz w:val="28"/>
          <w:lang w:eastAsia="ru-RU"/>
          <w14:ligatures w14:val="none"/>
        </w:rPr>
        <w:t>3. Выбор маршрута для доставки сообщения производится случайным образом, при приеме сообщения узлом он вырабатывает случайное число, на основе которого выбирает порт назначения.</w:t>
      </w:r>
    </w:p>
    <w:p w14:paraId="0C767C0F" w14:textId="77777777" w:rsidR="00E74D99" w:rsidRDefault="00E74D99">
      <w:pPr>
        <w:rPr>
          <w:lang w:val="en-US"/>
        </w:rPr>
      </w:pPr>
    </w:p>
    <w:p w14:paraId="70FA9ACA" w14:textId="3469786E" w:rsidR="00E74D99" w:rsidRDefault="00E74D99">
      <w:pPr>
        <w:rPr>
          <w:lang w:val="en-US"/>
        </w:rPr>
      </w:pPr>
    </w:p>
    <w:p w14:paraId="023B41F0" w14:textId="08A50A0D" w:rsidR="00E74D99" w:rsidRDefault="00E74D99">
      <w:pPr>
        <w:rPr>
          <w:lang w:val="en-US"/>
        </w:rPr>
      </w:pPr>
      <w:r w:rsidRPr="00E74D99">
        <w:rPr>
          <w:noProof/>
          <w:lang w:val="en-US"/>
        </w:rPr>
        <w:lastRenderedPageBreak/>
        <w:drawing>
          <wp:inline distT="0" distB="0" distL="0" distR="0" wp14:anchorId="3E7F449A" wp14:editId="24B4B4B6">
            <wp:extent cx="5940425" cy="3341370"/>
            <wp:effectExtent l="0" t="0" r="3175" b="0"/>
            <wp:docPr id="1076384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4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A78F" w14:textId="7FE0157A" w:rsidR="00E74D99" w:rsidRDefault="00E74D99">
      <w:pPr>
        <w:rPr>
          <w:lang w:val="en-US"/>
        </w:rPr>
      </w:pPr>
    </w:p>
    <w:p w14:paraId="6703C179" w14:textId="77777777" w:rsidR="00E74D99" w:rsidRDefault="00E74D99">
      <w:pPr>
        <w:rPr>
          <w:lang w:val="en-US"/>
        </w:rPr>
      </w:pPr>
    </w:p>
    <w:p w14:paraId="3751826F" w14:textId="05DF5EB7" w:rsidR="00E74D99" w:rsidRDefault="00E74D99">
      <w:pPr>
        <w:rPr>
          <w:lang w:val="en-US"/>
        </w:rPr>
      </w:pPr>
      <w:r w:rsidRPr="00E74D99">
        <w:rPr>
          <w:noProof/>
          <w:lang w:val="en-US"/>
        </w:rPr>
        <w:drawing>
          <wp:inline distT="0" distB="0" distL="0" distR="0" wp14:anchorId="65414F05" wp14:editId="04054482">
            <wp:extent cx="5940425" cy="3341370"/>
            <wp:effectExtent l="0" t="0" r="3175" b="0"/>
            <wp:docPr id="202810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07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7F53" w14:textId="77777777" w:rsidR="00E74D99" w:rsidRDefault="00E74D99">
      <w:pPr>
        <w:rPr>
          <w:lang w:val="en-US"/>
        </w:rPr>
      </w:pPr>
    </w:p>
    <w:p w14:paraId="7A15F399" w14:textId="77777777" w:rsidR="00E74D99" w:rsidRDefault="00E74D99">
      <w:pPr>
        <w:rPr>
          <w:lang w:val="en-US"/>
        </w:rPr>
      </w:pPr>
    </w:p>
    <w:p w14:paraId="28A9F91C" w14:textId="77777777" w:rsidR="00E74D99" w:rsidRDefault="00E74D99">
      <w:pPr>
        <w:rPr>
          <w:lang w:val="en-US"/>
        </w:rPr>
      </w:pPr>
    </w:p>
    <w:p w14:paraId="28B7C89E" w14:textId="77777777" w:rsidR="00E74D99" w:rsidRDefault="00E74D99">
      <w:pPr>
        <w:rPr>
          <w:lang w:val="en-US"/>
        </w:rPr>
      </w:pPr>
    </w:p>
    <w:p w14:paraId="40847DEA" w14:textId="77777777" w:rsidR="00E74D99" w:rsidRDefault="00E74D99">
      <w:pPr>
        <w:rPr>
          <w:lang w:val="en-US"/>
        </w:rPr>
      </w:pPr>
    </w:p>
    <w:p w14:paraId="50BDBEBD" w14:textId="77777777" w:rsidR="00E74D99" w:rsidRDefault="00E74D99">
      <w:pPr>
        <w:rPr>
          <w:lang w:val="en-US"/>
        </w:rPr>
      </w:pPr>
    </w:p>
    <w:p w14:paraId="5549E2BA" w14:textId="77777777" w:rsidR="00E74D99" w:rsidRDefault="00E74D99">
      <w:pPr>
        <w:rPr>
          <w:lang w:val="en-US"/>
        </w:rPr>
      </w:pPr>
    </w:p>
    <w:p w14:paraId="2684C5F2" w14:textId="77777777" w:rsidR="00E74D99" w:rsidRDefault="00E74D99">
      <w:pPr>
        <w:rPr>
          <w:lang w:val="en-US"/>
        </w:rPr>
      </w:pPr>
    </w:p>
    <w:p w14:paraId="02E56BF9" w14:textId="77777777" w:rsidR="00E74D99" w:rsidRDefault="00E74D99">
      <w:pPr>
        <w:rPr>
          <w:lang w:val="en-US"/>
        </w:rPr>
      </w:pPr>
    </w:p>
    <w:p w14:paraId="645DD774" w14:textId="77777777" w:rsidR="00E74D99" w:rsidRDefault="00E74D99">
      <w:pPr>
        <w:rPr>
          <w:lang w:val="en-US"/>
        </w:rPr>
      </w:pPr>
    </w:p>
    <w:p w14:paraId="72A31278" w14:textId="77777777" w:rsidR="00E74D99" w:rsidRDefault="00E74D99">
      <w:pPr>
        <w:rPr>
          <w:lang w:val="en-US"/>
        </w:rPr>
      </w:pPr>
    </w:p>
    <w:p w14:paraId="4F4EB141" w14:textId="6B32A3A8" w:rsidR="00E74D99" w:rsidRPr="00E74D99" w:rsidRDefault="00E74D99">
      <w:r w:rsidRPr="00E74D99">
        <w:rPr>
          <w:noProof/>
        </w:rPr>
        <w:drawing>
          <wp:inline distT="0" distB="0" distL="0" distR="0" wp14:anchorId="10BD4511" wp14:editId="2F89EED8">
            <wp:extent cx="5940425" cy="3341370"/>
            <wp:effectExtent l="0" t="0" r="3175" b="0"/>
            <wp:docPr id="31605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0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C685" w14:textId="77777777" w:rsidR="00E74D99" w:rsidRPr="00E74D99" w:rsidRDefault="00E74D99">
      <w:pPr>
        <w:rPr>
          <w:lang w:val="en-US"/>
        </w:rPr>
      </w:pPr>
    </w:p>
    <w:p w14:paraId="3C8A3BD5" w14:textId="14DDD9EE" w:rsidR="00FC0AE3" w:rsidRPr="00E74D99" w:rsidRDefault="00E74D99">
      <w:pPr>
        <w:rPr>
          <w:lang w:val="en-US"/>
        </w:rPr>
      </w:pPr>
      <w:r w:rsidRPr="00E74D99">
        <w:rPr>
          <w:noProof/>
          <w:lang w:val="en-US"/>
        </w:rPr>
        <w:drawing>
          <wp:inline distT="0" distB="0" distL="0" distR="0" wp14:anchorId="1DFE4645" wp14:editId="5548CB0E">
            <wp:extent cx="5940425" cy="3341370"/>
            <wp:effectExtent l="0" t="0" r="3175" b="0"/>
            <wp:docPr id="99230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2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AE3" w:rsidRPr="00E74D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39"/>
    <w:rsid w:val="00000BCA"/>
    <w:rsid w:val="006F2550"/>
    <w:rsid w:val="007371A4"/>
    <w:rsid w:val="00A15671"/>
    <w:rsid w:val="00C84939"/>
    <w:rsid w:val="00D54991"/>
    <w:rsid w:val="00DA1C45"/>
    <w:rsid w:val="00E74D99"/>
    <w:rsid w:val="00E97B34"/>
    <w:rsid w:val="00F47BFB"/>
    <w:rsid w:val="00FB04C7"/>
    <w:rsid w:val="00FC0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2A6FB"/>
  <w15:chartTrackingRefBased/>
  <w15:docId w15:val="{EEE24C62-9E50-42D2-A999-74751F304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49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49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49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49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49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49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49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49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49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49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849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849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8493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8493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8493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8493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8493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8493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849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49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49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849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849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8493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8493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8493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849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8493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8493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E74D99"/>
    <w:pPr>
      <w:spacing w:after="0" w:line="240" w:lineRule="auto"/>
      <w:ind w:firstLine="709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A1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Body Text"/>
    <w:basedOn w:val="a"/>
    <w:link w:val="af"/>
    <w:uiPriority w:val="1"/>
    <w:rsid w:val="00DA1C4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f">
    <w:name w:val="Основной текст Знак"/>
    <w:basedOn w:val="a0"/>
    <w:link w:val="ae"/>
    <w:uiPriority w:val="1"/>
    <w:rsid w:val="00DA1C4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0">
    <w:name w:val="Картинки"/>
    <w:basedOn w:val="a"/>
    <w:qFormat/>
    <w:rsid w:val="00DA1C45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6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6</cp:revision>
  <dcterms:created xsi:type="dcterms:W3CDTF">2025-02-21T17:08:00Z</dcterms:created>
  <dcterms:modified xsi:type="dcterms:W3CDTF">2025-03-03T05:10:00Z</dcterms:modified>
</cp:coreProperties>
</file>