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rsidP="001F46E9">
          <w:pPr>
            <w:pStyle w:val="Inhaltsverzeichnisberschrift"/>
            <w:spacing w:before="0"/>
          </w:pPr>
          <w:r>
            <w:t>Inhaltsverzeichnis</w:t>
          </w:r>
        </w:p>
        <w:p w:rsidR="001F46E9"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32822892" w:history="1">
            <w:r w:rsidR="001F46E9" w:rsidRPr="00AE4840">
              <w:rPr>
                <w:rStyle w:val="Hyperlink"/>
                <w:noProof/>
              </w:rPr>
              <w:t>Abstract</w:t>
            </w:r>
            <w:r w:rsidR="001F46E9">
              <w:rPr>
                <w:noProof/>
                <w:webHidden/>
              </w:rPr>
              <w:tab/>
            </w:r>
            <w:r w:rsidR="001F46E9">
              <w:rPr>
                <w:noProof/>
                <w:webHidden/>
              </w:rPr>
              <w:fldChar w:fldCharType="begin"/>
            </w:r>
            <w:r w:rsidR="001F46E9">
              <w:rPr>
                <w:noProof/>
                <w:webHidden/>
              </w:rPr>
              <w:instrText xml:space="preserve"> PAGEREF _Toc32822892 \h </w:instrText>
            </w:r>
            <w:r w:rsidR="001F46E9">
              <w:rPr>
                <w:noProof/>
                <w:webHidden/>
              </w:rPr>
            </w:r>
            <w:r w:rsidR="001F46E9">
              <w:rPr>
                <w:noProof/>
                <w:webHidden/>
              </w:rPr>
              <w:fldChar w:fldCharType="separate"/>
            </w:r>
            <w:r w:rsidR="001F46E9">
              <w:rPr>
                <w:noProof/>
                <w:webHidden/>
              </w:rPr>
              <w:t>4</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893" w:history="1">
            <w:r w:rsidR="001F46E9" w:rsidRPr="00AE4840">
              <w:rPr>
                <w:rStyle w:val="Hyperlink"/>
                <w:noProof/>
              </w:rPr>
              <w:t>Danksagung</w:t>
            </w:r>
            <w:r w:rsidR="001F46E9">
              <w:rPr>
                <w:noProof/>
                <w:webHidden/>
              </w:rPr>
              <w:tab/>
            </w:r>
            <w:r w:rsidR="001F46E9">
              <w:rPr>
                <w:noProof/>
                <w:webHidden/>
              </w:rPr>
              <w:fldChar w:fldCharType="begin"/>
            </w:r>
            <w:r w:rsidR="001F46E9">
              <w:rPr>
                <w:noProof/>
                <w:webHidden/>
              </w:rPr>
              <w:instrText xml:space="preserve"> PAGEREF _Toc32822893 \h </w:instrText>
            </w:r>
            <w:r w:rsidR="001F46E9">
              <w:rPr>
                <w:noProof/>
                <w:webHidden/>
              </w:rPr>
            </w:r>
            <w:r w:rsidR="001F46E9">
              <w:rPr>
                <w:noProof/>
                <w:webHidden/>
              </w:rPr>
              <w:fldChar w:fldCharType="separate"/>
            </w:r>
            <w:r w:rsidR="001F46E9">
              <w:rPr>
                <w:noProof/>
                <w:webHidden/>
              </w:rPr>
              <w:t>4</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894" w:history="1">
            <w:r w:rsidR="001F46E9" w:rsidRPr="00AE4840">
              <w:rPr>
                <w:rStyle w:val="Hyperlink"/>
                <w:noProof/>
              </w:rPr>
              <w:t>1. Einleitung</w:t>
            </w:r>
            <w:r w:rsidR="001F46E9">
              <w:rPr>
                <w:noProof/>
                <w:webHidden/>
              </w:rPr>
              <w:tab/>
            </w:r>
            <w:r w:rsidR="001F46E9">
              <w:rPr>
                <w:noProof/>
                <w:webHidden/>
              </w:rPr>
              <w:fldChar w:fldCharType="begin"/>
            </w:r>
            <w:r w:rsidR="001F46E9">
              <w:rPr>
                <w:noProof/>
                <w:webHidden/>
              </w:rPr>
              <w:instrText xml:space="preserve"> PAGEREF _Toc32822894 \h </w:instrText>
            </w:r>
            <w:r w:rsidR="001F46E9">
              <w:rPr>
                <w:noProof/>
                <w:webHidden/>
              </w:rPr>
            </w:r>
            <w:r w:rsidR="001F46E9">
              <w:rPr>
                <w:noProof/>
                <w:webHidden/>
              </w:rPr>
              <w:fldChar w:fldCharType="separate"/>
            </w:r>
            <w:r w:rsidR="001F46E9">
              <w:rPr>
                <w:noProof/>
                <w:webHidden/>
              </w:rPr>
              <w:t>4</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895" w:history="1">
            <w:r w:rsidR="001F46E9" w:rsidRPr="00AE4840">
              <w:rPr>
                <w:rStyle w:val="Hyperlink"/>
                <w:noProof/>
              </w:rPr>
              <w:t>2. Arten von Pattern</w:t>
            </w:r>
            <w:r w:rsidR="001F46E9">
              <w:rPr>
                <w:noProof/>
                <w:webHidden/>
              </w:rPr>
              <w:tab/>
            </w:r>
            <w:r w:rsidR="001F46E9">
              <w:rPr>
                <w:noProof/>
                <w:webHidden/>
              </w:rPr>
              <w:fldChar w:fldCharType="begin"/>
            </w:r>
            <w:r w:rsidR="001F46E9">
              <w:rPr>
                <w:noProof/>
                <w:webHidden/>
              </w:rPr>
              <w:instrText xml:space="preserve"> PAGEREF _Toc32822895 \h </w:instrText>
            </w:r>
            <w:r w:rsidR="001F46E9">
              <w:rPr>
                <w:noProof/>
                <w:webHidden/>
              </w:rPr>
            </w:r>
            <w:r w:rsidR="001F46E9">
              <w:rPr>
                <w:noProof/>
                <w:webHidden/>
              </w:rPr>
              <w:fldChar w:fldCharType="separate"/>
            </w:r>
            <w:r w:rsidR="001F46E9">
              <w:rPr>
                <w:noProof/>
                <w:webHidden/>
              </w:rPr>
              <w:t>4</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896" w:history="1">
            <w:r w:rsidR="001F46E9" w:rsidRPr="00AE4840">
              <w:rPr>
                <w:rStyle w:val="Hyperlink"/>
                <w:noProof/>
              </w:rPr>
              <w:t>3. Die Fourier-Analyse</w:t>
            </w:r>
            <w:r w:rsidR="001F46E9">
              <w:rPr>
                <w:noProof/>
                <w:webHidden/>
              </w:rPr>
              <w:tab/>
            </w:r>
            <w:r w:rsidR="001F46E9">
              <w:rPr>
                <w:noProof/>
                <w:webHidden/>
              </w:rPr>
              <w:fldChar w:fldCharType="begin"/>
            </w:r>
            <w:r w:rsidR="001F46E9">
              <w:rPr>
                <w:noProof/>
                <w:webHidden/>
              </w:rPr>
              <w:instrText xml:space="preserve"> PAGEREF _Toc32822896 \h </w:instrText>
            </w:r>
            <w:r w:rsidR="001F46E9">
              <w:rPr>
                <w:noProof/>
                <w:webHidden/>
              </w:rPr>
            </w:r>
            <w:r w:rsidR="001F46E9">
              <w:rPr>
                <w:noProof/>
                <w:webHidden/>
              </w:rPr>
              <w:fldChar w:fldCharType="separate"/>
            </w:r>
            <w:r w:rsidR="001F46E9">
              <w:rPr>
                <w:noProof/>
                <w:webHidden/>
              </w:rPr>
              <w:t>4</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897" w:history="1">
            <w:r w:rsidR="001F46E9" w:rsidRPr="00AE4840">
              <w:rPr>
                <w:rStyle w:val="Hyperlink"/>
                <w:noProof/>
              </w:rPr>
              <w:t>3.1. Die diskrete Fouriertransformation</w:t>
            </w:r>
            <w:r w:rsidR="001F46E9">
              <w:rPr>
                <w:noProof/>
                <w:webHidden/>
              </w:rPr>
              <w:tab/>
            </w:r>
            <w:r w:rsidR="001F46E9">
              <w:rPr>
                <w:noProof/>
                <w:webHidden/>
              </w:rPr>
              <w:fldChar w:fldCharType="begin"/>
            </w:r>
            <w:r w:rsidR="001F46E9">
              <w:rPr>
                <w:noProof/>
                <w:webHidden/>
              </w:rPr>
              <w:instrText xml:space="preserve"> PAGEREF _Toc32822897 \h </w:instrText>
            </w:r>
            <w:r w:rsidR="001F46E9">
              <w:rPr>
                <w:noProof/>
                <w:webHidden/>
              </w:rPr>
            </w:r>
            <w:r w:rsidR="001F46E9">
              <w:rPr>
                <w:noProof/>
                <w:webHidden/>
              </w:rPr>
              <w:fldChar w:fldCharType="separate"/>
            </w:r>
            <w:r w:rsidR="001F46E9">
              <w:rPr>
                <w:noProof/>
                <w:webHidden/>
              </w:rPr>
              <w:t>4</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898" w:history="1">
            <w:r w:rsidR="001F46E9" w:rsidRPr="00AE4840">
              <w:rPr>
                <w:rStyle w:val="Hyperlink"/>
                <w:noProof/>
              </w:rPr>
              <w:t>4. Die Spektralanalyse</w:t>
            </w:r>
            <w:r w:rsidR="001F46E9">
              <w:rPr>
                <w:noProof/>
                <w:webHidden/>
              </w:rPr>
              <w:tab/>
            </w:r>
            <w:r w:rsidR="001F46E9">
              <w:rPr>
                <w:noProof/>
                <w:webHidden/>
              </w:rPr>
              <w:fldChar w:fldCharType="begin"/>
            </w:r>
            <w:r w:rsidR="001F46E9">
              <w:rPr>
                <w:noProof/>
                <w:webHidden/>
              </w:rPr>
              <w:instrText xml:space="preserve"> PAGEREF _Toc32822898 \h </w:instrText>
            </w:r>
            <w:r w:rsidR="001F46E9">
              <w:rPr>
                <w:noProof/>
                <w:webHidden/>
              </w:rPr>
            </w:r>
            <w:r w:rsidR="001F46E9">
              <w:rPr>
                <w:noProof/>
                <w:webHidden/>
              </w:rPr>
              <w:fldChar w:fldCharType="separate"/>
            </w:r>
            <w:r w:rsidR="001F46E9">
              <w:rPr>
                <w:noProof/>
                <w:webHidden/>
              </w:rPr>
              <w:t>7</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899" w:history="1">
            <w:r w:rsidR="001F46E9" w:rsidRPr="00AE4840">
              <w:rPr>
                <w:rStyle w:val="Hyperlink"/>
                <w:noProof/>
              </w:rPr>
              <w:t>5. Convolutional Neural Network</w:t>
            </w:r>
            <w:r w:rsidR="001F46E9">
              <w:rPr>
                <w:noProof/>
                <w:webHidden/>
              </w:rPr>
              <w:tab/>
            </w:r>
            <w:r w:rsidR="001F46E9">
              <w:rPr>
                <w:noProof/>
                <w:webHidden/>
              </w:rPr>
              <w:fldChar w:fldCharType="begin"/>
            </w:r>
            <w:r w:rsidR="001F46E9">
              <w:rPr>
                <w:noProof/>
                <w:webHidden/>
              </w:rPr>
              <w:instrText xml:space="preserve"> PAGEREF _Toc32822899 \h </w:instrText>
            </w:r>
            <w:r w:rsidR="001F46E9">
              <w:rPr>
                <w:noProof/>
                <w:webHidden/>
              </w:rPr>
            </w:r>
            <w:r w:rsidR="001F46E9">
              <w:rPr>
                <w:noProof/>
                <w:webHidden/>
              </w:rPr>
              <w:fldChar w:fldCharType="separate"/>
            </w:r>
            <w:r w:rsidR="001F46E9">
              <w:rPr>
                <w:noProof/>
                <w:webHidden/>
              </w:rPr>
              <w:t>8</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00" w:history="1">
            <w:r w:rsidR="001F46E9" w:rsidRPr="00AE4840">
              <w:rPr>
                <w:rStyle w:val="Hyperlink"/>
                <w:noProof/>
              </w:rPr>
              <w:t>5.1. Funktionsweise der einzelnen Bestandteile</w:t>
            </w:r>
            <w:r w:rsidR="001F46E9">
              <w:rPr>
                <w:noProof/>
                <w:webHidden/>
              </w:rPr>
              <w:tab/>
            </w:r>
            <w:r w:rsidR="001F46E9">
              <w:rPr>
                <w:noProof/>
                <w:webHidden/>
              </w:rPr>
              <w:fldChar w:fldCharType="begin"/>
            </w:r>
            <w:r w:rsidR="001F46E9">
              <w:rPr>
                <w:noProof/>
                <w:webHidden/>
              </w:rPr>
              <w:instrText xml:space="preserve"> PAGEREF _Toc32822900 \h </w:instrText>
            </w:r>
            <w:r w:rsidR="001F46E9">
              <w:rPr>
                <w:noProof/>
                <w:webHidden/>
              </w:rPr>
            </w:r>
            <w:r w:rsidR="001F46E9">
              <w:rPr>
                <w:noProof/>
                <w:webHidden/>
              </w:rPr>
              <w:fldChar w:fldCharType="separate"/>
            </w:r>
            <w:r w:rsidR="001F46E9">
              <w:rPr>
                <w:noProof/>
                <w:webHidden/>
              </w:rPr>
              <w:t>9</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01" w:history="1">
            <w:r w:rsidR="001F46E9" w:rsidRPr="00AE4840">
              <w:rPr>
                <w:rStyle w:val="Hyperlink"/>
                <w:noProof/>
              </w:rPr>
              <w:t>5.1.1. Convolutional Schicht</w:t>
            </w:r>
            <w:r w:rsidR="001F46E9">
              <w:rPr>
                <w:noProof/>
                <w:webHidden/>
              </w:rPr>
              <w:tab/>
            </w:r>
            <w:r w:rsidR="001F46E9">
              <w:rPr>
                <w:noProof/>
                <w:webHidden/>
              </w:rPr>
              <w:fldChar w:fldCharType="begin"/>
            </w:r>
            <w:r w:rsidR="001F46E9">
              <w:rPr>
                <w:noProof/>
                <w:webHidden/>
              </w:rPr>
              <w:instrText xml:space="preserve"> PAGEREF _Toc32822901 \h </w:instrText>
            </w:r>
            <w:r w:rsidR="001F46E9">
              <w:rPr>
                <w:noProof/>
                <w:webHidden/>
              </w:rPr>
            </w:r>
            <w:r w:rsidR="001F46E9">
              <w:rPr>
                <w:noProof/>
                <w:webHidden/>
              </w:rPr>
              <w:fldChar w:fldCharType="separate"/>
            </w:r>
            <w:r w:rsidR="001F46E9">
              <w:rPr>
                <w:noProof/>
                <w:webHidden/>
              </w:rPr>
              <w:t>9</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02" w:history="1">
            <w:r w:rsidR="001F46E9" w:rsidRPr="00AE4840">
              <w:rPr>
                <w:rStyle w:val="Hyperlink"/>
                <w:noProof/>
              </w:rPr>
              <w:t>5.1.2. Pooling Schicht</w:t>
            </w:r>
            <w:r w:rsidR="001F46E9">
              <w:rPr>
                <w:noProof/>
                <w:webHidden/>
              </w:rPr>
              <w:tab/>
            </w:r>
            <w:r w:rsidR="001F46E9">
              <w:rPr>
                <w:noProof/>
                <w:webHidden/>
              </w:rPr>
              <w:fldChar w:fldCharType="begin"/>
            </w:r>
            <w:r w:rsidR="001F46E9">
              <w:rPr>
                <w:noProof/>
                <w:webHidden/>
              </w:rPr>
              <w:instrText xml:space="preserve"> PAGEREF _Toc32822902 \h </w:instrText>
            </w:r>
            <w:r w:rsidR="001F46E9">
              <w:rPr>
                <w:noProof/>
                <w:webHidden/>
              </w:rPr>
            </w:r>
            <w:r w:rsidR="001F46E9">
              <w:rPr>
                <w:noProof/>
                <w:webHidden/>
              </w:rPr>
              <w:fldChar w:fldCharType="separate"/>
            </w:r>
            <w:r w:rsidR="001F46E9">
              <w:rPr>
                <w:noProof/>
                <w:webHidden/>
              </w:rPr>
              <w:t>10</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03" w:history="1">
            <w:r w:rsidR="001F46E9" w:rsidRPr="00AE4840">
              <w:rPr>
                <w:rStyle w:val="Hyperlink"/>
                <w:noProof/>
              </w:rPr>
              <w:t>5.1.3. Vollständig Vermaschtes Netzwerk</w:t>
            </w:r>
            <w:r w:rsidR="001F46E9">
              <w:rPr>
                <w:noProof/>
                <w:webHidden/>
              </w:rPr>
              <w:tab/>
            </w:r>
            <w:r w:rsidR="001F46E9">
              <w:rPr>
                <w:noProof/>
                <w:webHidden/>
              </w:rPr>
              <w:fldChar w:fldCharType="begin"/>
            </w:r>
            <w:r w:rsidR="001F46E9">
              <w:rPr>
                <w:noProof/>
                <w:webHidden/>
              </w:rPr>
              <w:instrText xml:space="preserve"> PAGEREF _Toc32822903 \h </w:instrText>
            </w:r>
            <w:r w:rsidR="001F46E9">
              <w:rPr>
                <w:noProof/>
                <w:webHidden/>
              </w:rPr>
            </w:r>
            <w:r w:rsidR="001F46E9">
              <w:rPr>
                <w:noProof/>
                <w:webHidden/>
              </w:rPr>
              <w:fldChar w:fldCharType="separate"/>
            </w:r>
            <w:r w:rsidR="001F46E9">
              <w:rPr>
                <w:noProof/>
                <w:webHidden/>
              </w:rPr>
              <w:t>11</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04" w:history="1">
            <w:r w:rsidR="001F46E9" w:rsidRPr="00AE4840">
              <w:rPr>
                <w:rStyle w:val="Hyperlink"/>
                <w:noProof/>
              </w:rPr>
              <w:t>5.2. Die ReLU-Aktivierungsfunktionen</w:t>
            </w:r>
            <w:r w:rsidR="001F46E9">
              <w:rPr>
                <w:noProof/>
                <w:webHidden/>
              </w:rPr>
              <w:tab/>
            </w:r>
            <w:r w:rsidR="001F46E9">
              <w:rPr>
                <w:noProof/>
                <w:webHidden/>
              </w:rPr>
              <w:fldChar w:fldCharType="begin"/>
            </w:r>
            <w:r w:rsidR="001F46E9">
              <w:rPr>
                <w:noProof/>
                <w:webHidden/>
              </w:rPr>
              <w:instrText xml:space="preserve"> PAGEREF _Toc32822904 \h </w:instrText>
            </w:r>
            <w:r w:rsidR="001F46E9">
              <w:rPr>
                <w:noProof/>
                <w:webHidden/>
              </w:rPr>
            </w:r>
            <w:r w:rsidR="001F46E9">
              <w:rPr>
                <w:noProof/>
                <w:webHidden/>
              </w:rPr>
              <w:fldChar w:fldCharType="separate"/>
            </w:r>
            <w:r w:rsidR="001F46E9">
              <w:rPr>
                <w:noProof/>
                <w:webHidden/>
              </w:rPr>
              <w:t>11</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05" w:history="1">
            <w:r w:rsidR="001F46E9" w:rsidRPr="00AE4840">
              <w:rPr>
                <w:rStyle w:val="Hyperlink"/>
                <w:noProof/>
              </w:rPr>
              <w:t>5.3. Backpropagation (vllt Seitenumbruch erzwingen)</w:t>
            </w:r>
            <w:r w:rsidR="001F46E9">
              <w:rPr>
                <w:noProof/>
                <w:webHidden/>
              </w:rPr>
              <w:tab/>
            </w:r>
            <w:r w:rsidR="001F46E9">
              <w:rPr>
                <w:noProof/>
                <w:webHidden/>
              </w:rPr>
              <w:fldChar w:fldCharType="begin"/>
            </w:r>
            <w:r w:rsidR="001F46E9">
              <w:rPr>
                <w:noProof/>
                <w:webHidden/>
              </w:rPr>
              <w:instrText xml:space="preserve"> PAGEREF _Toc32822905 \h </w:instrText>
            </w:r>
            <w:r w:rsidR="001F46E9">
              <w:rPr>
                <w:noProof/>
                <w:webHidden/>
              </w:rPr>
            </w:r>
            <w:r w:rsidR="001F46E9">
              <w:rPr>
                <w:noProof/>
                <w:webHidden/>
              </w:rPr>
              <w:fldChar w:fldCharType="separate"/>
            </w:r>
            <w:r w:rsidR="001F46E9">
              <w:rPr>
                <w:noProof/>
                <w:webHidden/>
              </w:rPr>
              <w:t>13</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06" w:history="1">
            <w:r w:rsidR="001F46E9" w:rsidRPr="00AE4840">
              <w:rPr>
                <w:rStyle w:val="Hyperlink"/>
                <w:noProof/>
              </w:rPr>
              <w:t>5.4. Segmentation Algorithmen</w:t>
            </w:r>
            <w:r w:rsidR="001F46E9">
              <w:rPr>
                <w:noProof/>
                <w:webHidden/>
              </w:rPr>
              <w:tab/>
            </w:r>
            <w:r w:rsidR="001F46E9">
              <w:rPr>
                <w:noProof/>
                <w:webHidden/>
              </w:rPr>
              <w:fldChar w:fldCharType="begin"/>
            </w:r>
            <w:r w:rsidR="001F46E9">
              <w:rPr>
                <w:noProof/>
                <w:webHidden/>
              </w:rPr>
              <w:instrText xml:space="preserve"> PAGEREF _Toc32822906 \h </w:instrText>
            </w:r>
            <w:r w:rsidR="001F46E9">
              <w:rPr>
                <w:noProof/>
                <w:webHidden/>
              </w:rPr>
            </w:r>
            <w:r w:rsidR="001F46E9">
              <w:rPr>
                <w:noProof/>
                <w:webHidden/>
              </w:rPr>
              <w:fldChar w:fldCharType="separate"/>
            </w:r>
            <w:r w:rsidR="001F46E9">
              <w:rPr>
                <w:noProof/>
                <w:webHidden/>
              </w:rPr>
              <w:t>15</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07" w:history="1">
            <w:r w:rsidR="001F46E9" w:rsidRPr="00AE4840">
              <w:rPr>
                <w:rStyle w:val="Hyperlink"/>
                <w:noProof/>
                <w:lang w:val="en-US"/>
              </w:rPr>
              <w:t>5.4.1. You only look once (YOLO)</w:t>
            </w:r>
            <w:r w:rsidR="001F46E9">
              <w:rPr>
                <w:noProof/>
                <w:webHidden/>
              </w:rPr>
              <w:tab/>
            </w:r>
            <w:r w:rsidR="001F46E9">
              <w:rPr>
                <w:noProof/>
                <w:webHidden/>
              </w:rPr>
              <w:fldChar w:fldCharType="begin"/>
            </w:r>
            <w:r w:rsidR="001F46E9">
              <w:rPr>
                <w:noProof/>
                <w:webHidden/>
              </w:rPr>
              <w:instrText xml:space="preserve"> PAGEREF _Toc32822907 \h </w:instrText>
            </w:r>
            <w:r w:rsidR="001F46E9">
              <w:rPr>
                <w:noProof/>
                <w:webHidden/>
              </w:rPr>
            </w:r>
            <w:r w:rsidR="001F46E9">
              <w:rPr>
                <w:noProof/>
                <w:webHidden/>
              </w:rPr>
              <w:fldChar w:fldCharType="separate"/>
            </w:r>
            <w:r w:rsidR="001F46E9">
              <w:rPr>
                <w:noProof/>
                <w:webHidden/>
              </w:rPr>
              <w:t>16</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08" w:history="1">
            <w:r w:rsidR="001F46E9" w:rsidRPr="00AE4840">
              <w:rPr>
                <w:rStyle w:val="Hyperlink"/>
                <w:noProof/>
              </w:rPr>
              <w:t>5.4.2. Single Shoot Detector (SSD)</w:t>
            </w:r>
            <w:r w:rsidR="001F46E9">
              <w:rPr>
                <w:noProof/>
                <w:webHidden/>
              </w:rPr>
              <w:tab/>
            </w:r>
            <w:r w:rsidR="001F46E9">
              <w:rPr>
                <w:noProof/>
                <w:webHidden/>
              </w:rPr>
              <w:fldChar w:fldCharType="begin"/>
            </w:r>
            <w:r w:rsidR="001F46E9">
              <w:rPr>
                <w:noProof/>
                <w:webHidden/>
              </w:rPr>
              <w:instrText xml:space="preserve"> PAGEREF _Toc32822908 \h </w:instrText>
            </w:r>
            <w:r w:rsidR="001F46E9">
              <w:rPr>
                <w:noProof/>
                <w:webHidden/>
              </w:rPr>
            </w:r>
            <w:r w:rsidR="001F46E9">
              <w:rPr>
                <w:noProof/>
                <w:webHidden/>
              </w:rPr>
              <w:fldChar w:fldCharType="separate"/>
            </w:r>
            <w:r w:rsidR="001F46E9">
              <w:rPr>
                <w:noProof/>
                <w:webHidden/>
              </w:rPr>
              <w:t>16</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09" w:history="1">
            <w:r w:rsidR="001F46E9" w:rsidRPr="00AE4840">
              <w:rPr>
                <w:rStyle w:val="Hyperlink"/>
                <w:noProof/>
                <w:lang w:val="en-US"/>
              </w:rPr>
              <w:t>5.4.3. Faster Region-Based Convolutional Neuronal Network (Faster R-CNN)</w:t>
            </w:r>
            <w:r w:rsidR="001F46E9">
              <w:rPr>
                <w:noProof/>
                <w:webHidden/>
              </w:rPr>
              <w:tab/>
            </w:r>
            <w:r w:rsidR="001F46E9">
              <w:rPr>
                <w:noProof/>
                <w:webHidden/>
              </w:rPr>
              <w:fldChar w:fldCharType="begin"/>
            </w:r>
            <w:r w:rsidR="001F46E9">
              <w:rPr>
                <w:noProof/>
                <w:webHidden/>
              </w:rPr>
              <w:instrText xml:space="preserve"> PAGEREF _Toc32822909 \h </w:instrText>
            </w:r>
            <w:r w:rsidR="001F46E9">
              <w:rPr>
                <w:noProof/>
                <w:webHidden/>
              </w:rPr>
            </w:r>
            <w:r w:rsidR="001F46E9">
              <w:rPr>
                <w:noProof/>
                <w:webHidden/>
              </w:rPr>
              <w:fldChar w:fldCharType="separate"/>
            </w:r>
            <w:r w:rsidR="001F46E9">
              <w:rPr>
                <w:noProof/>
                <w:webHidden/>
              </w:rPr>
              <w:t>18</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10" w:history="1">
            <w:r w:rsidR="001F46E9" w:rsidRPr="00AE4840">
              <w:rPr>
                <w:rStyle w:val="Hyperlink"/>
                <w:rFonts w:eastAsia="Times New Roman"/>
                <w:noProof/>
                <w:lang w:eastAsia="de-DE"/>
              </w:rPr>
              <w:t>6. Realisierung der Pattern Erkennung mittels einem Convolutional Neuronal Network</w:t>
            </w:r>
            <w:r w:rsidR="001F46E9">
              <w:rPr>
                <w:noProof/>
                <w:webHidden/>
              </w:rPr>
              <w:tab/>
            </w:r>
            <w:r w:rsidR="001F46E9">
              <w:rPr>
                <w:noProof/>
                <w:webHidden/>
              </w:rPr>
              <w:fldChar w:fldCharType="begin"/>
            </w:r>
            <w:r w:rsidR="001F46E9">
              <w:rPr>
                <w:noProof/>
                <w:webHidden/>
              </w:rPr>
              <w:instrText xml:space="preserve"> PAGEREF _Toc32822910 \h </w:instrText>
            </w:r>
            <w:r w:rsidR="001F46E9">
              <w:rPr>
                <w:noProof/>
                <w:webHidden/>
              </w:rPr>
            </w:r>
            <w:r w:rsidR="001F46E9">
              <w:rPr>
                <w:noProof/>
                <w:webHidden/>
              </w:rPr>
              <w:fldChar w:fldCharType="separate"/>
            </w:r>
            <w:r w:rsidR="001F46E9">
              <w:rPr>
                <w:noProof/>
                <w:webHidden/>
              </w:rPr>
              <w:t>19</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11" w:history="1">
            <w:r w:rsidR="001F46E9" w:rsidRPr="00AE4840">
              <w:rPr>
                <w:rStyle w:val="Hyperlink"/>
                <w:rFonts w:eastAsia="Times New Roman"/>
                <w:noProof/>
                <w:lang w:eastAsia="de-DE"/>
              </w:rPr>
              <w:t>6.1. Realisierung des Low-/Band-/High-Pass-Filter</w:t>
            </w:r>
            <w:r w:rsidR="001F46E9">
              <w:rPr>
                <w:noProof/>
                <w:webHidden/>
              </w:rPr>
              <w:tab/>
            </w:r>
            <w:r w:rsidR="001F46E9">
              <w:rPr>
                <w:noProof/>
                <w:webHidden/>
              </w:rPr>
              <w:fldChar w:fldCharType="begin"/>
            </w:r>
            <w:r w:rsidR="001F46E9">
              <w:rPr>
                <w:noProof/>
                <w:webHidden/>
              </w:rPr>
              <w:instrText xml:space="preserve"> PAGEREF _Toc32822911 \h </w:instrText>
            </w:r>
            <w:r w:rsidR="001F46E9">
              <w:rPr>
                <w:noProof/>
                <w:webHidden/>
              </w:rPr>
            </w:r>
            <w:r w:rsidR="001F46E9">
              <w:rPr>
                <w:noProof/>
                <w:webHidden/>
              </w:rPr>
              <w:fldChar w:fldCharType="separate"/>
            </w:r>
            <w:r w:rsidR="001F46E9">
              <w:rPr>
                <w:noProof/>
                <w:webHidden/>
              </w:rPr>
              <w:t>20</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12" w:history="1">
            <w:r w:rsidR="001F46E9" w:rsidRPr="00AE4840">
              <w:rPr>
                <w:rStyle w:val="Hyperlink"/>
                <w:noProof/>
                <w:lang w:eastAsia="de-DE"/>
              </w:rPr>
              <w:t>6.2. Erzeugen der Spektren</w:t>
            </w:r>
            <w:r w:rsidR="001F46E9">
              <w:rPr>
                <w:noProof/>
                <w:webHidden/>
              </w:rPr>
              <w:tab/>
            </w:r>
            <w:r w:rsidR="001F46E9">
              <w:rPr>
                <w:noProof/>
                <w:webHidden/>
              </w:rPr>
              <w:fldChar w:fldCharType="begin"/>
            </w:r>
            <w:r w:rsidR="001F46E9">
              <w:rPr>
                <w:noProof/>
                <w:webHidden/>
              </w:rPr>
              <w:instrText xml:space="preserve"> PAGEREF _Toc32822912 \h </w:instrText>
            </w:r>
            <w:r w:rsidR="001F46E9">
              <w:rPr>
                <w:noProof/>
                <w:webHidden/>
              </w:rPr>
            </w:r>
            <w:r w:rsidR="001F46E9">
              <w:rPr>
                <w:noProof/>
                <w:webHidden/>
              </w:rPr>
              <w:fldChar w:fldCharType="separate"/>
            </w:r>
            <w:r w:rsidR="001F46E9">
              <w:rPr>
                <w:noProof/>
                <w:webHidden/>
              </w:rPr>
              <w:t>20</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13" w:history="1">
            <w:r w:rsidR="001F46E9" w:rsidRPr="00AE4840">
              <w:rPr>
                <w:rStyle w:val="Hyperlink"/>
                <w:noProof/>
                <w:lang w:eastAsia="de-DE"/>
              </w:rPr>
              <w:t>6.3. Erstellen des Convolutional Neuronal Networks</w:t>
            </w:r>
            <w:r w:rsidR="001F46E9">
              <w:rPr>
                <w:noProof/>
                <w:webHidden/>
              </w:rPr>
              <w:tab/>
            </w:r>
            <w:r w:rsidR="001F46E9">
              <w:rPr>
                <w:noProof/>
                <w:webHidden/>
              </w:rPr>
              <w:fldChar w:fldCharType="begin"/>
            </w:r>
            <w:r w:rsidR="001F46E9">
              <w:rPr>
                <w:noProof/>
                <w:webHidden/>
              </w:rPr>
              <w:instrText xml:space="preserve"> PAGEREF _Toc32822913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14" w:history="1">
            <w:r w:rsidR="001F46E9" w:rsidRPr="00AE4840">
              <w:rPr>
                <w:rStyle w:val="Hyperlink"/>
                <w:noProof/>
              </w:rPr>
              <w:t>7. Pattern Erkennung mithilfe von Rhythmus und Melodie</w:t>
            </w:r>
            <w:r w:rsidR="001F46E9">
              <w:rPr>
                <w:noProof/>
                <w:webHidden/>
              </w:rPr>
              <w:tab/>
            </w:r>
            <w:r w:rsidR="001F46E9">
              <w:rPr>
                <w:noProof/>
                <w:webHidden/>
              </w:rPr>
              <w:fldChar w:fldCharType="begin"/>
            </w:r>
            <w:r w:rsidR="001F46E9">
              <w:rPr>
                <w:noProof/>
                <w:webHidden/>
              </w:rPr>
              <w:instrText xml:space="preserve"> PAGEREF _Toc32822914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15" w:history="1">
            <w:r w:rsidR="001F46E9" w:rsidRPr="00AE4840">
              <w:rPr>
                <w:rStyle w:val="Hyperlink"/>
                <w:noProof/>
              </w:rPr>
              <w:t>7.1. String basierte Pattern suche</w:t>
            </w:r>
            <w:r w:rsidR="001F46E9">
              <w:rPr>
                <w:noProof/>
                <w:webHidden/>
              </w:rPr>
              <w:tab/>
            </w:r>
            <w:r w:rsidR="001F46E9">
              <w:rPr>
                <w:noProof/>
                <w:webHidden/>
              </w:rPr>
              <w:fldChar w:fldCharType="begin"/>
            </w:r>
            <w:r w:rsidR="001F46E9">
              <w:rPr>
                <w:noProof/>
                <w:webHidden/>
              </w:rPr>
              <w:instrText xml:space="preserve"> PAGEREF _Toc32822915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16" w:history="1">
            <w:r w:rsidR="001F46E9" w:rsidRPr="00AE4840">
              <w:rPr>
                <w:rStyle w:val="Hyperlink"/>
                <w:noProof/>
              </w:rPr>
              <w:t>7.2. Geometrische Pattern suche</w:t>
            </w:r>
            <w:r w:rsidR="001F46E9">
              <w:rPr>
                <w:noProof/>
                <w:webHidden/>
              </w:rPr>
              <w:tab/>
            </w:r>
            <w:r w:rsidR="001F46E9">
              <w:rPr>
                <w:noProof/>
                <w:webHidden/>
              </w:rPr>
              <w:fldChar w:fldCharType="begin"/>
            </w:r>
            <w:r w:rsidR="001F46E9">
              <w:rPr>
                <w:noProof/>
                <w:webHidden/>
              </w:rPr>
              <w:instrText xml:space="preserve"> PAGEREF _Toc32822916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17" w:history="1">
            <w:r w:rsidR="001F46E9" w:rsidRPr="00AE4840">
              <w:rPr>
                <w:rStyle w:val="Hyperlink"/>
                <w:noProof/>
              </w:rPr>
              <w:t>7.2.1. Fünf-Dimensionales Punkt Set</w:t>
            </w:r>
            <w:r w:rsidR="001F46E9">
              <w:rPr>
                <w:noProof/>
                <w:webHidden/>
              </w:rPr>
              <w:tab/>
            </w:r>
            <w:r w:rsidR="001F46E9">
              <w:rPr>
                <w:noProof/>
                <w:webHidden/>
              </w:rPr>
              <w:fldChar w:fldCharType="begin"/>
            </w:r>
            <w:r w:rsidR="001F46E9">
              <w:rPr>
                <w:noProof/>
                <w:webHidden/>
              </w:rPr>
              <w:instrText xml:space="preserve"> PAGEREF _Toc32822917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18" w:history="1">
            <w:r w:rsidR="001F46E9" w:rsidRPr="00AE4840">
              <w:rPr>
                <w:rStyle w:val="Hyperlink"/>
                <w:noProof/>
              </w:rPr>
              <w:t>7.2.1.1. SIA</w:t>
            </w:r>
            <w:r w:rsidR="001F46E9">
              <w:rPr>
                <w:noProof/>
                <w:webHidden/>
              </w:rPr>
              <w:tab/>
            </w:r>
            <w:r w:rsidR="001F46E9">
              <w:rPr>
                <w:noProof/>
                <w:webHidden/>
              </w:rPr>
              <w:fldChar w:fldCharType="begin"/>
            </w:r>
            <w:r w:rsidR="001F46E9">
              <w:rPr>
                <w:noProof/>
                <w:webHidden/>
              </w:rPr>
              <w:instrText xml:space="preserve"> PAGEREF _Toc32822918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19" w:history="1">
            <w:r w:rsidR="001F46E9" w:rsidRPr="00AE4840">
              <w:rPr>
                <w:rStyle w:val="Hyperlink"/>
                <w:noProof/>
              </w:rPr>
              <w:t>7.2.1.2. SIATEC</w:t>
            </w:r>
            <w:r w:rsidR="001F46E9">
              <w:rPr>
                <w:noProof/>
                <w:webHidden/>
              </w:rPr>
              <w:tab/>
            </w:r>
            <w:r w:rsidR="001F46E9">
              <w:rPr>
                <w:noProof/>
                <w:webHidden/>
              </w:rPr>
              <w:fldChar w:fldCharType="begin"/>
            </w:r>
            <w:r w:rsidR="001F46E9">
              <w:rPr>
                <w:noProof/>
                <w:webHidden/>
              </w:rPr>
              <w:instrText xml:space="preserve"> PAGEREF _Toc32822919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20" w:history="1">
            <w:r w:rsidR="001F46E9" w:rsidRPr="00AE4840">
              <w:rPr>
                <w:rStyle w:val="Hyperlink"/>
                <w:noProof/>
              </w:rPr>
              <w:t>7.2.1.3. COSIATEC</w:t>
            </w:r>
            <w:r w:rsidR="001F46E9">
              <w:rPr>
                <w:noProof/>
                <w:webHidden/>
              </w:rPr>
              <w:tab/>
            </w:r>
            <w:r w:rsidR="001F46E9">
              <w:rPr>
                <w:noProof/>
                <w:webHidden/>
              </w:rPr>
              <w:fldChar w:fldCharType="begin"/>
            </w:r>
            <w:r w:rsidR="001F46E9">
              <w:rPr>
                <w:noProof/>
                <w:webHidden/>
              </w:rPr>
              <w:instrText xml:space="preserve"> PAGEREF _Toc32822920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21" w:history="1">
            <w:r w:rsidR="001F46E9" w:rsidRPr="00AE4840">
              <w:rPr>
                <w:rStyle w:val="Hyperlink"/>
                <w:noProof/>
              </w:rPr>
              <w:t>7.3. Pattern Erkennung mithilfe von Matrizen</w:t>
            </w:r>
            <w:r w:rsidR="001F46E9">
              <w:rPr>
                <w:noProof/>
                <w:webHidden/>
              </w:rPr>
              <w:tab/>
            </w:r>
            <w:r w:rsidR="001F46E9">
              <w:rPr>
                <w:noProof/>
                <w:webHidden/>
              </w:rPr>
              <w:fldChar w:fldCharType="begin"/>
            </w:r>
            <w:r w:rsidR="001F46E9">
              <w:rPr>
                <w:noProof/>
                <w:webHidden/>
              </w:rPr>
              <w:instrText xml:space="preserve"> PAGEREF _Toc32822921 \h </w:instrText>
            </w:r>
            <w:r w:rsidR="001F46E9">
              <w:rPr>
                <w:noProof/>
                <w:webHidden/>
              </w:rPr>
            </w:r>
            <w:r w:rsidR="001F46E9">
              <w:rPr>
                <w:noProof/>
                <w:webHidden/>
              </w:rPr>
              <w:fldChar w:fldCharType="separate"/>
            </w:r>
            <w:r w:rsidR="001F46E9">
              <w:rPr>
                <w:noProof/>
                <w:webHidden/>
              </w:rPr>
              <w:t>21</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22" w:history="1">
            <w:r w:rsidR="001F46E9" w:rsidRPr="00AE4840">
              <w:rPr>
                <w:rStyle w:val="Hyperlink"/>
                <w:noProof/>
              </w:rPr>
              <w:t>7. Pattern Erkennung mithilfe von Neuronalen Netzen</w:t>
            </w:r>
            <w:r w:rsidR="001F46E9">
              <w:rPr>
                <w:noProof/>
                <w:webHidden/>
              </w:rPr>
              <w:tab/>
            </w:r>
            <w:r w:rsidR="001F46E9">
              <w:rPr>
                <w:noProof/>
                <w:webHidden/>
              </w:rPr>
              <w:fldChar w:fldCharType="begin"/>
            </w:r>
            <w:r w:rsidR="001F46E9">
              <w:rPr>
                <w:noProof/>
                <w:webHidden/>
              </w:rPr>
              <w:instrText xml:space="preserve"> PAGEREF _Toc32822922 \h </w:instrText>
            </w:r>
            <w:r w:rsidR="001F46E9">
              <w:rPr>
                <w:noProof/>
                <w:webHidden/>
              </w:rPr>
            </w:r>
            <w:r w:rsidR="001F46E9">
              <w:rPr>
                <w:noProof/>
                <w:webHidden/>
              </w:rPr>
              <w:fldChar w:fldCharType="separate"/>
            </w:r>
            <w:r w:rsidR="001F46E9">
              <w:rPr>
                <w:noProof/>
                <w:webHidden/>
              </w:rPr>
              <w:t>22</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23" w:history="1">
            <w:r w:rsidR="001F46E9" w:rsidRPr="00AE4840">
              <w:rPr>
                <w:rStyle w:val="Hyperlink"/>
                <w:noProof/>
              </w:rPr>
              <w:t>Abbildungsverzeichnis</w:t>
            </w:r>
            <w:r w:rsidR="001F46E9">
              <w:rPr>
                <w:noProof/>
                <w:webHidden/>
              </w:rPr>
              <w:tab/>
            </w:r>
            <w:r w:rsidR="001F46E9">
              <w:rPr>
                <w:noProof/>
                <w:webHidden/>
              </w:rPr>
              <w:fldChar w:fldCharType="begin"/>
            </w:r>
            <w:r w:rsidR="001F46E9">
              <w:rPr>
                <w:noProof/>
                <w:webHidden/>
              </w:rPr>
              <w:instrText xml:space="preserve"> PAGEREF _Toc32822923 \h </w:instrText>
            </w:r>
            <w:r w:rsidR="001F46E9">
              <w:rPr>
                <w:noProof/>
                <w:webHidden/>
              </w:rPr>
            </w:r>
            <w:r w:rsidR="001F46E9">
              <w:rPr>
                <w:noProof/>
                <w:webHidden/>
              </w:rPr>
              <w:fldChar w:fldCharType="separate"/>
            </w:r>
            <w:r w:rsidR="001F46E9">
              <w:rPr>
                <w:noProof/>
                <w:webHidden/>
              </w:rPr>
              <w:t>22</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24" w:history="1">
            <w:r w:rsidR="001F46E9" w:rsidRPr="00AE4840">
              <w:rPr>
                <w:rStyle w:val="Hyperlink"/>
                <w:noProof/>
              </w:rPr>
              <w:t>Tabellenverzeichnis</w:t>
            </w:r>
            <w:r w:rsidR="001F46E9">
              <w:rPr>
                <w:noProof/>
                <w:webHidden/>
              </w:rPr>
              <w:tab/>
            </w:r>
            <w:r w:rsidR="001F46E9">
              <w:rPr>
                <w:noProof/>
                <w:webHidden/>
              </w:rPr>
              <w:fldChar w:fldCharType="begin"/>
            </w:r>
            <w:r w:rsidR="001F46E9">
              <w:rPr>
                <w:noProof/>
                <w:webHidden/>
              </w:rPr>
              <w:instrText xml:space="preserve"> PAGEREF _Toc32822924 \h </w:instrText>
            </w:r>
            <w:r w:rsidR="001F46E9">
              <w:rPr>
                <w:noProof/>
                <w:webHidden/>
              </w:rPr>
            </w:r>
            <w:r w:rsidR="001F46E9">
              <w:rPr>
                <w:noProof/>
                <w:webHidden/>
              </w:rPr>
              <w:fldChar w:fldCharType="separate"/>
            </w:r>
            <w:r w:rsidR="001F46E9">
              <w:rPr>
                <w:noProof/>
                <w:webHidden/>
              </w:rPr>
              <w:t>22</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25" w:history="1">
            <w:r w:rsidR="001F46E9" w:rsidRPr="00AE4840">
              <w:rPr>
                <w:rStyle w:val="Hyperlink"/>
                <w:noProof/>
              </w:rPr>
              <w:t>Literaturverzeichnis</w:t>
            </w:r>
            <w:r w:rsidR="001F46E9">
              <w:rPr>
                <w:noProof/>
                <w:webHidden/>
              </w:rPr>
              <w:tab/>
            </w:r>
            <w:r w:rsidR="001F46E9">
              <w:rPr>
                <w:noProof/>
                <w:webHidden/>
              </w:rPr>
              <w:fldChar w:fldCharType="begin"/>
            </w:r>
            <w:r w:rsidR="001F46E9">
              <w:rPr>
                <w:noProof/>
                <w:webHidden/>
              </w:rPr>
              <w:instrText xml:space="preserve"> PAGEREF _Toc32822925 \h </w:instrText>
            </w:r>
            <w:r w:rsidR="001F46E9">
              <w:rPr>
                <w:noProof/>
                <w:webHidden/>
              </w:rPr>
            </w:r>
            <w:r w:rsidR="001F46E9">
              <w:rPr>
                <w:noProof/>
                <w:webHidden/>
              </w:rPr>
              <w:fldChar w:fldCharType="separate"/>
            </w:r>
            <w:r w:rsidR="001F46E9">
              <w:rPr>
                <w:noProof/>
                <w:webHidden/>
              </w:rPr>
              <w:t>22</w:t>
            </w:r>
            <w:r w:rsidR="001F46E9">
              <w:rPr>
                <w:noProof/>
                <w:webHidden/>
              </w:rPr>
              <w:fldChar w:fldCharType="end"/>
            </w:r>
          </w:hyperlink>
        </w:p>
        <w:p w:rsidR="001F46E9" w:rsidRDefault="00266A67">
          <w:pPr>
            <w:pStyle w:val="Verzeichnis1"/>
            <w:tabs>
              <w:tab w:val="right" w:leader="dot" w:pos="7360"/>
            </w:tabs>
            <w:rPr>
              <w:rFonts w:asciiTheme="minorHAnsi" w:eastAsiaTheme="minorEastAsia" w:hAnsiTheme="minorHAnsi"/>
              <w:noProof/>
              <w:lang w:eastAsia="de-DE"/>
            </w:rPr>
          </w:pPr>
          <w:hyperlink w:anchor="_Toc32822926" w:history="1">
            <w:r w:rsidR="001F46E9" w:rsidRPr="00AE4840">
              <w:rPr>
                <w:rStyle w:val="Hyperlink"/>
                <w:noProof/>
              </w:rPr>
              <w:t>Eidesstattliche Erklärung</w:t>
            </w:r>
            <w:r w:rsidR="001F46E9">
              <w:rPr>
                <w:noProof/>
                <w:webHidden/>
              </w:rPr>
              <w:tab/>
            </w:r>
            <w:r w:rsidR="001F46E9">
              <w:rPr>
                <w:noProof/>
                <w:webHidden/>
              </w:rPr>
              <w:fldChar w:fldCharType="begin"/>
            </w:r>
            <w:r w:rsidR="001F46E9">
              <w:rPr>
                <w:noProof/>
                <w:webHidden/>
              </w:rPr>
              <w:instrText xml:space="preserve"> PAGEREF _Toc32822926 \h </w:instrText>
            </w:r>
            <w:r w:rsidR="001F46E9">
              <w:rPr>
                <w:noProof/>
                <w:webHidden/>
              </w:rPr>
            </w:r>
            <w:r w:rsidR="001F46E9">
              <w:rPr>
                <w:noProof/>
                <w:webHidden/>
              </w:rPr>
              <w:fldChar w:fldCharType="separate"/>
            </w:r>
            <w:r w:rsidR="001F46E9">
              <w:rPr>
                <w:noProof/>
                <w:webHidden/>
              </w:rPr>
              <w:t>25</w:t>
            </w:r>
            <w:r w:rsidR="001F46E9">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br w:type="page"/>
      </w:r>
    </w:p>
    <w:p w:rsidR="00175562" w:rsidRDefault="00175562" w:rsidP="007815AB">
      <w:pPr>
        <w:pStyle w:val="berschrift1"/>
      </w:pPr>
      <w:bookmarkStart w:id="0" w:name="_Toc32822892"/>
      <w:r>
        <w:lastRenderedPageBreak/>
        <w:t>Abstract</w:t>
      </w:r>
      <w:bookmarkEnd w:id="0"/>
    </w:p>
    <w:p w:rsidR="00175562" w:rsidRPr="00175562" w:rsidRDefault="00175562" w:rsidP="00175562">
      <w:pPr>
        <w:pStyle w:val="berschrift1"/>
      </w:pPr>
      <w:bookmarkStart w:id="1" w:name="_Toc32822893"/>
      <w:r>
        <w:t>Danksagung</w:t>
      </w:r>
      <w:bookmarkEnd w:id="1"/>
    </w:p>
    <w:p w:rsidR="00725947" w:rsidRDefault="007815AB" w:rsidP="007815AB">
      <w:pPr>
        <w:pStyle w:val="berschrift1"/>
      </w:pPr>
      <w:bookmarkStart w:id="2" w:name="_Toc32822894"/>
      <w:r w:rsidRPr="007815AB">
        <w:t>1.</w:t>
      </w:r>
      <w:r>
        <w:t xml:space="preserve"> </w:t>
      </w:r>
      <w:r w:rsidR="00A81EA6">
        <w:t>Einleitung</w:t>
      </w:r>
      <w:bookmarkEnd w:id="2"/>
    </w:p>
    <w:p w:rsidR="00D30A7B" w:rsidRDefault="009957E9" w:rsidP="00412565">
      <w:pPr>
        <w:pStyle w:val="berschrift1"/>
      </w:pPr>
      <w:bookmarkStart w:id="3" w:name="_Toc32822895"/>
      <w:r>
        <w:t>2</w:t>
      </w:r>
      <w:r w:rsidR="007815AB">
        <w:t>. Arten von Pattern</w:t>
      </w:r>
      <w:bookmarkEnd w:id="3"/>
    </w:p>
    <w:p w:rsidR="00D30A7B" w:rsidRPr="00D30A7B" w:rsidRDefault="00D30A7B" w:rsidP="00D30A7B"/>
    <w:p w:rsidR="000F7022" w:rsidRDefault="009957E9" w:rsidP="000F7022">
      <w:pPr>
        <w:pStyle w:val="berschrift1"/>
      </w:pPr>
      <w:bookmarkStart w:id="4" w:name="_Toc32822896"/>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7A615D">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proofErr w:type="spellStart"/>
      <w:r>
        <w:t>Fourierreihe</w:t>
      </w:r>
      <w:proofErr w:type="spellEnd"/>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7A615D">
            <w:rPr>
              <w:noProof/>
            </w:rPr>
            <w:t>(Smith, 1997)</w:t>
          </w:r>
          <w:r w:rsidR="00F61AAF">
            <w:fldChar w:fldCharType="end"/>
          </w:r>
        </w:sdtContent>
      </w:sdt>
      <w:r w:rsidR="00A40E60">
        <w:t xml:space="preserve">. </w:t>
      </w:r>
    </w:p>
    <w:p w:rsidR="00C009F3" w:rsidRDefault="00C009F3" w:rsidP="00C009F3">
      <w:pPr>
        <w:pStyle w:val="berschrift1"/>
      </w:pPr>
      <w:bookmarkStart w:id="5" w:name="_Toc32822897"/>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FF1342">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50D56" w:rsidRPr="00750D56" w:rsidRDefault="00266A67"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FF1342">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w:t>
      </w:r>
      <w:r w:rsidR="005F3BFA">
        <w:t>n</w:t>
      </w:r>
      <w:r>
        <w:t xml:space="preserve">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7A615D" w:rsidRPr="007A615D">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7A615D">
            <w:rPr>
              <w:rFonts w:eastAsiaTheme="minorEastAsia"/>
              <w:noProof/>
            </w:rPr>
            <w:t xml:space="preserve"> </w:t>
          </w:r>
          <w:r w:rsidR="007A615D" w:rsidRPr="007A615D">
            <w:rPr>
              <w:rFonts w:eastAsiaTheme="minorEastAsia"/>
              <w:noProof/>
            </w:rPr>
            <w:t>(Thormählen, 2018)</w:t>
          </w:r>
          <w:r w:rsidR="00B03794">
            <w:rPr>
              <w:rFonts w:eastAsiaTheme="minorEastAsia"/>
            </w:rPr>
            <w:fldChar w:fldCharType="end"/>
          </w:r>
        </w:sdtContent>
      </w:sdt>
    </w:p>
    <w:p w:rsidR="00F90F4A" w:rsidRPr="00F90F4A" w:rsidRDefault="00266A67"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FF1342">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ausgerechnet werden. Das Ergebnis aus dieser Formel besteht aus einem Real- und einen Imaginär Anteil. Die Real</w:t>
      </w:r>
      <w:r w:rsidR="00A510B2">
        <w:t>-</w:t>
      </w:r>
      <w:r>
        <w:t xml:space="preserve"> und Imaginären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FF1342">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-te Schwingung hat</w:t>
      </w:r>
      <w:r w:rsidR="005F3BFA">
        <w:t>,</w:t>
      </w:r>
      <w:r>
        <w:t xml:space="preserve"> hängt von der Abtastfrequenz und der </w:t>
      </w:r>
      <w:r w:rsidR="005F3BFA">
        <w:t xml:space="preserve">Anzahl der </w:t>
      </w:r>
      <w:r>
        <w:t>Abtastpunkte ab. Die Frequenz</w:t>
      </w:r>
      <w:r w:rsidR="005F3BFA">
        <w:t>differenz</w:t>
      </w:r>
      <w:r>
        <w:t xml:space="preserve"> de</w:t>
      </w:r>
      <w:r w:rsidR="005F3BFA">
        <w:t>r</w:t>
      </w:r>
      <w:r>
        <w:t xml:space="preserve"> Punkte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7A615D">
            <w:rPr>
              <w:rFonts w:eastAsiaTheme="minorEastAsia"/>
              <w:noProof/>
            </w:rPr>
            <w:t xml:space="preserve"> </w:t>
          </w:r>
          <w:r w:rsidR="007A615D" w:rsidRPr="007A615D">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w:t>
      </w:r>
      <w:r>
        <w:lastRenderedPageBreak/>
        <w:t xml:space="preserve">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7A615D">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7A615D">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C96479">
          <w:rPr>
            <w:noProof/>
          </w:rPr>
          <w:t>1</w:t>
        </w:r>
      </w:fldSimple>
      <w:r>
        <w:t xml:space="preserve">: Aufzeigen des </w:t>
      </w:r>
      <w:proofErr w:type="spellStart"/>
      <w:r>
        <w:t>Leakage</w:t>
      </w:r>
      <w:proofErr w:type="spellEnd"/>
      <w:r>
        <w:t>-Effektes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7A615D">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Content>
          <w:r w:rsidR="003B1EF1">
            <w:fldChar w:fldCharType="begin"/>
          </w:r>
          <w:r w:rsidR="005E0FBE">
            <w:instrText xml:space="preserve">CITATION Wei151 \t  \l 1031 </w:instrText>
          </w:r>
          <w:r w:rsidR="003B1EF1">
            <w:fldChar w:fldCharType="separate"/>
          </w:r>
          <w:r w:rsidR="007A615D">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C96479">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7A615D">
            <w:rPr>
              <w:noProof/>
            </w:rPr>
            <w:t xml:space="preserve"> (Roberts, 2017)</w:t>
          </w:r>
          <w:r>
            <w:fldChar w:fldCharType="end"/>
          </w:r>
        </w:sdtContent>
      </w:sdt>
      <w:r>
        <w:t>.</w:t>
      </w:r>
    </w:p>
    <w:p w:rsidR="009957E9" w:rsidRPr="009957E9" w:rsidRDefault="009957E9" w:rsidP="009957E9">
      <w:pPr>
        <w:pStyle w:val="berschrift1"/>
      </w:pPr>
      <w:bookmarkStart w:id="6" w:name="_Toc32822898"/>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w:t>
      </w:r>
      <w:r w:rsidR="005F3BFA">
        <w:t xml:space="preserve">als </w:t>
      </w:r>
      <w:r w:rsidR="00EE3045">
        <w:t xml:space="preserve">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7A615D">
            <w:rPr>
              <w:noProof/>
            </w:rPr>
            <w:t xml:space="preserve"> (Teufel, 2019)</w:t>
          </w:r>
          <w:r w:rsidR="00A510B2">
            <w:fldChar w:fldCharType="end"/>
          </w:r>
        </w:sdtContent>
      </w:sdt>
      <w:r w:rsidR="00EE3045">
        <w:t xml:space="preserve">, bedeutet </w:t>
      </w:r>
      <w:r w:rsidR="005F3BFA">
        <w:t>dies,</w:t>
      </w:r>
      <w:r w:rsidR="00EE3045">
        <w:t xml:space="preserve"> das</w:t>
      </w:r>
      <w:r w:rsidR="005F3BFA">
        <w:t>s</w:t>
      </w:r>
      <w:r w:rsidR="00EE3045">
        <w:t xml:space="preserve"> der Abstand zwischen 2 Samples Rund 22,67 µs beträgt</w:t>
      </w:r>
      <w:r w:rsidR="00A510B2">
        <w:t xml:space="preserve">. </w:t>
      </w:r>
      <w:r w:rsidR="00EE3045">
        <w:t>Daraus lässt sich wiederum Schlussfolgern</w:t>
      </w:r>
      <w:r w:rsidR="005F3BFA">
        <w:t>,</w:t>
      </w:r>
      <w:r w:rsidR="00EE3045">
        <w:t xml:space="preserve"> da</w:t>
      </w:r>
      <w:r w:rsidR="005F3BFA">
        <w:t>s</w:t>
      </w:r>
      <w:r w:rsidR="00EE3045">
        <w:t>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w:t>
      </w:r>
      <w:r w:rsidR="005F3BFA">
        <w:t>b</w:t>
      </w:r>
      <w:r w:rsidR="00BC4ADA">
        <w:t>esitz</w:t>
      </w:r>
      <w:r w:rsidR="005F3BFA">
        <w:t>t</w:t>
      </w:r>
      <w:r w:rsidR="00BC4ADA">
        <w:t xml:space="preserve"> jeder Bereich </w:t>
      </w:r>
      <w:r w:rsidR="005F3BFA">
        <w:t xml:space="preserve">ein Delta von </w:t>
      </w:r>
      <w:r w:rsidR="00BC4ADA">
        <w:t>1470 Frequenzen, was für eine Erkennung von Pattern unbrauchbar ist</w:t>
      </w:r>
      <w:r w:rsidR="005F3BFA">
        <w:t>,</w:t>
      </w:r>
      <w:r w:rsidR="00BC4ADA">
        <w:t xml:space="preserve"> wie </w:t>
      </w:r>
      <w:r w:rsidR="00BC4ADA" w:rsidRPr="00BC4ADA">
        <w:rPr>
          <w:b/>
          <w:bCs/>
          <w:color w:val="FF0000"/>
        </w:rPr>
        <w:t>Abbildung 3</w:t>
      </w:r>
      <w:r w:rsidR="00BC4ADA">
        <w:t xml:space="preserve"> aufzeigt. </w:t>
      </w:r>
    </w:p>
    <w:p w:rsidR="00BC4ADA" w:rsidRDefault="00BC4ADA" w:rsidP="009957E9">
      <w:r>
        <w:t xml:space="preserve">Ist jedoch das Fenster groß, gibt es eine feine Unterteilung der Frequenz aber eine ungenaue zeitliche </w:t>
      </w:r>
      <w:r w:rsidR="005F3BFA">
        <w:t>Unterteilung</w:t>
      </w:r>
      <w:r>
        <w:t>. Analog zu dem obigen Rechenbeispiel aber mit einer Fenstergröße von 32768 Bins</w:t>
      </w:r>
      <w:r w:rsidR="00E22618">
        <w:t xml:space="preserve"> bedeutet dies, dass das Fenster circa 0,74 Sekunden groß ist und jeder Frequenzbereich ein Delta von, rein </w:t>
      </w:r>
      <w:r w:rsidR="00E34A51">
        <w:t>r</w:t>
      </w:r>
      <w:r w:rsidR="00E22618">
        <w:t>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7A615D">
            <w:rPr>
              <w:noProof/>
            </w:rPr>
            <w:t xml:space="preserve"> (Cannam, Landone , &amp; Sandler, A Brief Reference,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C96479">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32822899"/>
      <w:r>
        <w:lastRenderedPageBreak/>
        <w:t xml:space="preserve">5. </w:t>
      </w:r>
      <w:r w:rsidR="00D939B7">
        <w:t xml:space="preserve">Convolutional </w:t>
      </w:r>
      <w:proofErr w:type="spellStart"/>
      <w:r w:rsidR="00D939B7">
        <w:t>Neural</w:t>
      </w:r>
      <w:proofErr w:type="spellEnd"/>
      <w:r w:rsidR="00D939B7">
        <w:t xml:space="preserve"> Network</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w:t>
      </w:r>
      <w:r w:rsidR="00143D2B">
        <w:t>,</w:t>
      </w:r>
      <w:r>
        <w:t xml:space="preserve"> werden neuronale Netze benötigt.</w:t>
      </w:r>
      <w:r w:rsidR="0083398E">
        <w:t xml:space="preserve"> </w:t>
      </w:r>
      <w:r w:rsidR="006707A3">
        <w:t xml:space="preserve">Dafür wird ein </w:t>
      </w:r>
      <w:r w:rsidR="0083398E">
        <w:t xml:space="preserve">Convolutional </w:t>
      </w:r>
      <w:proofErr w:type="spellStart"/>
      <w:r w:rsidR="0083398E">
        <w:t>Neural</w:t>
      </w:r>
      <w:proofErr w:type="spellEnd"/>
      <w:r w:rsidR="0083398E">
        <w:t xml:space="preserve"> Network (</w:t>
      </w:r>
      <w:r w:rsidR="006707A3">
        <w:t>CNN</w:t>
      </w:r>
      <w:r w:rsidR="0083398E">
        <w:t>)</w:t>
      </w:r>
      <w:r w:rsidR="006707A3">
        <w:t xml:space="preserve"> benutzt, da diese besser geeignet sind </w:t>
      </w:r>
      <w:r w:rsidR="00143D2B">
        <w:t xml:space="preserve">für die Klassifizierung und Bestimmung der Position von Objekten in Bildern </w:t>
      </w:r>
      <w:r w:rsidR="006707A3">
        <w:t xml:space="preserve">als andere </w:t>
      </w:r>
      <w:r w:rsidR="00751F29">
        <w:t>Arten</w:t>
      </w:r>
      <w:r w:rsidR="006707A3">
        <w:t xml:space="preserve"> von neuronalen Netzwerken. Der wichtigste Vorteil ist die Genauigkeit</w:t>
      </w:r>
      <w:r w:rsidR="00473234">
        <w:t>,</w:t>
      </w:r>
      <w:r w:rsidR="006707A3">
        <w:t xml:space="preserve"> mit der das </w:t>
      </w:r>
      <w:r w:rsidR="00EF1A3A">
        <w:t>CNN</w:t>
      </w:r>
      <w:r w:rsidR="006707A3">
        <w:t xml:space="preserve">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7A615D">
            <w:rPr>
              <w:noProof/>
            </w:rPr>
            <w:t xml:space="preserve"> (Imagenet, 2017)</w:t>
          </w:r>
          <w:r w:rsidR="00473234">
            <w:fldChar w:fldCharType="end"/>
          </w:r>
        </w:sdtContent>
      </w:sdt>
    </w:p>
    <w:p w:rsidR="00B1638B" w:rsidRDefault="00634EC9" w:rsidP="00B1638B">
      <w:r>
        <w:t>Der zweite Vorteil</w:t>
      </w:r>
      <w:r w:rsidR="00143D2B">
        <w:t xml:space="preserve"> gegenüber anderen neuronalen Netzwerken</w:t>
      </w:r>
      <w:r>
        <w:t xml:space="preserve"> ist die Effizienz. Durch die Pooling-Schichten der CNN’s wird der Rechenaufwand</w:t>
      </w:r>
      <w:r w:rsidR="00E34A51">
        <w:t>, in Abhängigkeit von der Größe der Poolingmatrix,</w:t>
      </w:r>
      <w:r>
        <w:t xml:space="preserve"> </w:t>
      </w:r>
      <w:r w:rsidR="003B4F71">
        <w:t>verringert</w:t>
      </w:r>
      <w:r w:rsidR="00BF025B">
        <w:t xml:space="preserve">. Die bekanntesten Pooling Verfahren sind das </w:t>
      </w:r>
      <w:r w:rsidR="00BF025B" w:rsidRPr="00BF025B">
        <w:rPr>
          <w:i/>
          <w:iCs/>
        </w:rPr>
        <w:t>max-Pooling</w:t>
      </w:r>
      <w:r w:rsidR="00BF025B">
        <w:t xml:space="preserve"> und das </w:t>
      </w:r>
      <w:r w:rsidR="00BF025B" w:rsidRPr="00BF025B">
        <w:rPr>
          <w:i/>
          <w:iCs/>
        </w:rPr>
        <w:t>average-Pooling</w:t>
      </w:r>
      <w:r w:rsidR="00BF025B" w:rsidRPr="00BF025B">
        <w:t>.</w:t>
      </w:r>
      <w:r>
        <w:t xml:space="preserve"> </w:t>
      </w:r>
      <w:r w:rsidR="00BF025B">
        <w:t>Hierbei wird nur ein Wert aus einer vordefinierten</w:t>
      </w:r>
      <w:r w:rsidR="003B4F71">
        <w:t xml:space="preserve"> </w:t>
      </w:r>
      <w:r w:rsidR="00CA0C4A" w:rsidRPr="00CA0C4A">
        <w:rPr>
          <w:i/>
          <w:iCs/>
        </w:rPr>
        <w:t>m</w:t>
      </w:r>
      <w:r w:rsidR="003B4F71" w:rsidRPr="00CA0C4A">
        <w:rPr>
          <w:i/>
          <w:iCs/>
        </w:rPr>
        <w:t>xn Poolingmatrix</w:t>
      </w:r>
      <w:r w:rsidR="003B4F71">
        <w:t xml:space="preserve"> übernomme</w:t>
      </w:r>
      <w:r w:rsidR="00D03996">
        <w:t>n</w:t>
      </w:r>
      <w:r w:rsidR="003B4F71">
        <w:t>.</w:t>
      </w:r>
      <w:sdt>
        <w:sdtPr>
          <w:id w:val="689493429"/>
          <w:citation/>
        </w:sdtPr>
        <w:sdtContent>
          <w:r w:rsidR="00F96CE6">
            <w:fldChar w:fldCharType="begin"/>
          </w:r>
          <w:r w:rsidR="00C66088">
            <w:instrText xml:space="preserve">CITATION Kar18 \l 1031 </w:instrText>
          </w:r>
          <w:r w:rsidR="00F96CE6">
            <w:fldChar w:fldCharType="separate"/>
          </w:r>
          <w:r w:rsidR="007A615D">
            <w:rPr>
              <w:noProof/>
            </w:rPr>
            <w:t xml:space="preserve"> (Karpathy, 2018)</w:t>
          </w:r>
          <w:r w:rsidR="00F96CE6">
            <w:fldChar w:fldCharType="end"/>
          </w:r>
        </w:sdtContent>
      </w:sdt>
      <w:r w:rsidR="00DF7CFD">
        <w:t xml:space="preserve"> </w:t>
      </w:r>
    </w:p>
    <w:p w:rsidR="0017107A" w:rsidRDefault="002C65EE" w:rsidP="00B1638B">
      <w:r>
        <w:t xml:space="preserve">Die in diesem Kapitel vorgestellten </w:t>
      </w:r>
      <w:r w:rsidR="00143D2B">
        <w:t>CNN‘s</w:t>
      </w:r>
      <w:r>
        <w:t xml:space="preserve"> haben einen </w:t>
      </w:r>
      <w:r w:rsidR="00EF1A3A">
        <w:t>unterschiedlichen</w:t>
      </w:r>
      <w:r>
        <w:t xml:space="preserve"> Aufbau </w:t>
      </w:r>
      <w:r w:rsidR="00431F98">
        <w:t xml:space="preserve">als andere Arten von </w:t>
      </w:r>
      <w:r>
        <w:t xml:space="preserve">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7A615D">
            <w:rPr>
              <w:noProof/>
            </w:rPr>
            <w:t>(Beck &amp; Rey, 2018)</w:t>
          </w:r>
          <w:r w:rsidR="00415CEA">
            <w:fldChar w:fldCharType="end"/>
          </w:r>
        </w:sdtContent>
      </w:sdt>
      <w:r>
        <w:t xml:space="preserve"> Durch die Eindimensionalität der Input</w:t>
      </w:r>
      <w:r w:rsidR="003E20AF">
        <w:t xml:space="preserve"> </w:t>
      </w:r>
      <w:r>
        <w:t>Schicht können Daten nur als Vektor an das NN weitergegeben werden</w:t>
      </w:r>
      <w:r w:rsidR="008303CD">
        <w:t>. Des Weiteren werden die Input</w:t>
      </w:r>
      <w:r w:rsidR="003E20AF">
        <w:t xml:space="preserve"> </w:t>
      </w:r>
      <w:r w:rsidR="008303CD">
        <w:t xml:space="preserve">Schicht und die erste Hidden Layer meist vollständig miteinander verbunden. </w:t>
      </w:r>
      <w:r w:rsidR="007B0D10">
        <w:t>Bei RGB-Bildern</w:t>
      </w:r>
      <w:r w:rsidR="00C13BD1">
        <w:t xml:space="preserve"> wird jeder Farbkanal einzeln gespeichert, was zu einer Dreidimensionalität führt. Somit ist ein 30x30 Pixel großes Bild nicht nur 900 Pixel groß, sondern 2700 Pixel. </w:t>
      </w:r>
      <w:r w:rsidR="008303CD">
        <w:t xml:space="preserve">Dies führt dazu das </w:t>
      </w:r>
      <w:r w:rsidR="00C13BD1">
        <w:t xml:space="preserve">eine </w:t>
      </w:r>
      <w:proofErr w:type="spellStart"/>
      <w:r w:rsidR="00C13BD1">
        <w:t>Vollvermaschung</w:t>
      </w:r>
      <w:proofErr w:type="spellEnd"/>
      <w:r w:rsidR="00C13BD1">
        <w:t xml:space="preserve"> mit der ersten Hidden Layer 7,29 </w:t>
      </w:r>
      <w:proofErr w:type="spellStart"/>
      <w:r w:rsidR="00C13BD1">
        <w:t>Mio</w:t>
      </w:r>
      <w:proofErr w:type="spellEnd"/>
      <w:r w:rsidR="00C13BD1">
        <w:t xml:space="preserve"> Gewichte </w:t>
      </w:r>
      <w:r w:rsidR="003F4C29">
        <w:t>anlernen muss</w:t>
      </w:r>
      <w:r w:rsidR="00C13BD1">
        <w:t>.</w:t>
      </w:r>
      <w:r w:rsidR="008303CD">
        <w:t xml:space="preserve"> </w:t>
      </w:r>
      <w:r w:rsidR="00C13BD1">
        <w:t>Dadurch ist</w:t>
      </w:r>
      <w:r w:rsidR="00494DA3">
        <w:t xml:space="preserve"> die Verarbeitung von Bildern nur </w:t>
      </w:r>
      <w:r w:rsidR="00494DA3" w:rsidRPr="0017107A">
        <w:t xml:space="preserve">noch </w:t>
      </w:r>
      <w:r w:rsidR="00431F98" w:rsidRPr="0017107A">
        <w:t>bedingt</w:t>
      </w:r>
      <w:r w:rsidR="00494DA3" w:rsidRPr="0017107A">
        <w:t xml:space="preserve"> </w:t>
      </w:r>
      <w:r w:rsidR="008303CD" w:rsidRPr="0017107A">
        <w:t>effizient</w:t>
      </w:r>
      <w:r w:rsidR="00431F98" w:rsidRPr="0017107A">
        <w:t xml:space="preserve"> </w:t>
      </w:r>
      <w:r w:rsidR="00EF1A3A">
        <w:t>möglich</w:t>
      </w:r>
      <w:r w:rsidRPr="0017107A">
        <w:t>.</w:t>
      </w:r>
      <w:r w:rsidR="00494DA3" w:rsidRPr="0017107A">
        <w:t xml:space="preserve"> </w:t>
      </w:r>
      <w:r w:rsidRPr="0017107A">
        <w:t>CNN’s haben den eben beschriebenen Aufbau</w:t>
      </w:r>
      <w:r w:rsidR="00494DA3" w:rsidRPr="0017107A">
        <w:t xml:space="preserve"> und Nachteil nicht</w:t>
      </w:r>
      <w:r w:rsidRPr="0017107A">
        <w:t>. Sie besitzen eine</w:t>
      </w:r>
      <w:r w:rsidR="00494DA3" w:rsidRPr="0017107A">
        <w:t xml:space="preserve"> bis zu dreidimensionale</w:t>
      </w:r>
      <w:r w:rsidRPr="0017107A">
        <w:t xml:space="preserve"> Input-Schicht</w:t>
      </w:r>
      <w:r w:rsidR="00494DA3" w:rsidRPr="0017107A">
        <w:t xml:space="preserve">, womit RGB-Farbbilder Effizient an das Netz gegeben werden </w:t>
      </w:r>
      <w:r w:rsidR="00200597" w:rsidRPr="0017107A">
        <w:t>können</w:t>
      </w:r>
      <w:r w:rsidR="00494DA3" w:rsidRPr="0017107A">
        <w:t>.</w:t>
      </w:r>
      <w:r w:rsidR="008303CD" w:rsidRPr="0017107A">
        <w:t xml:space="preserve"> Außerdem wird die erste Hidden Layer nicht vollständig mit der Input Schicht verbunden</w:t>
      </w:r>
      <w:r w:rsidR="0017107A" w:rsidRPr="0017107A">
        <w:t>. Die Verbindungen geschehen nur in eine</w:t>
      </w:r>
      <w:r w:rsidR="00EF1A3A">
        <w:t>r</w:t>
      </w:r>
      <w:r w:rsidR="0017107A" w:rsidRPr="0017107A">
        <w:t xml:space="preserve"> räumlich </w:t>
      </w:r>
      <w:r w:rsidR="00EF1A3A">
        <w:t>abgegrenzten Region</w:t>
      </w:r>
      <w:r w:rsidR="0017107A" w:rsidRPr="0017107A">
        <w:t xml:space="preserve">. Wie groß die Region ist hängt von der Größe des </w:t>
      </w:r>
      <w:r w:rsidR="0017107A" w:rsidRPr="0017107A">
        <w:rPr>
          <w:i/>
          <w:iCs/>
        </w:rPr>
        <w:t>Convolutional Kernels</w:t>
      </w:r>
      <w:r w:rsidR="0017107A" w:rsidRPr="0017107A">
        <w:t xml:space="preserve"> oder des </w:t>
      </w:r>
      <w:r w:rsidR="0017107A" w:rsidRPr="0017107A">
        <w:rPr>
          <w:i/>
          <w:iCs/>
        </w:rPr>
        <w:t>Pooling Kernels</w:t>
      </w:r>
      <w:r w:rsidR="0017107A" w:rsidRPr="0017107A">
        <w:t xml:space="preserve"> ab. </w:t>
      </w:r>
      <w:sdt>
        <w:sdtPr>
          <w:id w:val="316694898"/>
          <w:citation/>
        </w:sdtPr>
        <w:sdtContent>
          <w:r w:rsidR="00200597">
            <w:fldChar w:fldCharType="begin"/>
          </w:r>
          <w:r w:rsidR="00C66088">
            <w:instrText xml:space="preserve">CITATION Kar18 \l 1031 </w:instrText>
          </w:r>
          <w:r w:rsidR="00200597">
            <w:fldChar w:fldCharType="separate"/>
          </w:r>
          <w:r w:rsidR="007A615D">
            <w:rPr>
              <w:noProof/>
            </w:rPr>
            <w:t>(Karpathy, 2018)</w:t>
          </w:r>
          <w:r w:rsidR="00200597">
            <w:fldChar w:fldCharType="end"/>
          </w:r>
        </w:sdtContent>
      </w:sdt>
      <w:r w:rsidR="00494DA3">
        <w:t xml:space="preserve"> </w:t>
      </w:r>
      <w:r w:rsidR="00C13BD1">
        <w:t>Bei eine</w:t>
      </w:r>
      <w:r w:rsidR="007B0D10">
        <w:t xml:space="preserve">m 3x3 Convolutional Kernel wären dies, bei obigem Beispiel, lediglich 24843 </w:t>
      </w:r>
      <w:r w:rsidR="003F4C29">
        <w:t>an</w:t>
      </w:r>
      <w:r w:rsidR="007B0D10">
        <w:t>zulernende Gewichte. Somit muss das herkömmliche NN alleine zwischen Input Schicht und erster Hidden Layer circa 290</w:t>
      </w:r>
      <w:r w:rsidR="0009209D">
        <w:t xml:space="preserve"> mal</w:t>
      </w:r>
      <w:r w:rsidR="007B0D10">
        <w:t xml:space="preserve"> mehr Gewichte </w:t>
      </w:r>
      <w:r w:rsidR="003F4C29">
        <w:t>an</w:t>
      </w:r>
      <w:r w:rsidR="007B0D10">
        <w:t>lernen als das CNN.</w:t>
      </w:r>
    </w:p>
    <w:p w:rsidR="007F038D" w:rsidRDefault="007F038D" w:rsidP="00B1638B">
      <w:r>
        <w:t>Die zweite Komponente der</w:t>
      </w:r>
      <w:r w:rsidR="00494DA3">
        <w:t xml:space="preserve"> CNN’s </w:t>
      </w:r>
      <w:r>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w:t>
      </w:r>
      <w:r w:rsidR="00431F98">
        <w:t>Vorgängers</w:t>
      </w:r>
      <w:r w:rsidR="00751F29">
        <w:t>chicht</w:t>
      </w:r>
      <w:r w:rsidR="00494DA3">
        <w:t xml:space="preserve"> schiebt, um gewünschte Eigenschaften stärker hervor zu heben. </w:t>
      </w:r>
      <w:r>
        <w:t xml:space="preserve">Komponente drei ist die </w:t>
      </w:r>
      <w:r w:rsidRPr="007F038D">
        <w:rPr>
          <w:i/>
          <w:iCs/>
        </w:rPr>
        <w:t>Pooling</w:t>
      </w:r>
      <w:r>
        <w:t xml:space="preserve"> Schicht. Das Pooling bewirkt, dass gewisse Informationen, innerhalb einer mxn Matrix, </w:t>
      </w:r>
      <w:r>
        <w:lastRenderedPageBreak/>
        <w:t>verworfen werden</w:t>
      </w:r>
      <w:r w:rsidR="00BD17AD">
        <w:t>. Dadurch wird die Anzahl der Pixel des Bildes verkleinert</w:t>
      </w:r>
      <w:r>
        <w:t xml:space="preserve">. Der letzte Baustein ist ein voll </w:t>
      </w:r>
      <w:r w:rsidR="00E124E4">
        <w:t>v</w:t>
      </w:r>
      <w:r w:rsidR="00751F29">
        <w:t>ermaschtes</w:t>
      </w:r>
      <w:r>
        <w:t xml:space="preserve"> neuronales Netz. Das vollvermaschte Netz </w:t>
      </w:r>
      <w:r w:rsidR="00713098">
        <w:t>wird benötigt um die verarbeiteten und verkleinerten Bilder</w:t>
      </w:r>
      <w:r w:rsidR="00B3577B">
        <w:t>, welche in Form von Feature Maps vorliegen,</w:t>
      </w:r>
      <w:r w:rsidR="00713098">
        <w:t xml:space="preserve"> zu Kategorisieren.</w:t>
      </w:r>
      <w:sdt>
        <w:sdtPr>
          <w:id w:val="-1586295390"/>
          <w:citation/>
        </w:sdtPr>
        <w:sdtContent>
          <w:r w:rsidR="007A7C4C">
            <w:fldChar w:fldCharType="begin"/>
          </w:r>
          <w:r w:rsidR="007A7C4C">
            <w:instrText xml:space="preserve">CITATION Mat20 \y  \l 1031 </w:instrText>
          </w:r>
          <w:r w:rsidR="007A7C4C">
            <w:fldChar w:fldCharType="separate"/>
          </w:r>
          <w:r w:rsidR="007A615D">
            <w:rPr>
              <w:noProof/>
            </w:rPr>
            <w:t xml:space="preserve"> (Math Works)</w:t>
          </w:r>
          <w:r w:rsidR="007A7C4C">
            <w:fldChar w:fldCharType="end"/>
          </w:r>
        </w:sdtContent>
      </w:sdt>
    </w:p>
    <w:p w:rsidR="002C65EE" w:rsidRDefault="007F038D" w:rsidP="00B1638B">
      <w:r>
        <w:t xml:space="preserve">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w:t>
      </w:r>
      <w:r w:rsidR="00B3577B">
        <w:t>CNN</w:t>
      </w:r>
      <w:r w:rsidR="004D5058">
        <w:t xml:space="preserve">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32822900"/>
      <w:r>
        <w:t xml:space="preserve">5.1. </w:t>
      </w:r>
      <w:r w:rsidR="004D5058">
        <w:t xml:space="preserve">Funktionsweise der einzelnen </w:t>
      </w:r>
      <w:r w:rsidR="00751F29">
        <w:t>Bestandteile</w:t>
      </w:r>
      <w:bookmarkEnd w:id="8"/>
    </w:p>
    <w:p w:rsidR="00680FE6" w:rsidRDefault="00680FE6" w:rsidP="00680FE6">
      <w:pPr>
        <w:pStyle w:val="berschrift1"/>
      </w:pPr>
      <w:bookmarkStart w:id="9" w:name="_Toc32822901"/>
      <w:r>
        <w:t>5.1.1. Convolutional Schicht</w:t>
      </w:r>
      <w:bookmarkEnd w:id="9"/>
    </w:p>
    <w:p w:rsidR="00C735F6" w:rsidRDefault="00E672E0" w:rsidP="00E9426E">
      <w:r>
        <w:t xml:space="preserve">Die Convolutional Schicht ist der Hauptteil eines CNN. Bei der in dieser Schicht stadtfindende Faltung (engl. </w:t>
      </w:r>
      <w:proofErr w:type="spellStart"/>
      <w:r>
        <w:t>convolution</w:t>
      </w:r>
      <w:proofErr w:type="spellEnd"/>
      <w:r>
        <w:t xml:space="preserve">), werden vom Ersteller gewünschten Merkmale extrahiert. </w:t>
      </w:r>
      <w:proofErr w:type="spellStart"/>
      <w:r w:rsidR="006E080A" w:rsidRPr="006E080A">
        <w:rPr>
          <w:b/>
          <w:bCs/>
          <w:color w:val="FF0000"/>
        </w:rPr>
        <w:t>ToDo</w:t>
      </w:r>
      <w:proofErr w:type="spellEnd"/>
      <w:r w:rsidR="006E080A" w:rsidRPr="006E080A">
        <w:rPr>
          <w:b/>
          <w:bCs/>
          <w:color w:val="FF0000"/>
        </w:rPr>
        <w:t>: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w:t>
      </w:r>
      <w:r w:rsidR="00EF1A3A">
        <w:t>as</w:t>
      </w:r>
      <w:r w:rsidR="00542772">
        <w:t xml:space="preserve"> </w:t>
      </w:r>
      <w:r w:rsidR="00EF1A3A">
        <w:t>Kernel</w:t>
      </w:r>
      <w:r w:rsidR="00542772">
        <w:t xml:space="preserve">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w:t>
      </w:r>
      <w:r w:rsidR="00EF1A3A">
        <w:t>die Matrizen</w:t>
      </w:r>
      <w:r w:rsidR="00542772">
        <w:t xml:space="preserve">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B3577B">
            <w:instrText xml:space="preserve">CITATION Bro19 \t  \l 1031 </w:instrText>
          </w:r>
          <w:r w:rsidR="00C66088">
            <w:fldChar w:fldCharType="separate"/>
          </w:r>
          <w:r w:rsidR="007A615D">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w:t>
      </w:r>
      <w:r w:rsidR="00B3577B">
        <w:rPr>
          <w:i/>
          <w:iCs/>
        </w:rPr>
        <w:t xml:space="preserve"> </w:t>
      </w:r>
      <w:proofErr w:type="spellStart"/>
      <w:r w:rsidR="00B3577B">
        <w:rPr>
          <w:i/>
          <w:iCs/>
        </w:rPr>
        <w:t>M</w:t>
      </w:r>
      <w:r w:rsidR="00B015E4" w:rsidRPr="00B015E4">
        <w:rPr>
          <w:i/>
          <w:iCs/>
        </w:rPr>
        <w:t>ap</w:t>
      </w:r>
      <w:proofErr w:type="spellEnd"/>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w:t>
      </w:r>
      <w:r w:rsidR="00B3577B">
        <w:t xml:space="preserve">zweidimensionalen </w:t>
      </w:r>
      <w:r w:rsidR="00E124E4">
        <w:t>Filtern</w:t>
      </w:r>
      <w:r w:rsidR="00E9426E">
        <w:t xml:space="preserve"> </w:t>
      </w:r>
      <w:r w:rsidR="00781D74">
        <w:t xml:space="preserve">wird die </w:t>
      </w:r>
      <w:r w:rsidR="00BB5BDE">
        <w:t xml:space="preserve">dritte Dimension der </w:t>
      </w:r>
      <w:r w:rsidR="00E9426E">
        <w:t xml:space="preserve">Folgeschicht, in Abhängigkeit zu der Größe und Anzahl </w:t>
      </w:r>
      <w:r w:rsidR="00EF1A3A">
        <w:t>des verwendeten Kernels</w:t>
      </w:r>
      <w:r w:rsidR="00E9426E">
        <w:t>, größer.</w:t>
      </w:r>
      <w:sdt>
        <w:sdtPr>
          <w:id w:val="1080487523"/>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w:t>
      </w:r>
      <w:r w:rsidR="00B3577B">
        <w:t>,</w:t>
      </w:r>
      <w:r>
        <w:t>1 oder an jeder beliebigen Stelle am Rand steh</w:t>
      </w:r>
      <w:r w:rsidR="00E75845">
        <w:t>en</w:t>
      </w:r>
      <w:r>
        <w:t xml:space="preserve">, existieren zwei Möglichkeiten diese Sonderfälle zu behandeln. </w:t>
      </w:r>
      <w:r w:rsidR="004B148E">
        <w:t xml:space="preserve">Die erste Option ist die </w:t>
      </w:r>
      <w:r w:rsidR="004B148E">
        <w:lastRenderedPageBreak/>
        <w:t xml:space="preserve">Bildermatrix mit einem </w:t>
      </w:r>
      <w:r w:rsidR="004B148E" w:rsidRPr="00315EA8">
        <w:rPr>
          <w:i/>
          <w:iCs/>
        </w:rPr>
        <w:t>zero-</w:t>
      </w:r>
      <w:proofErr w:type="spellStart"/>
      <w:r w:rsidR="004B148E" w:rsidRPr="00315EA8">
        <w:rPr>
          <w:i/>
          <w:iCs/>
        </w:rPr>
        <w:t>padding</w:t>
      </w:r>
      <w:proofErr w:type="spellEnd"/>
      <w:r w:rsidR="004B148E">
        <w:t xml:space="preserve"> </w:t>
      </w:r>
      <w:r w:rsidR="00315EA8">
        <w:t>so zu vergrößern</w:t>
      </w:r>
      <w:r w:rsidR="00B3577B">
        <w:t>. Durch das zero-</w:t>
      </w:r>
      <w:proofErr w:type="spellStart"/>
      <w:r w:rsidR="00B3577B">
        <w:t>padding</w:t>
      </w:r>
      <w:proofErr w:type="spellEnd"/>
      <w:r w:rsidR="00B3577B">
        <w:t xml:space="preserve"> werde die Bilder am Rand mit 0 erweitert bis </w:t>
      </w:r>
      <w:r w:rsidR="00315EA8">
        <w:t>d</w:t>
      </w:r>
      <w:r w:rsidR="00BB0EAF">
        <w:t>as</w:t>
      </w:r>
      <w:r w:rsidR="00315EA8">
        <w:t xml:space="preserve"> Filter </w:t>
      </w:r>
      <w:r w:rsidR="009456DC">
        <w:t xml:space="preserve">an </w:t>
      </w:r>
      <w:r w:rsidR="00315EA8">
        <w:t>Position 1</w:t>
      </w:r>
      <w:r w:rsidR="00B3577B">
        <w:t>,</w:t>
      </w:r>
      <w:r w:rsidR="00315EA8">
        <w:t xml:space="preserve">1 im Ausgangsbild </w:t>
      </w:r>
      <w:r w:rsidR="00B3577B">
        <w:t>die Berechnung durchzuführen. Durch die Erweiterung der Bildmatrix mit Nullen</w:t>
      </w:r>
      <w:r w:rsidR="00A43766">
        <w:t xml:space="preserve"> ist </w:t>
      </w:r>
      <w:r w:rsidR="00B2047D">
        <w:t xml:space="preserve">die </w:t>
      </w:r>
      <w:r w:rsidR="00A43766">
        <w:t xml:space="preserve">Berechnete Feature </w:t>
      </w:r>
      <w:proofErr w:type="spellStart"/>
      <w:r w:rsidR="00A43766">
        <w:t>Map</w:t>
      </w:r>
      <w:proofErr w:type="spellEnd"/>
      <w:r w:rsidR="00B2047D">
        <w:t xml:space="preserve"> nach der Faltung </w:t>
      </w:r>
      <w:r w:rsidR="00A43766">
        <w:t>genauso</w:t>
      </w:r>
      <w:r w:rsidR="00B2047D">
        <w:t xml:space="preserve"> Größe wie </w:t>
      </w:r>
      <w:r w:rsidR="00BB0EAF">
        <w:t xml:space="preserve">die Bildermatrix </w:t>
      </w:r>
      <w:r w:rsidR="00A43766">
        <w:t>vor der Faltung</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w:t>
      </w:r>
      <w:r w:rsidR="00A07212">
        <w:t>Kernels</w:t>
      </w:r>
      <w:r w:rsidR="0067534E">
        <w:t>.</w:t>
      </w:r>
      <w:sdt>
        <w:sdtPr>
          <w:id w:val="2145781759"/>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p>
    <w:p w:rsidR="00680FE6" w:rsidRDefault="00680FE6" w:rsidP="00680FE6">
      <w:pPr>
        <w:pStyle w:val="berschrift1"/>
      </w:pPr>
      <w:bookmarkStart w:id="10" w:name="_Toc32822902"/>
      <w:r>
        <w:t>5.1.2. Pooling Schicht</w:t>
      </w:r>
      <w:bookmarkEnd w:id="10"/>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7A615D">
            <w:rPr>
              <w:noProof/>
            </w:rPr>
            <w:t xml:space="preserve"> (Karpathy, 2018)</w:t>
          </w:r>
          <w:r w:rsidR="00117AA2">
            <w:fldChar w:fldCharType="end"/>
          </w:r>
        </w:sdtContent>
      </w:sdt>
    </w:p>
    <w:p w:rsidR="00117AA2" w:rsidRDefault="00BC40EF" w:rsidP="00895582">
      <w:r>
        <w:t xml:space="preserve">Overfitting eines neuronalen Netzes bedeutet, dass das Netz </w:t>
      </w:r>
      <w:r w:rsidR="00BB0EAF">
        <w:t xml:space="preserve">die Beispieldaten zu gut gelernt hat und sich an diese „erinnert“. Dadurch werden </w:t>
      </w:r>
      <w:r>
        <w:t xml:space="preserve">gute Ergebnisse auf den Trainingsdaten </w:t>
      </w:r>
      <w:r w:rsidR="00BB0EAF">
        <w:t>erbracht</w:t>
      </w:r>
      <w:r>
        <w:t xml:space="preserve"> aber die Ergebnisse von neuen Klassifizierungen</w:t>
      </w:r>
      <w:r w:rsidR="00BB0EAF">
        <w:t xml:space="preserve"> weisen</w:t>
      </w:r>
      <w:r>
        <w:t xml:space="preserve"> </w:t>
      </w:r>
      <w:r w:rsidR="00117AA2">
        <w:t xml:space="preserve">eine </w:t>
      </w:r>
      <w:r>
        <w:t xml:space="preserve">nicht ausreichende Genauigkeit </w:t>
      </w:r>
      <w:r w:rsidR="00BB0EAF">
        <w:t>auf</w:t>
      </w:r>
      <w:r w:rsidR="00117AA2">
        <w:t>.</w:t>
      </w:r>
      <w:sdt>
        <w:sdtPr>
          <w:id w:val="212015024"/>
          <w:citation/>
        </w:sdtPr>
        <w:sdtContent>
          <w:r w:rsidR="00117AA2">
            <w:fldChar w:fldCharType="begin"/>
          </w:r>
          <w:r w:rsidR="00117AA2">
            <w:instrText xml:space="preserve">CITATION Bro191 \t  \l 1031 </w:instrText>
          </w:r>
          <w:r w:rsidR="00117AA2">
            <w:fldChar w:fldCharType="separate"/>
          </w:r>
          <w:r w:rsidR="007A615D">
            <w:rPr>
              <w:noProof/>
            </w:rPr>
            <w:t xml:space="preserve"> (Brownlee, 2019)</w:t>
          </w:r>
          <w:r w:rsidR="00117AA2">
            <w:fldChar w:fldCharType="end"/>
          </w:r>
        </w:sdtContent>
      </w:sdt>
    </w:p>
    <w:p w:rsidR="00117AA2" w:rsidRDefault="00117AA2" w:rsidP="00895582">
      <w:r>
        <w:t>In der Pooling Schicht</w:t>
      </w:r>
      <w:r w:rsidR="00BB0EAF">
        <w:t xml:space="preserve"> muss</w:t>
      </w:r>
      <w:r>
        <w:t xml:space="preserve"> die Größe der </w:t>
      </w:r>
      <w:r w:rsidR="00BB0EAF">
        <w:t>Poolingm</w:t>
      </w:r>
      <w:r>
        <w:t>atrix angegeben</w:t>
      </w:r>
      <w:r w:rsidR="00BB0EAF">
        <w:t xml:space="preserve"> werden</w:t>
      </w:r>
      <w:r>
        <w:t xml:space="preserve">.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BB0EAF">
        <w:t>Feature Maps</w:t>
      </w:r>
      <w:r w:rsidR="008123F5">
        <w:t xml:space="preserv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 xml:space="preserve">Average Pooling berechnet den Durchschnitt aller in der Matrixregion enthaltenen Zahlenwerten. Max Pooling nimmt sich nur den größten Zahlenwert und verwirft </w:t>
      </w:r>
      <w:r w:rsidR="00BB0EAF">
        <w:t>die</w:t>
      </w:r>
      <w:r>
        <w:t xml:space="preserve"> </w:t>
      </w:r>
      <w:r w:rsidR="00BB0EAF">
        <w:t>r</w:t>
      </w:r>
      <w:r>
        <w:t>est</w:t>
      </w:r>
      <w:r w:rsidR="00BB0EAF">
        <w:t>lichen Werte</w:t>
      </w:r>
      <w:r>
        <w:t xml:space="preserve"> und L2 Pooling berechnet die Summe der Kernelregion</w:t>
      </w:r>
      <w:r w:rsidR="00382A22">
        <w:t xml:space="preserve"> und zieht </w:t>
      </w:r>
      <w:r w:rsidR="00177191">
        <w:t>im Anschluss</w:t>
      </w:r>
      <w:r w:rsidR="00382A22">
        <w:t xml:space="preserve"> die Quadratwurzel.</w:t>
      </w:r>
      <w:sdt>
        <w:sdtPr>
          <w:id w:val="473953125"/>
          <w:citation/>
        </w:sdtPr>
        <w:sdtContent>
          <w:r w:rsidR="00382A22">
            <w:fldChar w:fldCharType="begin"/>
          </w:r>
          <w:r w:rsidR="00382A22">
            <w:instrText xml:space="preserve"> CITATION Nie15 \l 1031 </w:instrText>
          </w:r>
          <w:r w:rsidR="00382A22">
            <w:fldChar w:fldCharType="separate"/>
          </w:r>
          <w:r w:rsidR="007A615D">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sidR="00C96479">
          <w:rPr>
            <w:noProof/>
          </w:rPr>
          <w:t>4</w:t>
        </w:r>
      </w:fldSimple>
      <w:r>
        <w:t>: Anwendung der Unterschiedlichen Pooling Strategien mit einem 2x2 Filterkernel</w:t>
      </w:r>
    </w:p>
    <w:p w:rsidR="0011749F" w:rsidRPr="0011749F" w:rsidRDefault="0011749F" w:rsidP="0011749F">
      <w:r>
        <w:t xml:space="preserve">In der obigen Abbildung soll die Ausgangsmatrix ein Bild mit schwarzen Rand und immer heller werdenden Inhalt darstellen. In den Ergebnismatrizen ist zu sehen, </w:t>
      </w:r>
      <w:r>
        <w:lastRenderedPageBreak/>
        <w:t xml:space="preserve">dass jede Poolingstrategie unterschiedliche </w:t>
      </w:r>
      <w:r w:rsidR="00A07212">
        <w:t>Feature Maps errechnet</w:t>
      </w:r>
      <w:r>
        <w:t xml:space="preserve">, </w:t>
      </w:r>
      <w:r w:rsidR="00A07212">
        <w:t xml:space="preserve">welche </w:t>
      </w:r>
      <w:r>
        <w:t xml:space="preserve">unterschiedliche Erkennungsraten </w:t>
      </w:r>
      <w:r w:rsidR="00A07212">
        <w:t xml:space="preserve">zur </w:t>
      </w:r>
      <w:proofErr w:type="spellStart"/>
      <w:r w:rsidR="00A07212">
        <w:t>folge</w:t>
      </w:r>
      <w:proofErr w:type="spellEnd"/>
      <w:r w:rsidR="00A07212">
        <w:t xml:space="preserve"> haben</w:t>
      </w:r>
      <w:r w:rsidR="00177191">
        <w:t xml:space="preserve"> können</w:t>
      </w:r>
      <w:r>
        <w:t>.</w:t>
      </w:r>
    </w:p>
    <w:p w:rsidR="00117AA2" w:rsidRPr="00895582" w:rsidRDefault="00382A22" w:rsidP="00895582">
      <w:r>
        <w:t>Des Weiteren kann über das freie Festlegen der Schrittweite ein überlappendes Pooling erzeugt werden. Normalerweise wird die Schrittgröße der Matrix angepasst, was bei einer 3x3 Matrix die Schrittweite drei bedeuten würde. Nimmt man aber die Schrittweite zwei</w:t>
      </w:r>
      <w:r w:rsidR="00177191">
        <w:t xml:space="preserve"> so Überlappen sich die Pooling Matrizen mit einer Zeile und Spalte</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w:t>
      </w:r>
      <w:r w:rsidR="00AF2600">
        <w:t>so schnell an Größe verlieren und ein erhöhter</w:t>
      </w:r>
      <w:r w:rsidR="00A07212">
        <w:t xml:space="preserve"> Rechenaufwand</w:t>
      </w:r>
      <w:r w:rsidR="00DB6DD8">
        <w:t xml:space="preserve">. </w:t>
      </w:r>
      <w:sdt>
        <w:sdtPr>
          <w:id w:val="1976178026"/>
          <w:citation/>
        </w:sdtPr>
        <w:sdtContent>
          <w:r w:rsidR="007864A4">
            <w:fldChar w:fldCharType="begin"/>
          </w:r>
          <w:r w:rsidR="007864A4">
            <w:instrText xml:space="preserve"> CITATION Kri12 \l 1031 </w:instrText>
          </w:r>
          <w:r w:rsidR="007864A4">
            <w:fldChar w:fldCharType="separate"/>
          </w:r>
          <w:r w:rsidR="007A615D">
            <w:rPr>
              <w:noProof/>
            </w:rPr>
            <w:t>(Krizhevsky, Sutskever, &amp; Geoffrey, 2012)</w:t>
          </w:r>
          <w:r w:rsidR="007864A4">
            <w:fldChar w:fldCharType="end"/>
          </w:r>
        </w:sdtContent>
      </w:sdt>
    </w:p>
    <w:p w:rsidR="00680FE6" w:rsidRDefault="00680FE6" w:rsidP="00680FE6">
      <w:pPr>
        <w:pStyle w:val="berschrift1"/>
      </w:pPr>
      <w:bookmarkStart w:id="11" w:name="_Toc32822903"/>
      <w:r>
        <w:t xml:space="preserve">5.1.3. </w:t>
      </w:r>
      <w:r w:rsidR="00A648D9">
        <w:t>V</w:t>
      </w:r>
      <w:r>
        <w:t>ollständig Vermaschtes Netzwerk</w:t>
      </w:r>
      <w:bookmarkEnd w:id="11"/>
    </w:p>
    <w:p w:rsidR="00895582" w:rsidRPr="00895582" w:rsidRDefault="00BA7386" w:rsidP="00895582">
      <w:r>
        <w:t xml:space="preserve">Das vollständig vermaschte Netzwerk bildet das letzte Glied in einem CNN. In diesem Teil des neuronalen Netzes </w:t>
      </w:r>
      <w:r w:rsidR="006C4C92">
        <w:t>werden die Feature Maps der vorangestellten Schichten so gelernt, dass eine Klassifizierung aufgrund dieser erfolgen kann.</w:t>
      </w:r>
      <w:r>
        <w:t xml:space="preserve"> Hierbei sind alle Neuronen einer Schicht mit allen Neuronen der folgenden Schicht Verbunden. Neuronen derselben Schicht sind jedoch </w:t>
      </w:r>
      <w:r w:rsidR="00271242">
        <w:t xml:space="preserve">unabhängig voneinander. Die Output Schicht des vollständig vermaschten Netzwerkes, stellt auch die Output Schicht des CNN </w:t>
      </w:r>
      <w:r w:rsidR="00271242" w:rsidRPr="00321D0B">
        <w:t>dar.</w:t>
      </w:r>
      <w:r w:rsidR="00321D0B" w:rsidRPr="00321D0B">
        <w:t xml:space="preserve"> </w:t>
      </w:r>
      <w:r w:rsidR="00271242" w:rsidRPr="00321D0B">
        <w:t xml:space="preserve">Jedes Output Neuron ist mit einer Klassifikationsgruppe gleich zu stellen, wobei </w:t>
      </w:r>
      <w:r w:rsidR="00321D0B" w:rsidRPr="00321D0B">
        <w:t>aktivierte Neuronen</w:t>
      </w:r>
      <w:r w:rsidR="00271242" w:rsidRPr="00321D0B">
        <w:t xml:space="preserve"> für die Klassifizierung in diese Gruppe </w:t>
      </w:r>
      <w:r w:rsidR="006C4C92">
        <w:t>stehen</w:t>
      </w:r>
      <w:r w:rsidR="00271242" w:rsidRPr="00321D0B">
        <w:t>.</w:t>
      </w:r>
      <w:sdt>
        <w:sdtPr>
          <w:id w:val="1260712310"/>
          <w:citation/>
        </w:sdtPr>
        <w:sdtContent>
          <w:r w:rsidR="00271242">
            <w:fldChar w:fldCharType="begin"/>
          </w:r>
          <w:r w:rsidR="00271242">
            <w:instrText xml:space="preserve"> CITATION Kar18 \l 1031 </w:instrText>
          </w:r>
          <w:r w:rsidR="00271242">
            <w:fldChar w:fldCharType="separate"/>
          </w:r>
          <w:r w:rsidR="007A615D">
            <w:rPr>
              <w:noProof/>
            </w:rPr>
            <w:t xml:space="preserve"> (Karpathy, 2018)</w:t>
          </w:r>
          <w:r w:rsidR="00271242">
            <w:fldChar w:fldCharType="end"/>
          </w:r>
        </w:sdtContent>
      </w:sdt>
      <w:sdt>
        <w:sdtPr>
          <w:id w:val="175470953"/>
          <w:citation/>
        </w:sdtPr>
        <w:sdtContent>
          <w:r w:rsidR="00271242">
            <w:fldChar w:fldCharType="begin"/>
          </w:r>
          <w:r w:rsidR="00321D0B">
            <w:instrText xml:space="preserve">CITATION Bro192 \t  \l 1031 </w:instrText>
          </w:r>
          <w:r w:rsidR="00271242">
            <w:fldChar w:fldCharType="separate"/>
          </w:r>
          <w:r w:rsidR="007A615D">
            <w:rPr>
              <w:noProof/>
            </w:rPr>
            <w:t xml:space="preserve"> (Brownlee, 2019)</w:t>
          </w:r>
          <w:r w:rsidR="00271242">
            <w:fldChar w:fldCharType="end"/>
          </w:r>
        </w:sdtContent>
      </w:sdt>
    </w:p>
    <w:p w:rsidR="00680FE6" w:rsidRDefault="00680FE6" w:rsidP="00680FE6">
      <w:pPr>
        <w:pStyle w:val="berschrift1"/>
      </w:pPr>
      <w:bookmarkStart w:id="12" w:name="_Toc32822904"/>
      <w:r>
        <w:t xml:space="preserve">5.2. </w:t>
      </w:r>
      <w:r w:rsidR="00262C8A">
        <w:t>Die ReLU-</w:t>
      </w:r>
      <w:r>
        <w:t>Aktivierungsfunktionen</w:t>
      </w:r>
      <w:bookmarkEnd w:id="12"/>
    </w:p>
    <w:p w:rsidR="00205B61" w:rsidRDefault="00205B61" w:rsidP="0025509A">
      <w:r>
        <w:t>ReLU steht für Rectefied Linear Unit und steht streng genommen nicht für die Aktivierungsfunktion für sich</w:t>
      </w:r>
      <w:r w:rsidR="006C4C92">
        <w:t>. Es steht</w:t>
      </w:r>
      <w:r>
        <w:t xml:space="preserve"> für den Teil des CNN’s, welches die </w:t>
      </w:r>
      <w:r w:rsidR="006A173E">
        <w:t xml:space="preserve">lineare Korregierung (engl. Rectefied Linear) durchführt. Da </w:t>
      </w:r>
      <w:r w:rsidR="006C4C92">
        <w:t>die</w:t>
      </w:r>
      <w:r w:rsidR="00A9177D">
        <w:t xml:space="preserve"> </w:t>
      </w:r>
      <w:r w:rsidR="006A173E">
        <w:t xml:space="preserve">Fachliteratur jedoch meist von der ReLU-Aktivierungsfunktion </w:t>
      </w:r>
      <w:r w:rsidR="00A9177D">
        <w:t>schreibt,</w:t>
      </w:r>
      <w:r w:rsidR="006A173E">
        <w:t xml:space="preserve">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7A615D">
            <w:rPr>
              <w:noProof/>
            </w:rPr>
            <w:t xml:space="preserve"> (Beck &amp; Rey, 2018)</w:t>
          </w:r>
          <w:r>
            <w:fldChar w:fldCharType="end"/>
          </w:r>
        </w:sdtContent>
      </w:sdt>
      <w:r w:rsidR="00AE6F81">
        <w:t xml:space="preserve"> </w:t>
      </w:r>
    </w:p>
    <w:p w:rsidR="00E8239E" w:rsidRDefault="00AE6F81" w:rsidP="0025509A">
      <w:r>
        <w:t xml:space="preserve">Die </w:t>
      </w:r>
      <w:r w:rsidR="00205B61">
        <w:t>am häufigsten benutzten Funktionen</w:t>
      </w:r>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w:t>
      </w:r>
      <w:r w:rsidR="00A9177D">
        <w:t>die</w:t>
      </w:r>
      <w:r w:rsidR="002B2B9E">
        <w:t xml:space="preserve"> daraus resultierenden unterschiedlichen Aktivierungslevels des Netzes. </w:t>
      </w:r>
    </w:p>
    <w:p w:rsidR="00205B61" w:rsidRDefault="002B2B9E" w:rsidP="0025509A">
      <w:r>
        <w:lastRenderedPageBreak/>
        <w:t xml:space="preserve">ReLU </w:t>
      </w:r>
      <w:r w:rsidR="00854AC1">
        <w:t>bringt</w:t>
      </w:r>
      <w:r>
        <w:t xml:space="preserve"> </w:t>
      </w:r>
      <w:r w:rsidR="00854AC1">
        <w:t>allerdings mehrere Vorteile</w:t>
      </w:r>
      <w:r w:rsidR="006A173E">
        <w:t xml:space="preserve"> im Bereich des Deep </w:t>
      </w:r>
      <w:proofErr w:type="spellStart"/>
      <w:r w:rsidR="006A173E">
        <w:t>Learnings</w:t>
      </w:r>
      <w:proofErr w:type="spellEnd"/>
      <w:r w:rsidR="00854AC1">
        <w:t>, gegenüber Sigmoid und Tanh, mit sich</w:t>
      </w:r>
      <w:r w:rsidR="006A173E">
        <w:t>. Der erste Vorteil ist, das</w:t>
      </w:r>
      <w:r>
        <w:t>s</w:t>
      </w:r>
      <w:r w:rsidR="006A173E">
        <w:t xml:space="preserve"> die ReLU-Funktion</w:t>
      </w:r>
      <w:r>
        <w:t>,</w:t>
      </w:r>
      <w:r w:rsidR="006A173E">
        <w:t xml:space="preserve"> </w:t>
      </w:r>
      <w:r w:rsidR="007C1DF8">
        <w:t>keinen</w:t>
      </w:r>
      <w:r>
        <w:t xml:space="preserve"> </w:t>
      </w:r>
      <w:proofErr w:type="spellStart"/>
      <w:r w:rsidRPr="002B2B9E">
        <w:rPr>
          <w:i/>
          <w:iCs/>
        </w:rPr>
        <w:t>vanishing</w:t>
      </w:r>
      <w:proofErr w:type="spellEnd"/>
      <w:r w:rsidRPr="002B2B9E">
        <w:rPr>
          <w:i/>
          <w:iCs/>
        </w:rPr>
        <w:t xml:space="preserve"> </w:t>
      </w:r>
      <w:proofErr w:type="spellStart"/>
      <w:r w:rsidRPr="002B2B9E">
        <w:rPr>
          <w:i/>
          <w:iCs/>
        </w:rPr>
        <w:t>gradiant</w:t>
      </w:r>
      <w:proofErr w:type="spellEnd"/>
      <w:r w:rsidRPr="002B2B9E">
        <w:rPr>
          <w:i/>
          <w:iCs/>
        </w:rPr>
        <w:t xml:space="preserve"> </w:t>
      </w:r>
      <w:proofErr w:type="spellStart"/>
      <w:r w:rsidRPr="002B2B9E">
        <w:rPr>
          <w:i/>
          <w:iCs/>
        </w:rPr>
        <w:t>effect</w:t>
      </w:r>
      <w:proofErr w:type="spellEnd"/>
      <w:r>
        <w:t xml:space="preserve"> </w:t>
      </w:r>
      <w:r w:rsidR="007C1DF8">
        <w:t>besitzt</w:t>
      </w:r>
      <w:r>
        <w:t>.</w:t>
      </w:r>
      <w:r w:rsidR="007C1DF8">
        <w:t xml:space="preserve"> </w:t>
      </w:r>
      <w:proofErr w:type="spellStart"/>
      <w:r w:rsidR="007C1DF8">
        <w:t>Vanishing</w:t>
      </w:r>
      <w:proofErr w:type="spellEnd"/>
      <w:r w:rsidR="007C1DF8">
        <w:t xml:space="preserve"> </w:t>
      </w:r>
      <w:proofErr w:type="spellStart"/>
      <w:r w:rsidR="007C1DF8">
        <w:t>gradiant</w:t>
      </w:r>
      <w:proofErr w:type="spellEnd"/>
      <w:r w:rsidR="007C1DF8">
        <w:t xml:space="preserve">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w:t>
      </w:r>
      <w:r w:rsidR="006C4C92">
        <w:t>auf fast</w:t>
      </w:r>
      <w:r w:rsidR="00A9177D">
        <w:t xml:space="preserve"> </w:t>
      </w:r>
      <w:r w:rsidR="00854AC1">
        <w:t xml:space="preserve">0, selbst wenn diese Inputs wichtige Informationen </w:t>
      </w:r>
      <w:r w:rsidR="00A9177D">
        <w:t>darstellen</w:t>
      </w:r>
      <w:r w:rsidR="00854AC1">
        <w:t xml:space="preserve">.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Output Schicht, welche noch vernünftig große Gradienten aufweisen, einen guten Lerneffekt. Neuronen, die weiter im inneren oder in der Nähe der Input Schicht liegen haben nur noch einen 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7A615D">
            <w:rPr>
              <w:noProof/>
            </w:rPr>
            <w:t xml:space="preserve"> (Brownlee, 2019)</w:t>
          </w:r>
          <w:r w:rsidR="00533297">
            <w:fldChar w:fldCharType="end"/>
          </w:r>
        </w:sdtContent>
      </w:sdt>
    </w:p>
    <w:p w:rsidR="00357E33" w:rsidRDefault="00357E33" w:rsidP="00357E33">
      <w:pPr>
        <w:keepNext/>
      </w:pPr>
      <w:r>
        <w:rPr>
          <w:noProof/>
        </w:rPr>
        <w:drawing>
          <wp:inline distT="0" distB="0" distL="0" distR="0">
            <wp:extent cx="4679950" cy="1141171"/>
            <wp:effectExtent l="0" t="0" r="6350" b="1905"/>
            <wp:docPr id="8" name="Grafik 8"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edreiFunktion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8250" cy="1145633"/>
                    </a:xfrm>
                    <a:prstGeom prst="rect">
                      <a:avLst/>
                    </a:prstGeom>
                  </pic:spPr>
                </pic:pic>
              </a:graphicData>
            </a:graphic>
          </wp:inline>
        </w:drawing>
      </w:r>
    </w:p>
    <w:p w:rsidR="00357E33" w:rsidRPr="00357E33" w:rsidRDefault="00357E33" w:rsidP="00357E33">
      <w:pPr>
        <w:pStyle w:val="Beschriftung"/>
      </w:pPr>
      <w:r>
        <w:t xml:space="preserve">Abbildung </w:t>
      </w:r>
      <w:fldSimple w:instr=" SEQ Abbildung \* ARABIC ">
        <w:r w:rsidR="00C96479">
          <w:rPr>
            <w:noProof/>
          </w:rPr>
          <w:t>5</w:t>
        </w:r>
      </w:fldSimple>
      <w:r>
        <w:t>: a)Sigmoid Aktivierungsfunktion</w:t>
      </w:r>
      <w:r>
        <w:tab/>
      </w:r>
      <w:r>
        <w:tab/>
      </w:r>
      <w:r>
        <w:tab/>
      </w:r>
      <w:r>
        <w:tab/>
      </w:r>
      <w:r>
        <w:tab/>
      </w:r>
      <w:r>
        <w:tab/>
      </w:r>
      <w:r>
        <w:tab/>
        <w:t xml:space="preserve">       b)Tanh Aktivierungsfunktion</w:t>
      </w:r>
      <w:r>
        <w:tab/>
      </w:r>
      <w:r>
        <w:tab/>
      </w:r>
      <w:r>
        <w:tab/>
      </w:r>
      <w:r>
        <w:tab/>
      </w:r>
      <w:r>
        <w:tab/>
      </w:r>
      <w:r>
        <w:tab/>
      </w:r>
      <w:r>
        <w:tab/>
        <w:t xml:space="preserve">       c)ReLU Aktivierungsfunktion</w:t>
      </w:r>
      <w:r>
        <w:tab/>
      </w:r>
    </w:p>
    <w:p w:rsidR="00861823" w:rsidRDefault="007B6A0B" w:rsidP="0025509A">
      <w:r>
        <w:t xml:space="preserve">Wie in </w:t>
      </w:r>
      <w:r w:rsidRPr="007B6A0B">
        <w:rPr>
          <w:b/>
          <w:bCs/>
          <w:color w:val="FF0000"/>
        </w:rPr>
        <w:t>Abbildung ?</w:t>
      </w:r>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w:t>
      </w:r>
      <w:proofErr w:type="spellStart"/>
      <w:r w:rsidR="00C63A0F">
        <w:t>vanishing</w:t>
      </w:r>
      <w:proofErr w:type="spellEnd"/>
      <w:r w:rsidR="00C63A0F">
        <w:t xml:space="preserve"> </w:t>
      </w:r>
      <w:proofErr w:type="spellStart"/>
      <w:r w:rsidR="00C63A0F">
        <w:t>gradient</w:t>
      </w:r>
      <w:proofErr w:type="spellEnd"/>
      <w:r w:rsidR="00C63A0F">
        <w:t xml:space="preserve">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7A615D">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 xml:space="preserve">Xavier </w:t>
      </w:r>
      <w:proofErr w:type="spellStart"/>
      <w:r w:rsidR="00225956">
        <w:t>Glorot</w:t>
      </w:r>
      <w:proofErr w:type="spellEnd"/>
      <w:r w:rsidR="00225956">
        <w:t xml:space="preserve">, Antoine Bordes und </w:t>
      </w:r>
      <w:proofErr w:type="spellStart"/>
      <w:r w:rsidR="00225956">
        <w:t>Yoshua</w:t>
      </w:r>
      <w:proofErr w:type="spellEnd"/>
      <w:r w:rsidR="00225956">
        <w:t xml:space="preserve"> </w:t>
      </w:r>
      <w:proofErr w:type="spellStart"/>
      <w:r w:rsidR="00225956">
        <w:t>Bengio</w:t>
      </w:r>
      <w:proofErr w:type="spellEnd"/>
      <w:r w:rsidR="00225956">
        <w:t xml:space="preserve"> fanden unter anderem in ihrem Paper heraus, das die „harte“ 0 der ReLU Funktion dabei hilft das Netz genauer zu trainieren. Beim betreuten Lernen war die ReLU Funktion durchweg besser als Sigmoid, Tanh und der </w:t>
      </w:r>
      <w:proofErr w:type="spellStart"/>
      <w:r w:rsidR="00225956">
        <w:t>Softplus</w:t>
      </w:r>
      <w:proofErr w:type="spellEnd"/>
      <w:r w:rsidR="00225956">
        <w:t xml:space="preserve"> Funktion. Die betrachteten Testdatensätze waren MNIST, CIFAR10, NISTP und NORB.</w:t>
      </w:r>
    </w:p>
    <w:p w:rsidR="00225956" w:rsidRPr="0025509A" w:rsidRDefault="00225956" w:rsidP="0025509A">
      <w:proofErr w:type="spellStart"/>
      <w:r>
        <w:t>Softplus</w:t>
      </w:r>
      <w:proofErr w:type="spellEnd"/>
      <w:r>
        <w:t xml:space="preserve"> ist angelehnt an ReLU, jedoch besitzt die </w:t>
      </w:r>
      <w:proofErr w:type="spellStart"/>
      <w:r>
        <w:t>Softplus</w:t>
      </w:r>
      <w:proofErr w:type="spellEnd"/>
      <w:r>
        <w:t xml:space="preserve"> keine</w:t>
      </w:r>
      <w:r w:rsidR="00A074E4">
        <w:t xml:space="preserve"> „harte“</w:t>
      </w:r>
      <w:r>
        <w:t xml:space="preserve"> Null.</w:t>
      </w:r>
      <w:sdt>
        <w:sdtPr>
          <w:id w:val="183021599"/>
          <w:citation/>
        </w:sdtPr>
        <w:sdtContent>
          <w:r w:rsidR="00486D12">
            <w:fldChar w:fldCharType="begin"/>
          </w:r>
          <w:r w:rsidR="00486D12">
            <w:instrText xml:space="preserve"> CITATION Glo11 \l 1031 </w:instrText>
          </w:r>
          <w:r w:rsidR="00486D12">
            <w:fldChar w:fldCharType="separate"/>
          </w:r>
          <w:r w:rsidR="007A615D">
            <w:rPr>
              <w:noProof/>
            </w:rPr>
            <w:t xml:space="preserve"> (Glorot, Bordes, &amp; Bengio, 2011)</w:t>
          </w:r>
          <w:r w:rsidR="00486D12">
            <w:fldChar w:fldCharType="end"/>
          </w:r>
        </w:sdtContent>
      </w:sdt>
    </w:p>
    <w:p w:rsidR="002A6453" w:rsidRDefault="000235FF" w:rsidP="002A6453">
      <w:pPr>
        <w:pStyle w:val="berschrift1"/>
      </w:pPr>
      <w:bookmarkStart w:id="13" w:name="_Toc32822905"/>
      <w:r>
        <w:lastRenderedPageBreak/>
        <w:t>5.</w:t>
      </w:r>
      <w:r w:rsidR="00262C8A">
        <w:t>3</w:t>
      </w:r>
      <w:r>
        <w:t>. Backpropagation</w:t>
      </w:r>
      <w:r w:rsidR="00E61BB2">
        <w:t xml:space="preserve"> (</w:t>
      </w:r>
      <w:proofErr w:type="spellStart"/>
      <w:r w:rsidR="00E61BB2">
        <w:t>vllt</w:t>
      </w:r>
      <w:proofErr w:type="spellEnd"/>
      <w:r w:rsidR="00E61BB2">
        <w:t xml:space="preserve"> Seitenumbruch erzwingen)</w:t>
      </w:r>
      <w:bookmarkEnd w:id="13"/>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7A615D">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7A615D">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 xml:space="preserve">Um </w:t>
      </w:r>
      <w:r w:rsidR="00BA73A9">
        <w:t>im genauen aufzuzeigen welche Variablen die Backpropagation alle benötigt werden diese hier hintereinander aufgezählt</w:t>
      </w:r>
      <w:r>
        <w:t>.</w:t>
      </w:r>
    </w:p>
    <w:p w:rsidR="002E2BFA" w:rsidRDefault="00266A67"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3700D9">
        <w:rPr>
          <w:rFonts w:eastAsiaTheme="minorEastAsia"/>
          <w:i/>
          <w:iCs/>
        </w:rPr>
        <w:t>l</w:t>
      </w:r>
      <w:r w:rsidR="002E2BFA">
        <w:rPr>
          <w:rFonts w:eastAsiaTheme="minorEastAsia"/>
        </w:rPr>
        <w:t xml:space="preserve"> dar</w:t>
      </w:r>
    </w:p>
    <w:p w:rsidR="002E2BFA" w:rsidRDefault="00266A67"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266A67"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266A67"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266A67"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Im ersten Schritt werden dem Netz die verschiedenen Testdaten präsentiert. Das Netz gibt den Inputvektor Schicht für Schicht durch das neuronale Netz und errechnet so einen Outputvektor. Jedoch unterscheiden sich der errechnete Outputvektor mit dem gewünschten Outputvektor.</w:t>
      </w:r>
    </w:p>
    <w:p w:rsidR="00842B4B" w:rsidRDefault="00842B4B" w:rsidP="00895582">
      <w:r>
        <w:t>Die Fehlerberechnung</w:t>
      </w:r>
      <w:r w:rsidR="00C64674">
        <w:t xml:space="preserve"> der </w:t>
      </w:r>
      <w:r w:rsidR="00A074E4">
        <w:t>Output Schicht</w:t>
      </w:r>
      <w:r>
        <w:t>, welche Schritt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w:lastRenderedPageBreak/>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FF1342">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Outputvektor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w:t>
      </w:r>
      <w:r w:rsidR="003700D9">
        <w:rPr>
          <w:rFonts w:eastAsiaTheme="minorEastAsia"/>
        </w:rPr>
        <w:t>r</w:t>
      </w:r>
      <w:r>
        <w:rPr>
          <w:rFonts w:eastAsiaTheme="minorEastAsia"/>
        </w:rPr>
        <w:t xml:space="preserve"> momentane Output des Netze</w:t>
      </w:r>
      <w:r w:rsidR="00BA73A9">
        <w:rPr>
          <w:rFonts w:eastAsiaTheme="minorEastAsia"/>
        </w:rPr>
        <w:t>s</w:t>
      </w:r>
      <w:r>
        <w:rPr>
          <w:rFonts w:eastAsiaTheme="minorEastAsia"/>
        </w:rPr>
        <w: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proofErr w:type="spellStart"/>
      <w:r w:rsidR="000D5C41">
        <w:rPr>
          <w:rFonts w:eastAsiaTheme="minorEastAsia"/>
        </w:rPr>
        <w:t>ie</w:t>
      </w:r>
      <w:proofErr w:type="spellEnd"/>
      <w:r w:rsidR="000D5C41">
        <w:rPr>
          <w:rFonts w:eastAsiaTheme="minorEastAsia"/>
        </w:rPr>
        <w:t xml:space="preserv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266A67"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FF1342">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w:t>
      </w:r>
      <w:r w:rsidR="00A074E4">
        <w:t xml:space="preserve"> zur Berechnung</w:t>
      </w:r>
      <w:r>
        <w:t xml:space="preserve"> genommen werden</w:t>
      </w:r>
      <w:r w:rsidR="00A074E4">
        <w:t>.</w:t>
      </w:r>
    </w:p>
    <w:p w:rsidR="00151BCB" w:rsidRDefault="00266A67"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FF1342">
          <w:rPr>
            <w:noProof/>
          </w:rPr>
          <w:t>7</w:t>
        </w:r>
      </w:fldSimple>
      <w:r>
        <w:t>: Fehlerfunktion in Matrixschreibweise</w:t>
      </w:r>
    </w:p>
    <w:p w:rsidR="00C64674" w:rsidRDefault="00AE6171" w:rsidP="00895582">
      <w:r>
        <w:t xml:space="preserve">Die folgende </w:t>
      </w:r>
      <w:r w:rsidR="007B3259">
        <w:t>Gleichung</w:t>
      </w:r>
      <w:r>
        <w:t xml:space="preserve">, was den Vorgang der Backpropagation darstellt, baut auf eben vorgestellter </w:t>
      </w:r>
      <w:r w:rsidR="007B3259">
        <w:t>Gleichung</w:t>
      </w:r>
      <w:r w:rsidR="00BA73A9">
        <w:t xml:space="preserve"> 7</w:t>
      </w:r>
      <w:r>
        <w:t xml:space="preserve"> auf.</w:t>
      </w:r>
    </w:p>
    <w:p w:rsidR="00AE6171" w:rsidRDefault="00266A67"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FF1342">
          <w:rPr>
            <w:noProof/>
          </w:rPr>
          <w:t>8</w:t>
        </w:r>
      </w:fldSimple>
      <w:r>
        <w:t>: Fehler der nächsten Schicht</w:t>
      </w:r>
    </w:p>
    <w:p w:rsidR="00597137" w:rsidRPr="00597137" w:rsidRDefault="001620F7" w:rsidP="00FF1342">
      <w:pPr>
        <w:rPr>
          <w:rFonts w:eastAsiaTheme="minorEastAsia"/>
          <w:b/>
          <w:bCs/>
          <w:color w:val="FF0000"/>
        </w:rPr>
      </w:pPr>
      <w:r>
        <w:t xml:space="preserve">Formel 8 ist essenziell für die Backpropagation. </w:t>
      </w:r>
      <w:r w:rsidR="003700D9">
        <w:t xml:space="preserve">Die Fehlerfunktion, für den Fehler der nächsten Schicht, ist jedoch </w:t>
      </w:r>
      <w:r>
        <w:t xml:space="preserve">gut verständlich. </w:t>
      </w:r>
      <w:r w:rsidR="00A074E4">
        <w:t>Wenn</w:t>
      </w:r>
      <w:r>
        <w:t xml:space="preserve"> das </w:t>
      </w:r>
      <w:r w:rsidR="00A074E4">
        <w:t>NN</w:t>
      </w:r>
      <w:r>
        <w:t xml:space="preserve">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w:t>
      </w:r>
      <w:r w:rsidR="007B3259">
        <w:rPr>
          <w:rFonts w:eastAsiaTheme="minorEastAsia"/>
        </w:rPr>
        <w:t xml:space="preserve">die Fehlerfunktion des NN, was </w:t>
      </w:r>
      <w:r w:rsidR="001C64F9">
        <w:rPr>
          <w:rFonts w:eastAsiaTheme="minorEastAsia"/>
        </w:rPr>
        <w:t xml:space="preserve">das Ergebnis aus </w:t>
      </w:r>
      <w:r w:rsidR="007B3259">
        <w:rPr>
          <w:rFonts w:eastAsiaTheme="minorEastAsia"/>
        </w:rPr>
        <w:t>Gleichung</w:t>
      </w:r>
      <w:r w:rsidR="001C64F9">
        <w:rPr>
          <w:rFonts w:eastAsiaTheme="minorEastAsia"/>
        </w:rPr>
        <w:t xml:space="preserve"> 7</w:t>
      </w:r>
      <w:r w:rsidR="007B3259">
        <w:rPr>
          <w:rFonts w:eastAsiaTheme="minorEastAsia"/>
        </w:rPr>
        <w:t xml:space="preserve"> ist</w:t>
      </w:r>
      <w:r w:rsidR="001C64F9">
        <w:rPr>
          <w:rFonts w:eastAsiaTheme="minorEastAsia"/>
        </w:rPr>
        <w:t xml:space="preserve">. </w:t>
      </w:r>
      <w:r>
        <w:t xml:space="preserve"> </w:t>
      </w:r>
      <w:r w:rsidR="001C64F9">
        <w:t xml:space="preserve">Beim zweiten Anwenden </w:t>
      </w:r>
      <w:r w:rsidR="007B3259">
        <w:t xml:space="preserve">von Formel 8 ist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t>das Ergebnis der ersten Anwendung</w:t>
      </w:r>
      <w:r w:rsidR="007B3259">
        <w:t xml:space="preserve"> von Formel 8. </w:t>
      </w:r>
      <w:r w:rsidR="00BA73A9">
        <w:t>Durch diesen Sachverhalt</w:t>
      </w:r>
      <w:r w:rsidR="001C64F9">
        <w:t xml:space="preserve"> </w:t>
      </w:r>
      <w:r w:rsidR="007B3259">
        <w:t>rechnet sich die Gleichung durch das gesamte Netz zurück</w:t>
      </w:r>
      <w:r w:rsidR="001C64F9">
        <w:t xml:space="preserve">.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w:t>
      </w:r>
    </w:p>
    <w:p w:rsidR="00597137" w:rsidRDefault="00A0174B" w:rsidP="001C64F9">
      <w:r>
        <w:rPr>
          <w:rFonts w:eastAsiaTheme="minorEastAsia"/>
        </w:rPr>
        <w:lastRenderedPageBreak/>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t>
      </w:r>
      <w:r w:rsidR="00FF1342">
        <w:rPr>
          <w:rFonts w:eastAsiaTheme="minorEastAsia"/>
        </w:rPr>
        <w:t>Dies wird</w:t>
      </w:r>
      <w:r>
        <w:rPr>
          <w:rFonts w:eastAsiaTheme="minorEastAsia"/>
        </w:rPr>
        <w:t xml:space="preserve"> in </w:t>
      </w:r>
      <w:r w:rsidRPr="00A0174B">
        <w:rPr>
          <w:rFonts w:eastAsiaTheme="minorEastAsia"/>
          <w:b/>
          <w:bCs/>
          <w:color w:val="FF0000"/>
        </w:rPr>
        <w:t>Abbildung ?</w:t>
      </w:r>
      <w:r>
        <w:rPr>
          <w:rFonts w:eastAsiaTheme="minorEastAsia"/>
        </w:rPr>
        <w:t xml:space="preserve"> </w:t>
      </w:r>
      <w:r w:rsidR="00FF1342">
        <w:rPr>
          <w:rFonts w:eastAsiaTheme="minorEastAsia"/>
        </w:rPr>
        <w:t>aufgezeigt</w:t>
      </w:r>
      <w:r>
        <w:rPr>
          <w:rFonts w:eastAsiaTheme="minorEastAsia"/>
        </w:rPr>
        <w:t>. Dabei wurde, wie auch schon im gesamten Kapitel, die Sigmoid Funktion dargestellt</w:t>
      </w:r>
      <w:r w:rsidR="007B3259">
        <w:rPr>
          <w:rFonts w:eastAsiaTheme="minorEastAsia"/>
        </w:rPr>
        <w:t>,</w:t>
      </w:r>
      <w:r>
        <w:rPr>
          <w:rFonts w:eastAsiaTheme="minorEastAsia"/>
        </w:rPr>
        <w:t xml:space="preserve"> mit der benötigten ersten Ableitung der Funktion. Dabei ist zu sehen, dass der Anstieg in der Nähe von null und eins, gegen 0 geht. Der geringe Anstieg </w:t>
      </w:r>
      <w:r w:rsidR="00FF1342">
        <w:rPr>
          <w:rFonts w:eastAsiaTheme="minorEastAsia"/>
        </w:rPr>
        <w:t>in diesen Bereichen</w:t>
      </w:r>
      <w:r w:rsidR="00BA73A9">
        <w:rPr>
          <w:rFonts w:eastAsiaTheme="minorEastAsia"/>
        </w:rPr>
        <w:t xml:space="preserve"> </w:t>
      </w:r>
      <w:r>
        <w:rPr>
          <w:rFonts w:eastAsiaTheme="minorEastAsia"/>
        </w:rPr>
        <w:t>sorgt dafür, dass das Neuron „</w:t>
      </w:r>
      <w:r w:rsidRPr="00A0174B">
        <w:rPr>
          <w:rFonts w:eastAsiaTheme="minorEastAsia"/>
          <w:i/>
          <w:iCs/>
        </w:rPr>
        <w:t>gesättigt</w:t>
      </w:r>
      <w:r>
        <w:rPr>
          <w:rFonts w:eastAsiaTheme="minorEastAsia"/>
        </w:rPr>
        <w:t>“ ist und nur noch langsam oder, wie bei der ReLU-Funktion durch die „</w:t>
      </w:r>
      <w:r w:rsidRPr="00A0174B">
        <w:rPr>
          <w:rFonts w:eastAsiaTheme="minorEastAsia"/>
          <w:i/>
          <w:iCs/>
        </w:rPr>
        <w:t>harte</w:t>
      </w:r>
      <w:r>
        <w:rPr>
          <w:rFonts w:eastAsiaTheme="minorEastAsia"/>
        </w:rPr>
        <w:t>“ 0, gar nicht mehr lernt.</w:t>
      </w:r>
    </w:p>
    <w:p w:rsidR="00933735" w:rsidRDefault="00933735" w:rsidP="00933735">
      <w:pPr>
        <w:keepNext/>
      </w:pPr>
      <w:r>
        <w:rPr>
          <w:b/>
          <w:bCs/>
          <w:noProof/>
          <w:color w:val="FF0000"/>
        </w:rPr>
        <w:drawing>
          <wp:inline distT="0" distB="0" distL="0" distR="0">
            <wp:extent cx="4679950" cy="2245767"/>
            <wp:effectExtent l="0" t="0" r="6350" b="2540"/>
            <wp:docPr id="9" name="Grafik 9" descr="Ein Bild, das Himmel, draußen, Wand, Bo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bleitungSigmoi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0709" cy="2284521"/>
                    </a:xfrm>
                    <a:prstGeom prst="rect">
                      <a:avLst/>
                    </a:prstGeom>
                  </pic:spPr>
                </pic:pic>
              </a:graphicData>
            </a:graphic>
          </wp:inline>
        </w:drawing>
      </w:r>
    </w:p>
    <w:p w:rsidR="00933735" w:rsidRDefault="00933735" w:rsidP="00933735">
      <w:pPr>
        <w:pStyle w:val="Beschriftung"/>
        <w:rPr>
          <w:b/>
          <w:bCs/>
          <w:color w:val="FF0000"/>
        </w:rPr>
      </w:pPr>
      <w:r>
        <w:t xml:space="preserve">Abbildung </w:t>
      </w:r>
      <w:fldSimple w:instr=" SEQ Abbildung \* ARABIC ">
        <w:r w:rsidR="00C96479">
          <w:rPr>
            <w:noProof/>
          </w:rPr>
          <w:t>6</w:t>
        </w:r>
      </w:fldSimple>
      <w:r>
        <w:t>: Erste Ableitung der Sigmoid Aktivierungsfunktion</w:t>
      </w:r>
    </w:p>
    <w:p w:rsidR="00A0174B" w:rsidRDefault="00EA1EAC" w:rsidP="00895582">
      <w:r>
        <w:t>Die letzten beiden Punkte im Ablauf der Backpropagation gesch</w:t>
      </w:r>
      <w:r w:rsidR="00FF1342">
        <w:t>ehen</w:t>
      </w:r>
      <w:r>
        <w:t xml:space="preserve"> in einer </w:t>
      </w:r>
      <w:r w:rsidR="007B3259">
        <w:t>Rechnung</w:t>
      </w:r>
      <w:r>
        <w:t>.</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sidR="00FF1342">
          <w:rPr>
            <w:noProof/>
          </w:rPr>
          <w:t>9</w:t>
        </w:r>
      </w:fldSimple>
      <w:r>
        <w:t>: Formel zum Ändern der Gewichte</w:t>
      </w:r>
    </w:p>
    <w:p w:rsidR="00EA1EAC" w:rsidRDefault="00EA1EAC" w:rsidP="00895582">
      <w:r>
        <w:t xml:space="preserve">γ stellt die vom Benutzer gewählte Schrittweite beim </w:t>
      </w:r>
      <w:r w:rsidR="00BA73A9">
        <w:t>Lernen</w:t>
      </w:r>
      <w:r>
        <w:t xml:space="preserve">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4" w:name="_Toc32822906"/>
      <w:r>
        <w:t>5.</w:t>
      </w:r>
      <w:r w:rsidR="00262C8A">
        <w:t>4</w:t>
      </w:r>
      <w:r>
        <w:t xml:space="preserve">. Segmentation </w:t>
      </w:r>
      <w:r w:rsidR="009902E1">
        <w:t>Algorithmen</w:t>
      </w:r>
      <w:bookmarkEnd w:id="14"/>
    </w:p>
    <w:p w:rsidR="00F650C3" w:rsidRDefault="00F650C3" w:rsidP="00F56CE6">
      <w:r>
        <w:t>Die Klassifizierung von Bildern unterscheidet sich von der Objekterkennung in Bildern. Bei der Klassifizierung wird jedem Bild nur eine</w:t>
      </w:r>
      <w:r w:rsidR="00555415">
        <w:t>r</w:t>
      </w:r>
      <w:r>
        <w:t xml:space="preserve"> Gruppe zugeordnet. Bei der Objekterkennung kann jedoch jedes Bild mehrere Objekte aus mehreren Gruppen enthalten. Um die einzelnen Objekte zu erkennen und deren Position zu bestimmen muss das Bild segmentiert werden, um anschließend eine Bounding Box um diese</w:t>
      </w:r>
      <w:r w:rsidR="00555415">
        <w:t>n</w:t>
      </w:r>
      <w:r>
        <w:t xml:space="preserve"> Bereich ziehen zu können.</w:t>
      </w:r>
      <w:sdt>
        <w:sdtPr>
          <w:id w:val="1187866576"/>
          <w:citation/>
        </w:sdtPr>
        <w:sdtContent>
          <w:r>
            <w:fldChar w:fldCharType="begin"/>
          </w:r>
          <w:r>
            <w:instrText xml:space="preserve"> CITATION Zha20 \l 1031 </w:instrText>
          </w:r>
          <w:r>
            <w:fldChar w:fldCharType="separate"/>
          </w:r>
          <w:r w:rsidR="007A615D">
            <w:rPr>
              <w:noProof/>
            </w:rPr>
            <w:t xml:space="preserve"> (Zhang, C. Lipton, Li, &amp; J. Smola, 2020)</w:t>
          </w:r>
          <w:r>
            <w:fldChar w:fldCharType="end"/>
          </w:r>
        </w:sdtContent>
      </w:sdt>
    </w:p>
    <w:p w:rsidR="00F650C3" w:rsidRDefault="009902E1" w:rsidP="00F56CE6">
      <w:r>
        <w:t xml:space="preserve">Dieses Kapitel wird die drei Segmentationsalgorithmen YOLOv3, SSD und Faster R-CNN betrachtet. Es werden nur die drei Algorithmen betrachtet, da sie die am meisten Verbreiteten und </w:t>
      </w:r>
      <w:r w:rsidR="00D92B1E">
        <w:t xml:space="preserve">unter anderem mit zu den </w:t>
      </w:r>
      <w:r>
        <w:t xml:space="preserve">schnellsten Algorithmen zur </w:t>
      </w:r>
      <w:r>
        <w:lastRenderedPageBreak/>
        <w:t xml:space="preserve">Segmentierung </w:t>
      </w:r>
      <w:r w:rsidR="00D92B1E">
        <w:t>gehören</w:t>
      </w:r>
      <w:r>
        <w:t>.</w:t>
      </w:r>
      <w:sdt>
        <w:sdtPr>
          <w:id w:val="-830222843"/>
          <w:citation/>
        </w:sdtPr>
        <w:sdtContent>
          <w:r w:rsidR="00D92B1E">
            <w:fldChar w:fldCharType="begin"/>
          </w:r>
          <w:r w:rsidR="00555415">
            <w:instrText xml:space="preserve">CITATION Red18 \t  \l 1031 </w:instrText>
          </w:r>
          <w:r w:rsidR="00D92B1E">
            <w:fldChar w:fldCharType="separate"/>
          </w:r>
          <w:r w:rsidR="007A615D">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Pr="00CD2410" w:rsidRDefault="007E7265" w:rsidP="007E7265">
      <w:pPr>
        <w:pStyle w:val="berschrift1"/>
        <w:rPr>
          <w:lang w:val="en-US"/>
        </w:rPr>
      </w:pPr>
      <w:bookmarkStart w:id="15" w:name="_Toc32822907"/>
      <w:r w:rsidRPr="00CD2410">
        <w:rPr>
          <w:lang w:val="en-US"/>
        </w:rPr>
        <w:t xml:space="preserve">5.4.1. </w:t>
      </w:r>
      <w:r w:rsidR="00D92B1E" w:rsidRPr="00CD2410">
        <w:rPr>
          <w:lang w:val="en-US"/>
        </w:rPr>
        <w:t>You only look once (YOLO)</w:t>
      </w:r>
      <w:bookmarkEnd w:id="15"/>
    </w:p>
    <w:p w:rsidR="00321D0B" w:rsidRPr="00321D0B"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r w:rsidRPr="007E7265">
        <w:rPr>
          <w:i/>
          <w:iCs/>
        </w:rPr>
        <w:t>Bounding Box</w:t>
      </w:r>
      <w:r>
        <w:t xml:space="preserve"> bestimmt</w:t>
      </w:r>
      <w:r w:rsidR="00555415">
        <w:t xml:space="preserve"> werden</w:t>
      </w:r>
      <w:r>
        <w:t xml:space="preserve">. YOLO arbeitet auf dem gesamten Bild. Zuerst wird das Bild in ein </w:t>
      </w:r>
      <w:proofErr w:type="spellStart"/>
      <w:r w:rsidR="00900CAC">
        <w:t>S</w:t>
      </w:r>
      <w:r>
        <w:t>x</w:t>
      </w:r>
      <w:r w:rsidR="00900CAC">
        <w:t>S</w:t>
      </w:r>
      <w:proofErr w:type="spellEnd"/>
      <w:r>
        <w:t xml:space="preserve">-Grid unterteilt. Darauf werden in jedem </w:t>
      </w:r>
      <w:r w:rsidR="00900CAC">
        <w:t xml:space="preserve">Bereich des Grids B Bounding Boxes aufgespannt. </w:t>
      </w:r>
      <w:r w:rsidR="00706CD5">
        <w:t xml:space="preserve">Dabei kann frei </w:t>
      </w:r>
      <w:r w:rsidR="00706CD5" w:rsidRPr="00321D0B">
        <w:t xml:space="preserve">bestimmt werden wie viele Bounding Boxes pro Grid erzeugt werden sollen. </w:t>
      </w:r>
    </w:p>
    <w:p w:rsidR="007E7265" w:rsidRPr="00321D0B" w:rsidRDefault="00900CAC" w:rsidP="007E7265">
      <w:pPr>
        <w:pStyle w:val="Listenabsatz"/>
        <w:ind w:left="0"/>
      </w:pPr>
      <w:r w:rsidRPr="00321D0B">
        <w:t xml:space="preserve">Jede </w:t>
      </w:r>
      <w:r w:rsidR="00321D0B" w:rsidRPr="00321D0B">
        <w:t>vom Netz aufgespannte</w:t>
      </w:r>
      <w:r w:rsidRPr="00321D0B">
        <w:t xml:space="preserve"> Bounding Box erhält eine</w:t>
      </w:r>
      <w:r w:rsidR="0023408A" w:rsidRPr="00321D0B">
        <w:t xml:space="preserve">n </w:t>
      </w:r>
      <w:r w:rsidR="0023408A" w:rsidRPr="00321D0B">
        <w:rPr>
          <w:i/>
          <w:iCs/>
        </w:rPr>
        <w:t>Confidence Score</w:t>
      </w:r>
      <w:r w:rsidRPr="00321D0B">
        <w:t xml:space="preserve"> für ein bestimmtes Objekt. D</w:t>
      </w:r>
      <w:r w:rsidR="00706CD5" w:rsidRPr="00321D0B">
        <w:t>er</w:t>
      </w:r>
      <w:r w:rsidRPr="00321D0B">
        <w:t xml:space="preserve"> zugewiesene </w:t>
      </w:r>
      <w:r w:rsidR="00706CD5" w:rsidRPr="00321D0B">
        <w:t>Score</w:t>
      </w:r>
      <w:r w:rsidRPr="00321D0B">
        <w:t xml:space="preserve"> bestimmt nicht nur wie wahrscheinlich es ist, dass </w:t>
      </w:r>
      <w:r w:rsidR="0023408A" w:rsidRPr="00321D0B">
        <w:t>ein</w:t>
      </w:r>
      <w:r w:rsidRPr="00321D0B">
        <w:t xml:space="preserve"> Objekt in der aufgespannten Bounding Box enthalten ist, sondern auch die Einschätzung des Netzes über die Genauigkeit der Box.</w:t>
      </w:r>
    </w:p>
    <w:p w:rsidR="0023408A" w:rsidRDefault="0023408A" w:rsidP="007E7265">
      <w:pPr>
        <w:pStyle w:val="Listenabsatz"/>
        <w:ind w:left="0"/>
      </w:pPr>
      <w:r w:rsidRPr="00321D0B">
        <w:t xml:space="preserve">Die Bounding Boxes enthalten dabei fünf Parameter. </w:t>
      </w:r>
      <w:r w:rsidR="00706CD5" w:rsidRPr="00321D0B">
        <w:t xml:space="preserve">Der </w:t>
      </w:r>
      <w:r w:rsidRPr="00321D0B">
        <w:t xml:space="preserve">x und y </w:t>
      </w:r>
      <w:r w:rsidR="00706CD5" w:rsidRPr="00321D0B">
        <w:t xml:space="preserve">Parameter bestimmen </w:t>
      </w:r>
      <w:r w:rsidR="00706CD5">
        <w:t>den</w:t>
      </w:r>
      <w:r>
        <w:t xml:space="preserve"> Mittelpunkt der Box. Diese zwei Parameter stehen im Kontext des Grids.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Grids eine Klasse </w:t>
      </w:r>
      <w:r w:rsidRPr="0023408A">
        <w:rPr>
          <w:i/>
          <w:iCs/>
        </w:rPr>
        <w:t>C</w:t>
      </w:r>
      <w:r>
        <w:t xml:space="preserve"> zugeordnet. Jeder Bereich kann jedoch nur eine Klasse zugeordnet werden. Nachdem das gesamte Gitter des Bildes </w:t>
      </w:r>
      <w:r w:rsidR="00855F12">
        <w:t>unterteilt ist, besteht das Bild idealerweise aus unterschiedlich Klassifizierten Bereichen.</w:t>
      </w:r>
    </w:p>
    <w:p w:rsidR="00855F12" w:rsidRDefault="00855F12" w:rsidP="007E7265">
      <w:pPr>
        <w:pStyle w:val="Listenabsatz"/>
        <w:ind w:left="0"/>
      </w:pPr>
      <w:r>
        <w:t xml:space="preserve">Wenn die Berechnungen </w:t>
      </w:r>
      <w:r w:rsidR="00706CD5">
        <w:t xml:space="preserve">der Bounding Boxes und der Gridklassifizierung </w:t>
      </w:r>
      <w:r>
        <w:t xml:space="preserve">erfolgt sind, werden die </w:t>
      </w:r>
      <w:r w:rsidR="00706CD5">
        <w:t>Werte</w:t>
      </w:r>
      <w:r>
        <w:t xml:space="preserve"> miteinander multipliziert. Aus diesem Wert werden dann die Bounding Boxes im gesamten Bild berechnet. </w:t>
      </w:r>
      <w:sdt>
        <w:sdtPr>
          <w:id w:val="869735957"/>
          <w:citation/>
        </w:sdtPr>
        <w:sdtContent>
          <w:r w:rsidR="00706CD5">
            <w:fldChar w:fldCharType="begin"/>
          </w:r>
          <w:r w:rsidR="00706CD5">
            <w:instrText xml:space="preserve"> CITATION Red16 \l 1031 </w:instrText>
          </w:r>
          <w:r w:rsidR="00706CD5">
            <w:fldChar w:fldCharType="separate"/>
          </w:r>
          <w:r w:rsidR="007A615D">
            <w:rPr>
              <w:noProof/>
            </w:rPr>
            <w:t>(Redmon, Divvala, Girshick, &amp; Farhadi, 2016)</w:t>
          </w:r>
          <w:r w:rsidR="00706CD5">
            <w:fldChar w:fldCharType="end"/>
          </w:r>
        </w:sdtContent>
      </w:sdt>
    </w:p>
    <w:p w:rsidR="00706CD5" w:rsidRPr="007E7265" w:rsidRDefault="00FA5E75" w:rsidP="007E7265">
      <w:pPr>
        <w:pStyle w:val="Listenabsatz"/>
        <w:ind w:left="0"/>
      </w:pPr>
      <w:r>
        <w:t xml:space="preserve">YOLO ist der schnellste Segmentierungsalgorithmus von den vorzustellenden Algorithmen. YOLOv3 ermöglicht es Bounding Boxes in Echtzeit zu erzeugen. Die maximal mögliche Bilderrate, bei einem 320x320 Pixel großen Bild und einer </w:t>
      </w:r>
      <w:proofErr w:type="spellStart"/>
      <w:r>
        <w:t>TitanX</w:t>
      </w:r>
      <w:proofErr w:type="spellEnd"/>
      <w:r>
        <w:t xml:space="preserve"> Grafikkarte, beträgt 45 FPS.</w:t>
      </w:r>
      <w:r w:rsidR="006B19AD">
        <w:t xml:space="preserve"> Die Genauigkeit der Positionsbestimmung ist genauso gut wie der, im folgenden Kapitel vorgestellte, Algorithmus SSD und nur etwas schlechter wie der Algorithmus aus Kapitel 5.4.3.. Jedoch hat YOLO</w:t>
      </w:r>
      <w:r w:rsidR="008B4B1E">
        <w:t>v2</w:t>
      </w:r>
      <w:r w:rsidR="006B19AD">
        <w:t xml:space="preserve"> ein Problem bei der Erkennung von kleineren Objekten in einem Bild.</w:t>
      </w:r>
      <w:r w:rsidR="008B4B1E">
        <w:t xml:space="preserve"> Bei YOLOv3 ist dieser Sachverhalt anders herum. YOLOv3 ist besser bei der Erkennung von kleinen Objekten und schlechter bei mittleren und großen Objekten.</w:t>
      </w:r>
      <w:r w:rsidR="006B19AD">
        <w:t xml:space="preserve"> </w:t>
      </w:r>
      <w:sdt>
        <w:sdtPr>
          <w:id w:val="1735651718"/>
          <w:citation/>
        </w:sdtPr>
        <w:sdtContent>
          <w:r w:rsidR="006B19AD">
            <w:fldChar w:fldCharType="begin"/>
          </w:r>
          <w:r w:rsidR="006B19AD">
            <w:instrText xml:space="preserve">CITATION Red18 \t  \l 1031 </w:instrText>
          </w:r>
          <w:r w:rsidR="006B19AD">
            <w:fldChar w:fldCharType="separate"/>
          </w:r>
          <w:r w:rsidR="007A615D">
            <w:rPr>
              <w:noProof/>
            </w:rPr>
            <w:t>(Redmon &amp; Farhadi, 2018)</w:t>
          </w:r>
          <w:r w:rsidR="006B19AD">
            <w:fldChar w:fldCharType="end"/>
          </w:r>
        </w:sdtContent>
      </w:sdt>
      <w:r w:rsidR="008B4B1E">
        <w:t xml:space="preserve"> </w:t>
      </w:r>
    </w:p>
    <w:p w:rsidR="00D92B1E" w:rsidRDefault="00D92B1E" w:rsidP="00D92B1E">
      <w:pPr>
        <w:pStyle w:val="berschrift1"/>
      </w:pPr>
      <w:bookmarkStart w:id="16" w:name="_Toc32822908"/>
      <w:r>
        <w:t xml:space="preserve">5.4.2. Single Shoot </w:t>
      </w:r>
      <w:proofErr w:type="spellStart"/>
      <w:r>
        <w:t>Detector</w:t>
      </w:r>
      <w:proofErr w:type="spellEnd"/>
      <w:r>
        <w:t xml:space="preserve"> (SSD)</w:t>
      </w:r>
      <w:bookmarkEnd w:id="16"/>
    </w:p>
    <w:p w:rsidR="009A5AAC" w:rsidRDefault="00D44559" w:rsidP="00D44559">
      <w:r>
        <w:t xml:space="preserve">SSD arbeitet wie YOLO indem es ein Gitter über das Bild legt, welches </w:t>
      </w:r>
      <w:r w:rsidR="009A5AAC">
        <w:t>das Bild in gleichgroße Teile</w:t>
      </w:r>
      <w:r>
        <w:t xml:space="preserve"> unterteilt. Für jeden Bereich des Bildes werden verschieden </w:t>
      </w:r>
      <w:r>
        <w:lastRenderedPageBreak/>
        <w:t xml:space="preserve">große und frei wählbare </w:t>
      </w:r>
      <w:r w:rsidRPr="00555415">
        <w:rPr>
          <w:i/>
          <w:iCs/>
        </w:rPr>
        <w:t>Anchor Boxe</w:t>
      </w:r>
      <w:r w:rsidR="00555415">
        <w:rPr>
          <w:i/>
          <w:iCs/>
        </w:rPr>
        <w:t>s</w:t>
      </w:r>
      <w:r>
        <w:t xml:space="preserve"> deklariert. Jede Box besitz dabei </w:t>
      </w:r>
      <w:r w:rsidRPr="00D44559">
        <w:rPr>
          <w:i/>
          <w:iCs/>
        </w:rPr>
        <w:t>K+1</w:t>
      </w:r>
      <w:r>
        <w:t xml:space="preserve"> Kategorien. </w:t>
      </w:r>
      <w:r w:rsidRPr="00D44559">
        <w:rPr>
          <w:i/>
          <w:iCs/>
        </w:rPr>
        <w:t>K</w:t>
      </w:r>
      <w:r>
        <w:t xml:space="preserve"> steht hierbei für die Anzahl der </w:t>
      </w:r>
      <w:r w:rsidR="009A5AAC">
        <w:t>Klassifikationsgruppen</w:t>
      </w:r>
      <w:r>
        <w:t xml:space="preserve"> und </w:t>
      </w:r>
      <w:r w:rsidRPr="00D44559">
        <w:rPr>
          <w:i/>
          <w:iCs/>
        </w:rPr>
        <w:t>+1</w:t>
      </w:r>
      <w:r>
        <w:t xml:space="preserve"> weil eine Anchor Box ohne Objekt mit 0, was für die </w:t>
      </w:r>
      <w:r w:rsidR="009A5AAC">
        <w:t>Klassifikation</w:t>
      </w:r>
      <w:r w:rsidR="00555415">
        <w:t xml:space="preserve"> als</w:t>
      </w:r>
      <w:r>
        <w:t xml:space="preserve"> Hintergrund steht, Kategorisiert wird.</w:t>
      </w:r>
      <w:sdt>
        <w:sdtPr>
          <w:id w:val="1382060194"/>
          <w:citation/>
        </w:sdtPr>
        <w:sdtContent>
          <w:r w:rsidR="009A5AAC">
            <w:fldChar w:fldCharType="begin"/>
          </w:r>
          <w:r w:rsidR="002B7121">
            <w:instrText xml:space="preserve">CITATION Zha20 \l 1031 </w:instrText>
          </w:r>
          <w:r w:rsidR="009A5AAC">
            <w:fldChar w:fldCharType="separate"/>
          </w:r>
          <w:r w:rsidR="007A615D">
            <w:rPr>
              <w:noProof/>
            </w:rPr>
            <w:t xml:space="preserve"> (Zhang, C. Lipton, Li, &amp; J. Smola, 2020)</w:t>
          </w:r>
          <w:r w:rsidR="009A5AAC">
            <w:fldChar w:fldCharType="end"/>
          </w:r>
        </w:sdtContent>
      </w:sdt>
      <w:r>
        <w:t xml:space="preserve"> Die Anchor Boxes können jede beliebige recht</w:t>
      </w:r>
      <w:r w:rsidR="009A5AAC">
        <w:t>eckige</w:t>
      </w:r>
      <w:r>
        <w:t xml:space="preserve"> Form haben. Ein Zoom Level bestimmt dabei wie groß die Anchor Box, im Verhältnis </w:t>
      </w:r>
      <w:r w:rsidR="009A5AAC">
        <w:t xml:space="preserve">zu </w:t>
      </w:r>
      <w:r>
        <w:t>eine</w:t>
      </w:r>
      <w:r w:rsidR="009A5AAC">
        <w:t>m</w:t>
      </w:r>
      <w:r>
        <w:t xml:space="preserve"> Bereich </w:t>
      </w:r>
      <w:r w:rsidR="009A5AAC">
        <w:t>des</w:t>
      </w:r>
      <w:r>
        <w:t xml:space="preserve"> Gitter</w:t>
      </w:r>
      <w:r w:rsidR="009A5AAC">
        <w:t>s</w:t>
      </w:r>
      <w:r>
        <w:t xml:space="preserve">, ist. Jede Form hat dabei Einfluss auf die Erkennungsrate des Netzes. Eine Box mit den Maßen 4x2 (4 breit und 2 hoch) ist schlechter zur Erkennung von aufrecht laufenden Menschen geeignet als eine 2x4 Anchor Box. </w:t>
      </w:r>
    </w:p>
    <w:p w:rsidR="006B19AD" w:rsidRDefault="00D44559" w:rsidP="00D44559">
      <w:r>
        <w:t xml:space="preserve">Ein </w:t>
      </w:r>
      <w:r w:rsidR="009A5AAC">
        <w:t>NN</w:t>
      </w:r>
      <w:r>
        <w:t xml:space="preserve">, welches mit SSD arbeitet, besitzt ebenfalls einen anderen Aufbau als ein Netz was mit YOLO arbeitet. SSD-Netze haben am Anfang ein </w:t>
      </w:r>
      <w:r w:rsidR="009A5AAC">
        <w:t>NN</w:t>
      </w:r>
      <w:r>
        <w:t xml:space="preserve">, welches Semantische Informationen extrahiert. Dieses ist aufgebaut wie </w:t>
      </w:r>
      <w:r w:rsidR="009A5AAC">
        <w:t>jedes andere CNN</w:t>
      </w:r>
      <w:r>
        <w:t xml:space="preserve"> nur ohne dem voll vermaschten Teil. Der zweite Teil sind die SSD-Schichten. Die Schichten werden an den </w:t>
      </w:r>
      <w:r w:rsidR="009A5AAC">
        <w:t>e</w:t>
      </w:r>
      <w:r>
        <w:t xml:space="preserve">rsten </w:t>
      </w:r>
      <w:r w:rsidR="009A5AAC">
        <w:t>Netzt</w:t>
      </w:r>
      <w:r>
        <w:t xml:space="preserve">eil gehangen und die Ausgabe der SSD-Schichten werden, von dem folgenden voll vermaschten Netzteil, als Bounding Box und Klassifizierung des erkannten Objektes interpretiert. An </w:t>
      </w:r>
      <w:r w:rsidR="00621B92">
        <w:t>den</w:t>
      </w:r>
      <w:r>
        <w:t xml:space="preserve"> </w:t>
      </w:r>
      <w:r w:rsidR="00621B92">
        <w:t>voll vermaschten Netzteil</w:t>
      </w:r>
      <w:r>
        <w:t xml:space="preserve"> </w:t>
      </w:r>
      <w:r w:rsidR="00621B92">
        <w:t>werden die Ergebnisse der zwei Teilbausteine geschickt. Ein wichtiger Hinweis ist auch, dass nicht nur Endergebnisse weitergegeben werden müssen. Es können auch Zwischenergebnisse der zwei beschriebenen Netzteile an den voll vermaschten Teil weitergegeben werden.</w:t>
      </w:r>
      <w:sdt>
        <w:sdtPr>
          <w:id w:val="-259063380"/>
          <w:citation/>
        </w:sdtPr>
        <w:sdtContent>
          <w:r w:rsidR="00621B92">
            <w:fldChar w:fldCharType="begin"/>
          </w:r>
          <w:r w:rsidR="00621B92">
            <w:instrText xml:space="preserve"> CITATION Arc19 \l 1031 </w:instrText>
          </w:r>
          <w:r w:rsidR="00621B92">
            <w:fldChar w:fldCharType="separate"/>
          </w:r>
          <w:r w:rsidR="007A615D">
            <w:rPr>
              <w:noProof/>
            </w:rPr>
            <w:t xml:space="preserve"> (ArcGIS, 2019)</w:t>
          </w:r>
          <w:r w:rsidR="00621B92">
            <w:fldChar w:fldCharType="end"/>
          </w:r>
        </w:sdtContent>
      </w:sdt>
    </w:p>
    <w:p w:rsidR="004C0F8E" w:rsidRDefault="004C0F8E" w:rsidP="004C0F8E">
      <w:pPr>
        <w:keepNext/>
      </w:pPr>
      <w:r>
        <w:rPr>
          <w:b/>
          <w:bCs/>
          <w:noProof/>
          <w:color w:val="FF0000"/>
        </w:rPr>
        <w:drawing>
          <wp:inline distT="0" distB="0" distL="0" distR="0">
            <wp:extent cx="4679950" cy="2807335"/>
            <wp:effectExtent l="0" t="0" r="6350" b="0"/>
            <wp:docPr id="10" name="Grafik 10"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piertesBildIanFisch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9950" cy="2807335"/>
                    </a:xfrm>
                    <a:prstGeom prst="rect">
                      <a:avLst/>
                    </a:prstGeom>
                  </pic:spPr>
                </pic:pic>
              </a:graphicData>
            </a:graphic>
          </wp:inline>
        </w:drawing>
      </w:r>
    </w:p>
    <w:p w:rsidR="004C0F8E" w:rsidRDefault="004C0F8E" w:rsidP="004C0F8E">
      <w:pPr>
        <w:pStyle w:val="Beschriftung"/>
      </w:pPr>
      <w:r>
        <w:t xml:space="preserve">Abbildung </w:t>
      </w:r>
      <w:fldSimple w:instr=" SEQ Abbildung \* ARABIC ">
        <w:r w:rsidR="00C96479">
          <w:rPr>
            <w:noProof/>
          </w:rPr>
          <w:t>7</w:t>
        </w:r>
      </w:fldSimple>
      <w:r>
        <w:t xml:space="preserve">: Ergebnis eines Versuches in welchem </w:t>
      </w:r>
      <w:proofErr w:type="spellStart"/>
      <w:r w:rsidR="00DC4746">
        <w:t>abgewägt</w:t>
      </w:r>
      <w:proofErr w:type="spellEnd"/>
      <w:r w:rsidR="00DC4746">
        <w:t xml:space="preserve"> wird zwischen </w:t>
      </w:r>
      <w:r>
        <w:t xml:space="preserve">Genauigkeit </w:t>
      </w:r>
      <w:r w:rsidR="00DC4746">
        <w:t>und</w:t>
      </w:r>
      <w:r>
        <w:t xml:space="preserve"> Rechenzeit. Die Form gibt die Art des Verwendeten Netzes an und die Farbe die Art der Merkmalsextraktion.</w:t>
      </w:r>
      <w:r>
        <w:br/>
        <w:t>Quelle:</w:t>
      </w:r>
      <w:sdt>
        <w:sdtPr>
          <w:id w:val="-855269618"/>
          <w:citation/>
        </w:sdtPr>
        <w:sdtContent>
          <w:r>
            <w:fldChar w:fldCharType="begin"/>
          </w:r>
          <w:r>
            <w:instrText xml:space="preserve"> CITATION Hua17 \l 1031 </w:instrText>
          </w:r>
          <w:r>
            <w:fldChar w:fldCharType="separate"/>
          </w:r>
          <w:r>
            <w:rPr>
              <w:noProof/>
            </w:rPr>
            <w:t xml:space="preserve"> (Huang, et al., 2017)</w:t>
          </w:r>
          <w:r>
            <w:fldChar w:fldCharType="end"/>
          </w:r>
        </w:sdtContent>
      </w:sdt>
      <w:r>
        <w:t>, S. 8</w:t>
      </w:r>
    </w:p>
    <w:p w:rsidR="00D03996" w:rsidRPr="006B19AD" w:rsidRDefault="00DC4746" w:rsidP="00D44559">
      <w:r>
        <w:lastRenderedPageBreak/>
        <w:t>In obiger Abbildung ist erkennbar, das SSD in allen Fällen schneller ist als das im folgenden Kapitel vorgestellte Faster R-CNN. Jedoch ist die Durchschnittliche Genauigkeit der erzeugten Bounding Boxes geringer.</w:t>
      </w:r>
    </w:p>
    <w:p w:rsidR="00D92B1E" w:rsidRPr="00CD2410" w:rsidRDefault="00D92B1E" w:rsidP="00D92B1E">
      <w:pPr>
        <w:pStyle w:val="berschrift1"/>
        <w:rPr>
          <w:lang w:val="en-US"/>
        </w:rPr>
      </w:pPr>
      <w:bookmarkStart w:id="17" w:name="_Toc32822909"/>
      <w:r w:rsidRPr="00783969">
        <w:rPr>
          <w:lang w:val="en-US"/>
        </w:rPr>
        <w:t xml:space="preserve">5.4.3. </w:t>
      </w:r>
      <w:r w:rsidRPr="00CD2410">
        <w:rPr>
          <w:lang w:val="en-US"/>
        </w:rPr>
        <w:t>Faster Region-Based Convolutional Neuronal Network</w:t>
      </w:r>
      <w:r w:rsidR="000B134B" w:rsidRPr="00CD2410">
        <w:rPr>
          <w:lang w:val="en-US"/>
        </w:rPr>
        <w:t xml:space="preserve"> (Faster R-CNN)</w:t>
      </w:r>
      <w:bookmarkEnd w:id="17"/>
    </w:p>
    <w:p w:rsidR="00527DEB" w:rsidRDefault="0040556F" w:rsidP="00527DEB">
      <w:r>
        <w:t xml:space="preserve">Faster R-CNN’s verwenden ein vorgestelltes </w:t>
      </w:r>
      <w:r w:rsidR="00422C48">
        <w:t>C</w:t>
      </w:r>
      <w:r>
        <w:t>NN</w:t>
      </w:r>
      <w:r w:rsidR="00C35587">
        <w:t>,</w:t>
      </w:r>
      <w:r>
        <w:t xml:space="preserve"> welches eine Feature </w:t>
      </w:r>
      <w:proofErr w:type="spellStart"/>
      <w:r>
        <w:t>Map</w:t>
      </w:r>
      <w:proofErr w:type="spellEnd"/>
      <w:r>
        <w:t xml:space="preserve"> von dem </w:t>
      </w:r>
      <w:r w:rsidR="00555415">
        <w:t>zu Klassifizierenden</w:t>
      </w:r>
      <w:r>
        <w:t xml:space="preserve"> Bild erstellt. Diese Feature </w:t>
      </w:r>
      <w:proofErr w:type="spellStart"/>
      <w:r>
        <w:t>Map</w:t>
      </w:r>
      <w:proofErr w:type="spellEnd"/>
      <w:r>
        <w:t xml:space="preserve"> wird für zwei Dinge benutzt. Die erste Anwendung ist die Vorbestimmung von möglichen Objekten in einem </w:t>
      </w:r>
      <w:r w:rsidRPr="0040556F">
        <w:rPr>
          <w:i/>
          <w:iCs/>
        </w:rPr>
        <w:t xml:space="preserve">Region </w:t>
      </w:r>
      <w:proofErr w:type="spellStart"/>
      <w:r w:rsidRPr="0040556F">
        <w:rPr>
          <w:i/>
          <w:iCs/>
        </w:rPr>
        <w:t>Proposal</w:t>
      </w:r>
      <w:proofErr w:type="spellEnd"/>
      <w:r w:rsidRPr="0040556F">
        <w:rPr>
          <w:i/>
          <w:iCs/>
        </w:rPr>
        <w:t xml:space="preserve"> Network</w:t>
      </w:r>
      <w:r>
        <w:t xml:space="preserve"> </w:t>
      </w:r>
      <w:r w:rsidR="00C35587">
        <w:t xml:space="preserve">(RPN) </w:t>
      </w:r>
      <w:r>
        <w:t xml:space="preserve">und die zweite ist das Region </w:t>
      </w:r>
      <w:proofErr w:type="spellStart"/>
      <w:r>
        <w:t>of</w:t>
      </w:r>
      <w:proofErr w:type="spellEnd"/>
      <w:r>
        <w:t xml:space="preserve"> Interest-Pooling</w:t>
      </w:r>
      <w:r w:rsidR="00F650C3">
        <w:t xml:space="preserve">, auch </w:t>
      </w:r>
      <w:proofErr w:type="spellStart"/>
      <w:r w:rsidR="00F650C3">
        <w:t>RoI</w:t>
      </w:r>
      <w:proofErr w:type="spellEnd"/>
      <w:r w:rsidR="00F650C3">
        <w:t>-Pooling genannt</w:t>
      </w:r>
      <w:r w:rsidR="00555415">
        <w:t>. Dieses skaliert</w:t>
      </w:r>
      <w:r w:rsidR="00F650C3">
        <w:t xml:space="preserve"> die </w:t>
      </w:r>
      <w:r w:rsidR="00C35587">
        <w:t>G</w:t>
      </w:r>
      <w:r w:rsidR="00F650C3">
        <w:t xml:space="preserve">röße der Feature </w:t>
      </w:r>
      <w:proofErr w:type="spellStart"/>
      <w:r w:rsidR="00F650C3">
        <w:t>Map</w:t>
      </w:r>
      <w:proofErr w:type="spellEnd"/>
      <w:r w:rsidR="00F650C3">
        <w:t xml:space="preserve"> auf </w:t>
      </w:r>
      <w:r w:rsidR="00C35587">
        <w:t>die geforderte Größe des folgenden Klassifizierungsschichte</w:t>
      </w:r>
      <w:r w:rsidR="00F650C3">
        <w:t>.</w:t>
      </w:r>
      <w:r w:rsidR="00C35587">
        <w:t xml:space="preserve"> </w:t>
      </w:r>
      <w:sdt>
        <w:sdtPr>
          <w:id w:val="1532686614"/>
          <w:citation/>
        </w:sdtPr>
        <w:sdtContent>
          <w:r w:rsidR="00D215E5">
            <w:fldChar w:fldCharType="begin"/>
          </w:r>
          <w:r w:rsidR="00D215E5">
            <w:instrText xml:space="preserve"> CITATION Gre17 \l 1031 </w:instrText>
          </w:r>
          <w:r w:rsidR="00D215E5">
            <w:fldChar w:fldCharType="separate"/>
          </w:r>
          <w:r w:rsidR="007A615D">
            <w:rPr>
              <w:noProof/>
            </w:rPr>
            <w:t>(Grel, 2017)</w:t>
          </w:r>
          <w:r w:rsidR="00D215E5">
            <w:fldChar w:fldCharType="end"/>
          </w:r>
        </w:sdtContent>
      </w:sdt>
    </w:p>
    <w:p w:rsidR="00B920BB" w:rsidRDefault="00C96479" w:rsidP="00527DEB">
      <w:r>
        <w:rPr>
          <w:noProof/>
        </w:rPr>
        <mc:AlternateContent>
          <mc:Choice Requires="wps">
            <w:drawing>
              <wp:anchor distT="0" distB="0" distL="114300" distR="114300" simplePos="0" relativeHeight="251660288" behindDoc="0" locked="0" layoutInCell="1" allowOverlap="1" wp14:anchorId="77158B46" wp14:editId="108CED46">
                <wp:simplePos x="0" y="0"/>
                <wp:positionH relativeFrom="column">
                  <wp:posOffset>539750</wp:posOffset>
                </wp:positionH>
                <wp:positionV relativeFrom="paragraph">
                  <wp:posOffset>4764405</wp:posOffset>
                </wp:positionV>
                <wp:extent cx="359854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3598545" cy="635"/>
                        </a:xfrm>
                        <a:prstGeom prst="rect">
                          <a:avLst/>
                        </a:prstGeom>
                        <a:solidFill>
                          <a:prstClr val="white"/>
                        </a:solidFill>
                        <a:ln>
                          <a:noFill/>
                        </a:ln>
                      </wps:spPr>
                      <wps:txbx>
                        <w:txbxContent>
                          <w:p w:rsidR="00266A67" w:rsidRPr="00244643" w:rsidRDefault="00266A67" w:rsidP="00C96479">
                            <w:pPr>
                              <w:pStyle w:val="Beschriftung"/>
                              <w:rPr>
                                <w:b/>
                                <w:bCs/>
                                <w:noProof/>
                                <w:color w:val="FF0000"/>
                              </w:rPr>
                            </w:pPr>
                            <w:r>
                              <w:t xml:space="preserve">Abbildung </w:t>
                            </w:r>
                            <w:fldSimple w:instr=" SEQ Abbildung \* ARABIC ">
                              <w:r>
                                <w:rPr>
                                  <w:noProof/>
                                </w:rPr>
                                <w:t>8</w:t>
                              </w:r>
                            </w:fldSimple>
                            <w:r>
                              <w:t xml:space="preserve">: Aufbau eines Faster R-CNN von Quelle </w:t>
                            </w:r>
                            <w:sdt>
                              <w:sdtPr>
                                <w:id w:val="-198400309"/>
                                <w:citation/>
                              </w:sdtPr>
                              <w:sdtContent>
                                <w:r>
                                  <w:fldChar w:fldCharType="begin"/>
                                </w:r>
                                <w:r>
                                  <w:instrText xml:space="preserve"> CITATION Ren16 \l 1031 </w:instrText>
                                </w:r>
                                <w:r>
                                  <w:fldChar w:fldCharType="separate"/>
                                </w:r>
                                <w:r>
                                  <w:rPr>
                                    <w:noProof/>
                                  </w:rPr>
                                  <w:t>(Ren, He, Girshick, &amp; Sun, 2016)</w:t>
                                </w:r>
                                <w:r>
                                  <w:fldChar w:fldCharType="end"/>
                                </w:r>
                              </w:sdtContent>
                            </w:sdt>
                            <w:r>
                              <w:t xml:space="preserve"> nachgestellt.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158B46" id="_x0000_t202" coordsize="21600,21600" o:spt="202" path="m,l,21600r21600,l21600,xe">
                <v:stroke joinstyle="miter"/>
                <v:path gradientshapeok="t" o:connecttype="rect"/>
              </v:shapetype>
              <v:shape id="Textfeld 12" o:spid="_x0000_s1026" type="#_x0000_t202" style="position:absolute;left:0;text-align:left;margin-left:42.5pt;margin-top:375.15pt;width:28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BJVLQIAAF8EAAAOAAAAZHJzL2Uyb0RvYy54bWysVMFuGjEQvVfqP1i+lwVSohSxRJSIqhJK&#10;IkGVs/HarCXb49qGXfr1HXt3SZv2VPVixjPPz/vmjVnct0aTs/BBgS3pZDSmRFgOlbLHkn7bbz7c&#10;URIisxXTYEVJLyLQ++X7d4vGzcUUatCV8ARJbJg3rqR1jG5eFIHXwrAwAicsFiV4wyJu/bGoPGuQ&#10;3ehiOh7fFg34ynngIgTMPnRFusz8Ugoen6QMIhJdUvy2mFef10Nai+WCzY+euVrx/jPYP3yFYcri&#10;pVeqBxYZOXn1B5VR3EMAGUccTAFSKi6yBlQzGb9Rs6uZE1kLNie4a5vC/6Plj+dnT1SF3k0pscyg&#10;R3vRRil0RTCF/WlcmCNs5xAY28/QInbIB0wm2a30Jv2iIIJ17PTl2l1kIxyTN7NPd7OPM0o41m5v&#10;ZomjeD3qfIhfBBiSgpJ6tC53lJ23IXbQAZJuCqBVtVFap00qrLUnZ4Y2N7WKoif/DaVtwlpIpzrC&#10;lCmSvk5HimJ7aHvRB6guqNlDNzXB8Y3Ci7YsxGfmcUxQJo5+fMJFamhKCn1ESQ3+x9/yCY/uYZWS&#10;BseupOH7iXlBif5q0dc0o0Pgh+AwBPZk1oASJ/ioHM8hHvBRD6H0YF7wRazSLVhiluNdJY1DuI7d&#10;8OOL4mK1yiCcRMfi1u4cT9RDQ/ftC/OutyOii48wDCSbv3Glw2Zf3OoUscXZstTQrot9n3GKs+n9&#10;i0vP5Nd9Rr3+Lyx/AgAA//8DAFBLAwQUAAYACAAAACEAJvdBcOEAAAAKAQAADwAAAGRycy9kb3du&#10;cmV2LnhtbEyPwU7DMBBE70j8g7VIXBB1SpO0CnGqqoIDXCpCL9zceBsH4nVkO234e0wvcJyd0eyb&#10;cj2Znp3Q+c6SgPksAYbUWNVRK2D//ny/AuaDJCV7SyjgGz2sq+urUhbKnukNT3VoWSwhX0gBOoSh&#10;4Nw3Go30MzsgRe9onZEhStdy5eQ5lpuePyRJzo3sKH7QcsCtxuarHo2AXfqx03fj8el1ky7cy37c&#10;5p9tLcTtzbR5BBZwCn9h+MWP6FBFpoMdSXnWC1hlcUoQsMySBbAYyLP5EtjhckmBVyX/P6H6AQAA&#10;//8DAFBLAQItABQABgAIAAAAIQC2gziS/gAAAOEBAAATAAAAAAAAAAAAAAAAAAAAAABbQ29udGVu&#10;dF9UeXBlc10ueG1sUEsBAi0AFAAGAAgAAAAhADj9If/WAAAAlAEAAAsAAAAAAAAAAAAAAAAALwEA&#10;AF9yZWxzLy5yZWxzUEsBAi0AFAAGAAgAAAAhANvkElUtAgAAXwQAAA4AAAAAAAAAAAAAAAAALgIA&#10;AGRycy9lMm9Eb2MueG1sUEsBAi0AFAAGAAgAAAAhACb3QXDhAAAACgEAAA8AAAAAAAAAAAAAAAAA&#10;hwQAAGRycy9kb3ducmV2LnhtbFBLBQYAAAAABAAEAPMAAACVBQAAAAA=&#10;" stroked="f">
                <v:textbox style="mso-fit-shape-to-text:t" inset="0,0,0,0">
                  <w:txbxContent>
                    <w:p w:rsidR="00266A67" w:rsidRPr="00244643" w:rsidRDefault="00266A67" w:rsidP="00C96479">
                      <w:pPr>
                        <w:pStyle w:val="Beschriftung"/>
                        <w:rPr>
                          <w:b/>
                          <w:bCs/>
                          <w:noProof/>
                          <w:color w:val="FF0000"/>
                        </w:rPr>
                      </w:pPr>
                      <w:r>
                        <w:t xml:space="preserve">Abbildung </w:t>
                      </w:r>
                      <w:fldSimple w:instr=" SEQ Abbildung \* ARABIC ">
                        <w:r>
                          <w:rPr>
                            <w:noProof/>
                          </w:rPr>
                          <w:t>8</w:t>
                        </w:r>
                      </w:fldSimple>
                      <w:r>
                        <w:t xml:space="preserve">: Aufbau eines Faster R-CNN von Quelle </w:t>
                      </w:r>
                      <w:sdt>
                        <w:sdtPr>
                          <w:id w:val="-198400309"/>
                          <w:citation/>
                        </w:sdtPr>
                        <w:sdtContent>
                          <w:r>
                            <w:fldChar w:fldCharType="begin"/>
                          </w:r>
                          <w:r>
                            <w:instrText xml:space="preserve"> CITATION Ren16 \l 1031 </w:instrText>
                          </w:r>
                          <w:r>
                            <w:fldChar w:fldCharType="separate"/>
                          </w:r>
                          <w:r>
                            <w:rPr>
                              <w:noProof/>
                            </w:rPr>
                            <w:t>(Ren, He, Girshick, &amp; Sun, 2016)</w:t>
                          </w:r>
                          <w:r>
                            <w:fldChar w:fldCharType="end"/>
                          </w:r>
                        </w:sdtContent>
                      </w:sdt>
                      <w:r>
                        <w:t xml:space="preserve"> nachgestellt.</w:t>
                      </w:r>
                    </w:p>
                  </w:txbxContent>
                </v:textbox>
                <w10:wrap type="topAndBottom"/>
              </v:shape>
            </w:pict>
          </mc:Fallback>
        </mc:AlternateContent>
      </w:r>
      <w:r>
        <w:rPr>
          <w:b/>
          <w:bCs/>
          <w:noProof/>
          <w:color w:val="FF0000"/>
        </w:rPr>
        <w:drawing>
          <wp:anchor distT="0" distB="0" distL="114300" distR="114300" simplePos="0" relativeHeight="251658240" behindDoc="0" locked="0" layoutInCell="1" allowOverlap="1">
            <wp:simplePos x="0" y="0"/>
            <wp:positionH relativeFrom="margin">
              <wp:align>center</wp:align>
            </wp:positionH>
            <wp:positionV relativeFrom="paragraph">
              <wp:posOffset>1858645</wp:posOffset>
            </wp:positionV>
            <wp:extent cx="3599079" cy="2848986"/>
            <wp:effectExtent l="0" t="0" r="1905" b="8890"/>
            <wp:wrapTopAndBottom/>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sterRCN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9079" cy="2848986"/>
                    </a:xfrm>
                    <a:prstGeom prst="rect">
                      <a:avLst/>
                    </a:prstGeom>
                  </pic:spPr>
                </pic:pic>
              </a:graphicData>
            </a:graphic>
            <wp14:sizeRelH relativeFrom="page">
              <wp14:pctWidth>0</wp14:pctWidth>
            </wp14:sizeRelH>
            <wp14:sizeRelV relativeFrom="page">
              <wp14:pctHeight>0</wp14:pctHeight>
            </wp14:sizeRelV>
          </wp:anchor>
        </w:drawing>
      </w:r>
      <w:r w:rsidR="00D215E5">
        <w:t xml:space="preserve">Das RPN </w:t>
      </w:r>
      <w:r w:rsidR="005011F2">
        <w:t>bekommt die</w:t>
      </w:r>
      <w:r w:rsidR="00D215E5">
        <w:t xml:space="preserve"> Feature Maps </w:t>
      </w:r>
      <w:r w:rsidR="00422C48">
        <w:t xml:space="preserve">des CNN’s </w:t>
      </w:r>
      <w:r w:rsidR="00D215E5">
        <w:t>und gibt rechteckige Bereiche</w:t>
      </w:r>
      <w:r w:rsidR="00856A47">
        <w:t xml:space="preserve"> des Bildes,</w:t>
      </w:r>
      <w:r w:rsidR="00856A47" w:rsidRPr="00856A47">
        <w:t xml:space="preserve"> </w:t>
      </w:r>
      <w:r w:rsidR="00856A47">
        <w:t>mit einer dazugehörigen Wahrscheinlichkeit zu welcher Gruppe dieser Bereich gehört,</w:t>
      </w:r>
      <w:r w:rsidR="005011F2">
        <w:t xml:space="preserve"> </w:t>
      </w:r>
      <w:r w:rsidR="00555415">
        <w:t>zurück</w:t>
      </w:r>
      <w:r w:rsidR="00D215E5">
        <w:t>.</w:t>
      </w:r>
      <w:r w:rsidR="00B920BB">
        <w:t xml:space="preserve"> Um dies zu erreichen wird ein </w:t>
      </w:r>
      <w:proofErr w:type="spellStart"/>
      <w:r w:rsidR="00B920BB" w:rsidRPr="00B920BB">
        <w:rPr>
          <w:i/>
          <w:iCs/>
        </w:rPr>
        <w:t>nxn</w:t>
      </w:r>
      <w:proofErr w:type="spellEnd"/>
      <w:r w:rsidR="00B920BB">
        <w:t xml:space="preserve"> große </w:t>
      </w:r>
      <w:r w:rsidR="00422C48">
        <w:t>Convolutional Schicht</w:t>
      </w:r>
      <w:r w:rsidR="00B920BB">
        <w:t xml:space="preserve"> erstellt, welches sich über die Feature </w:t>
      </w:r>
      <w:proofErr w:type="spellStart"/>
      <w:r w:rsidR="00B920BB">
        <w:t>Map</w:t>
      </w:r>
      <w:proofErr w:type="spellEnd"/>
      <w:r w:rsidR="00B920BB">
        <w:t xml:space="preserve"> schiebt.</w:t>
      </w:r>
      <w:r w:rsidR="005011F2">
        <w:t xml:space="preserve"> Das Ergebnis wird in einer Box-Regression-Schicht und einer Box-Klassifizierungs-Schicht bearbeitet. Die Box-Regression-Schicht ist für die Anpassung der Größe der Bounding-Box zuständig und die Box-Klassifizierungs-Schicht wird für die Klassifizierungswahrscheinlichkeit benötigt. Die zwei Schichten werden </w:t>
      </w:r>
      <w:r w:rsidR="00422C48">
        <w:t>üblicherweise mit einer 1x1 Convolutional Schicht umgesetzt.</w:t>
      </w:r>
      <w:sdt>
        <w:sdtPr>
          <w:id w:val="233060671"/>
          <w:citation/>
        </w:sdtPr>
        <w:sdtContent>
          <w:r w:rsidR="00422C48">
            <w:fldChar w:fldCharType="begin"/>
          </w:r>
          <w:r w:rsidR="00422C48">
            <w:instrText xml:space="preserve"> CITATION Gre17 \l 1031 </w:instrText>
          </w:r>
          <w:r w:rsidR="00422C48">
            <w:fldChar w:fldCharType="separate"/>
          </w:r>
          <w:r w:rsidR="007A615D">
            <w:rPr>
              <w:noProof/>
            </w:rPr>
            <w:t xml:space="preserve"> (Grel, 2017)</w:t>
          </w:r>
          <w:r w:rsidR="00422C48">
            <w:fldChar w:fldCharType="end"/>
          </w:r>
        </w:sdtContent>
      </w:sdt>
      <w:sdt>
        <w:sdtPr>
          <w:id w:val="1852914035"/>
          <w:citation/>
        </w:sdtPr>
        <w:sdtContent>
          <w:r w:rsidR="00422C48">
            <w:fldChar w:fldCharType="begin"/>
          </w:r>
          <w:r w:rsidR="00422C48">
            <w:instrText xml:space="preserve"> CITATION Ren16 \l 1031 </w:instrText>
          </w:r>
          <w:r w:rsidR="00422C48">
            <w:fldChar w:fldCharType="separate"/>
          </w:r>
          <w:r w:rsidR="007A615D">
            <w:rPr>
              <w:noProof/>
            </w:rPr>
            <w:t xml:space="preserve"> (Ren, He, Girshick, &amp; Sun, 2016)</w:t>
          </w:r>
          <w:r w:rsidR="00422C48">
            <w:fldChar w:fldCharType="end"/>
          </w:r>
        </w:sdtContent>
      </w:sdt>
    </w:p>
    <w:p w:rsidR="00C96479" w:rsidRDefault="00C96479" w:rsidP="00527DEB">
      <w:pPr>
        <w:rPr>
          <w:b/>
          <w:bCs/>
          <w:color w:val="FF0000"/>
        </w:rPr>
      </w:pPr>
    </w:p>
    <w:p w:rsidR="001F46E9" w:rsidRPr="001F46E9" w:rsidRDefault="001F46E9" w:rsidP="00527DEB">
      <w:pPr>
        <w:rPr>
          <w:b/>
          <w:bCs/>
          <w:color w:val="FF0000"/>
        </w:rPr>
      </w:pPr>
      <w:r w:rsidRPr="001F46E9">
        <w:rPr>
          <w:b/>
          <w:bCs/>
          <w:color w:val="FF0000"/>
        </w:rPr>
        <w:lastRenderedPageBreak/>
        <w:t>TODO: ABBILDUNG NOCHMAL BEARBEITEN, DA ROTEN BEREICHE IN OBERSTER SCHICHT NICHT SICHTBAR SIND</w:t>
      </w:r>
    </w:p>
    <w:p w:rsidR="00422C48" w:rsidRDefault="00422C48" w:rsidP="00527DEB">
      <w:r>
        <w:t xml:space="preserve">Im Anschluss übernimmt die Klassifizierungs-Schicht, welche nach dem </w:t>
      </w:r>
      <w:proofErr w:type="spellStart"/>
      <w:r>
        <w:t>RoI</w:t>
      </w:r>
      <w:proofErr w:type="spellEnd"/>
      <w:r>
        <w:t xml:space="preserve">-Pooling </w:t>
      </w:r>
      <w:r w:rsidR="003D747F">
        <w:t>implementiert ist, die genauen Bounding-Boxes und die Wahrscheinlichkeit zu welcher Gruppe diese Box gehört.</w:t>
      </w:r>
    </w:p>
    <w:p w:rsidR="00C96479" w:rsidRDefault="00C96479" w:rsidP="00527DEB">
      <w:r w:rsidRPr="00C96479">
        <w:rPr>
          <w:b/>
          <w:bCs/>
          <w:color w:val="FF0000"/>
        </w:rPr>
        <w:t>Abbildung ?</w:t>
      </w:r>
      <w:r>
        <w:t xml:space="preserve"> zeigt den Aufbau eines Faster R-CNN um den eben beschriebenen Aufbau abermals verständlich Darzustellen.</w:t>
      </w:r>
    </w:p>
    <w:p w:rsidR="003D747F" w:rsidRDefault="003D747F" w:rsidP="00527DEB">
      <w:r>
        <w:t>Das Faster R-CNN ist der langsamste, aber genaueste von den drei vorgestellten Algorithmen</w:t>
      </w:r>
      <w:r w:rsidR="00EF0B06">
        <w:t xml:space="preserve">, was abermals in </w:t>
      </w:r>
      <w:r w:rsidR="00EF0B06" w:rsidRPr="00EF0B06">
        <w:rPr>
          <w:b/>
          <w:bCs/>
          <w:color w:val="FF0000"/>
        </w:rPr>
        <w:t>Abbildung ?</w:t>
      </w:r>
      <w:r w:rsidR="00EF0B06">
        <w:t xml:space="preserve"> zu sehen ist</w:t>
      </w:r>
      <w:r>
        <w:t>.</w:t>
      </w:r>
      <w:sdt>
        <w:sdtPr>
          <w:id w:val="-650599358"/>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r>
        <w:t xml:space="preserve"> Die geringere Geschwindigkeit und die höhere Genauigkeit der Bounding-Boxes entsteht durch die Arbeitsweise des Netzes. Die oben beschriebene Arbeitsweise zeigt auf, dass Faster R-CNN’s das Bild</w:t>
      </w:r>
      <w:r w:rsidR="00FD1CF8">
        <w:t xml:space="preserve"> zweimal</w:t>
      </w:r>
      <w:r>
        <w:t xml:space="preserve"> verarbeiten, um die endgültigen Bounding-Boxes zu bestimmen. YOLO und SSD gehen nur einmal über das Bild. Dadurch wird Zeit und Rechenleistung gespart. Des Weiteren ist der Aufbau eines Faster R-CNN komplexer als die zwei anderen, was wiederum die Rechenzeit anhebt.</w:t>
      </w:r>
      <w:sdt>
        <w:sdtPr>
          <w:id w:val="386546174"/>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p>
    <w:p w:rsidR="00B9755C" w:rsidRPr="00001D93" w:rsidRDefault="00B9755C" w:rsidP="00B9755C">
      <w:pPr>
        <w:pStyle w:val="berschrift1"/>
        <w:rPr>
          <w:rFonts w:eastAsia="Times New Roman"/>
          <w:lang w:eastAsia="de-DE"/>
        </w:rPr>
      </w:pPr>
      <w:bookmarkStart w:id="18" w:name="_Toc32822910"/>
      <w:r>
        <w:rPr>
          <w:rFonts w:eastAsia="Times New Roman"/>
          <w:lang w:eastAsia="de-DE"/>
        </w:rPr>
        <w:t>6</w:t>
      </w:r>
      <w:r w:rsidRPr="00001D93">
        <w:rPr>
          <w:rFonts w:eastAsia="Times New Roman"/>
          <w:lang w:eastAsia="de-DE"/>
        </w:rPr>
        <w:t>. Realisierung der Pattern Erkennung</w:t>
      </w:r>
      <w:r>
        <w:rPr>
          <w:rFonts w:eastAsia="Times New Roman"/>
          <w:lang w:eastAsia="de-DE"/>
        </w:rPr>
        <w:t xml:space="preserve"> mittels einem Convolutional Neuronal Network</w:t>
      </w:r>
      <w:bookmarkEnd w:id="18"/>
    </w:p>
    <w:p w:rsidR="00B9755C" w:rsidRPr="00001D93" w:rsidRDefault="00B9755C" w:rsidP="00B9755C">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w:t>
      </w:r>
      <w:r>
        <w:rPr>
          <w:lang w:eastAsia="de-DE"/>
        </w:rPr>
        <w:t xml:space="preserve"> mit einem CNN</w:t>
      </w:r>
      <w:r w:rsidRPr="00001D93">
        <w:rPr>
          <w:lang w:eastAsia="de-DE"/>
        </w:rPr>
        <w:t xml:space="preserve">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B9755C" w:rsidRDefault="00B9755C" w:rsidP="00B9755C">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 xml:space="preserve">gelegt werden. </w:t>
      </w:r>
      <w:r>
        <w:rPr>
          <w:lang w:eastAsia="de-DE"/>
        </w:rPr>
        <w:t xml:space="preserve">Die Filter sind dafür wichtig um die Größe der Bilder, welche in das CNN gegeben werden, zu verringern. </w:t>
      </w:r>
      <w:r w:rsidRPr="00001D93">
        <w:rPr>
          <w:lang w:eastAsia="de-DE"/>
        </w:rPr>
        <w:t>Die benötigten Filter sind ein Low-Pass-Filter, ein</w:t>
      </w:r>
      <w:r>
        <w:rPr>
          <w:lang w:eastAsia="de-DE"/>
        </w:rPr>
        <w:t xml:space="preserve"> </w:t>
      </w:r>
      <w:r w:rsidRPr="00001D93">
        <w:rPr>
          <w:lang w:eastAsia="de-DE"/>
        </w:rPr>
        <w:t>Band-Pass-Filter und ein High-Pass-Filter.</w:t>
      </w:r>
      <w:r>
        <w:rPr>
          <w:lang w:eastAsia="de-DE"/>
        </w:rPr>
        <w:t xml:space="preserve"> Aus diesem Grund werden pro Lied drei Klassifizierungen durch das Netz nötig sein. </w:t>
      </w:r>
      <w:r w:rsidRPr="00B9755C">
        <w:rPr>
          <w:color w:val="FF0000"/>
          <w:lang w:eastAsia="de-DE"/>
        </w:rPr>
        <w:t xml:space="preserve">Als nächstes werden die </w:t>
      </w:r>
      <w:proofErr w:type="spellStart"/>
      <w:r w:rsidRPr="00B9755C">
        <w:rPr>
          <w:color w:val="FF0000"/>
          <w:lang w:eastAsia="de-DE"/>
        </w:rPr>
        <w:t>Patternstreams</w:t>
      </w:r>
      <w:proofErr w:type="spellEnd"/>
      <w:r w:rsidRPr="00B9755C">
        <w:rPr>
          <w:color w:val="FF0000"/>
          <w:lang w:eastAsia="de-DE"/>
        </w:rPr>
        <w:t xml:space="preserve"> der Beats per </w:t>
      </w:r>
      <w:proofErr w:type="spellStart"/>
      <w:r w:rsidRPr="00B9755C">
        <w:rPr>
          <w:color w:val="FF0000"/>
          <w:lang w:eastAsia="de-DE"/>
        </w:rPr>
        <w:t>minute</w:t>
      </w:r>
      <w:proofErr w:type="spellEnd"/>
      <w:r w:rsidRPr="00B9755C">
        <w:rPr>
          <w:color w:val="FF0000"/>
          <w:lang w:eastAsia="de-DE"/>
        </w:rPr>
        <w:t xml:space="preserve"> (BPM) und des Rhythmus des Musikstücks extrahiert</w:t>
      </w:r>
      <w:r>
        <w:rPr>
          <w:color w:val="FF0000"/>
          <w:lang w:eastAsia="de-DE"/>
        </w:rPr>
        <w:t xml:space="preserve">. </w:t>
      </w:r>
      <w:r w:rsidRPr="00B9755C">
        <w:rPr>
          <w:b/>
          <w:bCs/>
          <w:color w:val="FF0000"/>
          <w:lang w:eastAsia="de-DE"/>
        </w:rPr>
        <w:t>(Unter Umständen nicht nötig)</w:t>
      </w:r>
      <w:r w:rsidRPr="00001D93">
        <w:rPr>
          <w:lang w:eastAsia="de-DE"/>
        </w:rPr>
        <w:t xml:space="preserve"> Danach werden die </w:t>
      </w:r>
      <w:proofErr w:type="spellStart"/>
      <w:r w:rsidRPr="00001D93">
        <w:rPr>
          <w:lang w:eastAsia="de-DE"/>
        </w:rPr>
        <w:t>Spektrumbilder</w:t>
      </w:r>
      <w:proofErr w:type="spellEnd"/>
      <w:r w:rsidRPr="00001D93">
        <w:rPr>
          <w:lang w:eastAsia="de-DE"/>
        </w:rPr>
        <w:t xml:space="preserve"> des Low- und</w:t>
      </w:r>
      <w:r>
        <w:rPr>
          <w:lang w:eastAsia="de-DE"/>
        </w:rPr>
        <w:t xml:space="preserve"> </w:t>
      </w:r>
      <w:r w:rsidRPr="00001D93">
        <w:rPr>
          <w:lang w:eastAsia="de-DE"/>
        </w:rPr>
        <w:t xml:space="preserve">High-Pass-Filter </w:t>
      </w:r>
      <w:r w:rsidRPr="00B9755C">
        <w:rPr>
          <w:color w:val="FF0000"/>
          <w:lang w:eastAsia="de-DE"/>
        </w:rPr>
        <w:t xml:space="preserve">und die </w:t>
      </w:r>
      <w:proofErr w:type="spellStart"/>
      <w:r w:rsidRPr="00B9755C">
        <w:rPr>
          <w:color w:val="FF0000"/>
          <w:lang w:eastAsia="de-DE"/>
        </w:rPr>
        <w:t>Patternstreams</w:t>
      </w:r>
      <w:proofErr w:type="spellEnd"/>
      <w:r w:rsidRPr="00B9755C">
        <w:rPr>
          <w:color w:val="FF0000"/>
          <w:lang w:eastAsia="de-DE"/>
        </w:rPr>
        <w:t xml:space="preserve"> der BPM und des Rhythmus</w:t>
      </w:r>
      <w:r w:rsidRPr="00001D93">
        <w:rPr>
          <w:lang w:eastAsia="de-DE"/>
        </w:rPr>
        <w:t xml:space="preserve"> an ein</w:t>
      </w:r>
      <w:r>
        <w:rPr>
          <w:lang w:eastAsia="de-DE"/>
        </w:rPr>
        <w:t xml:space="preserve"> </w:t>
      </w:r>
      <w:r w:rsidRPr="00001D93">
        <w:rPr>
          <w:lang w:eastAsia="de-DE"/>
        </w:rPr>
        <w:t>neuronales Netz gegeben, um die Pattern des Basses, der Drum und der Clap</w:t>
      </w:r>
      <w:r>
        <w:rPr>
          <w:lang w:eastAsia="de-DE"/>
        </w:rPr>
        <w:t xml:space="preserve"> </w:t>
      </w:r>
      <w:r w:rsidRPr="00001D93">
        <w:rPr>
          <w:lang w:eastAsia="de-DE"/>
        </w:rPr>
        <w:t>zu erkennen.</w:t>
      </w:r>
      <w:r w:rsidR="00741502">
        <w:rPr>
          <w:lang w:eastAsia="de-DE"/>
        </w:rPr>
        <w:t xml:space="preserve"> Der Bass, Drum und die Clap sind gut zu erkennen, wie </w:t>
      </w:r>
      <w:r w:rsidR="00741502" w:rsidRPr="00741502">
        <w:rPr>
          <w:b/>
          <w:bCs/>
          <w:color w:val="FF0000"/>
          <w:lang w:eastAsia="de-DE"/>
        </w:rPr>
        <w:t>Abbildung ?</w:t>
      </w:r>
      <w:r w:rsidR="00741502">
        <w:rPr>
          <w:b/>
          <w:bCs/>
          <w:color w:val="FF0000"/>
          <w:lang w:eastAsia="de-DE"/>
        </w:rPr>
        <w:t xml:space="preserve"> a und c</w:t>
      </w:r>
      <w:r w:rsidR="00741502">
        <w:rPr>
          <w:lang w:eastAsia="de-DE"/>
        </w:rPr>
        <w:t xml:space="preserve"> aufzeigt.</w:t>
      </w:r>
    </w:p>
    <w:p w:rsidR="00295D86" w:rsidRPr="00EE12B9" w:rsidRDefault="00EE12B9" w:rsidP="00B9755C">
      <w:pPr>
        <w:rPr>
          <w:b/>
          <w:bCs/>
          <w:color w:val="FF0000"/>
          <w:lang w:eastAsia="de-DE"/>
        </w:rPr>
      </w:pPr>
      <w:r w:rsidRPr="00EE12B9">
        <w:rPr>
          <w:b/>
          <w:bCs/>
          <w:color w:val="FF0000"/>
          <w:lang w:eastAsia="de-DE"/>
        </w:rPr>
        <w:t>Bild mit den drei Spektren einfügen</w:t>
      </w:r>
    </w:p>
    <w:p w:rsidR="00B9755C" w:rsidRPr="00001D93" w:rsidRDefault="00B9755C" w:rsidP="00B9755C">
      <w:pPr>
        <w:rPr>
          <w:lang w:eastAsia="de-DE"/>
        </w:rPr>
      </w:pPr>
      <w:r>
        <w:rPr>
          <w:lang w:eastAsia="de-DE"/>
        </w:rPr>
        <w:t xml:space="preserve">Das Spektrum des Middle-Pass-Filters wird der schwierigste Teil in dieser Klassifikation, da in diesem </w:t>
      </w:r>
      <w:r w:rsidR="00741502">
        <w:rPr>
          <w:lang w:eastAsia="de-DE"/>
        </w:rPr>
        <w:t xml:space="preserve">Frequenzbereich die restlichen Instrumente liegen. Somit überlagern sich in diesem Spektrum auch die Frequenzen der Instrumente, was das Spektrum in </w:t>
      </w:r>
      <w:r w:rsidR="00741502" w:rsidRPr="00741502">
        <w:rPr>
          <w:b/>
          <w:bCs/>
          <w:color w:val="FF0000"/>
          <w:lang w:eastAsia="de-DE"/>
        </w:rPr>
        <w:t>Abbildung ?</w:t>
      </w:r>
      <w:r w:rsidR="00741502" w:rsidRPr="00741502">
        <w:rPr>
          <w:color w:val="FF0000"/>
          <w:lang w:eastAsia="de-DE"/>
        </w:rPr>
        <w:t xml:space="preserve"> </w:t>
      </w:r>
      <w:r w:rsidR="00741502">
        <w:rPr>
          <w:lang w:eastAsia="de-DE"/>
        </w:rPr>
        <w:t xml:space="preserve">b beweist. Dadurch wird es nicht mehr möglich </w:t>
      </w:r>
      <w:r w:rsidR="00741502">
        <w:rPr>
          <w:lang w:eastAsia="de-DE"/>
        </w:rPr>
        <w:lastRenderedPageBreak/>
        <w:t xml:space="preserve">sein die erkannten Pattern einem Instrument zuzuordnen. Somit wird das CNN lediglich wiederholende Muster im Spektrum erkennen. Die Klassifizierung welches Instrument das angezeigte Pattern spielt muss somit noch vom Endbenutzter bestimmt werden. </w:t>
      </w:r>
    </w:p>
    <w:p w:rsidR="00B9755C" w:rsidRPr="00001D93" w:rsidRDefault="00B9755C" w:rsidP="00B9755C">
      <w:pPr>
        <w:rPr>
          <w:lang w:eastAsia="de-DE"/>
        </w:rPr>
      </w:pPr>
      <w:r w:rsidRPr="00001D93">
        <w:rPr>
          <w:lang w:eastAsia="de-DE"/>
        </w:rPr>
        <w:t>Zum Schluss müssen die erkannten Pattern angezeigt werden.</w:t>
      </w:r>
    </w:p>
    <w:p w:rsidR="00B9755C" w:rsidRPr="00001D93" w:rsidRDefault="00B9755C" w:rsidP="00B9755C">
      <w:pPr>
        <w:pStyle w:val="berschrift1"/>
        <w:rPr>
          <w:rFonts w:eastAsia="Times New Roman"/>
          <w:lang w:eastAsia="de-DE"/>
        </w:rPr>
      </w:pPr>
      <w:bookmarkStart w:id="19" w:name="_Toc32822911"/>
      <w:r>
        <w:rPr>
          <w:rFonts w:eastAsia="Times New Roman"/>
          <w:lang w:eastAsia="de-DE"/>
        </w:rPr>
        <w:t>6</w:t>
      </w:r>
      <w:r w:rsidRPr="00001D93">
        <w:rPr>
          <w:rFonts w:eastAsia="Times New Roman"/>
          <w:lang w:eastAsia="de-DE"/>
        </w:rPr>
        <w:t>.1. Realisierung des Low-/Band-/High-Pass-Filter</w:t>
      </w:r>
      <w:bookmarkEnd w:id="19"/>
    </w:p>
    <w:p w:rsidR="00B9755C" w:rsidRDefault="00B9755C" w:rsidP="00B9755C">
      <w:pPr>
        <w:rPr>
          <w:lang w:eastAsia="de-DE"/>
        </w:rPr>
      </w:pPr>
      <w:r w:rsidRPr="00001D93">
        <w:rPr>
          <w:lang w:eastAsia="de-DE"/>
        </w:rPr>
        <w:t>Für die Umsetzung der drei Filter</w:t>
      </w:r>
      <w:r>
        <w:rPr>
          <w:lang w:eastAsia="de-DE"/>
        </w:rPr>
        <w:t>,</w:t>
      </w:r>
      <w:r w:rsidRPr="00001D93">
        <w:rPr>
          <w:lang w:eastAsia="de-DE"/>
        </w:rPr>
        <w:t xml:space="preserve"> wird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001D93">
        <w:rPr>
          <w:lang w:eastAsia="de-DE"/>
        </w:rPr>
        <w:t>aubio</w:t>
      </w:r>
      <w:proofErr w:type="spellEnd"/>
      <w:r w:rsidRPr="00001D93">
        <w:rPr>
          <w:lang w:eastAsia="de-DE"/>
        </w:rPr>
        <w:t xml:space="preserve"> verwendet. Dieses ist zum einlesen der .</w:t>
      </w:r>
      <w:proofErr w:type="spellStart"/>
      <w:r w:rsidRPr="00001D93">
        <w:rPr>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r w:rsidR="00DA44F2">
        <w:rPr>
          <w:lang w:eastAsia="de-DE"/>
        </w:rPr>
        <w:t xml:space="preserve"> Ein </w:t>
      </w:r>
      <w:proofErr w:type="spellStart"/>
      <w:r w:rsidR="00DA44F2">
        <w:rPr>
          <w:lang w:eastAsia="de-DE"/>
        </w:rPr>
        <w:t>Biquad</w:t>
      </w:r>
      <w:proofErr w:type="spellEnd"/>
      <w:r w:rsidR="00DA44F2">
        <w:rPr>
          <w:lang w:eastAsia="de-DE"/>
        </w:rPr>
        <w:t xml:space="preserve">-Filter ist ein </w:t>
      </w:r>
      <w:r w:rsidR="00DA44F2" w:rsidRPr="00DA44F2">
        <w:rPr>
          <w:i/>
          <w:iCs/>
          <w:lang w:eastAsia="de-DE"/>
        </w:rPr>
        <w:t xml:space="preserve">infinite </w:t>
      </w:r>
      <w:proofErr w:type="spellStart"/>
      <w:r w:rsidR="00DA44F2" w:rsidRPr="00DA44F2">
        <w:rPr>
          <w:i/>
          <w:iCs/>
          <w:lang w:eastAsia="de-DE"/>
        </w:rPr>
        <w:t>impulse</w:t>
      </w:r>
      <w:proofErr w:type="spellEnd"/>
      <w:r w:rsidR="00DA44F2" w:rsidRPr="00DA44F2">
        <w:rPr>
          <w:i/>
          <w:iCs/>
          <w:lang w:eastAsia="de-DE"/>
        </w:rPr>
        <w:t xml:space="preserve"> </w:t>
      </w:r>
      <w:proofErr w:type="spellStart"/>
      <w:r w:rsidR="00DA44F2" w:rsidRPr="00DA44F2">
        <w:rPr>
          <w:i/>
          <w:iCs/>
          <w:lang w:eastAsia="de-DE"/>
        </w:rPr>
        <w:t>response</w:t>
      </w:r>
      <w:proofErr w:type="spellEnd"/>
      <w:r w:rsidR="00DA44F2">
        <w:rPr>
          <w:lang w:eastAsia="de-DE"/>
        </w:rPr>
        <w:t xml:space="preserve"> Filter der zweiten Ordnung welcher als Grundbaustein für komplexere Filter dient.</w:t>
      </w:r>
      <w:sdt>
        <w:sdtPr>
          <w:rPr>
            <w:lang w:eastAsia="de-DE"/>
          </w:rPr>
          <w:id w:val="1502460442"/>
          <w:citation/>
        </w:sdtPr>
        <w:sdtContent>
          <w:r w:rsidR="00DA44F2">
            <w:rPr>
              <w:lang w:eastAsia="de-DE"/>
            </w:rPr>
            <w:fldChar w:fldCharType="begin"/>
          </w:r>
          <w:r w:rsidR="00DA44F2">
            <w:rPr>
              <w:lang w:eastAsia="de-DE"/>
            </w:rPr>
            <w:instrText xml:space="preserve"> CITATION Red03 \l 1031 </w:instrText>
          </w:r>
          <w:r w:rsidR="00DA44F2">
            <w:rPr>
              <w:lang w:eastAsia="de-DE"/>
            </w:rPr>
            <w:fldChar w:fldCharType="separate"/>
          </w:r>
          <w:r w:rsidR="007A615D">
            <w:rPr>
              <w:noProof/>
              <w:lang w:eastAsia="de-DE"/>
            </w:rPr>
            <w:t xml:space="preserve"> (Redmon N. , 2003)</w:t>
          </w:r>
          <w:r w:rsidR="00DA44F2">
            <w:rPr>
              <w:lang w:eastAsia="de-DE"/>
            </w:rPr>
            <w:fldChar w:fldCharType="end"/>
          </w:r>
        </w:sdtContent>
      </w:sdt>
    </w:p>
    <w:p w:rsidR="00257EC8" w:rsidRDefault="00EE12B9" w:rsidP="00B9755C">
      <w:pPr>
        <w:rPr>
          <w:b/>
          <w:bCs/>
          <w:color w:val="FF0000"/>
          <w:lang w:eastAsia="de-DE"/>
        </w:rPr>
      </w:pPr>
      <w:r>
        <w:rPr>
          <w:lang w:eastAsia="de-DE"/>
        </w:rPr>
        <w:t xml:space="preserve">Als nächstes müssen die Koeffizienten für den </w:t>
      </w:r>
      <w:proofErr w:type="spellStart"/>
      <w:r>
        <w:rPr>
          <w:lang w:eastAsia="de-DE"/>
        </w:rPr>
        <w:t>Biquad</w:t>
      </w:r>
      <w:proofErr w:type="spellEnd"/>
      <w:r>
        <w:rPr>
          <w:lang w:eastAsia="de-DE"/>
        </w:rPr>
        <w:t xml:space="preserve"> bestimmt werden. Dafür wird </w:t>
      </w:r>
      <w:proofErr w:type="spellStart"/>
      <w:r>
        <w:rPr>
          <w:lang w:eastAsia="de-DE"/>
        </w:rPr>
        <w:t>Matlab</w:t>
      </w:r>
      <w:proofErr w:type="spellEnd"/>
      <w:r>
        <w:rPr>
          <w:lang w:eastAsia="de-DE"/>
        </w:rPr>
        <w:t xml:space="preserve"> verwendet. </w:t>
      </w:r>
      <w:r w:rsidRPr="00EE12B9">
        <w:rPr>
          <w:b/>
          <w:bCs/>
          <w:color w:val="FF0000"/>
          <w:lang w:eastAsia="de-DE"/>
        </w:rPr>
        <w:t>Hier dann weiter am Freitag</w:t>
      </w:r>
      <w:r>
        <w:rPr>
          <w:b/>
          <w:bCs/>
          <w:color w:val="FF0000"/>
          <w:lang w:eastAsia="de-DE"/>
        </w:rPr>
        <w:t xml:space="preserve"> auch mit aufsagen wo die Filter enden sollen</w:t>
      </w:r>
    </w:p>
    <w:p w:rsidR="00EE12B9" w:rsidRDefault="00EE12B9" w:rsidP="00B9755C">
      <w:pPr>
        <w:rPr>
          <w:lang w:eastAsia="de-DE"/>
        </w:rPr>
      </w:pPr>
      <w:r>
        <w:rPr>
          <w:lang w:eastAsia="de-DE"/>
        </w:rPr>
        <w:t xml:space="preserve">Nachdem die Koeffizienten bestimmt sind, </w:t>
      </w:r>
      <w:r w:rsidR="00960EB4">
        <w:rPr>
          <w:lang w:eastAsia="de-DE"/>
        </w:rPr>
        <w:t xml:space="preserve">sind folgende </w:t>
      </w:r>
      <w:r w:rsidR="00257EC8">
        <w:rPr>
          <w:lang w:eastAsia="de-DE"/>
        </w:rPr>
        <w:t>Filterfunktionen realisiert worden.</w:t>
      </w:r>
    </w:p>
    <w:p w:rsidR="00257EC8" w:rsidRPr="00257EC8" w:rsidRDefault="00257EC8" w:rsidP="00B9755C">
      <w:pPr>
        <w:rPr>
          <w:b/>
          <w:bCs/>
          <w:color w:val="FF0000"/>
          <w:lang w:eastAsia="de-DE"/>
        </w:rPr>
      </w:pPr>
      <w:r w:rsidRPr="00257EC8">
        <w:rPr>
          <w:b/>
          <w:bCs/>
          <w:color w:val="FF0000"/>
          <w:lang w:eastAsia="de-DE"/>
        </w:rPr>
        <w:t>BILD EINFÜGEN</w:t>
      </w:r>
    </w:p>
    <w:p w:rsidR="00257EC8" w:rsidRDefault="00257EC8" w:rsidP="00B9755C">
      <w:pPr>
        <w:rPr>
          <w:lang w:eastAsia="de-DE"/>
        </w:rPr>
      </w:pPr>
      <w:r>
        <w:rPr>
          <w:lang w:eastAsia="de-DE"/>
        </w:rPr>
        <w:t xml:space="preserve">Da folgende Funktionen keine harten Kanten an Grenzen aufweisen, werden mehrere </w:t>
      </w:r>
      <w:proofErr w:type="spellStart"/>
      <w:r>
        <w:rPr>
          <w:lang w:eastAsia="de-DE"/>
        </w:rPr>
        <w:t>Biquads</w:t>
      </w:r>
      <w:proofErr w:type="spellEnd"/>
      <w:r>
        <w:rPr>
          <w:lang w:eastAsia="de-DE"/>
        </w:rPr>
        <w:t xml:space="preserve"> mit gleichen Koeffizienten hintereinander gehangen. Das führt dazu das die Grenzen schärfer werden.</w:t>
      </w:r>
      <w:sdt>
        <w:sdtPr>
          <w:rPr>
            <w:lang w:eastAsia="de-DE"/>
          </w:rPr>
          <w:id w:val="1256018972"/>
          <w:citation/>
        </w:sdtPr>
        <w:sdtContent>
          <w:r>
            <w:rPr>
              <w:lang w:eastAsia="de-DE"/>
            </w:rPr>
            <w:fldChar w:fldCharType="begin"/>
          </w:r>
          <w:r>
            <w:rPr>
              <w:lang w:eastAsia="de-DE"/>
            </w:rPr>
            <w:instrText xml:space="preserve"> CITATION Red03 \l 1031 </w:instrText>
          </w:r>
          <w:r>
            <w:rPr>
              <w:lang w:eastAsia="de-DE"/>
            </w:rPr>
            <w:fldChar w:fldCharType="separate"/>
          </w:r>
          <w:r w:rsidR="007A615D">
            <w:rPr>
              <w:noProof/>
              <w:lang w:eastAsia="de-DE"/>
            </w:rPr>
            <w:t xml:space="preserve"> (Redmon N. , 2003)</w:t>
          </w:r>
          <w:r>
            <w:rPr>
              <w:lang w:eastAsia="de-DE"/>
            </w:rPr>
            <w:fldChar w:fldCharType="end"/>
          </w:r>
        </w:sdtContent>
      </w:sdt>
    </w:p>
    <w:p w:rsidR="00257EC8" w:rsidRDefault="00257EC8" w:rsidP="00B9755C">
      <w:pPr>
        <w:rPr>
          <w:lang w:eastAsia="de-DE"/>
        </w:rPr>
      </w:pPr>
      <w:r>
        <w:rPr>
          <w:lang w:eastAsia="de-DE"/>
        </w:rPr>
        <w:t>Nachdem die Filter auf das Musikstück angewendet wurden, ist ganz klar zu hören, dass die Filter funktioniert haben. Ob die Grenzen an den gewünschten Frequenzen liegen, lasst sich durch das erzeugen der zugehörigen Spektren erkennen.</w:t>
      </w:r>
    </w:p>
    <w:p w:rsidR="00753111" w:rsidRDefault="00753111" w:rsidP="00753111">
      <w:pPr>
        <w:pStyle w:val="berschrift1"/>
        <w:rPr>
          <w:lang w:eastAsia="de-DE"/>
        </w:rPr>
      </w:pPr>
      <w:bookmarkStart w:id="20" w:name="_Toc32822912"/>
      <w:r>
        <w:rPr>
          <w:lang w:eastAsia="de-DE"/>
        </w:rPr>
        <w:t>6.2. Erzeugen der Spektren</w:t>
      </w:r>
      <w:bookmarkEnd w:id="20"/>
      <w:r>
        <w:rPr>
          <w:lang w:eastAsia="de-DE"/>
        </w:rPr>
        <w:t xml:space="preserve"> </w:t>
      </w:r>
    </w:p>
    <w:p w:rsidR="00753111" w:rsidRDefault="00753111" w:rsidP="00753111">
      <w:pPr>
        <w:rPr>
          <w:lang w:eastAsia="de-DE"/>
        </w:rPr>
      </w:pPr>
      <w:r>
        <w:rPr>
          <w:lang w:eastAsia="de-DE"/>
        </w:rPr>
        <w:t xml:space="preserve">Nachdem alle Filter angewendet wurden, liegen nun drei MP3-Dateien pro Musikstück vor. Da jedoch dem CNN die Spektren der einzelnen Dateien vorgelegt werden sollen, müssen diese erstellt werden. Dafür wird das Programm </w:t>
      </w:r>
      <w:r w:rsidRPr="00753111">
        <w:rPr>
          <w:i/>
          <w:iCs/>
          <w:lang w:eastAsia="de-DE"/>
        </w:rPr>
        <w:t>Sonic</w:t>
      </w:r>
      <w:r>
        <w:rPr>
          <w:i/>
          <w:iCs/>
          <w:lang w:eastAsia="de-DE"/>
        </w:rPr>
        <w:t xml:space="preserve"> </w:t>
      </w:r>
      <w:r w:rsidRPr="00753111">
        <w:rPr>
          <w:i/>
          <w:iCs/>
          <w:lang w:eastAsia="de-DE"/>
        </w:rPr>
        <w:t>Visualizer</w:t>
      </w:r>
      <w:r>
        <w:rPr>
          <w:lang w:eastAsia="de-DE"/>
        </w:rPr>
        <w:t xml:space="preserve"> verwendet.</w:t>
      </w:r>
    </w:p>
    <w:p w:rsidR="00753111" w:rsidRPr="00753111" w:rsidRDefault="00753111" w:rsidP="00753111">
      <w:pPr>
        <w:rPr>
          <w:lang w:eastAsia="de-DE"/>
        </w:rPr>
      </w:pPr>
      <w:r>
        <w:rPr>
          <w:lang w:eastAsia="de-DE"/>
        </w:rPr>
        <w:t>Der Sonic Visualizer ist ein kostenlosen Open Source Programm der Queen Mary Universität London</w:t>
      </w:r>
      <w:r w:rsidR="008A4F89">
        <w:rPr>
          <w:lang w:eastAsia="de-DE"/>
        </w:rPr>
        <w:t>,</w:t>
      </w:r>
      <w:r>
        <w:rPr>
          <w:lang w:eastAsia="de-DE"/>
        </w:rPr>
        <w:t xml:space="preserve"> mit welchem Musik mittels einer Vielzahl von Tool analysiert werden kann. </w:t>
      </w:r>
      <w:sdt>
        <w:sdtPr>
          <w:rPr>
            <w:lang w:eastAsia="de-DE"/>
          </w:rPr>
          <w:id w:val="-1700471000"/>
          <w:citation/>
        </w:sdtPr>
        <w:sdtContent>
          <w:r>
            <w:rPr>
              <w:lang w:eastAsia="de-DE"/>
            </w:rPr>
            <w:fldChar w:fldCharType="begin"/>
          </w:r>
          <w:r>
            <w:rPr>
              <w:lang w:eastAsia="de-DE"/>
            </w:rPr>
            <w:instrText xml:space="preserve">CITATION Can19 \t  \l 1031 </w:instrText>
          </w:r>
          <w:r>
            <w:rPr>
              <w:lang w:eastAsia="de-DE"/>
            </w:rPr>
            <w:fldChar w:fldCharType="separate"/>
          </w:r>
          <w:r w:rsidR="007A615D">
            <w:rPr>
              <w:noProof/>
              <w:lang w:eastAsia="de-DE"/>
            </w:rPr>
            <w:t>(Cannam, Landone, &amp; Sandler, 2019)</w:t>
          </w:r>
          <w:r>
            <w:rPr>
              <w:lang w:eastAsia="de-DE"/>
            </w:rPr>
            <w:fldChar w:fldCharType="end"/>
          </w:r>
        </w:sdtContent>
      </w:sdt>
    </w:p>
    <w:p w:rsidR="00257EC8" w:rsidRDefault="008A4F89" w:rsidP="00B9755C">
      <w:pPr>
        <w:rPr>
          <w:lang w:eastAsia="de-DE"/>
        </w:rPr>
      </w:pPr>
      <w:r>
        <w:rPr>
          <w:lang w:eastAsia="de-DE"/>
        </w:rPr>
        <w:t xml:space="preserve">Die erzeugten Spektren der MP3-Dateien sind vergleichbar zu </w:t>
      </w:r>
      <w:r w:rsidR="00257EC8" w:rsidRPr="00257EC8">
        <w:rPr>
          <w:b/>
          <w:bCs/>
          <w:color w:val="FF0000"/>
          <w:lang w:eastAsia="de-DE"/>
        </w:rPr>
        <w:t xml:space="preserve">Abbildung ? </w:t>
      </w:r>
      <w:proofErr w:type="spellStart"/>
      <w:r w:rsidR="00257EC8" w:rsidRPr="00257EC8">
        <w:rPr>
          <w:b/>
          <w:bCs/>
          <w:color w:val="FF0000"/>
          <w:lang w:eastAsia="de-DE"/>
        </w:rPr>
        <w:t>a,b</w:t>
      </w:r>
      <w:proofErr w:type="spellEnd"/>
      <w:r w:rsidR="00257EC8" w:rsidRPr="00257EC8">
        <w:rPr>
          <w:b/>
          <w:bCs/>
          <w:color w:val="FF0000"/>
          <w:lang w:eastAsia="de-DE"/>
        </w:rPr>
        <w:t xml:space="preserve"> und c</w:t>
      </w:r>
      <w:r>
        <w:rPr>
          <w:b/>
          <w:bCs/>
          <w:color w:val="FF0000"/>
          <w:lang w:eastAsia="de-DE"/>
        </w:rPr>
        <w:t>.</w:t>
      </w:r>
      <w:r w:rsidR="00257EC8" w:rsidRPr="00257EC8">
        <w:rPr>
          <w:color w:val="FF0000"/>
          <w:lang w:eastAsia="de-DE"/>
        </w:rPr>
        <w:t xml:space="preserve"> </w:t>
      </w:r>
      <w:r>
        <w:rPr>
          <w:lang w:eastAsia="de-DE"/>
        </w:rPr>
        <w:t xml:space="preserve">Bei der Kontrolle exportierten Bilder der Spektren ist die Grenze der Filter klar erkennbar. Somit haben die in Kapitel 5.1. erstellten Filter wie geplant </w:t>
      </w:r>
      <w:r>
        <w:rPr>
          <w:lang w:eastAsia="de-DE"/>
        </w:rPr>
        <w:lastRenderedPageBreak/>
        <w:t xml:space="preserve">funktioniert. Mit den exportierten Bildern ist die erste Voraussetzung für das </w:t>
      </w:r>
      <w:proofErr w:type="spellStart"/>
      <w:r>
        <w:rPr>
          <w:lang w:eastAsia="de-DE"/>
        </w:rPr>
        <w:t>erkennen</w:t>
      </w:r>
      <w:proofErr w:type="spellEnd"/>
      <w:r>
        <w:rPr>
          <w:lang w:eastAsia="de-DE"/>
        </w:rPr>
        <w:t xml:space="preserve"> der Pattern in diesem Musikstück mit einem CNN gegeben. Die nächste Aufgabe ist das Erstellen des CNN.</w:t>
      </w:r>
    </w:p>
    <w:p w:rsidR="008A4F89" w:rsidRPr="00001D93" w:rsidRDefault="008A4F89" w:rsidP="008A4F89">
      <w:pPr>
        <w:pStyle w:val="berschrift1"/>
        <w:rPr>
          <w:lang w:eastAsia="de-DE"/>
        </w:rPr>
      </w:pPr>
      <w:bookmarkStart w:id="21" w:name="_Toc32822913"/>
      <w:r>
        <w:rPr>
          <w:lang w:eastAsia="de-DE"/>
        </w:rPr>
        <w:t>6.3. Erstellen des Convolutional Neuronal Networks</w:t>
      </w:r>
      <w:bookmarkEnd w:id="21"/>
    </w:p>
    <w:p w:rsidR="00B9755C" w:rsidRDefault="008A4F89" w:rsidP="00527DEB">
      <w:r>
        <w:t xml:space="preserve">Das CNN für die </w:t>
      </w:r>
      <w:r w:rsidR="002E6FD1">
        <w:t>Pattern Erkennung</w:t>
      </w:r>
      <w:r>
        <w:t xml:space="preserve"> wird in Python mittels Tensorflow und Keras erstellt.</w:t>
      </w:r>
      <w:r w:rsidR="003D617A">
        <w:t xml:space="preserve"> </w:t>
      </w:r>
      <w:r w:rsidR="003D617A" w:rsidRPr="003D617A">
        <w:rPr>
          <w:b/>
          <w:bCs/>
          <w:color w:val="FF0000"/>
        </w:rPr>
        <w:t>Hier dann weiter nach der Erstellung des Netzwerks</w:t>
      </w:r>
    </w:p>
    <w:p w:rsidR="00DC578E" w:rsidRDefault="001F46E9" w:rsidP="00DC578E">
      <w:pPr>
        <w:pStyle w:val="berschrift1"/>
      </w:pPr>
      <w:r>
        <w:t>7</w:t>
      </w:r>
      <w:r w:rsidR="00DC578E">
        <w:t xml:space="preserve">. </w:t>
      </w:r>
      <w:bookmarkStart w:id="22" w:name="_Toc32822914"/>
      <w:r w:rsidR="00F228CB">
        <w:t xml:space="preserve">Pattern Erkennung mithilfe </w:t>
      </w:r>
      <w:r w:rsidR="00E9117B">
        <w:t>von</w:t>
      </w:r>
      <w:r w:rsidR="00F228CB">
        <w:t xml:space="preserve"> Rhythmus</w:t>
      </w:r>
      <w:r w:rsidR="00E9117B">
        <w:t xml:space="preserve"> und Melodie</w:t>
      </w:r>
      <w:bookmarkEnd w:id="22"/>
    </w:p>
    <w:p w:rsidR="00C94965" w:rsidRDefault="00C94965" w:rsidP="00C94965">
      <w:r>
        <w:t xml:space="preserve">Nachdem im ersten Teil der Arbeit die Spektren der einzelnen Musikstücke für die Erkennung von Pattern benutzt wurden, werden im zweiten Teil die Noten der Musikstücke für die Erkennung von Pattern verwendet. Die </w:t>
      </w:r>
      <w:r w:rsidR="00017C7A">
        <w:t xml:space="preserve">in diesem Abschnitt beschriebenen Algorithmen arbeiten </w:t>
      </w:r>
      <w:r w:rsidR="00A2482A">
        <w:t xml:space="preserve">entweder mit den </w:t>
      </w:r>
      <w:r w:rsidR="007E350E">
        <w:t>gespielten Noten</w:t>
      </w:r>
      <w:r w:rsidR="00A2482A">
        <w:t xml:space="preserve"> des Musikstückes oder mit Fünf-Dimensionale-Daten der Noten eines Musikstückes.</w:t>
      </w:r>
      <w:r w:rsidR="00657B7C">
        <w:t xml:space="preserve"> </w:t>
      </w:r>
      <w:r w:rsidR="000576FE">
        <w:t>Bei der</w:t>
      </w:r>
      <w:r w:rsidR="00266A67">
        <w:t xml:space="preserve"> String basierte Pattern Erkennung und die Pattern Erkennung mithilfe von Matrizen </w:t>
      </w:r>
      <w:r w:rsidR="000576FE">
        <w:t>werden die Musikstücke mittels MIDI-Dateien eingeladen. In den MIDI-Dateien sind unter anderen Informationen zu den gespielten Noten zu finden. Die Informationen zu den gespielten Noten beinhalten dabei die Tonhöhe, Lautstärke</w:t>
      </w:r>
      <w:r w:rsidR="00B91793">
        <w:t xml:space="preserve"> und</w:t>
      </w:r>
      <w:r w:rsidR="000576FE">
        <w:t xml:space="preserve"> Dauer der Note. </w:t>
      </w:r>
      <w:r w:rsidR="00B91793">
        <w:t>Die Zeit wann eine gewisse Note gespielt wird ist ebenfalls implizit gegeben.</w:t>
      </w:r>
      <w:sdt>
        <w:sdtPr>
          <w:id w:val="-2146190182"/>
          <w:citation/>
        </w:sdtPr>
        <w:sdtContent>
          <w:r w:rsidR="00D75B88">
            <w:fldChar w:fldCharType="begin"/>
          </w:r>
          <w:r w:rsidR="00D75B88">
            <w:instrText xml:space="preserve">CITATION MID20 \l 1031 </w:instrText>
          </w:r>
          <w:r w:rsidR="00D75B88">
            <w:fldChar w:fldCharType="separate"/>
          </w:r>
          <w:r w:rsidR="00D75B88">
            <w:rPr>
              <w:noProof/>
            </w:rPr>
            <w:t xml:space="preserve"> (MIDI Association, 2019)</w:t>
          </w:r>
          <w:r w:rsidR="00D75B88">
            <w:fldChar w:fldCharType="end"/>
          </w:r>
        </w:sdtContent>
      </w:sdt>
      <w:r w:rsidR="00B91793">
        <w:t xml:space="preserve"> Diese Information wird aber nicht verwendet, da beide Algorithmen </w:t>
      </w:r>
      <w:r w:rsidR="00D75B88">
        <w:t xml:space="preserve">durch das implementierte Pattern </w:t>
      </w:r>
      <w:proofErr w:type="spellStart"/>
      <w:r w:rsidR="00D75B88">
        <w:t>matching</w:t>
      </w:r>
      <w:proofErr w:type="spellEnd"/>
      <w:r w:rsidR="00D75B88">
        <w:t xml:space="preserve"> </w:t>
      </w:r>
      <w:r w:rsidR="00B91793">
        <w:t>ausschließlich auf die Reihenfolge der gespielten Noten achtet und nicht auf zeitliche Abhängigkeiten.</w:t>
      </w:r>
      <w:r w:rsidR="00D75B88">
        <w:t xml:space="preserve"> </w:t>
      </w:r>
    </w:p>
    <w:p w:rsidR="00B91793" w:rsidRPr="00C94965" w:rsidRDefault="00B91793" w:rsidP="00C94965">
      <w:r>
        <w:t xml:space="preserve">Alle </w:t>
      </w:r>
      <w:r w:rsidR="000070D0">
        <w:t xml:space="preserve">in dieser Arbeit vorgestellten </w:t>
      </w:r>
      <w:r w:rsidR="00D75B88">
        <w:t>Algorithmen,</w:t>
      </w:r>
      <w:r>
        <w:t xml:space="preserve"> welche mit der Geometrischen Pattern Erkennung arbeiten</w:t>
      </w:r>
      <w:r w:rsidR="000070D0">
        <w:t>,</w:t>
      </w:r>
      <w:r>
        <w:t xml:space="preserve"> verwenden ein Fünft-Dimensionales Punkt Set</w:t>
      </w:r>
      <w:r w:rsidR="000070D0">
        <w:t>. Das Punkt Set wird im nächsten Schritt so verarbeitet, dass diese in ein zwei oder Dreidimensionales Koordinatensystem eingetragen werden können.</w:t>
      </w:r>
      <w:sdt>
        <w:sdtPr>
          <w:id w:val="-1453396438"/>
          <w:citation/>
        </w:sdtPr>
        <w:sdtContent>
          <w:r w:rsidR="000070D0">
            <w:fldChar w:fldCharType="begin"/>
          </w:r>
          <w:r w:rsidR="000070D0">
            <w:instrText xml:space="preserve"> CITATION Mer06 \l 1031 </w:instrText>
          </w:r>
          <w:r w:rsidR="000070D0">
            <w:fldChar w:fldCharType="separate"/>
          </w:r>
          <w:r w:rsidR="000070D0">
            <w:rPr>
              <w:noProof/>
            </w:rPr>
            <w:t xml:space="preserve"> (Meredith, 2006)</w:t>
          </w:r>
          <w:r w:rsidR="000070D0">
            <w:fldChar w:fldCharType="end"/>
          </w:r>
        </w:sdtContent>
      </w:sdt>
    </w:p>
    <w:p w:rsidR="007815AB" w:rsidRDefault="001F46E9" w:rsidP="007815AB">
      <w:pPr>
        <w:pStyle w:val="berschrift1"/>
      </w:pPr>
      <w:bookmarkStart w:id="23" w:name="_Toc32822915"/>
      <w:r>
        <w:t>7</w:t>
      </w:r>
      <w:r w:rsidR="007815AB">
        <w:t>.1. String basierte Pattern suche</w:t>
      </w:r>
      <w:bookmarkEnd w:id="23"/>
      <w:r w:rsidR="007815AB">
        <w:t xml:space="preserve"> </w:t>
      </w:r>
    </w:p>
    <w:p w:rsidR="000070D0" w:rsidRPr="000070D0" w:rsidRDefault="009338BE" w:rsidP="000070D0">
      <w:r>
        <w:t>Die String basierte Pattern suche ist d</w:t>
      </w:r>
      <w:r w:rsidR="00973CED">
        <w:t>er</w:t>
      </w:r>
      <w:r>
        <w:t xml:space="preserve"> </w:t>
      </w:r>
      <w:r w:rsidR="00973CED">
        <w:t>e</w:t>
      </w:r>
      <w:r>
        <w:t xml:space="preserve">infachste </w:t>
      </w:r>
      <w:r w:rsidR="00973CED">
        <w:t>Algorithmus aller in Kapitel 7 vorgestellter Algorithmen.</w:t>
      </w:r>
      <w:bookmarkStart w:id="24" w:name="_GoBack"/>
      <w:bookmarkEnd w:id="24"/>
    </w:p>
    <w:p w:rsidR="00A2482A" w:rsidRDefault="00A2482A" w:rsidP="00A2482A">
      <w:pPr>
        <w:pStyle w:val="berschrift1"/>
      </w:pPr>
      <w:bookmarkStart w:id="25" w:name="_Toc32822921"/>
      <w:r>
        <w:t>7.2. Pattern Erkennung mithilfe von Matrizen</w:t>
      </w:r>
      <w:bookmarkEnd w:id="25"/>
    </w:p>
    <w:p w:rsidR="00A2482A" w:rsidRDefault="00266A67" w:rsidP="00A2482A">
      <w:hyperlink r:id="rId16" w:history="1">
        <w:r w:rsidR="00A2482A">
          <w:rPr>
            <w:rStyle w:val="Hyperlink"/>
          </w:rPr>
          <w:t>http://hss.ulb.uni-bonn.de/2013/3271/3271.pdf</w:t>
        </w:r>
      </w:hyperlink>
      <w:r w:rsidR="00A2482A">
        <w:t xml:space="preserve"> (darunter alle von dem Link ab 6.2 interessant)</w:t>
      </w:r>
    </w:p>
    <w:p w:rsidR="00A2482A" w:rsidRDefault="00A2482A" w:rsidP="00A2482A">
      <w:r>
        <w:t>Pattern können auch in Subpattern unterteilt sein</w:t>
      </w:r>
    </w:p>
    <w:p w:rsidR="00A2482A" w:rsidRDefault="00A2482A" w:rsidP="00A2482A">
      <w:r>
        <w:t xml:space="preserve">Pattern </w:t>
      </w:r>
      <w:proofErr w:type="spellStart"/>
      <w:r>
        <w:t>ranking</w:t>
      </w:r>
      <w:proofErr w:type="spellEnd"/>
      <w:r>
        <w:t xml:space="preserve"> </w:t>
      </w:r>
      <w:proofErr w:type="spellStart"/>
      <w:r>
        <w:t>function</w:t>
      </w:r>
      <w:proofErr w:type="spellEnd"/>
      <w:r>
        <w:t>?</w:t>
      </w:r>
    </w:p>
    <w:p w:rsidR="00A2482A" w:rsidRDefault="00A2482A" w:rsidP="00A2482A">
      <w:r>
        <w:lastRenderedPageBreak/>
        <w:t>Ganze Musikstück muss nicht unbedingt ein Pattern sein es können auch „sinnlose“ Filler dabei sein</w:t>
      </w:r>
    </w:p>
    <w:p w:rsidR="00A2482A" w:rsidRDefault="00A2482A" w:rsidP="00A2482A">
      <w:r>
        <w:t>Arten von Pattern (Seite 98)</w:t>
      </w:r>
    </w:p>
    <w:p w:rsidR="00A2482A" w:rsidRDefault="00A2482A" w:rsidP="00A2482A">
      <w:r>
        <w:t xml:space="preserve">Methode: Melody </w:t>
      </w:r>
      <w:proofErr w:type="spellStart"/>
      <w:r>
        <w:t>extraction</w:t>
      </w:r>
      <w:proofErr w:type="spellEnd"/>
      <w:r>
        <w:t xml:space="preserve"> (nimmt an das Melodie in der höchsten Note enthalten ist)</w:t>
      </w:r>
    </w:p>
    <w:p w:rsidR="00A2482A" w:rsidRDefault="00A2482A" w:rsidP="00A2482A">
      <w:proofErr w:type="spellStart"/>
      <w:r>
        <w:t>Stringbasierte</w:t>
      </w:r>
      <w:proofErr w:type="spellEnd"/>
      <w:r>
        <w:t xml:space="preserve"> Erkennung und geometrische Erkennung (Seite 101 Quellen anschauen) und beides zusammen (102 oben)</w:t>
      </w:r>
    </w:p>
    <w:p w:rsidR="00A2482A" w:rsidRDefault="00266A67" w:rsidP="00A2482A">
      <w:hyperlink r:id="rId17" w:history="1">
        <w:r w:rsidR="00A2482A">
          <w:rPr>
            <w:rStyle w:val="Hyperlink"/>
          </w:rPr>
          <w:t>https://www.researchgate.n</w:t>
        </w:r>
        <w:r w:rsidR="00A2482A">
          <w:rPr>
            <w:rStyle w:val="Hyperlink"/>
          </w:rPr>
          <w:t>e</w:t>
        </w:r>
        <w:r w:rsidR="00A2482A">
          <w:rPr>
            <w:rStyle w:val="Hyperlink"/>
          </w:rPr>
          <w:t>t/profile/Jia_Lien_Hsu/publication/221615538_Efficient_Repeating_Pattern_Finding_in_Music_Databases/links/54e614280cf2bff5a4f29302.pdf</w:t>
        </w:r>
      </w:hyperlink>
    </w:p>
    <w:p w:rsidR="00A2482A" w:rsidRPr="00CD2410" w:rsidRDefault="00A2482A" w:rsidP="00A2482A">
      <w:pPr>
        <w:rPr>
          <w:lang w:val="en-US"/>
        </w:rPr>
      </w:pPr>
      <w:r w:rsidRPr="00CD2410">
        <w:rPr>
          <w:lang w:val="en-US"/>
        </w:rPr>
        <w:t xml:space="preserve">correlative Matrix </w:t>
      </w:r>
      <w:proofErr w:type="spellStart"/>
      <w:r w:rsidRPr="00CD2410">
        <w:rPr>
          <w:lang w:val="en-US"/>
        </w:rPr>
        <w:t>Verfahren</w:t>
      </w:r>
      <w:proofErr w:type="spellEnd"/>
    </w:p>
    <w:p w:rsidR="00A2482A" w:rsidRPr="00CD2410" w:rsidRDefault="00A2482A" w:rsidP="00A2482A">
      <w:pPr>
        <w:rPr>
          <w:lang w:val="en-US"/>
        </w:rPr>
      </w:pPr>
    </w:p>
    <w:p w:rsidR="00A2482A" w:rsidRPr="00CD2410" w:rsidRDefault="00266A67" w:rsidP="00A2482A">
      <w:pPr>
        <w:rPr>
          <w:lang w:val="en-US"/>
        </w:rPr>
      </w:pPr>
      <w:hyperlink r:id="rId18" w:history="1">
        <w:r w:rsidR="00A2482A" w:rsidRPr="00CD2410">
          <w:rPr>
            <w:rStyle w:val="Hyperlink"/>
            <w:lang w:val="en-US"/>
          </w:rPr>
          <w:t>http://pdfs.semanticscholar.org/f6ce/8e49f1987d927be91c99e82458c415266c89.pdf</w:t>
        </w:r>
      </w:hyperlink>
    </w:p>
    <w:p w:rsidR="00A2482A" w:rsidRPr="00A2482A" w:rsidRDefault="00A2482A" w:rsidP="00A2482A">
      <w:r>
        <w:t>Baumstruktur (</w:t>
      </w:r>
      <w:proofErr w:type="spellStart"/>
      <w:r>
        <w:t>suffix</w:t>
      </w:r>
      <w:proofErr w:type="spellEnd"/>
      <w:r>
        <w:t xml:space="preserve"> </w:t>
      </w:r>
      <w:proofErr w:type="spellStart"/>
      <w:r>
        <w:t>tree</w:t>
      </w:r>
      <w:proofErr w:type="spellEnd"/>
      <w:r>
        <w:t>) beim auswerten (auch schon in anderen Werken benutzt)</w:t>
      </w:r>
    </w:p>
    <w:p w:rsidR="007815AB" w:rsidRPr="007815AB" w:rsidRDefault="001F46E9" w:rsidP="007815AB">
      <w:pPr>
        <w:pStyle w:val="berschrift1"/>
      </w:pPr>
      <w:bookmarkStart w:id="26" w:name="_Toc32822916"/>
      <w:r>
        <w:t>7</w:t>
      </w:r>
      <w:r w:rsidR="007815AB">
        <w:t>.</w:t>
      </w:r>
      <w:r w:rsidR="00A2482A">
        <w:t>3</w:t>
      </w:r>
      <w:r w:rsidR="007815AB">
        <w:t>. Geometrische Pattern suche</w:t>
      </w:r>
      <w:bookmarkEnd w:id="26"/>
    </w:p>
    <w:p w:rsidR="00DC578E" w:rsidRDefault="001F46E9" w:rsidP="00DC578E">
      <w:pPr>
        <w:pStyle w:val="berschrift1"/>
      </w:pPr>
      <w:bookmarkStart w:id="27" w:name="_Toc32822917"/>
      <w:r>
        <w:t>7</w:t>
      </w:r>
      <w:r w:rsidR="00DC578E">
        <w:t>.</w:t>
      </w:r>
      <w:r w:rsidR="00A2482A">
        <w:t>3</w:t>
      </w:r>
      <w:r w:rsidR="00DC578E">
        <w:t>.</w:t>
      </w:r>
      <w:r w:rsidR="007815AB">
        <w:t>1.</w:t>
      </w:r>
      <w:r w:rsidR="00DC578E">
        <w:t xml:space="preserve"> Fünf-Dimensionales Punkt Set</w:t>
      </w:r>
      <w:bookmarkEnd w:id="27"/>
    </w:p>
    <w:p w:rsidR="00805C7A" w:rsidRDefault="00DC578E" w:rsidP="00DC578E">
      <w:r>
        <w:t>(</w:t>
      </w:r>
      <w:r w:rsidR="00FD4581">
        <w:t xml:space="preserve">Erst ab drittens Interessant!! </w:t>
      </w:r>
      <w:r>
        <w:t xml:space="preserve">Zweidimensional Aufbereiten </w:t>
      </w:r>
      <w:hyperlink r:id="rId19" w:history="1">
        <w:r>
          <w:rPr>
            <w:rStyle w:val="Hyperlink"/>
          </w:rPr>
          <w:t>http://drops.dagstuhl.de</w:t>
        </w:r>
        <w:r>
          <w:rPr>
            <w:rStyle w:val="Hyperlink"/>
          </w:rPr>
          <w:t>/</w:t>
        </w:r>
        <w:r>
          <w:rPr>
            <w:rStyle w:val="Hyperlink"/>
          </w:rPr>
          <w:t>opus/volltexte/2006/652/pdf/06171.MeredithDavid.Paper.652.pdf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t>Algorithmen dafür unter anderen: SIA (MTPs)</w:t>
      </w:r>
      <w:r w:rsidR="00DE787A">
        <w:t>, SIATEC, COSIATEC</w:t>
      </w:r>
      <w:r w:rsidR="00DC578E">
        <w:t>)</w:t>
      </w:r>
    </w:p>
    <w:p w:rsidR="007815AB" w:rsidRDefault="001F46E9" w:rsidP="007815AB">
      <w:pPr>
        <w:pStyle w:val="berschrift1"/>
      </w:pPr>
      <w:bookmarkStart w:id="28" w:name="_Toc32822918"/>
      <w:r>
        <w:t>7</w:t>
      </w:r>
      <w:r w:rsidR="007815AB">
        <w:t>.</w:t>
      </w:r>
      <w:r w:rsidR="00A2482A">
        <w:t>3</w:t>
      </w:r>
      <w:r w:rsidR="007815AB">
        <w:t>.1.1. SIA</w:t>
      </w:r>
      <w:bookmarkEnd w:id="28"/>
    </w:p>
    <w:p w:rsidR="007815AB" w:rsidRDefault="001F46E9" w:rsidP="007815AB">
      <w:pPr>
        <w:pStyle w:val="berschrift1"/>
      </w:pPr>
      <w:bookmarkStart w:id="29" w:name="_Toc32822919"/>
      <w:r>
        <w:t>7</w:t>
      </w:r>
      <w:r w:rsidR="007815AB">
        <w:t>.</w:t>
      </w:r>
      <w:r w:rsidR="00A2482A">
        <w:t>3</w:t>
      </w:r>
      <w:r w:rsidR="007815AB">
        <w:t>.1.2. SIATEC</w:t>
      </w:r>
      <w:bookmarkEnd w:id="29"/>
    </w:p>
    <w:p w:rsidR="007815AB" w:rsidRDefault="001F46E9" w:rsidP="007815AB">
      <w:pPr>
        <w:pStyle w:val="berschrift1"/>
      </w:pPr>
      <w:bookmarkStart w:id="30" w:name="_Toc32822920"/>
      <w:r>
        <w:t>7</w:t>
      </w:r>
      <w:r w:rsidR="007815AB">
        <w:t>.</w:t>
      </w:r>
      <w:r w:rsidR="00A2482A">
        <w:t>3</w:t>
      </w:r>
      <w:r w:rsidR="007815AB">
        <w:t>.1.3. COSIATEC</w:t>
      </w:r>
      <w:bookmarkEnd w:id="30"/>
    </w:p>
    <w:p w:rsidR="009F63C1" w:rsidRDefault="009957E9" w:rsidP="000F045C">
      <w:pPr>
        <w:pStyle w:val="berschrift1"/>
      </w:pPr>
      <w:bookmarkStart w:id="31" w:name="_Toc32822922"/>
      <w:r>
        <w:t>7</w:t>
      </w:r>
      <w:r w:rsidR="00BD08AE">
        <w:t xml:space="preserve">. </w:t>
      </w:r>
      <w:r w:rsidR="007815AB">
        <w:t>Pattern Erkennung mithilfe von Neuronalen Netzen</w:t>
      </w:r>
      <w:bookmarkEnd w:id="31"/>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lastRenderedPageBreak/>
        <w:t>Motif</w:t>
      </w:r>
      <w:proofErr w:type="spellEnd"/>
      <w:r>
        <w:t xml:space="preserve"> Viewer mal anschauen</w:t>
      </w:r>
    </w:p>
    <w:p w:rsidR="00DB61E8" w:rsidRDefault="00266A67" w:rsidP="00DB61E8">
      <w:hyperlink r:id="rId20" w:history="1">
        <w:r w:rsidR="00DB61E8">
          <w:rPr>
            <w:rStyle w:val="Hyperlink"/>
          </w:rPr>
          <w:t>https://arxiv.org/ftp/arxiv/papers/1707/1707.02051.pdf</w:t>
        </w:r>
      </w:hyperlink>
    </w:p>
    <w:p w:rsidR="00DB61E8" w:rsidRDefault="00DB61E8" w:rsidP="009F63C1">
      <w:r>
        <w:t>Laplace Operator könnte hilfreich sein</w:t>
      </w:r>
    </w:p>
    <w:p w:rsidR="00304571" w:rsidRDefault="00304571" w:rsidP="009F63C1">
      <w:r>
        <w:t>Faster RCNN+YOLO?</w:t>
      </w:r>
    </w:p>
    <w:p w:rsidR="00001D93" w:rsidRPr="009F63C1" w:rsidRDefault="00001D93" w:rsidP="009F63C1"/>
    <w:p w:rsidR="007815AB" w:rsidRDefault="007815AB" w:rsidP="007815AB">
      <w:pPr>
        <w:pStyle w:val="berschrift1"/>
      </w:pPr>
      <w:bookmarkStart w:id="32" w:name="_Toc32822923"/>
      <w:r>
        <w:t>Abbildungsverzeichnis</w:t>
      </w:r>
      <w:bookmarkEnd w:id="32"/>
    </w:p>
    <w:p w:rsidR="007815AB" w:rsidRDefault="007815AB" w:rsidP="007815AB">
      <w:pPr>
        <w:pStyle w:val="berschrift1"/>
      </w:pPr>
      <w:bookmarkStart w:id="33" w:name="_Toc32822924"/>
      <w:r>
        <w:t>Tabellenverzeichnis</w:t>
      </w:r>
      <w:bookmarkEnd w:id="33"/>
    </w:p>
    <w:bookmarkStart w:id="34" w:name="_Toc32822925"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4"/>
        </w:p>
        <w:sdt>
          <w:sdtPr>
            <w:id w:val="111145805"/>
            <w:bibliography/>
          </w:sdtPr>
          <w:sdtContent>
            <w:p w:rsidR="007A615D" w:rsidRDefault="009B76D7" w:rsidP="007A615D">
              <w:pPr>
                <w:pStyle w:val="Literaturverzeichnis"/>
                <w:ind w:left="720" w:hanging="720"/>
                <w:rPr>
                  <w:noProof/>
                  <w:sz w:val="24"/>
                  <w:szCs w:val="24"/>
                </w:rPr>
              </w:pPr>
              <w:r>
                <w:fldChar w:fldCharType="begin"/>
              </w:r>
              <w:r w:rsidRPr="00783969">
                <w:instrText>BIBLIOGRAPHY</w:instrText>
              </w:r>
              <w:r>
                <w:fldChar w:fldCharType="separate"/>
              </w:r>
              <w:r w:rsidR="007A615D" w:rsidRPr="00783969">
                <w:rPr>
                  <w:noProof/>
                </w:rPr>
                <w:t xml:space="preserve">ArcGIS. (2019). </w:t>
              </w:r>
              <w:r w:rsidR="007A615D" w:rsidRPr="00783969">
                <w:rPr>
                  <w:i/>
                  <w:iCs/>
                  <w:noProof/>
                </w:rPr>
                <w:t>How single-shot detector (SSD) works?</w:t>
              </w:r>
              <w:r w:rsidR="007A615D" w:rsidRPr="00783969">
                <w:rPr>
                  <w:noProof/>
                </w:rPr>
                <w:t xml:space="preserve"> </w:t>
              </w:r>
              <w:r w:rsidR="007A615D">
                <w:rPr>
                  <w:noProof/>
                </w:rPr>
                <w:t>Abgerufen am 31. Januar 2020 von ArcGIS: https://developers.arcgis.com/python/guide/how-ssd-works/</w:t>
              </w:r>
            </w:p>
            <w:p w:rsidR="007A615D" w:rsidRDefault="007A615D" w:rsidP="007A615D">
              <w:pPr>
                <w:pStyle w:val="Literaturverzeichnis"/>
                <w:ind w:left="720" w:hanging="720"/>
                <w:rPr>
                  <w:noProof/>
                </w:rPr>
              </w:pPr>
              <w:r>
                <w:rPr>
                  <w:noProof/>
                </w:rPr>
                <w:t xml:space="preserve">Beck, F., &amp; Rey, G. (2018). </w:t>
              </w:r>
              <w:r>
                <w:rPr>
                  <w:i/>
                  <w:iCs/>
                  <w:noProof/>
                </w:rPr>
                <w:t>Neuronale Netze: Eine Einführung in die Grundlagen, Anwendungen und Datenauswertung.</w:t>
              </w:r>
              <w:r>
                <w:rPr>
                  <w:noProof/>
                </w:rPr>
                <w:t xml:space="preserve"> Deutschland: hogrefe. Abgerufen am 17. Januar 2020 von Neuronale Netze: http://www.neuronalesnetz.de</w:t>
              </w:r>
            </w:p>
            <w:p w:rsidR="007A615D" w:rsidRDefault="007A615D" w:rsidP="007A615D">
              <w:pPr>
                <w:pStyle w:val="Literaturverzeichnis"/>
                <w:ind w:left="720" w:hanging="720"/>
                <w:rPr>
                  <w:noProof/>
                </w:rPr>
              </w:pPr>
              <w:r w:rsidRPr="00CD2410">
                <w:rPr>
                  <w:noProof/>
                  <w:lang w:val="en-US"/>
                </w:rPr>
                <w:t xml:space="preserve">Brownlee, D. J. (9. Januar 2019). </w:t>
              </w:r>
              <w:r w:rsidRPr="00CD2410">
                <w:rPr>
                  <w:i/>
                  <w:iCs/>
                  <w:noProof/>
                  <w:lang w:val="en-US"/>
                </w:rPr>
                <w:t>A Gentle Introduction to the Rectified Linear Unit (ReLU)</w:t>
              </w:r>
              <w:r w:rsidRPr="00CD2410">
                <w:rPr>
                  <w:noProof/>
                  <w:lang w:val="en-US"/>
                </w:rPr>
                <w:t xml:space="preserve">. </w:t>
              </w:r>
              <w:r>
                <w:rPr>
                  <w:noProof/>
                </w:rPr>
                <w:t>Abgerufen am 17. Januar 2020 von Machine Learning Mastery: https://machinelearningmastery.com/rectified-linear-activation-function-for-deep-learning-neural-networks/</w:t>
              </w:r>
            </w:p>
            <w:p w:rsidR="007A615D" w:rsidRDefault="007A615D" w:rsidP="007A615D">
              <w:pPr>
                <w:pStyle w:val="Literaturverzeichnis"/>
                <w:ind w:left="720" w:hanging="720"/>
                <w:rPr>
                  <w:noProof/>
                </w:rPr>
              </w:pPr>
              <w:r w:rsidRPr="00CD2410">
                <w:rPr>
                  <w:noProof/>
                  <w:lang w:val="en-US"/>
                </w:rPr>
                <w:t xml:space="preserve">Brownlee, D. J. (19. August 2019). </w:t>
              </w:r>
              <w:r w:rsidRPr="00CD2410">
                <w:rPr>
                  <w:i/>
                  <w:iCs/>
                  <w:noProof/>
                  <w:lang w:val="en-US"/>
                </w:rPr>
                <w:t>Crash Course in Convolutional Neural Networks for Machine Learning</w:t>
              </w:r>
              <w:r w:rsidRPr="00CD2410">
                <w:rPr>
                  <w:noProof/>
                  <w:lang w:val="en-US"/>
                </w:rPr>
                <w:t xml:space="preserve">. </w:t>
              </w:r>
              <w:r>
                <w:rPr>
                  <w:noProof/>
                </w:rPr>
                <w:t>Abgerufen am 17. Januar 2020 von Machine Learning Mastery: https://machinelearningmastery.com/crash-course-convolutional-neural-networks/</w:t>
              </w:r>
            </w:p>
            <w:p w:rsidR="007A615D" w:rsidRDefault="007A615D" w:rsidP="007A615D">
              <w:pPr>
                <w:pStyle w:val="Literaturverzeichnis"/>
                <w:ind w:left="720" w:hanging="720"/>
                <w:rPr>
                  <w:noProof/>
                </w:rPr>
              </w:pPr>
              <w:r w:rsidRPr="00CD2410">
                <w:rPr>
                  <w:noProof/>
                  <w:lang w:val="en-US"/>
                </w:rPr>
                <w:t xml:space="preserve">Brownlee, D. J. (26. September 2019). </w:t>
              </w:r>
              <w:r w:rsidRPr="00CD2410">
                <w:rPr>
                  <w:i/>
                  <w:iCs/>
                  <w:noProof/>
                  <w:lang w:val="en-US"/>
                </w:rPr>
                <w:t>How Do Convolutional Layers Work in Deep Learning Neural Networks?</w:t>
              </w:r>
              <w:r w:rsidRPr="00CD2410">
                <w:rPr>
                  <w:noProof/>
                  <w:lang w:val="en-US"/>
                </w:rPr>
                <w:t xml:space="preserve"> </w:t>
              </w:r>
              <w:r>
                <w:rPr>
                  <w:noProof/>
                </w:rPr>
                <w:t>Abgerufen am 16. Januar 2020 von Machine Learning Mastery: https://machinelearningmastery.com/convolutional-layers-for-deep-learning-neural-networks/</w:t>
              </w:r>
            </w:p>
            <w:p w:rsidR="007A615D" w:rsidRDefault="007A615D" w:rsidP="007A615D">
              <w:pPr>
                <w:pStyle w:val="Literaturverzeichnis"/>
                <w:ind w:left="720" w:hanging="720"/>
                <w:rPr>
                  <w:noProof/>
                </w:rPr>
              </w:pPr>
              <w:r w:rsidRPr="00CD2410">
                <w:rPr>
                  <w:noProof/>
                  <w:lang w:val="en-US"/>
                </w:rPr>
                <w:t xml:space="preserve">Brownlee, D. J. (6. August 2019). </w:t>
              </w:r>
              <w:r w:rsidRPr="00CD2410">
                <w:rPr>
                  <w:i/>
                  <w:iCs/>
                  <w:noProof/>
                  <w:lang w:val="en-US"/>
                </w:rPr>
                <w:t>How to Avoid Overfitting in Deep Learning Neural Networks</w:t>
              </w:r>
              <w:r w:rsidRPr="00CD2410">
                <w:rPr>
                  <w:noProof/>
                  <w:lang w:val="en-US"/>
                </w:rPr>
                <w:t xml:space="preserve">. </w:t>
              </w:r>
              <w:r>
                <w:rPr>
                  <w:noProof/>
                </w:rPr>
                <w:t>Abgerufen am 17. Januar 2020 von Machine Learning Mastery: https://machinelearningmastery.com/introduction-to-regularization-to-reduce-overfitting-and-improve-generalization-error/</w:t>
              </w:r>
            </w:p>
            <w:p w:rsidR="007A615D" w:rsidRDefault="007A615D" w:rsidP="007A615D">
              <w:pPr>
                <w:pStyle w:val="Literaturverzeichnis"/>
                <w:ind w:left="720" w:hanging="720"/>
                <w:rPr>
                  <w:noProof/>
                </w:rPr>
              </w:pPr>
              <w:r w:rsidRPr="00CD2410">
                <w:rPr>
                  <w:noProof/>
                  <w:lang w:val="en-US"/>
                </w:rPr>
                <w:t xml:space="preserve">Cannam, C., Landone , C., &amp; Sandler, M. (2010). </w:t>
              </w:r>
              <w:r>
                <w:rPr>
                  <w:i/>
                  <w:iCs/>
                  <w:noProof/>
                </w:rPr>
                <w:t>A Brief Reference</w:t>
              </w:r>
              <w:r>
                <w:rPr>
                  <w:noProof/>
                </w:rPr>
                <w:t>. Abgerufen am 2. Januar 2020 von Sonic Visualiser: https://www.sonicvisualiser.org/doc/reference/1.3/en/</w:t>
              </w:r>
            </w:p>
            <w:p w:rsidR="007A615D" w:rsidRDefault="007A615D" w:rsidP="007A615D">
              <w:pPr>
                <w:pStyle w:val="Literaturverzeichnis"/>
                <w:ind w:left="720" w:hanging="720"/>
                <w:rPr>
                  <w:noProof/>
                </w:rPr>
              </w:pPr>
              <w:r>
                <w:rPr>
                  <w:noProof/>
                </w:rPr>
                <w:lastRenderedPageBreak/>
                <w:t xml:space="preserve">Cannam, C., Landone, C., &amp; Sandler, M. (Dezember 2019). </w:t>
              </w:r>
              <w:r w:rsidRPr="00CD2410">
                <w:rPr>
                  <w:i/>
                  <w:iCs/>
                  <w:noProof/>
                  <w:lang w:val="en-US"/>
                </w:rPr>
                <w:t>Visualisation, analysis, and annotation of music audio recordings</w:t>
              </w:r>
              <w:r w:rsidRPr="00CD2410">
                <w:rPr>
                  <w:noProof/>
                  <w:lang w:val="en-US"/>
                </w:rPr>
                <w:t xml:space="preserve">. </w:t>
              </w:r>
              <w:r>
                <w:rPr>
                  <w:noProof/>
                </w:rPr>
                <w:t>Abgerufen am 5. Februar 2020 von Sonic Visualizer: https://www.sonicvisualiser.org/</w:t>
              </w:r>
            </w:p>
            <w:p w:rsidR="007A615D" w:rsidRPr="00CD2410" w:rsidRDefault="007A615D" w:rsidP="007A615D">
              <w:pPr>
                <w:pStyle w:val="Literaturverzeichnis"/>
                <w:ind w:left="720" w:hanging="720"/>
                <w:rPr>
                  <w:noProof/>
                  <w:lang w:val="en-US"/>
                </w:rPr>
              </w:pPr>
              <w:r w:rsidRPr="00CD2410">
                <w:rPr>
                  <w:noProof/>
                  <w:lang w:val="en-US"/>
                </w:rPr>
                <w:t xml:space="preserve">Glorot, X., Bordes, A., &amp; Bengio, Y. (2011). </w:t>
              </w:r>
              <w:r w:rsidRPr="00CD2410">
                <w:rPr>
                  <w:i/>
                  <w:iCs/>
                  <w:noProof/>
                  <w:lang w:val="en-US"/>
                </w:rPr>
                <w:t>Deep Sparse Rectifier Neural Networks.</w:t>
              </w:r>
              <w:r w:rsidRPr="00CD2410">
                <w:rPr>
                  <w:noProof/>
                  <w:lang w:val="en-US"/>
                </w:rPr>
                <w:t xml:space="preserve"> Abgerufen am 17. Januar 2020 von Proceedings of Machine Learning Research: http://proceedings.mlr.press/v15/glorot11a/glorot11a.pdf</w:t>
              </w:r>
            </w:p>
            <w:p w:rsidR="007A615D" w:rsidRDefault="007A615D" w:rsidP="007A615D">
              <w:pPr>
                <w:pStyle w:val="Literaturverzeichnis"/>
                <w:ind w:left="720" w:hanging="720"/>
                <w:rPr>
                  <w:noProof/>
                </w:rPr>
              </w:pPr>
              <w:r w:rsidRPr="00CD2410">
                <w:rPr>
                  <w:noProof/>
                  <w:lang w:val="en-US"/>
                </w:rPr>
                <w:t xml:space="preserve">Gonzales, R. R. (1996). </w:t>
              </w:r>
              <w:r>
                <w:rPr>
                  <w:i/>
                  <w:iCs/>
                  <w:noProof/>
                </w:rPr>
                <w:t>Theorie der neuronalen Netze.</w:t>
              </w:r>
              <w:r>
                <w:rPr>
                  <w:noProof/>
                </w:rPr>
                <w:t xml:space="preserve"> Berlin: Springer. Abgerufen am 17. Januar 2020 von https://page.mi.fu-berlin.de/rojas/neural/chapter/K7.pdf</w:t>
              </w:r>
            </w:p>
            <w:p w:rsidR="007A615D" w:rsidRDefault="007A615D" w:rsidP="007A615D">
              <w:pPr>
                <w:pStyle w:val="Literaturverzeichnis"/>
                <w:ind w:left="720" w:hanging="720"/>
                <w:rPr>
                  <w:noProof/>
                </w:rPr>
              </w:pPr>
              <w:r w:rsidRPr="00CD2410">
                <w:rPr>
                  <w:noProof/>
                  <w:lang w:val="en-US"/>
                </w:rPr>
                <w:t xml:space="preserve">Goodfellow, I., Bengio, Y., &amp; Courville, A. (2016). </w:t>
              </w:r>
              <w:r>
                <w:rPr>
                  <w:i/>
                  <w:iCs/>
                  <w:noProof/>
                </w:rPr>
                <w:t>Deep Learning.</w:t>
              </w:r>
              <w:r>
                <w:rPr>
                  <w:noProof/>
                </w:rPr>
                <w:t xml:space="preserve"> MIT Press. Von https://www.deeplearningbook.org/ abgerufen</w:t>
              </w:r>
            </w:p>
            <w:p w:rsidR="007A615D" w:rsidRDefault="007A615D" w:rsidP="007A615D">
              <w:pPr>
                <w:pStyle w:val="Literaturverzeichnis"/>
                <w:ind w:left="720" w:hanging="720"/>
                <w:rPr>
                  <w:noProof/>
                </w:rPr>
              </w:pPr>
              <w:r w:rsidRPr="00CD2410">
                <w:rPr>
                  <w:noProof/>
                  <w:lang w:val="en-US"/>
                </w:rPr>
                <w:t xml:space="preserve">Grel, T. (28. Februar 2017). </w:t>
              </w:r>
              <w:r w:rsidRPr="00CD2410">
                <w:rPr>
                  <w:i/>
                  <w:iCs/>
                  <w:noProof/>
                  <w:lang w:val="en-US"/>
                </w:rPr>
                <w:t>Region of interest pooling explained</w:t>
              </w:r>
              <w:r w:rsidRPr="00CD2410">
                <w:rPr>
                  <w:noProof/>
                  <w:lang w:val="en-US"/>
                </w:rPr>
                <w:t xml:space="preserve">. </w:t>
              </w:r>
              <w:r>
                <w:rPr>
                  <w:noProof/>
                </w:rPr>
                <w:t>Abgerufen am 31. Januar 2020 von deepsense.ai: https://deepsense.ai/region-of-interest-pooling-explained/</w:t>
              </w:r>
            </w:p>
            <w:p w:rsidR="007A615D" w:rsidRDefault="007A615D" w:rsidP="007A615D">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7A615D" w:rsidRDefault="007A615D" w:rsidP="007A615D">
              <w:pPr>
                <w:pStyle w:val="Literaturverzeichnis"/>
                <w:ind w:left="720" w:hanging="720"/>
                <w:rPr>
                  <w:noProof/>
                </w:rPr>
              </w:pPr>
              <w:r w:rsidRPr="00CD2410">
                <w:rPr>
                  <w:noProof/>
                  <w:lang w:val="en-US"/>
                </w:rPr>
                <w:t xml:space="preserve">Huang, J., Fathi, A., Rathod, V., Fischer, I., Sun, C., Wojna, Z., . . . Guadarrama, S. (2017). Speed/accuracy trade-offs for modern convolutional object detectors. </w:t>
              </w:r>
              <w:r>
                <w:rPr>
                  <w:noProof/>
                </w:rPr>
                <w:t>Abgerufen am 31. Januar 2020 von https://arxiv.org/pdf/1611.10012.pdf</w:t>
              </w:r>
            </w:p>
            <w:p w:rsidR="007A615D" w:rsidRDefault="007A615D" w:rsidP="007A615D">
              <w:pPr>
                <w:pStyle w:val="Literaturverzeichnis"/>
                <w:ind w:left="720" w:hanging="720"/>
                <w:rPr>
                  <w:noProof/>
                </w:rPr>
              </w:pPr>
              <w:r>
                <w:rPr>
                  <w:noProof/>
                </w:rPr>
                <w:t xml:space="preserve">Imagenet. </w:t>
              </w:r>
              <w:r w:rsidRPr="00CD2410">
                <w:rPr>
                  <w:noProof/>
                  <w:lang w:val="en-US"/>
                </w:rPr>
                <w:t xml:space="preserve">(26. July 2017). </w:t>
              </w:r>
              <w:r w:rsidRPr="00CD2410">
                <w:rPr>
                  <w:i/>
                  <w:iCs/>
                  <w:noProof/>
                  <w:lang w:val="en-US"/>
                </w:rPr>
                <w:t>Large Scale Visual Recognition Challenge 2017 (ILSVRC2017)</w:t>
              </w:r>
              <w:r w:rsidRPr="00CD2410">
                <w:rPr>
                  <w:noProof/>
                  <w:lang w:val="en-US"/>
                </w:rPr>
                <w:t xml:space="preserve">. </w:t>
              </w:r>
              <w:r>
                <w:rPr>
                  <w:noProof/>
                </w:rPr>
                <w:t>Abgerufen am 7. Januar 2020 von Imagenet: http://image-net.org/challenges/LSVRC/2017/results</w:t>
              </w:r>
            </w:p>
            <w:p w:rsidR="007A615D" w:rsidRDefault="007A615D" w:rsidP="007A615D">
              <w:pPr>
                <w:pStyle w:val="Literaturverzeichnis"/>
                <w:ind w:left="720" w:hanging="720"/>
                <w:rPr>
                  <w:noProof/>
                </w:rPr>
              </w:pPr>
              <w:r w:rsidRPr="00CD2410">
                <w:rPr>
                  <w:noProof/>
                  <w:lang w:val="en-US"/>
                </w:rPr>
                <w:t xml:space="preserve">Karpathy, D. A. (17. Oktober 2018). </w:t>
              </w:r>
              <w:r w:rsidRPr="00CD2410">
                <w:rPr>
                  <w:i/>
                  <w:iCs/>
                  <w:noProof/>
                  <w:lang w:val="en-US"/>
                </w:rPr>
                <w:t>CS231n Convolutional Neural Networks for Visual Recognition</w:t>
              </w:r>
              <w:r w:rsidRPr="00CD2410">
                <w:rPr>
                  <w:noProof/>
                  <w:lang w:val="en-US"/>
                </w:rPr>
                <w:t xml:space="preserve">. </w:t>
              </w:r>
              <w:r>
                <w:rPr>
                  <w:noProof/>
                </w:rPr>
                <w:t>Abgerufen am 16. Januar 2020 von Github: http://cs231n.github.io/convolutional-networks/#add</w:t>
              </w:r>
            </w:p>
            <w:p w:rsidR="007A615D" w:rsidRPr="00CD2410" w:rsidRDefault="007A615D" w:rsidP="007A615D">
              <w:pPr>
                <w:pStyle w:val="Literaturverzeichnis"/>
                <w:ind w:left="720" w:hanging="720"/>
                <w:rPr>
                  <w:noProof/>
                  <w:lang w:val="en-US"/>
                </w:rPr>
              </w:pPr>
              <w:r w:rsidRPr="00CD2410">
                <w:rPr>
                  <w:noProof/>
                  <w:lang w:val="en-US"/>
                </w:rPr>
                <w:t xml:space="preserve">Krizhevsky, A., Sutskever, I., &amp; Geoffrey, H. (2012). </w:t>
              </w:r>
              <w:r w:rsidRPr="00CD2410">
                <w:rPr>
                  <w:i/>
                  <w:iCs/>
                  <w:noProof/>
                  <w:lang w:val="en-US"/>
                </w:rPr>
                <w:t>ImageNet Classification with Deep Convolutional.</w:t>
              </w:r>
              <w:r w:rsidRPr="00CD2410">
                <w:rPr>
                  <w:noProof/>
                  <w:lang w:val="en-US"/>
                </w:rPr>
                <w:t xml:space="preserve"> </w:t>
              </w:r>
            </w:p>
            <w:p w:rsidR="007A615D" w:rsidRDefault="007A615D" w:rsidP="007A615D">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7A615D" w:rsidRDefault="007A615D" w:rsidP="007A615D">
              <w:pPr>
                <w:pStyle w:val="Literaturverzeichnis"/>
                <w:ind w:left="720" w:hanging="720"/>
                <w:rPr>
                  <w:noProof/>
                </w:rPr>
              </w:pPr>
              <w:r w:rsidRPr="00CD2410">
                <w:rPr>
                  <w:noProof/>
                  <w:lang w:val="en-US"/>
                </w:rPr>
                <w:t xml:space="preserve">Nielsen, M. A. (2015). </w:t>
              </w:r>
              <w:r w:rsidRPr="00CD2410">
                <w:rPr>
                  <w:i/>
                  <w:iCs/>
                  <w:noProof/>
                  <w:lang w:val="en-US"/>
                </w:rPr>
                <w:t>Neural Networks and Deep Learning.</w:t>
              </w:r>
              <w:r w:rsidRPr="00CD2410">
                <w:rPr>
                  <w:noProof/>
                  <w:lang w:val="en-US"/>
                </w:rPr>
                <w:t xml:space="preserve"> </w:t>
              </w:r>
              <w:r>
                <w:rPr>
                  <w:noProof/>
                </w:rPr>
                <w:t>Determination Press. Abgerufen am 17. Januar 2020 von http://neuralnetworksanddeeplearning.com</w:t>
              </w:r>
            </w:p>
            <w:p w:rsidR="007A615D" w:rsidRDefault="007A615D" w:rsidP="007A615D">
              <w:pPr>
                <w:pStyle w:val="Literaturverzeichnis"/>
                <w:ind w:left="720" w:hanging="720"/>
                <w:rPr>
                  <w:noProof/>
                </w:rPr>
              </w:pPr>
              <w:r w:rsidRPr="00CD2410">
                <w:rPr>
                  <w:noProof/>
                  <w:lang w:val="en-US"/>
                </w:rPr>
                <w:lastRenderedPageBreak/>
                <w:t xml:space="preserve">Redmon, J., &amp; Farhadi, A. (2018). YOLOv3: An Incremental Improvement. arXiv. </w:t>
              </w:r>
              <w:r>
                <w:rPr>
                  <w:noProof/>
                </w:rPr>
                <w:t>Abgerufen am 31. Januar 2020 von https://pjreddie.com/media/files/papers/YOLOv3.pdf</w:t>
              </w:r>
            </w:p>
            <w:p w:rsidR="007A615D" w:rsidRDefault="007A615D" w:rsidP="007A615D">
              <w:pPr>
                <w:pStyle w:val="Literaturverzeichnis"/>
                <w:ind w:left="720" w:hanging="720"/>
                <w:rPr>
                  <w:noProof/>
                </w:rPr>
              </w:pPr>
              <w:r w:rsidRPr="00CD2410">
                <w:rPr>
                  <w:noProof/>
                  <w:lang w:val="en-US"/>
                </w:rPr>
                <w:t xml:space="preserve">Redmon, J., Divvala, S., Girshick, R., &amp; Farhadi, A. (9. Mai 2016). You Only Look Once:. </w:t>
              </w:r>
              <w:r>
                <w:rPr>
                  <w:noProof/>
                </w:rPr>
                <w:t>Von https://arxiv.org/pdf/1506.02640.pdf abgerufen</w:t>
              </w:r>
            </w:p>
            <w:p w:rsidR="007A615D" w:rsidRPr="00CD2410" w:rsidRDefault="007A615D" w:rsidP="007A615D">
              <w:pPr>
                <w:pStyle w:val="Literaturverzeichnis"/>
                <w:ind w:left="720" w:hanging="720"/>
                <w:rPr>
                  <w:noProof/>
                  <w:lang w:val="en-US"/>
                </w:rPr>
              </w:pPr>
              <w:r>
                <w:rPr>
                  <w:noProof/>
                </w:rPr>
                <w:t xml:space="preserve">Redmon, N. (28. Februar 2003). </w:t>
              </w:r>
              <w:r w:rsidRPr="00CD2410">
                <w:rPr>
                  <w:i/>
                  <w:iCs/>
                  <w:noProof/>
                  <w:lang w:val="en-US"/>
                </w:rPr>
                <w:t>Biquads</w:t>
              </w:r>
              <w:r w:rsidRPr="00CD2410">
                <w:rPr>
                  <w:noProof/>
                  <w:lang w:val="en-US"/>
                </w:rPr>
                <w:t>. Abgerufen am 5. Februar 2020 von EARLevel Engineering: https://www.earlevel.com/main/2003/02/28/biquads/</w:t>
              </w:r>
            </w:p>
            <w:p w:rsidR="007A615D" w:rsidRDefault="007A615D" w:rsidP="007A615D">
              <w:pPr>
                <w:pStyle w:val="Literaturverzeichnis"/>
                <w:ind w:left="720" w:hanging="720"/>
                <w:rPr>
                  <w:noProof/>
                </w:rPr>
              </w:pPr>
              <w:r w:rsidRPr="00CD2410">
                <w:rPr>
                  <w:noProof/>
                  <w:lang w:val="en-US"/>
                </w:rPr>
                <w:t xml:space="preserve">Ren, S., He, K., Girshick, R., &amp; Sun, J. (6. Januar 2016). Faster R-CNN: Towards Real-Time Object Detection with Region Proposal Networks. </w:t>
              </w:r>
              <w:r>
                <w:rPr>
                  <w:noProof/>
                </w:rPr>
                <w:t>Abgerufen am 31. Januar 2020 von https://arxiv.org/pdf/1506.01497.pdf</w:t>
              </w:r>
            </w:p>
            <w:p w:rsidR="007A615D" w:rsidRDefault="007A615D" w:rsidP="007A615D">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7A615D" w:rsidRPr="00CD2410" w:rsidRDefault="007A615D" w:rsidP="007A615D">
              <w:pPr>
                <w:pStyle w:val="Literaturverzeichnis"/>
                <w:ind w:left="720" w:hanging="720"/>
                <w:rPr>
                  <w:noProof/>
                  <w:lang w:val="en-US"/>
                </w:rPr>
              </w:pPr>
              <w:r w:rsidRPr="00CD2410">
                <w:rPr>
                  <w:noProof/>
                  <w:lang w:val="en-US"/>
                </w:rPr>
                <w:t xml:space="preserve">Smith, S. W. (1997). </w:t>
              </w:r>
              <w:r w:rsidRPr="00CD2410">
                <w:rPr>
                  <w:i/>
                  <w:iCs/>
                  <w:noProof/>
                  <w:lang w:val="en-US"/>
                </w:rPr>
                <w:t>The Scientist &amp; Engineer's Guide to Digital Signal Processing.</w:t>
              </w:r>
              <w:r w:rsidRPr="00CD2410">
                <w:rPr>
                  <w:noProof/>
                  <w:lang w:val="en-US"/>
                </w:rPr>
                <w:t xml:space="preserve"> USA, Kalifornien: California Technical Pub.</w:t>
              </w:r>
            </w:p>
            <w:p w:rsidR="007A615D" w:rsidRDefault="007A615D" w:rsidP="007A615D">
              <w:pPr>
                <w:pStyle w:val="Literaturverzeichnis"/>
                <w:ind w:left="720" w:hanging="720"/>
                <w:rPr>
                  <w:noProof/>
                </w:rPr>
              </w:pPr>
              <w:r w:rsidRPr="00CD2410">
                <w:rPr>
                  <w:noProof/>
                  <w:lang w:val="en-US"/>
                </w:rPr>
                <w:t xml:space="preserve">Strick, H. K. (1. Juli 2012). </w:t>
              </w:r>
              <w:r w:rsidRPr="00CD2410">
                <w:rPr>
                  <w:i/>
                  <w:iCs/>
                  <w:noProof/>
                  <w:lang w:val="en-US"/>
                </w:rPr>
                <w:t>Joseph Fourier (1768–1830)</w:t>
              </w:r>
              <w:r w:rsidRPr="00CD2410">
                <w:rPr>
                  <w:noProof/>
                  <w:lang w:val="en-US"/>
                </w:rPr>
                <w:t xml:space="preserve">. </w:t>
              </w:r>
              <w:r>
                <w:rPr>
                  <w:noProof/>
                </w:rPr>
                <w:t>Abgerufen am 18. Dezember 2019 von Spektrum: https://www.spektrum.de/wissen/joseph-fourier-1768-1830/1156113</w:t>
              </w:r>
            </w:p>
            <w:p w:rsidR="007A615D" w:rsidRDefault="007A615D" w:rsidP="007A615D">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7A615D" w:rsidRDefault="007A615D" w:rsidP="007A615D">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7A615D" w:rsidRDefault="007A615D" w:rsidP="007A615D">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7A615D" w:rsidRDefault="007A615D" w:rsidP="007A615D">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7A615D" w:rsidRDefault="007A615D" w:rsidP="007A615D">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7A615D" w:rsidRDefault="007A615D" w:rsidP="007A615D">
              <w:pPr>
                <w:pStyle w:val="Literaturverzeichnis"/>
                <w:ind w:left="720" w:hanging="720"/>
                <w:rPr>
                  <w:noProof/>
                </w:rPr>
              </w:pPr>
              <w:r w:rsidRPr="00CD2410">
                <w:rPr>
                  <w:noProof/>
                  <w:lang w:val="en-US"/>
                </w:rPr>
                <w:t xml:space="preserve">Zhang, A., C. Lipton, Z., Li, M., &amp; J. Smola, A. (2020). Dive into Deep Learning. </w:t>
              </w:r>
              <w:r>
                <w:rPr>
                  <w:noProof/>
                </w:rPr>
                <w:t>Abgerufen am 31. Januar 2020 von https://d2l.ai</w:t>
              </w:r>
            </w:p>
            <w:p w:rsidR="009B76D7" w:rsidRDefault="009B76D7" w:rsidP="007A615D">
              <w:r>
                <w:rPr>
                  <w:b/>
                  <w:bCs/>
                </w:rPr>
                <w:lastRenderedPageBreak/>
                <w:fldChar w:fldCharType="end"/>
              </w:r>
            </w:p>
          </w:sdtContent>
        </w:sdt>
      </w:sdtContent>
    </w:sdt>
    <w:p w:rsidR="009B76D7" w:rsidRPr="009B76D7" w:rsidRDefault="009B76D7" w:rsidP="009B76D7"/>
    <w:p w:rsidR="009760F1" w:rsidRDefault="009760F1" w:rsidP="009760F1">
      <w:pPr>
        <w:pStyle w:val="berschrift1"/>
      </w:pPr>
      <w:bookmarkStart w:id="35" w:name="_Toc32822926"/>
      <w:r>
        <w:t>Eidesstattliche Erklärung</w:t>
      </w:r>
      <w:bookmarkEnd w:id="35"/>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21"/>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0774" w:rsidRDefault="00320774" w:rsidP="00E21AA8">
      <w:pPr>
        <w:spacing w:after="0"/>
      </w:pPr>
      <w:r>
        <w:separator/>
      </w:r>
    </w:p>
  </w:endnote>
  <w:endnote w:type="continuationSeparator" w:id="0">
    <w:p w:rsidR="00320774" w:rsidRDefault="00320774"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79D63A3B-7CB1-457B-97F3-1B7CFA54B639}"/>
    <w:embedBold r:id="rId2" w:fontKey="{C84E5CA9-C3F3-4BF7-B6B8-CA4D1D288F41}"/>
    <w:embedItalic r:id="rId3" w:fontKey="{0338C26F-CBFD-4B3D-B60E-5D58FEDDE235}"/>
    <w:embedBoldItalic r:id="rId4" w:fontKey="{A446C5CA-1696-4A77-B722-D61587479943}"/>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5" w:subsetted="1" w:fontKey="{2C275854-D4C0-4430-BAC9-304FFD4D7B65}"/>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9FF37F56-E18F-4C60-90AD-FD1203F9A9AF}"/>
    <w:embedItalic r:id="rId7" w:fontKey="{2D0BEC5F-AB9D-44AB-B186-72A63F2A232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266A67" w:rsidRDefault="00266A67">
        <w:pPr>
          <w:pStyle w:val="Fuzeile"/>
          <w:jc w:val="center"/>
        </w:pPr>
        <w:r>
          <w:fldChar w:fldCharType="begin"/>
        </w:r>
        <w:r>
          <w:instrText>PAGE   \* MERGEFORMAT</w:instrText>
        </w:r>
        <w:r>
          <w:fldChar w:fldCharType="separate"/>
        </w:r>
        <w:r>
          <w:t>2</w:t>
        </w:r>
        <w:r>
          <w:fldChar w:fldCharType="end"/>
        </w:r>
      </w:p>
    </w:sdtContent>
  </w:sdt>
  <w:p w:rsidR="00266A67" w:rsidRPr="00310FFB" w:rsidRDefault="00266A67"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0774" w:rsidRDefault="00320774" w:rsidP="00E21AA8">
      <w:pPr>
        <w:spacing w:after="0"/>
      </w:pPr>
      <w:r>
        <w:separator/>
      </w:r>
    </w:p>
  </w:footnote>
  <w:footnote w:type="continuationSeparator" w:id="0">
    <w:p w:rsidR="00320774" w:rsidRDefault="00320774"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070D0"/>
    <w:rsid w:val="0001190D"/>
    <w:rsid w:val="00017C7A"/>
    <w:rsid w:val="000235FF"/>
    <w:rsid w:val="00023697"/>
    <w:rsid w:val="000576FE"/>
    <w:rsid w:val="0009209D"/>
    <w:rsid w:val="00097808"/>
    <w:rsid w:val="000B134B"/>
    <w:rsid w:val="000C59B2"/>
    <w:rsid w:val="000D26C5"/>
    <w:rsid w:val="000D5C41"/>
    <w:rsid w:val="000F045C"/>
    <w:rsid w:val="000F190E"/>
    <w:rsid w:val="000F6BAC"/>
    <w:rsid w:val="000F7022"/>
    <w:rsid w:val="00105F4B"/>
    <w:rsid w:val="001101CC"/>
    <w:rsid w:val="0011749F"/>
    <w:rsid w:val="00117AA2"/>
    <w:rsid w:val="00140B82"/>
    <w:rsid w:val="00143D2B"/>
    <w:rsid w:val="00146C0C"/>
    <w:rsid w:val="00151BCB"/>
    <w:rsid w:val="001620F7"/>
    <w:rsid w:val="0017107A"/>
    <w:rsid w:val="00174804"/>
    <w:rsid w:val="00175562"/>
    <w:rsid w:val="00177191"/>
    <w:rsid w:val="001842C9"/>
    <w:rsid w:val="001A628E"/>
    <w:rsid w:val="001C2EFA"/>
    <w:rsid w:val="001C5B00"/>
    <w:rsid w:val="001C64F9"/>
    <w:rsid w:val="001F2E1A"/>
    <w:rsid w:val="001F46E9"/>
    <w:rsid w:val="001F53DC"/>
    <w:rsid w:val="001F717E"/>
    <w:rsid w:val="00200597"/>
    <w:rsid w:val="00205B61"/>
    <w:rsid w:val="00214FEB"/>
    <w:rsid w:val="00221255"/>
    <w:rsid w:val="00225956"/>
    <w:rsid w:val="00232CC4"/>
    <w:rsid w:val="00233258"/>
    <w:rsid w:val="0023408A"/>
    <w:rsid w:val="0024080B"/>
    <w:rsid w:val="0025290B"/>
    <w:rsid w:val="0025509A"/>
    <w:rsid w:val="00257EC8"/>
    <w:rsid w:val="0026234B"/>
    <w:rsid w:val="00262C8A"/>
    <w:rsid w:val="00266A67"/>
    <w:rsid w:val="00271242"/>
    <w:rsid w:val="00283F44"/>
    <w:rsid w:val="00295D86"/>
    <w:rsid w:val="002A6453"/>
    <w:rsid w:val="002B2B9E"/>
    <w:rsid w:val="002B7121"/>
    <w:rsid w:val="002C57EE"/>
    <w:rsid w:val="002C65EE"/>
    <w:rsid w:val="002D62E2"/>
    <w:rsid w:val="002D6921"/>
    <w:rsid w:val="002E2BFA"/>
    <w:rsid w:val="002E6FD1"/>
    <w:rsid w:val="002F61CE"/>
    <w:rsid w:val="00304571"/>
    <w:rsid w:val="00310FFB"/>
    <w:rsid w:val="00315B9A"/>
    <w:rsid w:val="00315EA8"/>
    <w:rsid w:val="00320774"/>
    <w:rsid w:val="00321D0B"/>
    <w:rsid w:val="00331BAA"/>
    <w:rsid w:val="00354B03"/>
    <w:rsid w:val="0035799E"/>
    <w:rsid w:val="00357E33"/>
    <w:rsid w:val="003602D9"/>
    <w:rsid w:val="00362276"/>
    <w:rsid w:val="00363BC1"/>
    <w:rsid w:val="003700D9"/>
    <w:rsid w:val="00382A22"/>
    <w:rsid w:val="00386B7C"/>
    <w:rsid w:val="00394EF0"/>
    <w:rsid w:val="00397904"/>
    <w:rsid w:val="003A7061"/>
    <w:rsid w:val="003B1EF1"/>
    <w:rsid w:val="003B4726"/>
    <w:rsid w:val="003B4F71"/>
    <w:rsid w:val="003B74D5"/>
    <w:rsid w:val="003C4416"/>
    <w:rsid w:val="003C4F5A"/>
    <w:rsid w:val="003D617A"/>
    <w:rsid w:val="003D747F"/>
    <w:rsid w:val="003E1B03"/>
    <w:rsid w:val="003E20AF"/>
    <w:rsid w:val="003F4C29"/>
    <w:rsid w:val="003F77D6"/>
    <w:rsid w:val="0040556F"/>
    <w:rsid w:val="0040701A"/>
    <w:rsid w:val="00410EBB"/>
    <w:rsid w:val="00412565"/>
    <w:rsid w:val="00415CEA"/>
    <w:rsid w:val="00422C48"/>
    <w:rsid w:val="00431F98"/>
    <w:rsid w:val="00432A0B"/>
    <w:rsid w:val="00446672"/>
    <w:rsid w:val="00457E91"/>
    <w:rsid w:val="0046713F"/>
    <w:rsid w:val="00473234"/>
    <w:rsid w:val="00486D12"/>
    <w:rsid w:val="00494DA3"/>
    <w:rsid w:val="004975B4"/>
    <w:rsid w:val="004B148E"/>
    <w:rsid w:val="004C0F8E"/>
    <w:rsid w:val="004C1581"/>
    <w:rsid w:val="004D5058"/>
    <w:rsid w:val="004E141F"/>
    <w:rsid w:val="004E6189"/>
    <w:rsid w:val="005011F2"/>
    <w:rsid w:val="00510733"/>
    <w:rsid w:val="005122FA"/>
    <w:rsid w:val="00521E06"/>
    <w:rsid w:val="00521FBA"/>
    <w:rsid w:val="00527DEB"/>
    <w:rsid w:val="00533297"/>
    <w:rsid w:val="00542772"/>
    <w:rsid w:val="00552392"/>
    <w:rsid w:val="00555415"/>
    <w:rsid w:val="0056105E"/>
    <w:rsid w:val="00561514"/>
    <w:rsid w:val="005630C3"/>
    <w:rsid w:val="00574E02"/>
    <w:rsid w:val="00597137"/>
    <w:rsid w:val="005B1080"/>
    <w:rsid w:val="005B2161"/>
    <w:rsid w:val="005E0FBE"/>
    <w:rsid w:val="005F3BFA"/>
    <w:rsid w:val="005F7DEF"/>
    <w:rsid w:val="00621B92"/>
    <w:rsid w:val="0062247A"/>
    <w:rsid w:val="006263A0"/>
    <w:rsid w:val="00634EC9"/>
    <w:rsid w:val="00641FDD"/>
    <w:rsid w:val="006466AB"/>
    <w:rsid w:val="0065050E"/>
    <w:rsid w:val="00657B7C"/>
    <w:rsid w:val="00666F8D"/>
    <w:rsid w:val="006707A3"/>
    <w:rsid w:val="0067534E"/>
    <w:rsid w:val="00680FE6"/>
    <w:rsid w:val="006A173E"/>
    <w:rsid w:val="006A25E2"/>
    <w:rsid w:val="006B19AD"/>
    <w:rsid w:val="006B59D4"/>
    <w:rsid w:val="006C4C92"/>
    <w:rsid w:val="006E080A"/>
    <w:rsid w:val="006E33B7"/>
    <w:rsid w:val="00706CD5"/>
    <w:rsid w:val="00713098"/>
    <w:rsid w:val="0072382F"/>
    <w:rsid w:val="00725947"/>
    <w:rsid w:val="00730846"/>
    <w:rsid w:val="00740639"/>
    <w:rsid w:val="00741502"/>
    <w:rsid w:val="00750D56"/>
    <w:rsid w:val="00751F29"/>
    <w:rsid w:val="00753111"/>
    <w:rsid w:val="00754571"/>
    <w:rsid w:val="007815AB"/>
    <w:rsid w:val="00781D74"/>
    <w:rsid w:val="00783969"/>
    <w:rsid w:val="007864A4"/>
    <w:rsid w:val="007A615D"/>
    <w:rsid w:val="007A7188"/>
    <w:rsid w:val="007A7C4C"/>
    <w:rsid w:val="007B0D10"/>
    <w:rsid w:val="007B3259"/>
    <w:rsid w:val="007B6A0B"/>
    <w:rsid w:val="007C1DF8"/>
    <w:rsid w:val="007C5872"/>
    <w:rsid w:val="007D0E97"/>
    <w:rsid w:val="007E350E"/>
    <w:rsid w:val="007E7265"/>
    <w:rsid w:val="007F038D"/>
    <w:rsid w:val="007F47A9"/>
    <w:rsid w:val="007F6734"/>
    <w:rsid w:val="0080222A"/>
    <w:rsid w:val="00802C63"/>
    <w:rsid w:val="00804AB1"/>
    <w:rsid w:val="00805C7A"/>
    <w:rsid w:val="008123F5"/>
    <w:rsid w:val="008303CD"/>
    <w:rsid w:val="0083398E"/>
    <w:rsid w:val="00841C32"/>
    <w:rsid w:val="00842B4B"/>
    <w:rsid w:val="00845829"/>
    <w:rsid w:val="008531DF"/>
    <w:rsid w:val="00853F57"/>
    <w:rsid w:val="00854AC1"/>
    <w:rsid w:val="00855F12"/>
    <w:rsid w:val="00856A47"/>
    <w:rsid w:val="00861823"/>
    <w:rsid w:val="00871BD7"/>
    <w:rsid w:val="008773DB"/>
    <w:rsid w:val="00886385"/>
    <w:rsid w:val="008920C2"/>
    <w:rsid w:val="00893BB9"/>
    <w:rsid w:val="00895582"/>
    <w:rsid w:val="008A4F89"/>
    <w:rsid w:val="008A64FA"/>
    <w:rsid w:val="008B42E0"/>
    <w:rsid w:val="008B4B1E"/>
    <w:rsid w:val="008C3817"/>
    <w:rsid w:val="00900CAC"/>
    <w:rsid w:val="009202E6"/>
    <w:rsid w:val="00926655"/>
    <w:rsid w:val="00933735"/>
    <w:rsid w:val="009338BE"/>
    <w:rsid w:val="00935CC1"/>
    <w:rsid w:val="00943EDD"/>
    <w:rsid w:val="00944A10"/>
    <w:rsid w:val="009456DC"/>
    <w:rsid w:val="009522A4"/>
    <w:rsid w:val="00960EB4"/>
    <w:rsid w:val="00961504"/>
    <w:rsid w:val="009707D9"/>
    <w:rsid w:val="00973CED"/>
    <w:rsid w:val="009760F1"/>
    <w:rsid w:val="009867C2"/>
    <w:rsid w:val="009902E1"/>
    <w:rsid w:val="009952D3"/>
    <w:rsid w:val="009957E9"/>
    <w:rsid w:val="009A27DA"/>
    <w:rsid w:val="009A2DE0"/>
    <w:rsid w:val="009A5AAC"/>
    <w:rsid w:val="009B76D7"/>
    <w:rsid w:val="009C1A0C"/>
    <w:rsid w:val="009C7E53"/>
    <w:rsid w:val="009D5417"/>
    <w:rsid w:val="009F63C1"/>
    <w:rsid w:val="00A0174B"/>
    <w:rsid w:val="00A043CA"/>
    <w:rsid w:val="00A07212"/>
    <w:rsid w:val="00A074E4"/>
    <w:rsid w:val="00A2482A"/>
    <w:rsid w:val="00A31EFD"/>
    <w:rsid w:val="00A32BCA"/>
    <w:rsid w:val="00A40E60"/>
    <w:rsid w:val="00A43766"/>
    <w:rsid w:val="00A44111"/>
    <w:rsid w:val="00A510B2"/>
    <w:rsid w:val="00A61039"/>
    <w:rsid w:val="00A648D9"/>
    <w:rsid w:val="00A81EA6"/>
    <w:rsid w:val="00A9177D"/>
    <w:rsid w:val="00A9408D"/>
    <w:rsid w:val="00A95D6C"/>
    <w:rsid w:val="00AA2616"/>
    <w:rsid w:val="00AE6171"/>
    <w:rsid w:val="00AE6F81"/>
    <w:rsid w:val="00AF2600"/>
    <w:rsid w:val="00B015E4"/>
    <w:rsid w:val="00B01740"/>
    <w:rsid w:val="00B03794"/>
    <w:rsid w:val="00B10AB0"/>
    <w:rsid w:val="00B1638B"/>
    <w:rsid w:val="00B2047D"/>
    <w:rsid w:val="00B22220"/>
    <w:rsid w:val="00B3577B"/>
    <w:rsid w:val="00B45739"/>
    <w:rsid w:val="00B52027"/>
    <w:rsid w:val="00B719F1"/>
    <w:rsid w:val="00B9079A"/>
    <w:rsid w:val="00B91793"/>
    <w:rsid w:val="00B920BB"/>
    <w:rsid w:val="00B9755C"/>
    <w:rsid w:val="00BA7386"/>
    <w:rsid w:val="00BA73A9"/>
    <w:rsid w:val="00BB0652"/>
    <w:rsid w:val="00BB0EAF"/>
    <w:rsid w:val="00BB5BDE"/>
    <w:rsid w:val="00BC40EF"/>
    <w:rsid w:val="00BC4ADA"/>
    <w:rsid w:val="00BD08AE"/>
    <w:rsid w:val="00BD17AD"/>
    <w:rsid w:val="00BD574A"/>
    <w:rsid w:val="00BF025B"/>
    <w:rsid w:val="00BF343B"/>
    <w:rsid w:val="00C009F3"/>
    <w:rsid w:val="00C13BD1"/>
    <w:rsid w:val="00C30E95"/>
    <w:rsid w:val="00C336FF"/>
    <w:rsid w:val="00C35587"/>
    <w:rsid w:val="00C63A0F"/>
    <w:rsid w:val="00C64674"/>
    <w:rsid w:val="00C66088"/>
    <w:rsid w:val="00C735F6"/>
    <w:rsid w:val="00C811FC"/>
    <w:rsid w:val="00C94965"/>
    <w:rsid w:val="00C96479"/>
    <w:rsid w:val="00CA0C4A"/>
    <w:rsid w:val="00CA7A42"/>
    <w:rsid w:val="00CD2410"/>
    <w:rsid w:val="00CE265A"/>
    <w:rsid w:val="00CF33E8"/>
    <w:rsid w:val="00CF55B1"/>
    <w:rsid w:val="00D01864"/>
    <w:rsid w:val="00D02547"/>
    <w:rsid w:val="00D03996"/>
    <w:rsid w:val="00D06440"/>
    <w:rsid w:val="00D11D1B"/>
    <w:rsid w:val="00D215E5"/>
    <w:rsid w:val="00D21887"/>
    <w:rsid w:val="00D30A7B"/>
    <w:rsid w:val="00D37585"/>
    <w:rsid w:val="00D44559"/>
    <w:rsid w:val="00D661E0"/>
    <w:rsid w:val="00D71108"/>
    <w:rsid w:val="00D74B4D"/>
    <w:rsid w:val="00D75B88"/>
    <w:rsid w:val="00D826FE"/>
    <w:rsid w:val="00D92B1E"/>
    <w:rsid w:val="00D939B7"/>
    <w:rsid w:val="00DA44F2"/>
    <w:rsid w:val="00DB61E8"/>
    <w:rsid w:val="00DB6DD8"/>
    <w:rsid w:val="00DC4746"/>
    <w:rsid w:val="00DC578E"/>
    <w:rsid w:val="00DE303A"/>
    <w:rsid w:val="00DE787A"/>
    <w:rsid w:val="00DF11A6"/>
    <w:rsid w:val="00DF7CFD"/>
    <w:rsid w:val="00E015C1"/>
    <w:rsid w:val="00E124E4"/>
    <w:rsid w:val="00E21AA8"/>
    <w:rsid w:val="00E22618"/>
    <w:rsid w:val="00E23033"/>
    <w:rsid w:val="00E30F7D"/>
    <w:rsid w:val="00E34A51"/>
    <w:rsid w:val="00E572FD"/>
    <w:rsid w:val="00E61BB2"/>
    <w:rsid w:val="00E672E0"/>
    <w:rsid w:val="00E75845"/>
    <w:rsid w:val="00E759D2"/>
    <w:rsid w:val="00E821C9"/>
    <w:rsid w:val="00E8239E"/>
    <w:rsid w:val="00E829ED"/>
    <w:rsid w:val="00E9117B"/>
    <w:rsid w:val="00E92F2C"/>
    <w:rsid w:val="00E9426E"/>
    <w:rsid w:val="00E9704C"/>
    <w:rsid w:val="00EA1EAC"/>
    <w:rsid w:val="00EA65F0"/>
    <w:rsid w:val="00EB0F1D"/>
    <w:rsid w:val="00ED4196"/>
    <w:rsid w:val="00EE12B9"/>
    <w:rsid w:val="00EE237B"/>
    <w:rsid w:val="00EE3045"/>
    <w:rsid w:val="00EF0B06"/>
    <w:rsid w:val="00EF1A3A"/>
    <w:rsid w:val="00F044BC"/>
    <w:rsid w:val="00F127BC"/>
    <w:rsid w:val="00F1495E"/>
    <w:rsid w:val="00F21D92"/>
    <w:rsid w:val="00F228CB"/>
    <w:rsid w:val="00F40CAF"/>
    <w:rsid w:val="00F42C8B"/>
    <w:rsid w:val="00F552C9"/>
    <w:rsid w:val="00F56CE6"/>
    <w:rsid w:val="00F61AAF"/>
    <w:rsid w:val="00F650C3"/>
    <w:rsid w:val="00F8442B"/>
    <w:rsid w:val="00F90F4A"/>
    <w:rsid w:val="00F90F7D"/>
    <w:rsid w:val="00F960AC"/>
    <w:rsid w:val="00F96CE6"/>
    <w:rsid w:val="00FA5C98"/>
    <w:rsid w:val="00FA5E75"/>
    <w:rsid w:val="00FB3750"/>
    <w:rsid w:val="00FD1CF8"/>
    <w:rsid w:val="00FD4581"/>
    <w:rsid w:val="00FE3819"/>
    <w:rsid w:val="00FF13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FC93D"/>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282">
      <w:bodyDiv w:val="1"/>
      <w:marLeft w:val="0"/>
      <w:marRight w:val="0"/>
      <w:marTop w:val="0"/>
      <w:marBottom w:val="0"/>
      <w:divBdr>
        <w:top w:val="none" w:sz="0" w:space="0" w:color="auto"/>
        <w:left w:val="none" w:sz="0" w:space="0" w:color="auto"/>
        <w:bottom w:val="none" w:sz="0" w:space="0" w:color="auto"/>
        <w:right w:val="none" w:sz="0" w:space="0" w:color="auto"/>
      </w:divBdr>
    </w:div>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13966338">
      <w:bodyDiv w:val="1"/>
      <w:marLeft w:val="0"/>
      <w:marRight w:val="0"/>
      <w:marTop w:val="0"/>
      <w:marBottom w:val="0"/>
      <w:divBdr>
        <w:top w:val="none" w:sz="0" w:space="0" w:color="auto"/>
        <w:left w:val="none" w:sz="0" w:space="0" w:color="auto"/>
        <w:bottom w:val="none" w:sz="0" w:space="0" w:color="auto"/>
        <w:right w:val="none" w:sz="0" w:space="0" w:color="auto"/>
      </w:divBdr>
    </w:div>
    <w:div w:id="18161206">
      <w:bodyDiv w:val="1"/>
      <w:marLeft w:val="0"/>
      <w:marRight w:val="0"/>
      <w:marTop w:val="0"/>
      <w:marBottom w:val="0"/>
      <w:divBdr>
        <w:top w:val="none" w:sz="0" w:space="0" w:color="auto"/>
        <w:left w:val="none" w:sz="0" w:space="0" w:color="auto"/>
        <w:bottom w:val="none" w:sz="0" w:space="0" w:color="auto"/>
        <w:right w:val="none" w:sz="0" w:space="0" w:color="auto"/>
      </w:divBdr>
    </w:div>
    <w:div w:id="19627887">
      <w:bodyDiv w:val="1"/>
      <w:marLeft w:val="0"/>
      <w:marRight w:val="0"/>
      <w:marTop w:val="0"/>
      <w:marBottom w:val="0"/>
      <w:divBdr>
        <w:top w:val="none" w:sz="0" w:space="0" w:color="auto"/>
        <w:left w:val="none" w:sz="0" w:space="0" w:color="auto"/>
        <w:bottom w:val="none" w:sz="0" w:space="0" w:color="auto"/>
        <w:right w:val="none" w:sz="0" w:space="0" w:color="auto"/>
      </w:divBdr>
    </w:div>
    <w:div w:id="28071099">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4090193">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62608563">
      <w:bodyDiv w:val="1"/>
      <w:marLeft w:val="0"/>
      <w:marRight w:val="0"/>
      <w:marTop w:val="0"/>
      <w:marBottom w:val="0"/>
      <w:divBdr>
        <w:top w:val="none" w:sz="0" w:space="0" w:color="auto"/>
        <w:left w:val="none" w:sz="0" w:space="0" w:color="auto"/>
        <w:bottom w:val="none" w:sz="0" w:space="0" w:color="auto"/>
        <w:right w:val="none" w:sz="0" w:space="0" w:color="auto"/>
      </w:divBdr>
    </w:div>
    <w:div w:id="73745054">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1752896">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13793627">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28978350">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35804814">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0095314">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190531693">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08760657">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19099477">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53830323">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8177060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13799546">
      <w:bodyDiv w:val="1"/>
      <w:marLeft w:val="0"/>
      <w:marRight w:val="0"/>
      <w:marTop w:val="0"/>
      <w:marBottom w:val="0"/>
      <w:divBdr>
        <w:top w:val="none" w:sz="0" w:space="0" w:color="auto"/>
        <w:left w:val="none" w:sz="0" w:space="0" w:color="auto"/>
        <w:bottom w:val="none" w:sz="0" w:space="0" w:color="auto"/>
        <w:right w:val="none" w:sz="0" w:space="0" w:color="auto"/>
      </w:divBdr>
    </w:div>
    <w:div w:id="317929915">
      <w:bodyDiv w:val="1"/>
      <w:marLeft w:val="0"/>
      <w:marRight w:val="0"/>
      <w:marTop w:val="0"/>
      <w:marBottom w:val="0"/>
      <w:divBdr>
        <w:top w:val="none" w:sz="0" w:space="0" w:color="auto"/>
        <w:left w:val="none" w:sz="0" w:space="0" w:color="auto"/>
        <w:bottom w:val="none" w:sz="0" w:space="0" w:color="auto"/>
        <w:right w:val="none" w:sz="0" w:space="0" w:color="auto"/>
      </w:divBdr>
    </w:div>
    <w:div w:id="317998805">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23243009">
      <w:bodyDiv w:val="1"/>
      <w:marLeft w:val="0"/>
      <w:marRight w:val="0"/>
      <w:marTop w:val="0"/>
      <w:marBottom w:val="0"/>
      <w:divBdr>
        <w:top w:val="none" w:sz="0" w:space="0" w:color="auto"/>
        <w:left w:val="none" w:sz="0" w:space="0" w:color="auto"/>
        <w:bottom w:val="none" w:sz="0" w:space="0" w:color="auto"/>
        <w:right w:val="none" w:sz="0" w:space="0" w:color="auto"/>
      </w:divBdr>
    </w:div>
    <w:div w:id="323439950">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394592714">
      <w:bodyDiv w:val="1"/>
      <w:marLeft w:val="0"/>
      <w:marRight w:val="0"/>
      <w:marTop w:val="0"/>
      <w:marBottom w:val="0"/>
      <w:divBdr>
        <w:top w:val="none" w:sz="0" w:space="0" w:color="auto"/>
        <w:left w:val="none" w:sz="0" w:space="0" w:color="auto"/>
        <w:bottom w:val="none" w:sz="0" w:space="0" w:color="auto"/>
        <w:right w:val="none" w:sz="0" w:space="0" w:color="auto"/>
      </w:divBdr>
    </w:div>
    <w:div w:id="400759673">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2385268">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36366254">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60344537">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76456888">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498736539">
      <w:bodyDiv w:val="1"/>
      <w:marLeft w:val="0"/>
      <w:marRight w:val="0"/>
      <w:marTop w:val="0"/>
      <w:marBottom w:val="0"/>
      <w:divBdr>
        <w:top w:val="none" w:sz="0" w:space="0" w:color="auto"/>
        <w:left w:val="none" w:sz="0" w:space="0" w:color="auto"/>
        <w:bottom w:val="none" w:sz="0" w:space="0" w:color="auto"/>
        <w:right w:val="none" w:sz="0" w:space="0" w:color="auto"/>
      </w:divBdr>
    </w:div>
    <w:div w:id="502864091">
      <w:bodyDiv w:val="1"/>
      <w:marLeft w:val="0"/>
      <w:marRight w:val="0"/>
      <w:marTop w:val="0"/>
      <w:marBottom w:val="0"/>
      <w:divBdr>
        <w:top w:val="none" w:sz="0" w:space="0" w:color="auto"/>
        <w:left w:val="none" w:sz="0" w:space="0" w:color="auto"/>
        <w:bottom w:val="none" w:sz="0" w:space="0" w:color="auto"/>
        <w:right w:val="none" w:sz="0" w:space="0" w:color="auto"/>
      </w:divBdr>
    </w:div>
    <w:div w:id="510602741">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6307247">
      <w:bodyDiv w:val="1"/>
      <w:marLeft w:val="0"/>
      <w:marRight w:val="0"/>
      <w:marTop w:val="0"/>
      <w:marBottom w:val="0"/>
      <w:divBdr>
        <w:top w:val="none" w:sz="0" w:space="0" w:color="auto"/>
        <w:left w:val="none" w:sz="0" w:space="0" w:color="auto"/>
        <w:bottom w:val="none" w:sz="0" w:space="0" w:color="auto"/>
        <w:right w:val="none" w:sz="0" w:space="0" w:color="auto"/>
      </w:divBdr>
    </w:div>
    <w:div w:id="516582788">
      <w:bodyDiv w:val="1"/>
      <w:marLeft w:val="0"/>
      <w:marRight w:val="0"/>
      <w:marTop w:val="0"/>
      <w:marBottom w:val="0"/>
      <w:divBdr>
        <w:top w:val="none" w:sz="0" w:space="0" w:color="auto"/>
        <w:left w:val="none" w:sz="0" w:space="0" w:color="auto"/>
        <w:bottom w:val="none" w:sz="0" w:space="0" w:color="auto"/>
        <w:right w:val="none" w:sz="0" w:space="0" w:color="auto"/>
      </w:divBdr>
    </w:div>
    <w:div w:id="5191257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27573175">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3221531">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373372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20873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694504312">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67464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3332309">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081872">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78572894">
      <w:bodyDiv w:val="1"/>
      <w:marLeft w:val="0"/>
      <w:marRight w:val="0"/>
      <w:marTop w:val="0"/>
      <w:marBottom w:val="0"/>
      <w:divBdr>
        <w:top w:val="none" w:sz="0" w:space="0" w:color="auto"/>
        <w:left w:val="none" w:sz="0" w:space="0" w:color="auto"/>
        <w:bottom w:val="none" w:sz="0" w:space="0" w:color="auto"/>
        <w:right w:val="none" w:sz="0" w:space="0" w:color="auto"/>
      </w:divBdr>
    </w:div>
    <w:div w:id="784349796">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89737776">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2597178">
      <w:bodyDiv w:val="1"/>
      <w:marLeft w:val="0"/>
      <w:marRight w:val="0"/>
      <w:marTop w:val="0"/>
      <w:marBottom w:val="0"/>
      <w:divBdr>
        <w:top w:val="none" w:sz="0" w:space="0" w:color="auto"/>
        <w:left w:val="none" w:sz="0" w:space="0" w:color="auto"/>
        <w:bottom w:val="none" w:sz="0" w:space="0" w:color="auto"/>
        <w:right w:val="none" w:sz="0" w:space="0" w:color="auto"/>
      </w:divBdr>
    </w:div>
    <w:div w:id="844246953">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4273243">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4078061">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77014003">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0356853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16668163">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58947943">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677372">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982585001">
      <w:bodyDiv w:val="1"/>
      <w:marLeft w:val="0"/>
      <w:marRight w:val="0"/>
      <w:marTop w:val="0"/>
      <w:marBottom w:val="0"/>
      <w:divBdr>
        <w:top w:val="none" w:sz="0" w:space="0" w:color="auto"/>
        <w:left w:val="none" w:sz="0" w:space="0" w:color="auto"/>
        <w:bottom w:val="none" w:sz="0" w:space="0" w:color="auto"/>
        <w:right w:val="none" w:sz="0" w:space="0" w:color="auto"/>
      </w:divBdr>
    </w:div>
    <w:div w:id="996616602">
      <w:bodyDiv w:val="1"/>
      <w:marLeft w:val="0"/>
      <w:marRight w:val="0"/>
      <w:marTop w:val="0"/>
      <w:marBottom w:val="0"/>
      <w:divBdr>
        <w:top w:val="none" w:sz="0" w:space="0" w:color="auto"/>
        <w:left w:val="none" w:sz="0" w:space="0" w:color="auto"/>
        <w:bottom w:val="none" w:sz="0" w:space="0" w:color="auto"/>
        <w:right w:val="none" w:sz="0" w:space="0" w:color="auto"/>
      </w:divBdr>
    </w:div>
    <w:div w:id="997415016">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0837386">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23825293">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4229275">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28276612">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6945281">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47166184">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5541363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63620447">
      <w:bodyDiv w:val="1"/>
      <w:marLeft w:val="0"/>
      <w:marRight w:val="0"/>
      <w:marTop w:val="0"/>
      <w:marBottom w:val="0"/>
      <w:divBdr>
        <w:top w:val="none" w:sz="0" w:space="0" w:color="auto"/>
        <w:left w:val="none" w:sz="0" w:space="0" w:color="auto"/>
        <w:bottom w:val="none" w:sz="0" w:space="0" w:color="auto"/>
        <w:right w:val="none" w:sz="0" w:space="0" w:color="auto"/>
      </w:divBdr>
    </w:div>
    <w:div w:id="1170634462">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83469816">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67229359">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27780950">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82705302">
      <w:bodyDiv w:val="1"/>
      <w:marLeft w:val="0"/>
      <w:marRight w:val="0"/>
      <w:marTop w:val="0"/>
      <w:marBottom w:val="0"/>
      <w:divBdr>
        <w:top w:val="none" w:sz="0" w:space="0" w:color="auto"/>
        <w:left w:val="none" w:sz="0" w:space="0" w:color="auto"/>
        <w:bottom w:val="none" w:sz="0" w:space="0" w:color="auto"/>
        <w:right w:val="none" w:sz="0" w:space="0" w:color="auto"/>
      </w:divBdr>
    </w:div>
    <w:div w:id="1384871187">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08962619">
      <w:bodyDiv w:val="1"/>
      <w:marLeft w:val="0"/>
      <w:marRight w:val="0"/>
      <w:marTop w:val="0"/>
      <w:marBottom w:val="0"/>
      <w:divBdr>
        <w:top w:val="none" w:sz="0" w:space="0" w:color="auto"/>
        <w:left w:val="none" w:sz="0" w:space="0" w:color="auto"/>
        <w:bottom w:val="none" w:sz="0" w:space="0" w:color="auto"/>
        <w:right w:val="none" w:sz="0" w:space="0" w:color="auto"/>
      </w:divBdr>
    </w:div>
    <w:div w:id="1412503739">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4420560">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476873408">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683043">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14300334">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6695537">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40051326">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596744827">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24923706">
      <w:bodyDiv w:val="1"/>
      <w:marLeft w:val="0"/>
      <w:marRight w:val="0"/>
      <w:marTop w:val="0"/>
      <w:marBottom w:val="0"/>
      <w:divBdr>
        <w:top w:val="none" w:sz="0" w:space="0" w:color="auto"/>
        <w:left w:val="none" w:sz="0" w:space="0" w:color="auto"/>
        <w:bottom w:val="none" w:sz="0" w:space="0" w:color="auto"/>
        <w:right w:val="none" w:sz="0" w:space="0" w:color="auto"/>
      </w:divBdr>
    </w:div>
    <w:div w:id="1634751661">
      <w:bodyDiv w:val="1"/>
      <w:marLeft w:val="0"/>
      <w:marRight w:val="0"/>
      <w:marTop w:val="0"/>
      <w:marBottom w:val="0"/>
      <w:divBdr>
        <w:top w:val="none" w:sz="0" w:space="0" w:color="auto"/>
        <w:left w:val="none" w:sz="0" w:space="0" w:color="auto"/>
        <w:bottom w:val="none" w:sz="0" w:space="0" w:color="auto"/>
        <w:right w:val="none" w:sz="0" w:space="0" w:color="auto"/>
      </w:divBdr>
    </w:div>
    <w:div w:id="1639727098">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0889573">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83897302">
      <w:bodyDiv w:val="1"/>
      <w:marLeft w:val="0"/>
      <w:marRight w:val="0"/>
      <w:marTop w:val="0"/>
      <w:marBottom w:val="0"/>
      <w:divBdr>
        <w:top w:val="none" w:sz="0" w:space="0" w:color="auto"/>
        <w:left w:val="none" w:sz="0" w:space="0" w:color="auto"/>
        <w:bottom w:val="none" w:sz="0" w:space="0" w:color="auto"/>
        <w:right w:val="none" w:sz="0" w:space="0" w:color="auto"/>
      </w:divBdr>
    </w:div>
    <w:div w:id="1690763768">
      <w:bodyDiv w:val="1"/>
      <w:marLeft w:val="0"/>
      <w:marRight w:val="0"/>
      <w:marTop w:val="0"/>
      <w:marBottom w:val="0"/>
      <w:divBdr>
        <w:top w:val="none" w:sz="0" w:space="0" w:color="auto"/>
        <w:left w:val="none" w:sz="0" w:space="0" w:color="auto"/>
        <w:bottom w:val="none" w:sz="0" w:space="0" w:color="auto"/>
        <w:right w:val="none" w:sz="0" w:space="0" w:color="auto"/>
      </w:divBdr>
    </w:div>
    <w:div w:id="1699619265">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10491654">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36393234">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68039774">
      <w:bodyDiv w:val="1"/>
      <w:marLeft w:val="0"/>
      <w:marRight w:val="0"/>
      <w:marTop w:val="0"/>
      <w:marBottom w:val="0"/>
      <w:divBdr>
        <w:top w:val="none" w:sz="0" w:space="0" w:color="auto"/>
        <w:left w:val="none" w:sz="0" w:space="0" w:color="auto"/>
        <w:bottom w:val="none" w:sz="0" w:space="0" w:color="auto"/>
        <w:right w:val="none" w:sz="0" w:space="0" w:color="auto"/>
      </w:divBdr>
    </w:div>
    <w:div w:id="1769080189">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07048700">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15295812">
      <w:bodyDiv w:val="1"/>
      <w:marLeft w:val="0"/>
      <w:marRight w:val="0"/>
      <w:marTop w:val="0"/>
      <w:marBottom w:val="0"/>
      <w:divBdr>
        <w:top w:val="none" w:sz="0" w:space="0" w:color="auto"/>
        <w:left w:val="none" w:sz="0" w:space="0" w:color="auto"/>
        <w:bottom w:val="none" w:sz="0" w:space="0" w:color="auto"/>
        <w:right w:val="none" w:sz="0" w:space="0" w:color="auto"/>
      </w:divBdr>
    </w:div>
    <w:div w:id="1820415825">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64246304">
      <w:bodyDiv w:val="1"/>
      <w:marLeft w:val="0"/>
      <w:marRight w:val="0"/>
      <w:marTop w:val="0"/>
      <w:marBottom w:val="0"/>
      <w:divBdr>
        <w:top w:val="none" w:sz="0" w:space="0" w:color="auto"/>
        <w:left w:val="none" w:sz="0" w:space="0" w:color="auto"/>
        <w:bottom w:val="none" w:sz="0" w:space="0" w:color="auto"/>
        <w:right w:val="none" w:sz="0" w:space="0" w:color="auto"/>
      </w:divBdr>
    </w:div>
    <w:div w:id="1868249081">
      <w:bodyDiv w:val="1"/>
      <w:marLeft w:val="0"/>
      <w:marRight w:val="0"/>
      <w:marTop w:val="0"/>
      <w:marBottom w:val="0"/>
      <w:divBdr>
        <w:top w:val="none" w:sz="0" w:space="0" w:color="auto"/>
        <w:left w:val="none" w:sz="0" w:space="0" w:color="auto"/>
        <w:bottom w:val="none" w:sz="0" w:space="0" w:color="auto"/>
        <w:right w:val="none" w:sz="0" w:space="0" w:color="auto"/>
      </w:divBdr>
    </w:div>
    <w:div w:id="1885605217">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1786808">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6261929">
      <w:bodyDiv w:val="1"/>
      <w:marLeft w:val="0"/>
      <w:marRight w:val="0"/>
      <w:marTop w:val="0"/>
      <w:marBottom w:val="0"/>
      <w:divBdr>
        <w:top w:val="none" w:sz="0" w:space="0" w:color="auto"/>
        <w:left w:val="none" w:sz="0" w:space="0" w:color="auto"/>
        <w:bottom w:val="none" w:sz="0" w:space="0" w:color="auto"/>
        <w:right w:val="none" w:sz="0" w:space="0" w:color="auto"/>
      </w:divBdr>
    </w:div>
    <w:div w:id="1926526832">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5460931">
      <w:bodyDiv w:val="1"/>
      <w:marLeft w:val="0"/>
      <w:marRight w:val="0"/>
      <w:marTop w:val="0"/>
      <w:marBottom w:val="0"/>
      <w:divBdr>
        <w:top w:val="none" w:sz="0" w:space="0" w:color="auto"/>
        <w:left w:val="none" w:sz="0" w:space="0" w:color="auto"/>
        <w:bottom w:val="none" w:sz="0" w:space="0" w:color="auto"/>
        <w:right w:val="none" w:sz="0" w:space="0" w:color="auto"/>
      </w:divBdr>
    </w:div>
    <w:div w:id="1946770889">
      <w:bodyDiv w:val="1"/>
      <w:marLeft w:val="0"/>
      <w:marRight w:val="0"/>
      <w:marTop w:val="0"/>
      <w:marBottom w:val="0"/>
      <w:divBdr>
        <w:top w:val="none" w:sz="0" w:space="0" w:color="auto"/>
        <w:left w:val="none" w:sz="0" w:space="0" w:color="auto"/>
        <w:bottom w:val="none" w:sz="0" w:space="0" w:color="auto"/>
        <w:right w:val="none" w:sz="0" w:space="0" w:color="auto"/>
      </w:divBdr>
    </w:div>
    <w:div w:id="1947150755">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58874142">
      <w:bodyDiv w:val="1"/>
      <w:marLeft w:val="0"/>
      <w:marRight w:val="0"/>
      <w:marTop w:val="0"/>
      <w:marBottom w:val="0"/>
      <w:divBdr>
        <w:top w:val="none" w:sz="0" w:space="0" w:color="auto"/>
        <w:left w:val="none" w:sz="0" w:space="0" w:color="auto"/>
        <w:bottom w:val="none" w:sz="0" w:space="0" w:color="auto"/>
        <w:right w:val="none" w:sz="0" w:space="0" w:color="auto"/>
      </w:divBdr>
    </w:div>
    <w:div w:id="196156996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303264">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05892204">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1177805">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43702252">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073459417">
      <w:bodyDiv w:val="1"/>
      <w:marLeft w:val="0"/>
      <w:marRight w:val="0"/>
      <w:marTop w:val="0"/>
      <w:marBottom w:val="0"/>
      <w:divBdr>
        <w:top w:val="none" w:sz="0" w:space="0" w:color="auto"/>
        <w:left w:val="none" w:sz="0" w:space="0" w:color="auto"/>
        <w:bottom w:val="none" w:sz="0" w:space="0" w:color="auto"/>
        <w:right w:val="none" w:sz="0" w:space="0" w:color="auto"/>
      </w:divBdr>
    </w:div>
    <w:div w:id="2094278879">
      <w:bodyDiv w:val="1"/>
      <w:marLeft w:val="0"/>
      <w:marRight w:val="0"/>
      <w:marTop w:val="0"/>
      <w:marBottom w:val="0"/>
      <w:divBdr>
        <w:top w:val="none" w:sz="0" w:space="0" w:color="auto"/>
        <w:left w:val="none" w:sz="0" w:space="0" w:color="auto"/>
        <w:bottom w:val="none" w:sz="0" w:space="0" w:color="auto"/>
        <w:right w:val="none" w:sz="0" w:space="0" w:color="auto"/>
      </w:divBdr>
    </w:div>
    <w:div w:id="2101366512">
      <w:bodyDiv w:val="1"/>
      <w:marLeft w:val="0"/>
      <w:marRight w:val="0"/>
      <w:marTop w:val="0"/>
      <w:marBottom w:val="0"/>
      <w:divBdr>
        <w:top w:val="none" w:sz="0" w:space="0" w:color="auto"/>
        <w:left w:val="none" w:sz="0" w:space="0" w:color="auto"/>
        <w:bottom w:val="none" w:sz="0" w:space="0" w:color="auto"/>
        <w:right w:val="none" w:sz="0" w:space="0" w:color="auto"/>
      </w:divBdr>
    </w:div>
    <w:div w:id="2104060030">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4278349">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189362">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pdfs.semanticscholar.org/f6ce/8e49f1987d927be91c99e82458c415266c89.pdf"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searchgate.net/profile/Jia_Lien_Hsu/publication/221615538_Efficient_Repeating_Pattern_Finding_in_Music_Databases/links/54e614280cf2bff5a4f29302.pdf" TargetMode="External"/><Relationship Id="rId2" Type="http://schemas.openxmlformats.org/officeDocument/2006/relationships/numbering" Target="numbering.xml"/><Relationship Id="rId16" Type="http://schemas.openxmlformats.org/officeDocument/2006/relationships/hyperlink" Target="http://hss.ulb.uni-bonn.de/2013/3271/3271.pdf" TargetMode="External"/><Relationship Id="rId20" Type="http://schemas.openxmlformats.org/officeDocument/2006/relationships/hyperlink" Target="https://arxiv.org/ftp/arxiv/papers/1707/1707.0205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drops.dagstuhl.de/opus/volltexte/2006/652/pdf/06171.MeredithDavid.Paper.652.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13</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20</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21</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22</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23</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25</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26</b:RefOrder>
  </b:Source>
  <b:Source>
    <b:Tag>Arc19</b:Tag>
    <b:SourceType>InternetSite</b:SourceType>
    <b:Guid>{19D62AE1-665E-4FD6-9189-B7549B883316}</b:Guid>
    <b:Author>
      <b:Author>
        <b:Corporate>ArcGIS</b:Corporate>
      </b:Author>
    </b:Author>
    <b:Title>How single-shot detector (SSD) works?</b:Title>
    <b:Year>2019</b:Year>
    <b:InternetSiteTitle>ArcGIS</b:InternetSiteTitle>
    <b:URL>https://developers.arcgis.com/python/guide/how-ssd-works/</b:URL>
    <b:YearAccessed>2020</b:YearAccessed>
    <b:MonthAccessed>Januar</b:MonthAccessed>
    <b:DayAccessed>31</b:DayAccessed>
    <b:RefOrder>27</b:RefOrder>
  </b:Source>
  <b:Source>
    <b:Tag>Zha20</b:Tag>
    <b:SourceType>ElectronicSource</b:SourceType>
    <b:Guid>{C785CB3B-9642-45AF-85B0-377B64E14AFC}</b:Guid>
    <b:Title>Dive into Deep Learning</b:Title>
    <b:Year>2020</b:Year>
    <b:Author>
      <b:Author>
        <b:NameList>
          <b:Person>
            <b:Last>Zhang</b:Last>
            <b:First>Aston</b:First>
          </b:Person>
          <b:Person>
            <b:Last>C. Lipton</b:Last>
            <b:First>Zachary</b:First>
          </b:Person>
          <b:Person>
            <b:Last>Li</b:Last>
            <b:First>Mu</b:First>
          </b:Person>
          <b:Person>
            <b:Last>J. Smola</b:Last>
            <b:First>Alexander</b:First>
          </b:Person>
        </b:NameList>
      </b:Author>
    </b:Author>
    <b:YearAccessed>2020</b:YearAccessed>
    <b:MonthAccessed>Januar</b:MonthAccessed>
    <b:DayAccessed>31</b:DayAccessed>
    <b:URL>https://d2l.ai</b:URL>
    <b:Comments>https://d2l.ai/chapter_computer-vision/ssd.html</b:Comments>
    <b:RefOrder>24</b:RefOrder>
  </b:Source>
  <b:Source>
    <b:Tag>Hua17</b:Tag>
    <b:SourceType>ElectronicSource</b:SourceType>
    <b:Guid>{DEB821F6-C4CB-4B0C-8547-F8236F4FC4AE}</b:Guid>
    <b:Title>Speed/accuracy trade-offs for modern convolutional object detectors</b:Title>
    <b:Year>2017</b:Year>
    <b:URL>https://arxiv.org/pdf/1611.10012.pdf</b:URL>
    <b:Author>
      <b:Author>
        <b:NameList>
          <b:Person>
            <b:Last>Huang</b:Last>
            <b:First>Jonathan</b:First>
          </b:Person>
          <b:Person>
            <b:Last>Fathi</b:Last>
            <b:First>Alireza</b:First>
          </b:Person>
          <b:Person>
            <b:Last>Rathod</b:Last>
            <b:First>Vivek</b:First>
          </b:Person>
          <b:Person>
            <b:Last>Fischer</b:Last>
            <b:First>Ian</b:First>
          </b:Person>
          <b:Person>
            <b:Last>Sun</b:Last>
            <b:First>Chen</b:First>
          </b:Person>
          <b:Person>
            <b:Last>Wojna</b:Last>
            <b:First>Zbigniew</b:First>
          </b:Person>
          <b:Person>
            <b:Last>Murphy</b:Last>
            <b:First>Kevin</b:First>
          </b:Person>
          <b:Person>
            <b:Last>Zhu</b:Last>
            <b:First>Menglong</b:First>
          </b:Person>
          <b:Person>
            <b:Last>Song</b:Last>
            <b:First>Yang</b:First>
          </b:Person>
          <b:Person>
            <b:Last>Korattikara</b:Last>
            <b:First>Anoop</b:First>
          </b:Person>
          <b:Person>
            <b:Last>Guadarrama</b:Last>
            <b:First>Sergio</b:First>
          </b:Person>
        </b:NameList>
      </b:Author>
    </b:Author>
    <b:YearAccessed>2020</b:YearAccessed>
    <b:MonthAccessed>Januar</b:MonthAccessed>
    <b:DayAccessed>31</b:DayAccessed>
    <b:RefOrder>28</b:RefOrder>
  </b:Source>
  <b:Source>
    <b:Tag>Gre17</b:Tag>
    <b:SourceType>InternetSite</b:SourceType>
    <b:Guid>{7C562B45-E0C5-4230-9B70-353A2137F7C8}</b:Guid>
    <b:Author>
      <b:Author>
        <b:NameList>
          <b:Person>
            <b:Last>Grel</b:Last>
            <b:First>Tomasz</b:First>
          </b:Person>
        </b:NameList>
      </b:Author>
    </b:Author>
    <b:Title>Region of interest pooling explained</b:Title>
    <b:Year>2017</b:Year>
    <b:Month>Februar</b:Month>
    <b:Day>28</b:Day>
    <b:InternetSiteTitle>deepsense.ai</b:InternetSiteTitle>
    <b:URL>https://deepsense.ai/region-of-interest-pooling-explained/</b:URL>
    <b:YearAccessed>2020</b:YearAccessed>
    <b:MonthAccessed>Januar</b:MonthAccessed>
    <b:DayAccessed>31</b:DayAccessed>
    <b:RefOrder>29</b:RefOrder>
  </b:Source>
  <b:Source>
    <b:Tag>Ren16</b:Tag>
    <b:SourceType>ElectronicSource</b:SourceType>
    <b:Guid>{869B1AC5-1609-45DF-9EB3-C6F84FBB3610}</b:Guid>
    <b:Title>Faster R-CNN: Towards Real-Time Object Detection with Region Proposal Networks</b:Title>
    <b:Year>2016</b:Year>
    <b:Month>Januar</b:Month>
    <b:Day>6</b:Day>
    <b:URL>https://arxiv.org/pdf/1506.01497.pdf</b:URL>
    <b:Author>
      <b:Author>
        <b:NameList>
          <b:Person>
            <b:Last>Ren</b:Last>
            <b:First>Shaoqing</b:First>
          </b:Person>
          <b:Person>
            <b:Last>He</b:Last>
            <b:First>Kaiming</b:First>
          </b:Person>
          <b:Person>
            <b:Last>Girshick</b:Last>
            <b:First>Ross</b:First>
          </b:Person>
          <b:Person>
            <b:Last>Sun</b:Last>
            <b:First>Jian</b:First>
          </b:Person>
        </b:NameList>
      </b:Author>
    </b:Author>
    <b:YearAccessed>2020</b:YearAccessed>
    <b:MonthAccessed>Januar</b:MonthAccessed>
    <b:DayAccessed>31</b:DayAccessed>
    <b:RefOrder>30</b:RefOrder>
  </b:Source>
  <b:Source>
    <b:Tag>Red03</b:Tag>
    <b:SourceType>InternetSite</b:SourceType>
    <b:Guid>{3E76584F-AB82-43CC-A6AC-0290FD09D6BC}</b:Guid>
    <b:Author>
      <b:Author>
        <b:NameList>
          <b:Person>
            <b:Last>Redmon</b:Last>
            <b:First>Nigel</b:First>
          </b:Person>
        </b:NameList>
      </b:Author>
    </b:Author>
    <b:Title>Biquads</b:Title>
    <b:InternetSiteTitle>EARLevel Engineering</b:InternetSiteTitle>
    <b:Year>2003</b:Year>
    <b:Month>Februar</b:Month>
    <b:Day>28</b:Day>
    <b:URL>https://www.earlevel.com/main/2003/02/28/biquads/</b:URL>
    <b:YearAccessed>2020</b:YearAccessed>
    <b:MonthAccessed>Februar</b:MonthAccessed>
    <b:DayAccessed>5</b:DayAccessed>
    <b:RefOrder>31</b:RefOrder>
  </b:Source>
  <b:Source>
    <b:Tag>Can19</b:Tag>
    <b:SourceType>InternetSite</b:SourceType>
    <b:Guid>{8F4B979E-95E7-484D-9118-D182AE2AF25E}</b:Guid>
    <b:Title>Visualisation, analysis, and annotation of music audio recordings</b:Title>
    <b:InternetSiteTitle>Sonic Visualizer</b:InternetSiteTitle>
    <b:Year>2019</b:Year>
    <b:Month>Dezember</b:Month>
    <b:URL>https://www.sonicvisualiser.org/</b:URL>
    <b:Author>
      <b:Author>
        <b:NameList>
          <b:Person>
            <b:Last>Cannam</b:Last>
            <b:First>Chris</b:First>
          </b:Person>
          <b:Person>
            <b:Last>Landone</b:Last>
            <b:First>Christian</b:First>
          </b:Person>
          <b:Person>
            <b:Last>Sandler</b:Last>
            <b:First>Mark</b:First>
          </b:Person>
        </b:NameList>
      </b:Author>
    </b:Author>
    <b:YearAccessed>2020</b:YearAccessed>
    <b:MonthAccessed>Februar</b:MonthAccessed>
    <b:DayAccessed>5</b:DayAccessed>
    <b:RefOrder>32</b:RefOrder>
  </b:Source>
  <b:Source>
    <b:Tag>Mer06</b:Tag>
    <b:SourceType>ElectronicSource</b:SourceType>
    <b:Guid>{B5F80247-BD24-4BB9-95A1-08A5E5682E11}</b:Guid>
    <b:Title>Point-set algorithms for pattern discovery and pattern matching in music</b:Title>
    <b:Year>2006</b:Year>
    <b:URL>https://drops.dagstuhl.de/opus/volltexte/2006/652/pdf/06171.MeredithDavid.Paper.652.pdf</b:URL>
    <b:Author>
      <b:Author>
        <b:NameList>
          <b:Person>
            <b:Last>Meredith</b:Last>
            <b:First>David</b:First>
          </b:Person>
        </b:NameList>
      </b:Author>
    </b:Author>
    <b:City>London</b:City>
    <b:YearAccessed>2020</b:YearAccessed>
    <b:MonthAccessed>März</b:MonthAccessed>
    <b:DayAccessed>15</b:DayAccessed>
    <b:RefOrder>34</b:RefOrder>
  </b:Source>
  <b:Source>
    <b:Tag>MID20</b:Tag>
    <b:SourceType>InternetSite</b:SourceType>
    <b:Guid>{A07AD439-91D8-4D14-87DC-006001FCC0BB}</b:Guid>
    <b:Title>MIDI Association</b:Title>
    <b:Author>
      <b:Author>
        <b:Corporate>MIDI Association</b:Corporate>
      </b:Author>
    </b:Author>
    <b:InternetSiteTitle>Summary of MIDI Messages</b:InternetSiteTitle>
    <b:URL>https://www.midi.org/specifications-old/item/table-1-summary-of-midi-message</b:URL>
    <b:YearAccessed>2020</b:YearAccessed>
    <b:MonthAccessed>Februar</b:MonthAccessed>
    <b:DayAccessed>26</b:DayAccessed>
    <b:Year>2019</b:Year>
    <b:RefOrder>33</b:RefOrder>
  </b:Source>
</b:Sources>
</file>

<file path=customXml/itemProps1.xml><?xml version="1.0" encoding="utf-8"?>
<ds:datastoreItem xmlns:ds="http://schemas.openxmlformats.org/officeDocument/2006/customXml" ds:itemID="{353E5C6E-9FB2-4163-94D8-9F83FA9DA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7139</Words>
  <Characters>44982</Characters>
  <Application>Microsoft Office Word</Application>
  <DocSecurity>0</DocSecurity>
  <Lines>374</Lines>
  <Paragraphs>104</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52017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132</cp:revision>
  <cp:lastPrinted>2020-02-10T13:45:00Z</cp:lastPrinted>
  <dcterms:created xsi:type="dcterms:W3CDTF">2019-11-25T07:55:00Z</dcterms:created>
  <dcterms:modified xsi:type="dcterms:W3CDTF">2020-02-26T12:36:00Z</dcterms:modified>
</cp:coreProperties>
</file>