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679A0F5E"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D07AC8">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39B4F32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D07AC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4231C665"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D07AC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0D553C5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D07AC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09CD7A5A"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00D772DE">
        <w:rPr>
          <w:rFonts w:asciiTheme="majorBidi" w:eastAsia="Times New Roman" w:hAnsiTheme="majorBidi" w:cstheme="majorBidi"/>
          <w:b/>
          <w:noProof/>
          <w:sz w:val="24"/>
          <w:szCs w:val="20"/>
          <w:lang w:val="en-US"/>
        </w:rPr>
        <w:t>5</w:t>
      </w:r>
    </w:p>
    <w:p w14:paraId="2731B2A7" w14:textId="40DBB224"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00D772DE">
        <w:rPr>
          <w:rFonts w:asciiTheme="majorBidi" w:eastAsia="Times New Roman" w:hAnsiTheme="majorBidi" w:cstheme="majorBidi"/>
          <w:noProof/>
          <w:szCs w:val="20"/>
          <w:lang w:val="en-US"/>
        </w:rPr>
        <w:t>5</w:t>
      </w:r>
    </w:p>
    <w:p w14:paraId="389F6605" w14:textId="09CF8C0F"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56199961" w14:textId="0793A60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2F1E1261" w14:textId="57B684E6"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D07AC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1BE8D49D"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7</w:t>
      </w:r>
    </w:p>
    <w:p w14:paraId="21FA4834" w14:textId="2F5F9ED1" w:rsidR="006D1BE6"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8</w:t>
      </w:r>
    </w:p>
    <w:p w14:paraId="4F6A57CB" w14:textId="7F882D2D"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12</w:t>
      </w:r>
    </w:p>
    <w:p w14:paraId="754A56D7" w14:textId="6188FA83" w:rsidR="00424ADA" w:rsidRDefault="00CD600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b/>
          <w:noProof/>
          <w:sz w:val="24"/>
          <w:szCs w:val="20"/>
          <w:lang w:val="en-US"/>
        </w:rPr>
      </w:pPr>
      <w:r>
        <w:rPr>
          <w:rFonts w:asciiTheme="majorBidi" w:eastAsia="Times New Roman" w:hAnsiTheme="majorBidi" w:cstheme="majorBidi"/>
          <w:b/>
          <w:noProof/>
          <w:sz w:val="24"/>
          <w:szCs w:val="20"/>
          <w:lang w:val="en-US"/>
        </w:rPr>
        <w:t>5</w:t>
      </w:r>
      <w:r w:rsidR="00424ADA" w:rsidRPr="004E021C">
        <w:rPr>
          <w:rFonts w:asciiTheme="majorBidi" w:eastAsia="Times New Roman" w:hAnsiTheme="majorBidi" w:cstheme="majorBidi"/>
          <w:b/>
          <w:noProof/>
          <w:sz w:val="24"/>
          <w:szCs w:val="20"/>
          <w:lang w:val="en-US"/>
        </w:rPr>
        <w:t>.</w:t>
      </w:r>
      <w:r w:rsidR="00424ADA" w:rsidRPr="004E021C">
        <w:rPr>
          <w:rFonts w:asciiTheme="majorBidi" w:eastAsia="Times New Roman" w:hAnsiTheme="majorBidi" w:cstheme="majorBidi"/>
          <w:noProof/>
          <w:lang w:val="en-US"/>
        </w:rPr>
        <w:tab/>
      </w:r>
      <w:r w:rsidR="00424ADA">
        <w:rPr>
          <w:rFonts w:asciiTheme="majorBidi" w:eastAsia="Times New Roman" w:hAnsiTheme="majorBidi" w:cstheme="majorBidi"/>
          <w:b/>
          <w:noProof/>
          <w:sz w:val="24"/>
          <w:szCs w:val="20"/>
          <w:lang w:val="en-US"/>
        </w:rPr>
        <w:t>Non-Functional Requirement</w:t>
      </w:r>
      <w:r w:rsidR="00424ADA"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32311205" w14:textId="36828178" w:rsidR="00CD600A" w:rsidRPr="004E021C" w:rsidRDefault="00CD600A" w:rsidP="00CD600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275A047C" w14:textId="3A8C59A4" w:rsidR="006D1BE6" w:rsidRPr="004E021C" w:rsidRDefault="00CD600A"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8</w:t>
      </w:r>
      <w:r w:rsidR="006D1BE6" w:rsidRPr="004E021C">
        <w:rPr>
          <w:rFonts w:asciiTheme="majorBidi" w:eastAsia="Times New Roman" w:hAnsiTheme="majorBidi" w:cstheme="majorBidi"/>
          <w:b/>
          <w:noProof/>
          <w:sz w:val="24"/>
          <w:szCs w:val="20"/>
          <w:lang w:val="en-US"/>
        </w:rPr>
        <w:t>.</w:t>
      </w:r>
      <w:r w:rsidR="006D1BE6" w:rsidRPr="004E021C">
        <w:rPr>
          <w:rFonts w:asciiTheme="majorBidi" w:eastAsia="Times New Roman" w:hAnsiTheme="majorBidi" w:cstheme="majorBidi"/>
          <w:noProof/>
          <w:lang w:val="en-US"/>
        </w:rPr>
        <w:tab/>
      </w:r>
      <w:r w:rsidR="006D1BE6" w:rsidRPr="004E021C">
        <w:rPr>
          <w:rFonts w:asciiTheme="majorBidi" w:eastAsia="Times New Roman" w:hAnsiTheme="majorBidi" w:cstheme="majorBidi"/>
          <w:b/>
          <w:noProof/>
          <w:sz w:val="24"/>
          <w:szCs w:val="20"/>
          <w:lang w:val="en-US"/>
        </w:rPr>
        <w:t>References</w:t>
      </w:r>
      <w:r w:rsidR="006D1BE6"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1A066F">
      <w:pPr>
        <w:keepNext/>
        <w:keepLines/>
        <w:numPr>
          <w:ilvl w:val="1"/>
          <w:numId w:val="0"/>
        </w:numPr>
        <w:spacing w:before="280" w:after="280" w:line="240" w:lineRule="atLeast"/>
        <w:jc w:val="both"/>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1A066F">
      <w:pPr>
        <w:keepNext/>
        <w:keepLines/>
        <w:numPr>
          <w:ilvl w:val="1"/>
          <w:numId w:val="0"/>
        </w:numPr>
        <w:spacing w:before="280" w:after="280" w:line="240" w:lineRule="atLeast"/>
        <w:jc w:val="both"/>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1A066F">
      <w:pPr>
        <w:keepNext/>
        <w:keepLines/>
        <w:spacing w:before="480" w:after="240" w:line="240" w:lineRule="atLeast"/>
        <w:jc w:val="both"/>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48A32710" w14:textId="2BC1915A" w:rsidR="00376A0E" w:rsidRDefault="00C07BB8" w:rsidP="001A066F">
      <w:pPr>
        <w:keepNext/>
        <w:keepLines/>
        <w:numPr>
          <w:ilvl w:val="1"/>
          <w:numId w:val="0"/>
        </w:numPr>
        <w:spacing w:before="280" w:after="280" w:line="240" w:lineRule="atLeast"/>
        <w:jc w:val="both"/>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w:t>
      </w:r>
      <w:proofErr w:type="spellStart"/>
      <w:r>
        <w:rPr>
          <w:rFonts w:asciiTheme="majorBidi" w:eastAsia="Times New Roman" w:hAnsiTheme="majorBidi" w:cstheme="majorBidi"/>
          <w:sz w:val="24"/>
          <w:szCs w:val="24"/>
          <w:lang w:val="en-US"/>
        </w:rPr>
        <w:t>Mangtas</w:t>
      </w:r>
      <w:proofErr w:type="spellEnd"/>
      <w:r>
        <w:rPr>
          <w:rFonts w:asciiTheme="majorBidi" w:eastAsia="Times New Roman" w:hAnsiTheme="majorBidi" w:cstheme="majorBidi"/>
          <w:sz w:val="24"/>
          <w:szCs w:val="24"/>
          <w:lang w:val="en-US"/>
        </w:rPr>
        <w:t xml:space="preserve">,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4BEC2E0E" w14:textId="77777777" w:rsidR="001A066F" w:rsidRDefault="001A066F"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p>
    <w:p w14:paraId="775196D7" w14:textId="77777777" w:rsidR="001A066F" w:rsidRDefault="001A066F"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p>
    <w:p w14:paraId="03A5FD6A" w14:textId="77777777" w:rsidR="001A066F" w:rsidRDefault="001A066F"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p>
    <w:p w14:paraId="2B74E3C3" w14:textId="1014A90C" w:rsidR="006D1BE6" w:rsidRPr="004E021C" w:rsidRDefault="006D1BE6"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1A066F">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1A066F">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1A066F">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1A066F">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1A066F">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7DCC7FEF" w14:textId="76B5BC7D" w:rsidR="003D1CB6" w:rsidRDefault="00835879" w:rsidP="001A066F">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6C07794F" w14:textId="77777777" w:rsidR="003D1CB6" w:rsidRPr="004E021C" w:rsidRDefault="003D1CB6"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 technique.</w:t>
      </w:r>
    </w:p>
    <w:p w14:paraId="75C5B306" w14:textId="77777777" w:rsidR="003D1CB6" w:rsidRPr="00FD0994" w:rsidRDefault="003D1CB6" w:rsidP="001A066F">
      <w:pPr>
        <w:keepNext/>
        <w:keepLines/>
        <w:numPr>
          <w:ilvl w:val="1"/>
          <w:numId w:val="0"/>
        </w:numPr>
        <w:spacing w:before="280" w:after="280" w:line="240" w:lineRule="atLeast"/>
        <w:jc w:val="both"/>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3C71D99A" w14:textId="77777777" w:rsidR="003D1CB6" w:rsidRDefault="003D1CB6" w:rsidP="001A066F">
      <w:pPr>
        <w:keepNext/>
        <w:keepLines/>
        <w:numPr>
          <w:ilvl w:val="1"/>
          <w:numId w:val="0"/>
        </w:numPr>
        <w:spacing w:before="280" w:after="280" w:line="240" w:lineRule="atLeast"/>
        <w:jc w:val="both"/>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3C1117A2"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678B4C59"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2E654354"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67413C1B"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7773BDCB"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2A614A1D"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4B33766C" w14:textId="77777777" w:rsidR="003D1CB6" w:rsidRDefault="003D1CB6" w:rsidP="001A066F">
      <w:pPr>
        <w:spacing w:after="0" w:line="240" w:lineRule="exact"/>
        <w:jc w:val="both"/>
        <w:rPr>
          <w:rFonts w:asciiTheme="majorBidi" w:eastAsia="Times New Roman" w:hAnsiTheme="majorBidi" w:cstheme="majorBidi"/>
          <w:sz w:val="24"/>
          <w:szCs w:val="20"/>
          <w:lang w:val="en-US"/>
        </w:rPr>
      </w:pPr>
    </w:p>
    <w:p w14:paraId="2E40FC85" w14:textId="0E0794D3" w:rsidR="003477FE"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End w:id="16"/>
      <w:r w:rsidRPr="004E021C">
        <w:rPr>
          <w:rFonts w:asciiTheme="majorBidi" w:eastAsia="Times New Roman" w:hAnsiTheme="majorBidi" w:cstheme="majorBidi"/>
          <w:b/>
          <w:sz w:val="28"/>
          <w:szCs w:val="20"/>
          <w:lang w:val="en-US"/>
        </w:rPr>
        <w:lastRenderedPageBreak/>
        <w:t xml:space="preserve">Use case </w:t>
      </w:r>
      <w:bookmarkEnd w:id="17"/>
      <w:bookmarkEnd w:id="18"/>
      <w:r w:rsidR="00FD0994" w:rsidRPr="004E021C">
        <w:rPr>
          <w:rFonts w:asciiTheme="majorBidi" w:eastAsia="Times New Roman" w:hAnsiTheme="majorBidi" w:cstheme="majorBidi"/>
          <w:b/>
          <w:sz w:val="28"/>
          <w:szCs w:val="20"/>
          <w:lang w:val="en-US"/>
        </w:rPr>
        <w:t>diagram</w:t>
      </w:r>
      <w:r w:rsidR="003F730C">
        <w:rPr>
          <w:rFonts w:asciiTheme="majorBidi" w:eastAsia="Times New Roman" w:hAnsiTheme="majorBidi" w:cstheme="majorBidi"/>
          <w:b/>
          <w:sz w:val="28"/>
          <w:szCs w:val="20"/>
          <w:lang w:val="en-US"/>
        </w:rPr>
        <w:t>:</w:t>
      </w:r>
    </w:p>
    <w:p w14:paraId="74A21D0F"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94CF72" w14:textId="5B9E1ABF" w:rsidR="003C6DD6" w:rsidRPr="004E021C" w:rsidRDefault="00510819" w:rsidP="00D772DE">
      <w:pPr>
        <w:keepNext/>
        <w:keepLines/>
        <w:numPr>
          <w:ilvl w:val="1"/>
          <w:numId w:val="0"/>
        </w:numPr>
        <w:spacing w:before="280" w:after="280" w:line="240" w:lineRule="auto"/>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5B750214" wp14:editId="332ADA5B">
            <wp:extent cx="6222670" cy="5474272"/>
            <wp:effectExtent l="0" t="0" r="6985" b="0"/>
            <wp:docPr id="131623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39344" name="Picture 1316239344"/>
                    <pic:cNvPicPr/>
                  </pic:nvPicPr>
                  <pic:blipFill>
                    <a:blip r:embed="rId12">
                      <a:extLst>
                        <a:ext uri="{28A0092B-C50C-407E-A947-70E740481C1C}">
                          <a14:useLocalDpi xmlns:a14="http://schemas.microsoft.com/office/drawing/2010/main" val="0"/>
                        </a:ext>
                      </a:extLst>
                    </a:blip>
                    <a:stretch>
                      <a:fillRect/>
                    </a:stretch>
                  </pic:blipFill>
                  <pic:spPr>
                    <a:xfrm>
                      <a:off x="0" y="0"/>
                      <a:ext cx="6235538" cy="5485592"/>
                    </a:xfrm>
                    <a:prstGeom prst="rect">
                      <a:avLst/>
                    </a:prstGeom>
                  </pic:spPr>
                </pic:pic>
              </a:graphicData>
            </a:graphic>
          </wp:inline>
        </w:drawing>
      </w:r>
    </w:p>
    <w:p w14:paraId="4D1A71C1" w14:textId="77777777" w:rsidR="003477FE" w:rsidRDefault="003477FE"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p>
    <w:p w14:paraId="195C792D" w14:textId="77777777" w:rsidR="003477FE" w:rsidRDefault="003477FE"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FA513AD"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66F715"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799FAAE"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B696462" w14:textId="0A41CCDA" w:rsidR="003F730C" w:rsidRPr="003477FE" w:rsidRDefault="006D1BE6"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Use case description</w:t>
      </w:r>
      <w:bookmarkEnd w:id="19"/>
      <w:r w:rsidR="003F730C">
        <w:rPr>
          <w:rFonts w:asciiTheme="majorBidi" w:eastAsia="Times New Roman" w:hAnsiTheme="majorBidi" w:cstheme="majorBidi"/>
          <w:b/>
          <w:sz w:val="28"/>
          <w:szCs w:val="20"/>
          <w:lang w:val="en-US"/>
        </w:rPr>
        <w:t>:</w:t>
      </w:r>
    </w:p>
    <w:p w14:paraId="5E8601A7" w14:textId="77777777" w:rsidR="003F730C" w:rsidRPr="004E021C" w:rsidRDefault="003F730C" w:rsidP="006D1BE6">
      <w:pPr>
        <w:spacing w:after="0" w:line="240" w:lineRule="exact"/>
        <w:jc w:val="both"/>
        <w:rPr>
          <w:rFonts w:asciiTheme="majorBidi" w:eastAsia="Times New Roman" w:hAnsiTheme="majorBidi" w:cstheme="majorBidi"/>
          <w:sz w:val="24"/>
          <w:szCs w:val="20"/>
          <w:lang w:val="en-US"/>
        </w:rPr>
      </w:pPr>
    </w:p>
    <w:p w14:paraId="3839A93F" w14:textId="05F8622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6D1BE6" w:rsidRPr="004E021C" w14:paraId="006B9228"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1E9DBF"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0C966349" w14:textId="6E9EE942" w:rsidR="006D1BE6" w:rsidRPr="004E021C" w:rsidRDefault="003F730C"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UC-1</w:t>
            </w:r>
          </w:p>
        </w:tc>
      </w:tr>
      <w:tr w:rsidR="006D1BE6" w:rsidRPr="004E021C" w14:paraId="7E7EF88D"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9D2C992"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185E8E1F" w14:textId="0C1F44D3" w:rsidR="006D1BE6" w:rsidRPr="004E021C" w:rsidRDefault="003F730C"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User Authentication and Profile Setup</w:t>
            </w:r>
          </w:p>
        </w:tc>
      </w:tr>
      <w:tr w:rsidR="006D1BE6" w:rsidRPr="004E021C" w14:paraId="2641583B"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8122963"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5AF93A60" w14:textId="1F09AD12" w:rsidR="006D1BE6" w:rsidRPr="004E021C" w:rsidRDefault="003F730C"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6D1BE6" w:rsidRPr="004E021C" w14:paraId="467C0AF6"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3E2A3BB"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32A386ED" w14:textId="2BE5DCBA" w:rsidR="006D1BE6" w:rsidRPr="004E021C" w:rsidRDefault="003F730C"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creates a profile and sets up their interview preparation goals.</w:t>
            </w:r>
          </w:p>
        </w:tc>
      </w:tr>
      <w:tr w:rsidR="006D1BE6" w:rsidRPr="004E021C" w14:paraId="343CADD7"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FBD698B"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4086BBBC" w14:textId="2C6AFC54" w:rsidR="003F730C" w:rsidRPr="004E021C" w:rsidRDefault="003F730C"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clicks on the "</w:t>
            </w:r>
            <w:r>
              <w:rPr>
                <w:rFonts w:asciiTheme="majorBidi" w:hAnsiTheme="majorBidi" w:cstheme="majorBidi"/>
                <w:sz w:val="24"/>
                <w:szCs w:val="24"/>
              </w:rPr>
              <w:t>Signup</w:t>
            </w:r>
            <w:r w:rsidRPr="003F730C">
              <w:rPr>
                <w:rFonts w:asciiTheme="majorBidi" w:hAnsiTheme="majorBidi" w:cstheme="majorBidi"/>
                <w:sz w:val="24"/>
                <w:szCs w:val="24"/>
              </w:rPr>
              <w:t>" button.</w:t>
            </w:r>
          </w:p>
          <w:p w14:paraId="0BDCE4A8" w14:textId="15469485" w:rsidR="006D1BE6" w:rsidRPr="004E021C" w:rsidRDefault="006D1BE6"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6D1BE6" w:rsidRPr="004E021C" w14:paraId="54ED46AF" w14:textId="77777777" w:rsidTr="003F730C">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16E5DC69"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0B4570AE" w14:textId="0730BA02" w:rsidR="003F730C" w:rsidRPr="004E021C" w:rsidRDefault="003F730C"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65D91AFD" w14:textId="7B75A557" w:rsidR="006D1BE6" w:rsidRPr="004E021C" w:rsidRDefault="006D1BE6"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1A5D272F"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DBD9233"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56190EE4" w14:textId="63319218" w:rsidR="006D1BE6" w:rsidRPr="004E021C" w:rsidRDefault="003F730C"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has a valid email address.</w:t>
            </w:r>
          </w:p>
        </w:tc>
      </w:tr>
      <w:tr w:rsidR="006D1BE6" w:rsidRPr="004E021C" w14:paraId="6D9E050C"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2B4EE33"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47C7A0EF" w14:textId="77777777" w:rsidR="003F730C" w:rsidRPr="003F730C" w:rsidRDefault="003F730C" w:rsidP="001A066F">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opens the application and is prompted with the login screen.</w:t>
            </w:r>
          </w:p>
          <w:p w14:paraId="5075D9DF" w14:textId="77777777" w:rsidR="003F730C" w:rsidRPr="003F730C" w:rsidRDefault="003F730C" w:rsidP="001A066F">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enters their registered email address and password.</w:t>
            </w:r>
          </w:p>
          <w:p w14:paraId="5434332D" w14:textId="77777777" w:rsidR="003F730C" w:rsidRPr="003F730C" w:rsidRDefault="003F730C" w:rsidP="001A066F">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application verifies the credentials and grants access to the user's account.</w:t>
            </w:r>
          </w:p>
          <w:p w14:paraId="7222CFE0" w14:textId="692FC0C2" w:rsidR="003F730C" w:rsidRPr="003F730C" w:rsidRDefault="003F730C" w:rsidP="001A066F">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is directed to their dashboard where they can set up their profile by providing additional information such as their educational background and technical interests.</w:t>
            </w:r>
          </w:p>
          <w:p w14:paraId="2F73194A" w14:textId="29CEA428" w:rsidR="006D1BE6" w:rsidRPr="004E021C" w:rsidRDefault="006D1BE6"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421682B6"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ADE731" w14:textId="3941BBCE" w:rsidR="006D1BE6" w:rsidRPr="003F730C" w:rsidRDefault="006D1BE6" w:rsidP="001A066F">
            <w:pPr>
              <w:spacing w:line="240" w:lineRule="exact"/>
              <w:jc w:val="both"/>
              <w:rPr>
                <w:rFonts w:asciiTheme="majorBidi" w:hAnsiTheme="majorBidi" w:cstheme="majorBidi"/>
                <w:b/>
              </w:rPr>
            </w:pPr>
            <w:r w:rsidRPr="004E021C">
              <w:rPr>
                <w:rFonts w:asciiTheme="majorBidi" w:hAnsiTheme="majorBidi" w:cstheme="majorBidi"/>
                <w:b/>
              </w:rPr>
              <w:t>Alternative Flows:</w:t>
            </w:r>
          </w:p>
        </w:tc>
        <w:tc>
          <w:tcPr>
            <w:tcW w:w="7655" w:type="dxa"/>
          </w:tcPr>
          <w:p w14:paraId="2E490376" w14:textId="02CF4C2C" w:rsidR="006D1BE6" w:rsidRPr="004E021C" w:rsidRDefault="003F730C"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6D1BE6" w:rsidRPr="004E021C" w14:paraId="2CE18979"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74A14679"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5FD2966C" w14:textId="5076BF79" w:rsidR="006D1BE6"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If the user enters an incorrect email or password, the application displays an error message and prompts the user to retry</w:t>
            </w:r>
          </w:p>
        </w:tc>
      </w:tr>
      <w:tr w:rsidR="006D1BE6" w:rsidRPr="004E021C" w14:paraId="72D22FC3"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3B16F"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483CEBB6" w14:textId="5C8F0F5E" w:rsidR="006D1BE6" w:rsidRPr="004E021C" w:rsidRDefault="00BD6D58"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must provide the correct login credentials that match the information stored in the application's database.</w:t>
            </w:r>
          </w:p>
          <w:p w14:paraId="642B791D" w14:textId="77777777" w:rsidR="006D1BE6" w:rsidRPr="004E021C" w:rsidRDefault="006D1BE6"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6D1BE6" w:rsidRPr="004E021C" w14:paraId="4AA9212E"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47F5111" w14:textId="77777777" w:rsidR="006D1BE6" w:rsidRPr="004E021C" w:rsidRDefault="006D1BE6"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2893D6EE" w14:textId="7B5BC5C4" w:rsidR="006D1BE6" w:rsidRPr="004E021C" w:rsidRDefault="006D1BE6"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00BD6D58" w:rsidRPr="00BD6D58">
              <w:rPr>
                <w:rFonts w:asciiTheme="majorBidi" w:hAnsiTheme="majorBidi" w:cstheme="majorBidi"/>
                <w:sz w:val="24"/>
              </w:rPr>
              <w:t>The user has a stable internet connection during the authentication process.</w:t>
            </w:r>
          </w:p>
        </w:tc>
      </w:tr>
    </w:tbl>
    <w:p w14:paraId="2B65750F" w14:textId="77777777" w:rsidR="00BD6D58" w:rsidRDefault="00BD6D5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GridTable4-Accent3"/>
        <w:tblW w:w="9630" w:type="dxa"/>
        <w:tblLayout w:type="fixed"/>
        <w:tblLook w:val="0000" w:firstRow="0" w:lastRow="0" w:firstColumn="0" w:lastColumn="0" w:noHBand="0" w:noVBand="0"/>
      </w:tblPr>
      <w:tblGrid>
        <w:gridCol w:w="1975"/>
        <w:gridCol w:w="7655"/>
      </w:tblGrid>
      <w:tr w:rsidR="00BD6D58" w:rsidRPr="004E021C" w14:paraId="7CF1D6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817EDBE"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690842A6" w14:textId="509BFAE8" w:rsidR="00BD6D58" w:rsidRPr="004E021C" w:rsidRDefault="00BD6D58"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UC-2</w:t>
            </w:r>
          </w:p>
        </w:tc>
      </w:tr>
      <w:tr w:rsidR="00BD6D58" w:rsidRPr="004E021C" w14:paraId="282E740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4AEE687"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24CEAF79" w14:textId="4DE39455" w:rsidR="00BD6D58" w:rsidRPr="004E021C" w:rsidRDefault="00BD6D58"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Progress Tracking</w:t>
            </w:r>
          </w:p>
        </w:tc>
      </w:tr>
      <w:tr w:rsidR="00BD6D58" w:rsidRPr="004E021C" w14:paraId="275D8D3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926C7F4"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7FD19C13" w14:textId="6B5E6776" w:rsidR="00BD6D58" w:rsidRPr="00BD6D58" w:rsidRDefault="00BD6D58"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BD6D58" w:rsidRPr="004E021C" w14:paraId="76B72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AFEA096"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25638A23" w14:textId="106F643F" w:rsidR="00BD6D58" w:rsidRPr="004E021C" w:rsidRDefault="00BD6D58"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This use case involves tracking the user's progress and performance within the Interview Preparation Application</w:t>
            </w:r>
          </w:p>
        </w:tc>
      </w:tr>
      <w:tr w:rsidR="00BD6D58" w:rsidRPr="004E021C" w14:paraId="76E4015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4302CB"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60494B8B" w14:textId="7C671112" w:rsidR="00BD6D58" w:rsidRPr="004E021C" w:rsidRDefault="00BD6D58"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The user accesses the progress tracking feature within the application.</w:t>
            </w:r>
          </w:p>
        </w:tc>
      </w:tr>
      <w:tr w:rsidR="00BD6D58" w:rsidRPr="004E021C" w14:paraId="22ADB553"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24144B63"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399CD448" w14:textId="77777777" w:rsidR="00BD6D58"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5088944A" w14:textId="77777777" w:rsidR="00BD6D58"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739FCCE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D11EDD7"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33DE5641" w14:textId="1B9F73DE" w:rsidR="00BD6D58" w:rsidRPr="004E021C" w:rsidRDefault="00BD6D58"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gains insights into their strengths and areas for improvement.</w:t>
            </w:r>
          </w:p>
        </w:tc>
      </w:tr>
      <w:tr w:rsidR="00BD6D58" w:rsidRPr="004E021C" w14:paraId="09F07AB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484E38E"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62771998" w14:textId="77777777" w:rsidR="00BD6D58" w:rsidRPr="00BD6D58" w:rsidRDefault="00BD6D58" w:rsidP="001A066F">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navigates to the progress tracking section within the application.</w:t>
            </w:r>
          </w:p>
          <w:p w14:paraId="0E1DCE30" w14:textId="77777777" w:rsidR="00BD6D58" w:rsidRPr="00BD6D58" w:rsidRDefault="00BD6D58" w:rsidP="001A066F">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application compiles and displays the user's performance data, including the areas they have mastered and those requiring further attention.</w:t>
            </w:r>
          </w:p>
          <w:p w14:paraId="287BC57B" w14:textId="77777777" w:rsidR="00BD6D58" w:rsidRPr="00BD6D58" w:rsidRDefault="00BD6D58" w:rsidP="001A066F">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can review the data and plan their future preparation strategies accordingly. </w:t>
            </w:r>
          </w:p>
          <w:p w14:paraId="59E38EF7" w14:textId="77777777" w:rsidR="00BD6D58"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34D150B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99F8D6C" w14:textId="77777777" w:rsidR="00BD6D58" w:rsidRPr="003F730C" w:rsidRDefault="00BD6D58" w:rsidP="001A066F">
            <w:pPr>
              <w:spacing w:line="240" w:lineRule="exact"/>
              <w:jc w:val="both"/>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2901601F" w14:textId="77777777" w:rsidR="00BD6D58" w:rsidRPr="004E021C" w:rsidRDefault="00BD6D58"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BD6D58" w:rsidRPr="004E021C" w14:paraId="11C2402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D1252F2"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2304FF48" w14:textId="2F87E08B" w:rsidR="00BD6D58"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BD6D58">
              <w:rPr>
                <w:rFonts w:asciiTheme="majorBidi" w:hAnsiTheme="majorBidi" w:cstheme="majorBidi"/>
                <w:sz w:val="24"/>
              </w:rPr>
              <w:t>f the application fails to retrieve the user's progress data, it displays an error message and suggests the user try again later.</w:t>
            </w:r>
          </w:p>
        </w:tc>
      </w:tr>
      <w:tr w:rsidR="00BD6D58" w:rsidRPr="004E021C" w14:paraId="36B44F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24E213"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427C5421" w14:textId="38F101E6" w:rsidR="00BD6D58" w:rsidRPr="004E021C" w:rsidRDefault="00BD6D58"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BD6D58">
              <w:rPr>
                <w:rFonts w:asciiTheme="majorBidi" w:hAnsiTheme="majorBidi" w:cstheme="majorBidi"/>
                <w:sz w:val="24"/>
              </w:rPr>
              <w:t xml:space="preserve">he progress tracking feature relies on accurate data collection from the user's interactions within the </w:t>
            </w:r>
            <w:r>
              <w:rPr>
                <w:rFonts w:asciiTheme="majorBidi" w:hAnsiTheme="majorBidi" w:cstheme="majorBidi"/>
                <w:sz w:val="24"/>
              </w:rPr>
              <w:t>mock interview</w:t>
            </w:r>
            <w:r w:rsidRPr="00BD6D58">
              <w:rPr>
                <w:rFonts w:asciiTheme="majorBidi" w:hAnsiTheme="majorBidi" w:cstheme="majorBidi"/>
                <w:sz w:val="24"/>
              </w:rPr>
              <w:t xml:space="preserve">. </w:t>
            </w:r>
          </w:p>
        </w:tc>
      </w:tr>
      <w:tr w:rsidR="00BD6D58" w:rsidRPr="004E021C" w14:paraId="6E02898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E560A77" w14:textId="77777777" w:rsidR="00BD6D58" w:rsidRPr="004E021C" w:rsidRDefault="00BD6D58"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05DC42FD" w14:textId="4AD5941B" w:rsidR="00BD6D58" w:rsidRPr="004E021C" w:rsidRDefault="00BD6D58"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Pr="00BD6D58">
              <w:rPr>
                <w:rFonts w:asciiTheme="majorBidi" w:hAnsiTheme="majorBidi" w:cstheme="majorBidi"/>
                <w:sz w:val="24"/>
              </w:rPr>
              <w:t xml:space="preserve">The user has </w:t>
            </w:r>
            <w:r>
              <w:rPr>
                <w:rFonts w:asciiTheme="majorBidi" w:hAnsiTheme="majorBidi" w:cstheme="majorBidi"/>
                <w:sz w:val="24"/>
              </w:rPr>
              <w:t xml:space="preserve">given the mock </w:t>
            </w:r>
            <w:r w:rsidR="003477FE">
              <w:rPr>
                <w:rFonts w:asciiTheme="majorBidi" w:hAnsiTheme="majorBidi" w:cstheme="majorBidi"/>
                <w:sz w:val="24"/>
              </w:rPr>
              <w:t>interview.</w:t>
            </w:r>
          </w:p>
        </w:tc>
      </w:tr>
    </w:tbl>
    <w:p w14:paraId="4CC456B3"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3058CBA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C617441"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01B5A3C7" w14:textId="409255CF"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UC-3</w:t>
            </w:r>
          </w:p>
        </w:tc>
      </w:tr>
      <w:tr w:rsidR="003477FE" w:rsidRPr="004E021C" w14:paraId="0186A41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98AA981"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37959BCC" w14:textId="13634075"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Mock Interview</w:t>
            </w:r>
          </w:p>
        </w:tc>
      </w:tr>
      <w:tr w:rsidR="003477FE" w:rsidRPr="004E021C" w14:paraId="2C3A380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521565"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590B9404" w14:textId="77777777" w:rsidR="003477FE" w:rsidRPr="00BD6D58"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3477FE" w:rsidRPr="004E021C" w14:paraId="5BCC16E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8358BA"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59EFB3A8" w14:textId="02B4484B"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the user conducting a mock interview using the Interview Preparation Application to improve their interview skills and gain confidence.</w:t>
            </w:r>
          </w:p>
        </w:tc>
      </w:tr>
      <w:tr w:rsidR="003477FE" w:rsidRPr="004E021C" w14:paraId="7DDEA17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F98C609"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62F220BB" w14:textId="0E54E302" w:rsidR="003477FE" w:rsidRPr="004E021C" w:rsidRDefault="003477FE"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mock interview option from the application's menu.</w:t>
            </w:r>
          </w:p>
        </w:tc>
      </w:tr>
      <w:tr w:rsidR="003477FE" w:rsidRPr="004E021C" w14:paraId="7ADDDD8A"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60E62667"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03AF65B7" w14:textId="1E4B3F9D"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must have completed the user authentication and profile setup process. </w:t>
            </w:r>
          </w:p>
        </w:tc>
      </w:tr>
      <w:tr w:rsidR="003477FE" w:rsidRPr="004E021C" w14:paraId="67CB1A3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C8902F3"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1F42FC05" w14:textId="3BE5CC9A"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receives feedback on their mock interview performance and areas for improvement.</w:t>
            </w:r>
          </w:p>
        </w:tc>
      </w:tr>
      <w:tr w:rsidR="003477FE" w:rsidRPr="004E021C" w14:paraId="3E235E1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5B8A37D"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071ADFA6" w14:textId="77777777" w:rsidR="003477FE" w:rsidRPr="003477FE" w:rsidRDefault="003477FE" w:rsidP="001A066F">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navigates to the mock interview section in the application.</w:t>
            </w:r>
          </w:p>
          <w:p w14:paraId="562E9609" w14:textId="77777777" w:rsidR="003477FE" w:rsidRPr="003477FE" w:rsidRDefault="003477FE" w:rsidP="001A066F">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begins the mock interview, which is recorded by the application.</w:t>
            </w:r>
          </w:p>
          <w:p w14:paraId="543EBF7E" w14:textId="43FB931C" w:rsidR="003477FE" w:rsidRPr="003477FE" w:rsidRDefault="003477FE" w:rsidP="001A066F">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analyses the user's performance based on facial expressions, body language, and verbal responses.</w:t>
            </w:r>
          </w:p>
          <w:p w14:paraId="06453804" w14:textId="77777777" w:rsidR="003477FE" w:rsidRPr="003477FE" w:rsidRDefault="003477FE" w:rsidP="001A066F">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receives feedback on their confidence levels and non-verbal communication skills. </w:t>
            </w:r>
          </w:p>
          <w:p w14:paraId="1F2734DA" w14:textId="77777777"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53D2933F"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DDDA2D2" w14:textId="77777777" w:rsidR="003477FE" w:rsidRPr="003F730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Alternative Flows:</w:t>
            </w:r>
          </w:p>
        </w:tc>
        <w:tc>
          <w:tcPr>
            <w:tcW w:w="7655" w:type="dxa"/>
          </w:tcPr>
          <w:p w14:paraId="6ABC45E7" w14:textId="77777777"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1C353C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67BA0B"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36590FE3" w14:textId="7C8A906F"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If the user experiences technical difficulties during the mock interview, the application displays an error message and prompts the user to try again.</w:t>
            </w:r>
          </w:p>
        </w:tc>
      </w:tr>
      <w:tr w:rsidR="003477FE" w:rsidRPr="004E021C" w14:paraId="5EA318D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D71CABE"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617B9F82" w14:textId="0E06500F" w:rsidR="003477FE" w:rsidRPr="004E021C" w:rsidRDefault="003477FE"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mock interview feature relies on the user's device camera and microphone functionality.</w:t>
            </w:r>
          </w:p>
        </w:tc>
      </w:tr>
      <w:tr w:rsidR="003477FE" w:rsidRPr="004E021C" w14:paraId="5D281DF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1FBD48E"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25162221" w14:textId="79B760EF"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has a device with a functional camera and microphone for the mock interview.</w:t>
            </w:r>
          </w:p>
        </w:tc>
      </w:tr>
    </w:tbl>
    <w:p w14:paraId="0DD0A806"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0847F9F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5E23E1"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439362F4" w14:textId="390932D0"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UC-4</w:t>
            </w:r>
          </w:p>
        </w:tc>
      </w:tr>
      <w:tr w:rsidR="003477FE" w:rsidRPr="004E021C" w14:paraId="6ABA8D9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C4E4676"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71F1F7C1" w14:textId="2F9EAF40"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Question Bank</w:t>
            </w:r>
          </w:p>
        </w:tc>
      </w:tr>
      <w:tr w:rsidR="003477FE" w:rsidRPr="004E021C" w14:paraId="070D52A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1D7AC76"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19FFD7FA" w14:textId="1F9A6A62" w:rsidR="003477FE" w:rsidRPr="00BD6D58"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5046BA2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527EF43"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0812B216" w14:textId="616E596F"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accessing a comprehensive question bank within the Interview Preparation Application to explore various interview questions and prepare effectively.</w:t>
            </w:r>
          </w:p>
        </w:tc>
      </w:tr>
      <w:tr w:rsidR="003477FE" w:rsidRPr="004E021C" w14:paraId="49562829"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461356D"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604B71B5" w14:textId="23D8D034" w:rsidR="003477FE" w:rsidRPr="004E021C" w:rsidRDefault="003477FE"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question bank option from the application's menu.</w:t>
            </w:r>
          </w:p>
        </w:tc>
      </w:tr>
      <w:tr w:rsidR="003477FE" w:rsidRPr="004E021C" w14:paraId="4ED67768"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94F8CF5"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lastRenderedPageBreak/>
              <w:t>Preconditions:</w:t>
            </w:r>
          </w:p>
        </w:tc>
        <w:tc>
          <w:tcPr>
            <w:tcW w:w="7655" w:type="dxa"/>
          </w:tcPr>
          <w:p w14:paraId="4BDF413C" w14:textId="207205B4"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2BDD724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4AFBE1B"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351CC5CF" w14:textId="409A2B38"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gains access to a wide range of interview questions and answers for practice and preparation.</w:t>
            </w:r>
          </w:p>
        </w:tc>
      </w:tr>
      <w:tr w:rsidR="003477FE" w:rsidRPr="004E021C" w14:paraId="3A1C585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9763D6C"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57B6D234" w14:textId="03408BE2" w:rsidR="003477FE" w:rsidRPr="003477FE" w:rsidRDefault="003477FE" w:rsidP="001A066F">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navigates to the question bank section in the application.</w:t>
            </w:r>
          </w:p>
          <w:p w14:paraId="1BAB0031" w14:textId="77777777" w:rsidR="003477FE" w:rsidRPr="003477FE" w:rsidRDefault="003477FE" w:rsidP="001A066F">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displays a categorized list of interview questions based on different software engineering roles and topics.</w:t>
            </w:r>
          </w:p>
          <w:p w14:paraId="0A330F7A" w14:textId="5B4B95FC" w:rsidR="003477FE" w:rsidRPr="003477FE" w:rsidRDefault="003477FE" w:rsidP="001A066F">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selects a specific category or topic to view related interview questions and their suggested answers.</w:t>
            </w:r>
          </w:p>
          <w:p w14:paraId="55A871A3" w14:textId="77777777"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45EDAB9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54762" w14:textId="77777777" w:rsidR="003477FE" w:rsidRPr="003F730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Alternative Flows:</w:t>
            </w:r>
          </w:p>
        </w:tc>
        <w:tc>
          <w:tcPr>
            <w:tcW w:w="7655" w:type="dxa"/>
          </w:tcPr>
          <w:p w14:paraId="6A4075A2" w14:textId="77777777"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E6006D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9DC43E7"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2225C76B" w14:textId="6F745C5A"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3477FE">
              <w:rPr>
                <w:rFonts w:asciiTheme="majorBidi" w:hAnsiTheme="majorBidi" w:cstheme="majorBidi"/>
                <w:sz w:val="24"/>
              </w:rPr>
              <w:t>f the question bank section experiences technical issues, the application displays an error message and prompts the user to try again later.</w:t>
            </w:r>
          </w:p>
        </w:tc>
      </w:tr>
      <w:tr w:rsidR="003477FE" w:rsidRPr="004E021C" w14:paraId="170FB6E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F293E8"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49212185" w14:textId="2E024830" w:rsidR="003477FE" w:rsidRPr="004E021C" w:rsidRDefault="003477FE"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question bank content is regularly updated and reviewed for accuracy and relevance.</w:t>
            </w:r>
          </w:p>
        </w:tc>
      </w:tr>
      <w:tr w:rsidR="003477FE" w:rsidRPr="004E021C" w14:paraId="08D7CED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E939C6"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1E5A4A0E" w14:textId="47DC7D07"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has a stable internet connection to access the question bank content in the application.</w:t>
            </w:r>
          </w:p>
        </w:tc>
      </w:tr>
    </w:tbl>
    <w:p w14:paraId="6C075BEA" w14:textId="77777777" w:rsidR="003477FE" w:rsidRDefault="003477FE"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5D4DD1E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0C0D53B"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10C128FB" w14:textId="1BF339AE"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UC-5</w:t>
            </w:r>
          </w:p>
        </w:tc>
      </w:tr>
      <w:tr w:rsidR="003477FE" w:rsidRPr="004E021C" w14:paraId="506D4CA7"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D7AE8B6"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3F3E3468" w14:textId="11EBB4A5"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Expert Interaction</w:t>
            </w:r>
          </w:p>
        </w:tc>
      </w:tr>
      <w:tr w:rsidR="003477FE" w:rsidRPr="004E021C" w14:paraId="7EF7F2D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C227877"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21741FE2" w14:textId="77777777" w:rsidR="003477FE" w:rsidRPr="00BD6D58"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4988542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92C4F32"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03E6D50F" w14:textId="23366678" w:rsidR="003477FE" w:rsidRPr="004E021C" w:rsidRDefault="003477FE"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interacting with experts</w:t>
            </w:r>
            <w:r w:rsidR="003A267A">
              <w:rPr>
                <w:rFonts w:asciiTheme="majorBidi" w:hAnsiTheme="majorBidi" w:cstheme="majorBidi"/>
                <w:sz w:val="24"/>
                <w:szCs w:val="24"/>
              </w:rPr>
              <w:t xml:space="preserve"> who have given interview or have some knowledge about </w:t>
            </w:r>
            <w:proofErr w:type="gramStart"/>
            <w:r w:rsidR="003A267A">
              <w:rPr>
                <w:rFonts w:asciiTheme="majorBidi" w:hAnsiTheme="majorBidi" w:cstheme="majorBidi"/>
                <w:sz w:val="24"/>
                <w:szCs w:val="24"/>
              </w:rPr>
              <w:t xml:space="preserve">interview </w:t>
            </w:r>
            <w:r w:rsidRPr="003477FE">
              <w:rPr>
                <w:rFonts w:asciiTheme="majorBidi" w:hAnsiTheme="majorBidi" w:cstheme="majorBidi"/>
                <w:sz w:val="24"/>
                <w:szCs w:val="24"/>
              </w:rPr>
              <w:t xml:space="preserve"> within</w:t>
            </w:r>
            <w:proofErr w:type="gramEnd"/>
            <w:r w:rsidRPr="003477FE">
              <w:rPr>
                <w:rFonts w:asciiTheme="majorBidi" w:hAnsiTheme="majorBidi" w:cstheme="majorBidi"/>
                <w:sz w:val="24"/>
                <w:szCs w:val="24"/>
              </w:rPr>
              <w:t xml:space="preserve"> the Interview Preparation Application to seek guidance, advice, and valuable insights for their interview preparation.</w:t>
            </w:r>
          </w:p>
        </w:tc>
      </w:tr>
      <w:tr w:rsidR="003477FE" w:rsidRPr="004E021C" w14:paraId="19A3F7D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E111C63"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417AA8A1" w14:textId="3FFBCB5D" w:rsidR="003477FE" w:rsidRPr="004E021C" w:rsidRDefault="003477FE"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expert interaction option from the application's menu.</w:t>
            </w:r>
          </w:p>
        </w:tc>
      </w:tr>
      <w:tr w:rsidR="003477FE" w:rsidRPr="004E021C" w14:paraId="05B30ADB"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4267B44B"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1F7C7C23" w14:textId="77777777" w:rsidR="003477FE" w:rsidRPr="004E021C" w:rsidRDefault="003477FE"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45066CD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0B4399E"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5D1335DE" w14:textId="217E3CBD" w:rsidR="003477FE"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gains valuable advice and insights from experienced industry professionals.</w:t>
            </w:r>
          </w:p>
        </w:tc>
      </w:tr>
      <w:tr w:rsidR="003477FE" w:rsidRPr="004E021C" w14:paraId="636686F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289B910"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5C956A4F" w14:textId="2986E5F2" w:rsidR="003477FE" w:rsidRPr="00F0611D" w:rsidRDefault="00F0611D" w:rsidP="001A066F">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6D72AD12" w14:textId="331A237F" w:rsidR="00F0611D" w:rsidRPr="004E021C" w:rsidRDefault="00F0611D" w:rsidP="001A066F">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selects a specific expert to interact with and sends a request or message seeking guidance.</w:t>
            </w:r>
          </w:p>
        </w:tc>
      </w:tr>
      <w:tr w:rsidR="003477FE" w:rsidRPr="004E021C" w14:paraId="1526C3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F53D20B" w14:textId="77777777" w:rsidR="003477FE" w:rsidRPr="003F730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Alternative Flows:</w:t>
            </w:r>
          </w:p>
        </w:tc>
        <w:tc>
          <w:tcPr>
            <w:tcW w:w="7655" w:type="dxa"/>
          </w:tcPr>
          <w:p w14:paraId="7DADF1EB" w14:textId="77777777" w:rsidR="003477FE" w:rsidRPr="004E021C" w:rsidRDefault="003477FE"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2C2C51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B220F39"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34AEACEA" w14:textId="771AA99D" w:rsidR="003477FE" w:rsidRPr="004E021C" w:rsidRDefault="00F0611D"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F0611D">
              <w:rPr>
                <w:rFonts w:asciiTheme="majorBidi" w:hAnsiTheme="majorBidi" w:cstheme="majorBidi"/>
                <w:sz w:val="24"/>
              </w:rPr>
              <w:t>f an expert is unavailable or unresponsive, the application provides alternative options or prompts the user to try connecting with other available experts.</w:t>
            </w:r>
          </w:p>
        </w:tc>
      </w:tr>
      <w:tr w:rsidR="003477FE" w:rsidRPr="004E021C" w14:paraId="17CCEB0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B30CA02"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59C28DF6" w14:textId="1326FB10" w:rsidR="003477FE" w:rsidRPr="004E021C" w:rsidRDefault="00F0611D"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expert interaction feature respects the privacy and availability settings of industry experts within the application.</w:t>
            </w:r>
          </w:p>
        </w:tc>
      </w:tr>
      <w:tr w:rsidR="003477FE" w:rsidRPr="004E021C" w14:paraId="7CF4B6A4"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B619BDA" w14:textId="77777777" w:rsidR="003477FE" w:rsidRPr="004E021C" w:rsidRDefault="003477FE"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5AA4BD08" w14:textId="15EB2985" w:rsidR="003477FE" w:rsidRPr="004E021C" w:rsidRDefault="00F0611D"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sends professional and courteous messages to the industry experts, fostering a respectful and informative interaction.</w:t>
            </w:r>
          </w:p>
        </w:tc>
      </w:tr>
    </w:tbl>
    <w:p w14:paraId="3BA8AB4F" w14:textId="77777777" w:rsidR="003477FE" w:rsidRDefault="003477FE"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A283C5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1CFB0"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65398174" w14:textId="57A4D02F" w:rsidR="00F0611D"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UC-6</w:t>
            </w:r>
          </w:p>
        </w:tc>
      </w:tr>
      <w:tr w:rsidR="00F0611D" w:rsidRPr="004E021C" w14:paraId="2C0EB03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49FE9D1"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25D9B558" w14:textId="39F566FB" w:rsidR="00F0611D" w:rsidRPr="004E021C" w:rsidRDefault="00F0611D"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Community Engagement</w:t>
            </w:r>
          </w:p>
        </w:tc>
      </w:tr>
      <w:tr w:rsidR="00F0611D" w:rsidRPr="004E021C" w14:paraId="0AB2B1A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A8AC6C8"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48F8C537" w14:textId="77777777" w:rsidR="00F0611D" w:rsidRPr="00BD6D58"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F0611D" w:rsidRPr="004E021C" w14:paraId="21D18FA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45682B4"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05E0F2DC" w14:textId="5EBF2C21" w:rsidR="00F0611D" w:rsidRPr="004E021C" w:rsidRDefault="00F0611D"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This use case involves users participating in the community engagement activities provided within the Interview Preparation Application, such as discussion forums, sharing experiences, and providing feedback.</w:t>
            </w:r>
          </w:p>
        </w:tc>
      </w:tr>
      <w:tr w:rsidR="00F0611D" w:rsidRPr="004E021C" w14:paraId="291AB6FB"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F7FE5AE"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689B4E60" w14:textId="1BF93F52" w:rsidR="00F0611D" w:rsidRPr="004E021C" w:rsidRDefault="00F0611D"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The user selects the community engagement option from the application's me</w:t>
            </w:r>
            <w:r>
              <w:rPr>
                <w:rFonts w:asciiTheme="majorBidi" w:hAnsiTheme="majorBidi" w:cstheme="majorBidi"/>
                <w:sz w:val="24"/>
                <w:szCs w:val="24"/>
              </w:rPr>
              <w:t>nu</w:t>
            </w:r>
          </w:p>
        </w:tc>
      </w:tr>
      <w:tr w:rsidR="00F0611D" w:rsidRPr="004E021C" w14:paraId="236DB351"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0EA8990"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40AC0CA3" w14:textId="77777777" w:rsidR="00F0611D" w:rsidRPr="004E021C" w:rsidRDefault="00F0611D"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F0611D" w:rsidRPr="004E021C" w14:paraId="6F03A02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284F129"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0124775B" w14:textId="396B6845" w:rsidR="00F0611D"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actively engages in informative discussions, shares experiences, and provides feedback to other users</w:t>
            </w:r>
          </w:p>
        </w:tc>
      </w:tr>
      <w:tr w:rsidR="00F0611D" w:rsidRPr="004E021C" w14:paraId="0A083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9238D39"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6749B7F4" w14:textId="0A1A9572" w:rsidR="00F0611D" w:rsidRPr="00F0611D" w:rsidRDefault="00F0611D" w:rsidP="001A066F">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community engagement section in the application.</w:t>
            </w:r>
          </w:p>
          <w:p w14:paraId="1222F691" w14:textId="77777777" w:rsidR="00F0611D" w:rsidRPr="00F0611D" w:rsidRDefault="00F0611D" w:rsidP="001A066F">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application displays various discussion topics, threads, or forums related to software engineering interviews and preparation strategies.</w:t>
            </w:r>
          </w:p>
          <w:p w14:paraId="6259D3DE" w14:textId="33785D35" w:rsidR="00F0611D" w:rsidRPr="00F0611D" w:rsidRDefault="00F0611D" w:rsidP="001A066F">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The user actively participates by sharing experiences, providing feedback to other users, and contributing to ongoing discussions. </w:t>
            </w:r>
          </w:p>
          <w:p w14:paraId="5095486C" w14:textId="6AB2C558" w:rsidR="00F0611D" w:rsidRPr="00F0611D" w:rsidRDefault="00F0611D" w:rsidP="001A066F">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4E6F89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915A323" w14:textId="77777777" w:rsidR="00F0611D" w:rsidRPr="003F730C" w:rsidRDefault="00F0611D" w:rsidP="001A066F">
            <w:pPr>
              <w:spacing w:line="240" w:lineRule="exact"/>
              <w:jc w:val="both"/>
              <w:rPr>
                <w:rFonts w:asciiTheme="majorBidi" w:hAnsiTheme="majorBidi" w:cstheme="majorBidi"/>
                <w:b/>
              </w:rPr>
            </w:pPr>
            <w:r w:rsidRPr="004E021C">
              <w:rPr>
                <w:rFonts w:asciiTheme="majorBidi" w:hAnsiTheme="majorBidi" w:cstheme="majorBidi"/>
                <w:b/>
              </w:rPr>
              <w:t>Alternative Flows:</w:t>
            </w:r>
          </w:p>
        </w:tc>
        <w:tc>
          <w:tcPr>
            <w:tcW w:w="7655" w:type="dxa"/>
          </w:tcPr>
          <w:p w14:paraId="4E207684" w14:textId="77777777" w:rsidR="00F0611D"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6B792BB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7EAD062"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76490CB3" w14:textId="0C62E3A3" w:rsidR="00F0611D" w:rsidRPr="004E021C" w:rsidRDefault="00F0611D"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If the community engagement section experiences technical issues, the application displays an error </w:t>
            </w:r>
            <w:r w:rsidR="00C92EBB" w:rsidRPr="00F0611D">
              <w:rPr>
                <w:rFonts w:asciiTheme="majorBidi" w:hAnsiTheme="majorBidi" w:cstheme="majorBidi"/>
                <w:sz w:val="24"/>
              </w:rPr>
              <w:t>message</w:t>
            </w:r>
          </w:p>
        </w:tc>
      </w:tr>
      <w:tr w:rsidR="00F0611D" w:rsidRPr="004E021C" w14:paraId="3312661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28EA230"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54F0C069" w14:textId="01AC9AB8" w:rsidR="00F0611D" w:rsidRPr="004E021C" w:rsidRDefault="00F0611D"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F0611D">
              <w:rPr>
                <w:rFonts w:asciiTheme="majorBidi" w:hAnsiTheme="majorBidi" w:cstheme="majorBidi"/>
                <w:sz w:val="24"/>
              </w:rPr>
              <w:t>he community engagement feature encourages constructive and respectful interactions among users, fostering a supportive and informative community environment.</w:t>
            </w:r>
          </w:p>
        </w:tc>
      </w:tr>
      <w:tr w:rsidR="00F0611D" w:rsidRPr="004E021C" w14:paraId="1C8125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3E37A69"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28DC0A3A" w14:textId="720DF365" w:rsidR="00F0611D" w:rsidRPr="004E021C" w:rsidRDefault="00F0611D"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respects the community guidelines and code of conduct, promoting positive and beneficial engagement within the community.</w:t>
            </w:r>
          </w:p>
        </w:tc>
      </w:tr>
    </w:tbl>
    <w:p w14:paraId="0F6B5C28" w14:textId="77777777" w:rsidR="003477FE" w:rsidRDefault="003477FE"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229F5C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738BA28"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7655" w:type="dxa"/>
          </w:tcPr>
          <w:p w14:paraId="364A79A8" w14:textId="4B615E0B" w:rsidR="00F0611D"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UC-7</w:t>
            </w:r>
          </w:p>
        </w:tc>
      </w:tr>
      <w:tr w:rsidR="00F0611D" w:rsidRPr="004E021C" w14:paraId="0F6CFE8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EC79628"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7655" w:type="dxa"/>
          </w:tcPr>
          <w:p w14:paraId="49D870D2" w14:textId="182DA11D" w:rsidR="00F0611D" w:rsidRPr="004E021C" w:rsidRDefault="00AA5B1A"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 Management</w:t>
            </w:r>
          </w:p>
        </w:tc>
      </w:tr>
      <w:tr w:rsidR="00F0611D" w:rsidRPr="004E021C" w14:paraId="7BDC048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D83DE"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Actors:</w:t>
            </w:r>
          </w:p>
        </w:tc>
        <w:tc>
          <w:tcPr>
            <w:tcW w:w="7655" w:type="dxa"/>
          </w:tcPr>
          <w:p w14:paraId="7B68BB07" w14:textId="28A7CBFA" w:rsidR="00F0611D" w:rsidRPr="00C92EBB" w:rsidRDefault="00AA5B1A"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C92EBB">
              <w:rPr>
                <w:rFonts w:asciiTheme="majorBidi" w:hAnsiTheme="majorBidi" w:cstheme="majorBidi"/>
                <w:sz w:val="24"/>
              </w:rPr>
              <w:t>Admin</w:t>
            </w:r>
          </w:p>
        </w:tc>
      </w:tr>
      <w:tr w:rsidR="00F0611D" w:rsidRPr="004E021C" w14:paraId="1276E5E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2A5F0ED"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7655" w:type="dxa"/>
          </w:tcPr>
          <w:p w14:paraId="73189E1E" w14:textId="57067946" w:rsidR="00F0611D" w:rsidRPr="004E021C" w:rsidRDefault="00AA5B1A" w:rsidP="001A066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r w:rsidRPr="00AA5B1A">
              <w:rPr>
                <w:rFonts w:asciiTheme="majorBidi" w:hAnsiTheme="majorBidi" w:cstheme="majorBidi"/>
                <w:sz w:val="24"/>
                <w:szCs w:val="24"/>
              </w:rPr>
              <w:t>his use case involves the administrator managing and overseeing the operations and content within the Interview Preparation Application, including user activities, expert interactions, and community engagement.</w:t>
            </w:r>
          </w:p>
        </w:tc>
      </w:tr>
      <w:tr w:rsidR="00F0611D" w:rsidRPr="004E021C" w14:paraId="22BE4B46"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65F86D7"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Trigger:</w:t>
            </w:r>
          </w:p>
        </w:tc>
        <w:tc>
          <w:tcPr>
            <w:tcW w:w="7655" w:type="dxa"/>
          </w:tcPr>
          <w:p w14:paraId="49C4ECD4" w14:textId="582B89D6" w:rsidR="00F0611D" w:rsidRPr="004E021C" w:rsidRDefault="00AA5B1A" w:rsidP="001A066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A5B1A">
              <w:rPr>
                <w:rFonts w:asciiTheme="majorBidi" w:hAnsiTheme="majorBidi" w:cstheme="majorBidi"/>
                <w:sz w:val="24"/>
                <w:szCs w:val="24"/>
              </w:rPr>
              <w:t>The admin accesses the application's admin management portal.</w:t>
            </w:r>
          </w:p>
        </w:tc>
      </w:tr>
      <w:tr w:rsidR="00F0611D" w:rsidRPr="004E021C" w14:paraId="335FEFC7"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795A7021"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7655" w:type="dxa"/>
          </w:tcPr>
          <w:p w14:paraId="1D8C8891" w14:textId="1FFCC397" w:rsidR="00F0611D" w:rsidRPr="004E021C" w:rsidRDefault="00AA5B1A"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accesses the application's admin management portal.</w:t>
            </w:r>
          </w:p>
        </w:tc>
      </w:tr>
      <w:tr w:rsidR="00F0611D" w:rsidRPr="004E021C" w14:paraId="747307B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27E7B9D"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7655" w:type="dxa"/>
          </w:tcPr>
          <w:p w14:paraId="4958F31A" w14:textId="4B97707E" w:rsidR="00F0611D" w:rsidRPr="004E021C" w:rsidRDefault="00AA5B1A"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successfully monitors and moderate’s user activities, expert interactions, and community engagement.</w:t>
            </w:r>
          </w:p>
        </w:tc>
      </w:tr>
      <w:tr w:rsidR="00F0611D" w:rsidRPr="004E021C" w14:paraId="56D62EA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BFBA4BC"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7655" w:type="dxa"/>
          </w:tcPr>
          <w:p w14:paraId="410EC4E8" w14:textId="77777777" w:rsidR="00AA5B1A" w:rsidRPr="00AA5B1A" w:rsidRDefault="00AA5B1A" w:rsidP="001A066F">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logs into the admin management portal using the provided credentials.</w:t>
            </w:r>
          </w:p>
          <w:p w14:paraId="6EA4CED2" w14:textId="77777777" w:rsidR="00AA5B1A" w:rsidRPr="00AA5B1A" w:rsidRDefault="00AA5B1A" w:rsidP="001A066F">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application provides a comprehensive overview of user activities, expert interactions, and community engagement data.</w:t>
            </w:r>
          </w:p>
          <w:p w14:paraId="439F46A0" w14:textId="04B9E3E5" w:rsidR="00AA5B1A" w:rsidRPr="00AA5B1A" w:rsidRDefault="00AA5B1A" w:rsidP="001A066F">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lastRenderedPageBreak/>
              <w:t>The admin moderate’s user-generated content, resolves disputes, and ensures adherence to community guidelines and standards.</w:t>
            </w:r>
          </w:p>
          <w:p w14:paraId="33D6E9DA" w14:textId="77777777" w:rsidR="00F0611D" w:rsidRPr="00F0611D" w:rsidRDefault="00F0611D" w:rsidP="001A066F">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3719826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C9A4EC" w14:textId="77777777" w:rsidR="00F0611D" w:rsidRPr="003F730C" w:rsidRDefault="00F0611D" w:rsidP="001A066F">
            <w:pPr>
              <w:spacing w:line="240" w:lineRule="exact"/>
              <w:jc w:val="both"/>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5FC8D829" w14:textId="77777777" w:rsidR="00F0611D" w:rsidRPr="004E021C" w:rsidRDefault="00F0611D" w:rsidP="001A066F">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7DE44CE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8AD47CB"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7655" w:type="dxa"/>
          </w:tcPr>
          <w:p w14:paraId="5AA8196D" w14:textId="615004C8" w:rsidR="00F0611D" w:rsidRPr="004E021C" w:rsidRDefault="00AA5B1A"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AA5B1A">
              <w:rPr>
                <w:rFonts w:asciiTheme="majorBidi" w:hAnsiTheme="majorBidi" w:cstheme="majorBidi"/>
                <w:sz w:val="24"/>
              </w:rPr>
              <w:t>f the admin</w:t>
            </w:r>
            <w:r>
              <w:rPr>
                <w:rFonts w:asciiTheme="majorBidi" w:hAnsiTheme="majorBidi" w:cstheme="majorBidi"/>
                <w:sz w:val="24"/>
              </w:rPr>
              <w:t xml:space="preserve"> </w:t>
            </w:r>
            <w:r w:rsidRPr="00AA5B1A">
              <w:rPr>
                <w:rFonts w:asciiTheme="majorBidi" w:hAnsiTheme="majorBidi" w:cstheme="majorBidi"/>
                <w:sz w:val="24"/>
              </w:rPr>
              <w:t>encounters technical issues while accessing the admin management portal, the application displays an error message and prompts the admin to try again later.</w:t>
            </w:r>
          </w:p>
        </w:tc>
      </w:tr>
      <w:tr w:rsidR="00F0611D" w:rsidRPr="004E021C" w14:paraId="3E1C589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A671FBF"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7655" w:type="dxa"/>
          </w:tcPr>
          <w:p w14:paraId="2139B689" w14:textId="672E2B66" w:rsidR="00F0611D" w:rsidRPr="004E021C" w:rsidRDefault="00AA5B1A" w:rsidP="001A066F">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AA5B1A">
              <w:rPr>
                <w:rFonts w:asciiTheme="majorBidi" w:hAnsiTheme="majorBidi" w:cstheme="majorBidi"/>
                <w:sz w:val="24"/>
              </w:rPr>
              <w:t>he admin management feature grants the administrator the authority to enforce application guidelines and standards, ensuring a safe and supportive environment for all users.</w:t>
            </w:r>
          </w:p>
        </w:tc>
      </w:tr>
      <w:tr w:rsidR="00F0611D" w:rsidRPr="004E021C" w14:paraId="17B2600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07EB8B9" w14:textId="77777777" w:rsidR="00F0611D" w:rsidRPr="004E021C" w:rsidRDefault="00F0611D" w:rsidP="001A066F">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7655" w:type="dxa"/>
          </w:tcPr>
          <w:p w14:paraId="78816952" w14:textId="653D5B26" w:rsidR="00F0611D" w:rsidRPr="004E021C" w:rsidRDefault="00AA5B1A" w:rsidP="001A066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performs their duties diligently and impartially, fostering a secure and professional environment within the application.</w:t>
            </w:r>
          </w:p>
        </w:tc>
      </w:tr>
    </w:tbl>
    <w:p w14:paraId="5F1C2EB5" w14:textId="77777777" w:rsidR="00F0611D" w:rsidRDefault="00F0611D"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p w14:paraId="556ACECE" w14:textId="644E4AC6" w:rsidR="006D1BE6" w:rsidRPr="004E021C" w:rsidRDefault="006D1BE6"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0"/>
      <w:bookmarkEnd w:id="21"/>
    </w:p>
    <w:p w14:paraId="24F32147" w14:textId="785B84E2" w:rsidR="006D1BE6" w:rsidRPr="004E021C" w:rsidRDefault="006D1BE6" w:rsidP="001A066F">
      <w:pPr>
        <w:keepNext/>
        <w:spacing w:after="0" w:line="240" w:lineRule="exact"/>
        <w:jc w:val="both"/>
        <w:rPr>
          <w:rFonts w:asciiTheme="majorBidi" w:eastAsia="Times New Roman" w:hAnsiTheme="majorBidi" w:cstheme="majorBidi"/>
          <w:b/>
          <w:bCs/>
          <w:sz w:val="20"/>
          <w:szCs w:val="20"/>
          <w:lang w:val="en-US"/>
        </w:rPr>
      </w:pPr>
    </w:p>
    <w:tbl>
      <w:tblPr>
        <w:tblStyle w:val="GridTable4-Accent1"/>
        <w:tblW w:w="0" w:type="auto"/>
        <w:tblLook w:val="04A0" w:firstRow="1" w:lastRow="0" w:firstColumn="1" w:lastColumn="0" w:noHBand="0" w:noVBand="1"/>
      </w:tblPr>
      <w:tblGrid>
        <w:gridCol w:w="2287"/>
        <w:gridCol w:w="6955"/>
      </w:tblGrid>
      <w:tr w:rsidR="006D1BE6" w:rsidRPr="004E021C" w14:paraId="017DE7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E50711E"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0F105AF3" w14:textId="1F796312" w:rsidR="006D1BE6"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FR-01</w:t>
            </w:r>
          </w:p>
        </w:tc>
      </w:tr>
      <w:tr w:rsidR="006D1BE6" w:rsidRPr="004E021C" w14:paraId="194D4F5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6386703"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4CD4C318" w14:textId="47255CF1" w:rsidR="006D1BE6"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Authentication and Profile Setup</w:t>
            </w:r>
          </w:p>
        </w:tc>
      </w:tr>
      <w:tr w:rsidR="006D1BE6" w:rsidRPr="004E021C" w14:paraId="09315A3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45E91AAA"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20AC331B" w14:textId="500E2554" w:rsidR="006D1BE6"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must be able to register and create a profile with their personal and educational details</w:t>
            </w:r>
          </w:p>
        </w:tc>
      </w:tr>
      <w:tr w:rsidR="006D1BE6" w:rsidRPr="004E021C" w14:paraId="4A82F8F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5ECDCA"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6109A81B" w14:textId="1C436C50" w:rsidR="006D1BE6"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Stakeholder Interview</w:t>
            </w:r>
          </w:p>
        </w:tc>
      </w:tr>
      <w:tr w:rsidR="006D1BE6" w:rsidRPr="004E021C" w14:paraId="2E3ADE7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95D773" w14:textId="1BD60F3B"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Rationale</w:t>
            </w:r>
          </w:p>
        </w:tc>
        <w:tc>
          <w:tcPr>
            <w:tcW w:w="6955" w:type="dxa"/>
          </w:tcPr>
          <w:p w14:paraId="187727B4" w14:textId="1DBCEC68" w:rsidR="006D1BE6"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a secure and personalized experience</w:t>
            </w:r>
          </w:p>
        </w:tc>
      </w:tr>
      <w:tr w:rsidR="006D1BE6" w:rsidRPr="004E021C" w14:paraId="5C6E8A8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42E56A"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5A67D54B" w14:textId="71B16E92" w:rsidR="006D1BE6"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User database connectivity</w:t>
            </w:r>
          </w:p>
        </w:tc>
      </w:tr>
      <w:tr w:rsidR="006D1BE6" w:rsidRPr="004E021C" w14:paraId="1F9DD5EA"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7C4D5DA" w14:textId="77777777" w:rsidR="006D1BE6" w:rsidRPr="004E021C" w:rsidRDefault="006D1BE6"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754CD53F" w14:textId="45AD2E17" w:rsidR="006D1BE6"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bookmarkEnd w:id="22"/>
    </w:tbl>
    <w:p w14:paraId="00AB3E0F"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2CDD66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910A684"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1ED0FEDB" w14:textId="52F8E1F3" w:rsidR="00573B55"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2</w:t>
            </w:r>
          </w:p>
        </w:tc>
      </w:tr>
      <w:tr w:rsidR="00573B55" w:rsidRPr="004E021C" w14:paraId="748BD99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A7D649"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6AD47B52" w14:textId="295E5F3C"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Progress Tracking</w:t>
            </w:r>
          </w:p>
        </w:tc>
      </w:tr>
      <w:tr w:rsidR="00573B55" w:rsidRPr="004E021C" w14:paraId="32E52379"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4279022"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6CD14230" w14:textId="1C8B25C2"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track and display the user's progress in various modules and mock interviews</w:t>
            </w:r>
          </w:p>
        </w:tc>
      </w:tr>
      <w:tr w:rsidR="00573B55" w:rsidRPr="004E021C" w14:paraId="7BF9E37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B8EB280"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C628E4C" w14:textId="730A858A"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Business Analyst Specification</w:t>
            </w:r>
          </w:p>
        </w:tc>
      </w:tr>
      <w:tr w:rsidR="00573B55" w:rsidRPr="004E021C" w14:paraId="5CD4403D"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3C98D8C6"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EC0FDC5" w14:textId="64FD6C53"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to monitor their performance and identify areas for improvement</w:t>
            </w:r>
          </w:p>
        </w:tc>
      </w:tr>
      <w:tr w:rsidR="00573B55" w:rsidRPr="004E021C" w14:paraId="251DBF8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5B13D8C"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0B931874" w14:textId="5A58BEEA"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Module completion functionality</w:t>
            </w:r>
          </w:p>
        </w:tc>
      </w:tr>
      <w:tr w:rsidR="00573B55" w:rsidRPr="004E021C" w14:paraId="4D94C991"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1499063"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Priority</w:t>
            </w:r>
          </w:p>
        </w:tc>
        <w:tc>
          <w:tcPr>
            <w:tcW w:w="6955" w:type="dxa"/>
          </w:tcPr>
          <w:p w14:paraId="7E34E07B" w14:textId="7777777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3639BD68"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1D4A55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0283C79"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A4A82E" w14:textId="05E15F23" w:rsidR="00573B55"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3</w:t>
            </w:r>
          </w:p>
        </w:tc>
      </w:tr>
      <w:tr w:rsidR="00573B55" w:rsidRPr="004E021C" w14:paraId="7C6AE5A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5D88892"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0EFC3431" w14:textId="7FC467DF"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Mock Interview</w:t>
            </w:r>
          </w:p>
        </w:tc>
      </w:tr>
      <w:tr w:rsidR="00573B55" w:rsidRPr="004E021C" w14:paraId="349605C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BFA5905"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3E35E4C4" w14:textId="4B461FA9"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simulate a real job interview and analyse the user's performance based on confidence levels and non-verbal communication</w:t>
            </w:r>
          </w:p>
        </w:tc>
      </w:tr>
      <w:tr w:rsidR="00573B55" w:rsidRPr="004E021C" w14:paraId="1B72B12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A685D36"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0CCCA1F" w14:textId="5E1AA904"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Recommendation</w:t>
            </w:r>
          </w:p>
        </w:tc>
      </w:tr>
      <w:tr w:rsidR="00573B55" w:rsidRPr="004E021C" w14:paraId="20ED6F57"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A02C6E3"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794C243" w14:textId="6CF6D1A9"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 platform to practice interviews and receive feedback</w:t>
            </w:r>
            <w:r w:rsidRPr="00573B55">
              <w:rPr>
                <w:rFonts w:asciiTheme="majorBidi" w:hAnsiTheme="majorBidi" w:cstheme="majorBidi"/>
                <w:sz w:val="24"/>
                <w:szCs w:val="24"/>
              </w:rPr>
              <w:tab/>
            </w:r>
          </w:p>
        </w:tc>
      </w:tr>
      <w:tr w:rsidR="00573B55" w:rsidRPr="004E021C" w14:paraId="2791C0E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FD51EC4"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3E0A2DF4" w14:textId="2BFCC67D"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Non-verbal performance analysis</w:t>
            </w:r>
          </w:p>
        </w:tc>
      </w:tr>
      <w:tr w:rsidR="00573B55" w:rsidRPr="004E021C" w14:paraId="6EFC7E1B"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A35BC1"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1F03C72B" w14:textId="7777777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92E25CA"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0928224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FD74ADE"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715FF432" w14:textId="2ADDC343" w:rsidR="00573B55"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4</w:t>
            </w:r>
          </w:p>
        </w:tc>
      </w:tr>
      <w:tr w:rsidR="00573B55" w:rsidRPr="004E021C" w14:paraId="7389DB0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3B86219"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33984488" w14:textId="25A03174"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Question Bank</w:t>
            </w:r>
          </w:p>
        </w:tc>
      </w:tr>
      <w:tr w:rsidR="00573B55" w:rsidRPr="004E021C" w14:paraId="0538891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AA3F87B"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4F8039DC" w14:textId="1DAD4F06"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must provide a diverse set of interview questions covering various software engineering topics</w:t>
            </w:r>
          </w:p>
        </w:tc>
      </w:tr>
      <w:tr w:rsidR="00573B55" w:rsidRPr="004E021C" w14:paraId="3686EBB2"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EFD480"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5FB82597" w14:textId="5528B16D"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Requirement Analysis</w:t>
            </w:r>
          </w:p>
        </w:tc>
      </w:tr>
      <w:tr w:rsidR="00573B55" w:rsidRPr="004E021C" w14:paraId="6AA8E626"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710CDD55"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159405A2" w14:textId="471E14E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access to a comprehensive repository of interview questions for preparation</w:t>
            </w:r>
          </w:p>
        </w:tc>
      </w:tr>
      <w:tr w:rsidR="00573B55" w:rsidRPr="004E021C" w14:paraId="6D46FCE7"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C9238E3"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409D4AAF" w14:textId="0B5B0371"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Database of interview questions</w:t>
            </w:r>
          </w:p>
        </w:tc>
      </w:tr>
      <w:tr w:rsidR="00573B55" w:rsidRPr="004E021C" w14:paraId="707DEAB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761283F"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4551DC51" w14:textId="7777777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121917D"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09316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CF36B0"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771B756" w14:textId="381F08C0" w:rsidR="00573B55"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5</w:t>
            </w:r>
          </w:p>
        </w:tc>
      </w:tr>
      <w:tr w:rsidR="00573B55" w:rsidRPr="004E021C" w14:paraId="706A426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5E4C877"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24EB42B1" w14:textId="4B8E47D4"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Interaction</w:t>
            </w:r>
          </w:p>
        </w:tc>
      </w:tr>
      <w:tr w:rsidR="00573B55" w:rsidRPr="004E021C" w14:paraId="04DCADE7"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781B1BF"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58CC7E1" w14:textId="37CDF5FE"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 xml:space="preserve">Users should be able to interact with </w:t>
            </w:r>
            <w:r w:rsidR="001A066F">
              <w:rPr>
                <w:rFonts w:asciiTheme="majorBidi" w:hAnsiTheme="majorBidi" w:cstheme="majorBidi"/>
                <w:sz w:val="24"/>
                <w:szCs w:val="24"/>
              </w:rPr>
              <w:t>experts</w:t>
            </w:r>
            <w:r w:rsidRPr="00573B55">
              <w:rPr>
                <w:rFonts w:asciiTheme="majorBidi" w:hAnsiTheme="majorBidi" w:cstheme="majorBidi"/>
                <w:sz w:val="24"/>
                <w:szCs w:val="24"/>
              </w:rPr>
              <w:t xml:space="preserve"> and seek guidance for interview preparation</w:t>
            </w:r>
          </w:p>
        </w:tc>
      </w:tr>
      <w:tr w:rsidR="00573B55" w:rsidRPr="004E021C" w14:paraId="3215FC2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1081C02"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F274F31" w14:textId="7626E35F"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Market Research</w:t>
            </w:r>
          </w:p>
        </w:tc>
      </w:tr>
      <w:tr w:rsidR="00573B55" w:rsidRPr="004E021C" w14:paraId="1A013279"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077D0A5"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 xml:space="preserve">Rationale </w:t>
            </w:r>
          </w:p>
        </w:tc>
        <w:tc>
          <w:tcPr>
            <w:tcW w:w="6955" w:type="dxa"/>
          </w:tcPr>
          <w:p w14:paraId="5F8C074E" w14:textId="1CBF055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can benefit from the insights and experiences of experts in the field</w:t>
            </w:r>
          </w:p>
        </w:tc>
      </w:tr>
      <w:tr w:rsidR="00573B55" w:rsidRPr="004E021C" w14:paraId="4A634CC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3AFA1E74"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286F2175" w14:textId="35C64E85"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Expert availability</w:t>
            </w:r>
          </w:p>
        </w:tc>
      </w:tr>
      <w:tr w:rsidR="00573B55" w:rsidRPr="004E021C" w14:paraId="7035260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E84A4B6"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1AFCC16" w14:textId="15D8F1F1"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612AFBF4"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00ED8BB"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0F6168"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187A0C" w14:textId="34697B7A" w:rsidR="00573B55" w:rsidRPr="004E021C" w:rsidRDefault="00573B55"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6</w:t>
            </w:r>
          </w:p>
        </w:tc>
      </w:tr>
      <w:tr w:rsidR="00573B55" w:rsidRPr="004E021C" w14:paraId="3535578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49D4483"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05A59D6" w14:textId="7134966B" w:rsidR="00573B55" w:rsidRPr="004E021C" w:rsidRDefault="00573B55"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Community Engagement</w:t>
            </w:r>
          </w:p>
        </w:tc>
      </w:tr>
      <w:tr w:rsidR="00573B55" w:rsidRPr="004E021C" w14:paraId="22B2C48F"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A6AFE3A"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55A7D567" w14:textId="0615ABBD" w:rsidR="00573B55" w:rsidRPr="004E021C" w:rsidRDefault="003B51E7"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facilitate a community platform for users to share experiences, tips, and provide feedback</w:t>
            </w:r>
          </w:p>
        </w:tc>
      </w:tr>
      <w:tr w:rsidR="00573B55" w:rsidRPr="004E021C" w14:paraId="0AB61610"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F2B6A41"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7F982450" w14:textId="5B2B227A" w:rsidR="00573B55" w:rsidRPr="004E021C" w:rsidRDefault="003B51E7"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User Feedback</w:t>
            </w:r>
          </w:p>
        </w:tc>
      </w:tr>
      <w:tr w:rsidR="00573B55" w:rsidRPr="004E021C" w14:paraId="759F28CB"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0679272D"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0E0A823" w14:textId="396FF4EE" w:rsidR="00573B55" w:rsidRPr="004E021C" w:rsidRDefault="003B51E7"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 supportive community can enhance users' interview preparation journey</w:t>
            </w:r>
          </w:p>
        </w:tc>
      </w:tr>
      <w:tr w:rsidR="00573B55" w:rsidRPr="004E021C" w14:paraId="49D58E84"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75ECEB1B"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D045249" w14:textId="187E4522" w:rsidR="00573B55" w:rsidRPr="004E021C" w:rsidRDefault="003B51E7"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User participation</w:t>
            </w:r>
          </w:p>
        </w:tc>
      </w:tr>
      <w:tr w:rsidR="00573B55" w:rsidRPr="004E021C" w14:paraId="39D49195"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0C9292F" w14:textId="77777777" w:rsidR="00573B55" w:rsidRPr="004E021C" w:rsidRDefault="00573B55"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603DB1A3" w14:textId="77777777" w:rsidR="00573B55" w:rsidRPr="004E021C" w:rsidRDefault="00573B55"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362A3A67" w14:textId="77777777" w:rsidR="00573B55" w:rsidRDefault="00573B55"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3B51E7" w:rsidRPr="004E021C" w14:paraId="61CE6159"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CDA9E6E"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9FCC997" w14:textId="1386834D" w:rsidR="003B51E7" w:rsidRPr="004E021C" w:rsidRDefault="003B51E7" w:rsidP="001A066F">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7</w:t>
            </w:r>
          </w:p>
        </w:tc>
      </w:tr>
      <w:tr w:rsidR="003B51E7" w:rsidRPr="004E021C" w14:paraId="72F3E7F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7975B6"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FA5B3E9" w14:textId="04F82CB7" w:rsidR="003B51E7" w:rsidRPr="004E021C" w:rsidRDefault="003B51E7"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 Management</w:t>
            </w:r>
          </w:p>
        </w:tc>
      </w:tr>
      <w:tr w:rsidR="003B51E7" w:rsidRPr="004E021C" w14:paraId="7869E1D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2167494"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2830BD7" w14:textId="606144E8" w:rsidR="003B51E7" w:rsidRPr="004E021C" w:rsidRDefault="003B51E7"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enable administrators to manage user accounts, monitor content, and ensure a positive user experience</w:t>
            </w:r>
          </w:p>
        </w:tc>
      </w:tr>
      <w:tr w:rsidR="003B51E7" w:rsidRPr="004E021C" w14:paraId="45E40915"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108D6F0"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B2A6EA9" w14:textId="3BDD9AA3" w:rsidR="003B51E7" w:rsidRPr="004E021C" w:rsidRDefault="003B51E7"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System Requirement Document</w:t>
            </w:r>
          </w:p>
        </w:tc>
      </w:tr>
      <w:tr w:rsidR="003B51E7" w:rsidRPr="004E021C" w14:paraId="4A937502"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583D539A"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3BD2724" w14:textId="27CA0149" w:rsidR="003B51E7" w:rsidRPr="004E021C" w:rsidRDefault="003B51E7"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Admins need tools to maintain a safe and informative environment</w:t>
            </w:r>
          </w:p>
        </w:tc>
      </w:tr>
      <w:tr w:rsidR="003B51E7" w:rsidRPr="004E021C" w14:paraId="2E9D433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15FC9AE8"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6CF6D35" w14:textId="4C41FA11" w:rsidR="003B51E7" w:rsidRPr="004E021C" w:rsidRDefault="003B51E7" w:rsidP="001A066F">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Admin control panel</w:t>
            </w:r>
          </w:p>
        </w:tc>
      </w:tr>
      <w:tr w:rsidR="003B51E7" w:rsidRPr="004E021C" w14:paraId="2D5D670E"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6227D72A" w14:textId="77777777" w:rsidR="003B51E7" w:rsidRPr="004E021C" w:rsidRDefault="003B51E7" w:rsidP="001A066F">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D7645B8" w14:textId="6CF9162D" w:rsidR="003B51E7" w:rsidRPr="004E021C" w:rsidRDefault="003B51E7" w:rsidP="001A066F">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05242796" w14:textId="6AB01890" w:rsidR="006D1BE6" w:rsidRDefault="00834D52"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Non-Functional</w:t>
      </w:r>
      <w:r w:rsidR="006D1BE6" w:rsidRPr="004E021C">
        <w:rPr>
          <w:rFonts w:asciiTheme="majorBidi" w:eastAsia="Times New Roman" w:hAnsiTheme="majorBidi" w:cstheme="majorBidi"/>
          <w:b/>
          <w:kern w:val="28"/>
          <w:sz w:val="36"/>
          <w:szCs w:val="20"/>
          <w:lang w:val="en-US"/>
        </w:rPr>
        <w:t xml:space="preserve"> Requirements</w:t>
      </w:r>
    </w:p>
    <w:p w14:paraId="5F5C11A7" w14:textId="23615882" w:rsidR="00834D52" w:rsidRPr="00834D52" w:rsidRDefault="00834D52" w:rsidP="001A066F">
      <w:pPr>
        <w:pStyle w:val="ListParagraph"/>
        <w:keepNext/>
        <w:keepLines/>
        <w:numPr>
          <w:ilvl w:val="0"/>
          <w:numId w:val="8"/>
        </w:numPr>
        <w:spacing w:before="480" w:after="240" w:line="240" w:lineRule="atLeast"/>
        <w:jc w:val="both"/>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Usability:</w:t>
      </w:r>
    </w:p>
    <w:p w14:paraId="6A1E2422" w14:textId="77777777" w:rsidR="00834D52" w:rsidRPr="00834D52" w:rsidRDefault="00834D52" w:rsidP="001A066F">
      <w:pPr>
        <w:pStyle w:val="ListParagraph"/>
        <w:keepNext/>
        <w:keepLines/>
        <w:numPr>
          <w:ilvl w:val="0"/>
          <w:numId w:val="9"/>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USR-1:</w:t>
      </w:r>
      <w:r w:rsidRPr="00834D52">
        <w:rPr>
          <w:rFonts w:asciiTheme="majorBidi" w:eastAsia="Times New Roman" w:hAnsiTheme="majorBidi" w:cstheme="majorBidi"/>
          <w:bCs/>
          <w:kern w:val="28"/>
          <w:sz w:val="24"/>
          <w:szCs w:val="14"/>
          <w:lang w:val="en-US"/>
        </w:rPr>
        <w:t xml:space="preserve"> The Interview Preparation Application shall have an intuitive and user-friendly interface to facilitate easy navigation and access to features.</w:t>
      </w:r>
    </w:p>
    <w:p w14:paraId="215D1ED8" w14:textId="77777777" w:rsidR="00834D52" w:rsidRPr="00834D52" w:rsidRDefault="00834D52" w:rsidP="001A066F">
      <w:pPr>
        <w:pStyle w:val="ListParagraph"/>
        <w:keepNext/>
        <w:keepLines/>
        <w:numPr>
          <w:ilvl w:val="0"/>
          <w:numId w:val="9"/>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USR-2:</w:t>
      </w:r>
      <w:r w:rsidRPr="00834D52">
        <w:rPr>
          <w:rFonts w:asciiTheme="majorBidi" w:eastAsia="Times New Roman" w:hAnsiTheme="majorBidi" w:cstheme="majorBidi"/>
          <w:bCs/>
          <w:kern w:val="28"/>
          <w:sz w:val="24"/>
          <w:szCs w:val="14"/>
          <w:lang w:val="en-US"/>
        </w:rPr>
        <w:t xml:space="preserve"> The application should provide clear and concise instructions for each feature, ensuring ease of learning and use for all users.</w:t>
      </w:r>
    </w:p>
    <w:p w14:paraId="0C750CEE" w14:textId="77777777" w:rsidR="00834D52" w:rsidRPr="00834D52" w:rsidRDefault="00834D52" w:rsidP="001A066F">
      <w:pPr>
        <w:pStyle w:val="ListParagraph"/>
        <w:keepNext/>
        <w:keepLines/>
        <w:numPr>
          <w:ilvl w:val="0"/>
          <w:numId w:val="9"/>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USR-3:</w:t>
      </w:r>
      <w:r w:rsidRPr="00834D52">
        <w:rPr>
          <w:rFonts w:asciiTheme="majorBidi" w:eastAsia="Times New Roman" w:hAnsiTheme="majorBidi" w:cstheme="majorBidi"/>
          <w:bCs/>
          <w:kern w:val="28"/>
          <w:sz w:val="24"/>
          <w:szCs w:val="14"/>
          <w:lang w:val="en-US"/>
        </w:rPr>
        <w:t xml:space="preserve"> Error messages and warnings should be presented in a user-friendly manner to guide users in error recovery without confusion.</w:t>
      </w:r>
    </w:p>
    <w:p w14:paraId="4D4AB544" w14:textId="5504BEFF" w:rsidR="00834D52" w:rsidRPr="00834D52" w:rsidRDefault="00834D52" w:rsidP="001A066F">
      <w:pPr>
        <w:pStyle w:val="ListParagraph"/>
        <w:keepNext/>
        <w:keepLines/>
        <w:numPr>
          <w:ilvl w:val="0"/>
          <w:numId w:val="8"/>
        </w:numPr>
        <w:spacing w:before="480" w:after="240" w:line="240" w:lineRule="atLeast"/>
        <w:jc w:val="both"/>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Performance:</w:t>
      </w:r>
    </w:p>
    <w:p w14:paraId="4618DC1A" w14:textId="2C7CFAE8" w:rsidR="00834D52" w:rsidRPr="00834D52" w:rsidRDefault="00834D52" w:rsidP="001A066F">
      <w:pPr>
        <w:pStyle w:val="ListParagraph"/>
        <w:keepNext/>
        <w:keepLines/>
        <w:numPr>
          <w:ilvl w:val="0"/>
          <w:numId w:val="10"/>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PRF-1:</w:t>
      </w:r>
      <w:r w:rsidRPr="00834D52">
        <w:rPr>
          <w:rFonts w:asciiTheme="majorBidi" w:eastAsia="Times New Roman" w:hAnsiTheme="majorBidi" w:cstheme="majorBidi"/>
          <w:bCs/>
          <w:kern w:val="28"/>
          <w:sz w:val="24"/>
          <w:szCs w:val="14"/>
          <w:lang w:val="en-US"/>
        </w:rPr>
        <w:t xml:space="preserve"> The application should load Android devices within </w:t>
      </w:r>
      <w:r>
        <w:rPr>
          <w:rFonts w:asciiTheme="majorBidi" w:eastAsia="Times New Roman" w:hAnsiTheme="majorBidi" w:cstheme="majorBidi"/>
          <w:bCs/>
          <w:kern w:val="28"/>
          <w:sz w:val="24"/>
          <w:szCs w:val="14"/>
          <w:lang w:val="en-US"/>
        </w:rPr>
        <w:t>10</w:t>
      </w:r>
      <w:r w:rsidRPr="00834D52">
        <w:rPr>
          <w:rFonts w:asciiTheme="majorBidi" w:eastAsia="Times New Roman" w:hAnsiTheme="majorBidi" w:cstheme="majorBidi"/>
          <w:bCs/>
          <w:kern w:val="28"/>
          <w:sz w:val="24"/>
          <w:szCs w:val="14"/>
          <w:lang w:val="en-US"/>
        </w:rPr>
        <w:t xml:space="preserve"> seconds of clicking the application icon.</w:t>
      </w:r>
    </w:p>
    <w:p w14:paraId="42C0B40D" w14:textId="77777777" w:rsidR="00834D52" w:rsidRPr="00834D52" w:rsidRDefault="00834D52" w:rsidP="001A066F">
      <w:pPr>
        <w:pStyle w:val="ListParagraph"/>
        <w:keepNext/>
        <w:keepLines/>
        <w:numPr>
          <w:ilvl w:val="0"/>
          <w:numId w:val="10"/>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PRF-2:</w:t>
      </w:r>
      <w:r w:rsidRPr="00834D52">
        <w:rPr>
          <w:rFonts w:asciiTheme="majorBidi" w:eastAsia="Times New Roman" w:hAnsiTheme="majorBidi" w:cstheme="majorBidi"/>
          <w:bCs/>
          <w:kern w:val="28"/>
          <w:sz w:val="24"/>
          <w:szCs w:val="14"/>
          <w:lang w:val="en-US"/>
        </w:rPr>
        <w:t xml:space="preserve"> The average response time for any user action within the application should not exceed 1 second under normal load conditions.</w:t>
      </w:r>
    </w:p>
    <w:p w14:paraId="6C55D707" w14:textId="75C8320F" w:rsidR="00834D52" w:rsidRDefault="00834D52" w:rsidP="001A066F">
      <w:pPr>
        <w:pStyle w:val="ListParagraph"/>
        <w:keepNext/>
        <w:keepLines/>
        <w:numPr>
          <w:ilvl w:val="0"/>
          <w:numId w:val="10"/>
        </w:numPr>
        <w:spacing w:before="480" w:after="240" w:line="240" w:lineRule="atLeast"/>
        <w:jc w:val="both"/>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PRF-3:</w:t>
      </w:r>
      <w:r w:rsidRPr="00834D52">
        <w:rPr>
          <w:rFonts w:asciiTheme="majorBidi" w:eastAsia="Times New Roman" w:hAnsiTheme="majorBidi" w:cstheme="majorBidi"/>
          <w:bCs/>
          <w:kern w:val="28"/>
          <w:sz w:val="24"/>
          <w:szCs w:val="14"/>
          <w:lang w:val="en-US"/>
        </w:rPr>
        <w:t xml:space="preserve"> The database should be able to handle at least 1000 concurrent users accessing the application without any significant performance degradation.</w:t>
      </w:r>
    </w:p>
    <w:p w14:paraId="4289F4B8" w14:textId="417E012C" w:rsidR="00CD600A" w:rsidRPr="004E021C" w:rsidRDefault="00CD600A" w:rsidP="001A066F">
      <w:pPr>
        <w:keepNext/>
        <w:keepLines/>
        <w:spacing w:before="480" w:after="240" w:line="240" w:lineRule="atLeast"/>
        <w:jc w:val="both"/>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Project Gantt Chart:</w:t>
      </w:r>
    </w:p>
    <w:p w14:paraId="63A68DFE" w14:textId="5ACE3345"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7A03A402" wp14:editId="5F761543">
            <wp:extent cx="6363723" cy="2671948"/>
            <wp:effectExtent l="0" t="0" r="0" b="0"/>
            <wp:docPr id="185316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8380" cy="2673903"/>
                    </a:xfrm>
                    <a:prstGeom prst="rect">
                      <a:avLst/>
                    </a:prstGeom>
                    <a:noFill/>
                    <a:ln>
                      <a:noFill/>
                    </a:ln>
                  </pic:spPr>
                </pic:pic>
              </a:graphicData>
            </a:graphic>
          </wp:inline>
        </w:drawing>
      </w:r>
    </w:p>
    <w:p w14:paraId="48F7E42F" w14:textId="6852E9F7"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140AAFA7" wp14:editId="3D83D46E">
            <wp:extent cx="5943600" cy="2480945"/>
            <wp:effectExtent l="0" t="0" r="0" b="0"/>
            <wp:docPr id="1085359229"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59229" name="Picture 2" descr="A screenshot of a proje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0945"/>
                    </a:xfrm>
                    <a:prstGeom prst="rect">
                      <a:avLst/>
                    </a:prstGeom>
                    <a:noFill/>
                    <a:ln>
                      <a:noFill/>
                    </a:ln>
                  </pic:spPr>
                </pic:pic>
              </a:graphicData>
            </a:graphic>
          </wp:inline>
        </w:drawing>
      </w:r>
    </w:p>
    <w:p w14:paraId="5FDDB1DD" w14:textId="77777777"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p>
    <w:p w14:paraId="06C239EA" w14:textId="5A4C2FB9"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3B441516" wp14:editId="60C592B6">
            <wp:extent cx="5943600" cy="2400935"/>
            <wp:effectExtent l="0" t="0" r="0" b="0"/>
            <wp:docPr id="19192746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74680"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7D3913FF" w14:textId="02ABC9D0"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108A9066" wp14:editId="74FF8F5B">
            <wp:extent cx="5943600" cy="2485390"/>
            <wp:effectExtent l="0" t="0" r="0" b="0"/>
            <wp:docPr id="18382662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6230"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1D575D6F" w14:textId="6CB52154" w:rsidR="00CD600A" w:rsidRP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5636FFC9" wp14:editId="3EADADEC">
            <wp:extent cx="6549917" cy="1591294"/>
            <wp:effectExtent l="0" t="0" r="3810" b="9525"/>
            <wp:docPr id="40456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15"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384" cy="1596995"/>
                    </a:xfrm>
                    <a:prstGeom prst="rect">
                      <a:avLst/>
                    </a:prstGeom>
                    <a:noFill/>
                    <a:ln>
                      <a:noFill/>
                    </a:ln>
                  </pic:spPr>
                </pic:pic>
              </a:graphicData>
            </a:graphic>
          </wp:inline>
        </w:drawing>
      </w:r>
    </w:p>
    <w:p w14:paraId="6550B15E" w14:textId="77777777" w:rsidR="006D1BE6" w:rsidRPr="004E021C" w:rsidRDefault="006D1BE6" w:rsidP="00D772DE">
      <w:pPr>
        <w:keepNext/>
        <w:keepLines/>
        <w:spacing w:before="480" w:after="240" w:line="240" w:lineRule="atLeast"/>
        <w:jc w:val="both"/>
        <w:outlineLvl w:val="0"/>
        <w:rPr>
          <w:rFonts w:asciiTheme="majorBidi" w:eastAsia="Times New Roman" w:hAnsiTheme="majorBidi" w:cstheme="majorBidi"/>
          <w:b/>
          <w:kern w:val="28"/>
          <w:sz w:val="36"/>
          <w:szCs w:val="20"/>
          <w:lang w:val="en-US"/>
        </w:rPr>
      </w:pPr>
      <w:bookmarkStart w:id="24" w:name="_Toc518865257"/>
      <w:bookmarkStart w:id="25" w:name="_Toc519128741"/>
      <w:bookmarkEnd w:id="23"/>
      <w:r w:rsidRPr="004E021C">
        <w:rPr>
          <w:rFonts w:asciiTheme="majorBidi" w:eastAsia="Times New Roman" w:hAnsiTheme="majorBidi" w:cstheme="majorBidi"/>
          <w:b/>
          <w:kern w:val="28"/>
          <w:sz w:val="36"/>
          <w:szCs w:val="20"/>
          <w:lang w:val="en-US"/>
        </w:rPr>
        <w:t>References</w:t>
      </w:r>
      <w:bookmarkEnd w:id="24"/>
      <w:bookmarkEnd w:id="25"/>
    </w:p>
    <w:p w14:paraId="63B15AF5" w14:textId="085FC77B" w:rsidR="006D1BE6" w:rsidRDefault="00000000" w:rsidP="00D772DE">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8" w:history="1">
        <w:r w:rsidR="003D1CB6" w:rsidRPr="00AA665E">
          <w:rPr>
            <w:rStyle w:val="Hyperlink"/>
            <w:rFonts w:asciiTheme="majorBidi" w:eastAsia="Times New Roman" w:hAnsiTheme="majorBidi" w:cstheme="majorBidi"/>
            <w:color w:val="034990" w:themeColor="hyperlink" w:themeShade="BF"/>
            <w:sz w:val="24"/>
            <w:szCs w:val="24"/>
            <w:lang w:val="en-US"/>
          </w:rPr>
          <w:t>https://link.springer.com/chapter/10.1007/978-3-540-69858-6_28</w:t>
        </w:r>
      </w:hyperlink>
    </w:p>
    <w:p w14:paraId="04793497" w14:textId="1C346E73" w:rsidR="003D1CB6" w:rsidRDefault="00000000" w:rsidP="00D772DE">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9" w:history="1">
        <w:r w:rsidR="003D1CB6" w:rsidRPr="00AA665E">
          <w:rPr>
            <w:rStyle w:val="Hyperlink"/>
            <w:rFonts w:asciiTheme="majorBidi" w:eastAsia="Times New Roman" w:hAnsiTheme="majorBidi" w:cstheme="majorBidi"/>
            <w:color w:val="034990" w:themeColor="hyperlink" w:themeShade="BF"/>
            <w:sz w:val="24"/>
            <w:szCs w:val="24"/>
            <w:lang w:val="en-US"/>
          </w:rPr>
          <w:t>https://www.osti.gov/biblio/10183064</w:t>
        </w:r>
      </w:hyperlink>
    </w:p>
    <w:p w14:paraId="28F74437" w14:textId="28B50336" w:rsidR="003D1CB6" w:rsidRDefault="00000000" w:rsidP="00D772DE">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20" w:history="1">
        <w:r w:rsidR="003D1CB6" w:rsidRPr="00AA665E">
          <w:rPr>
            <w:rStyle w:val="Hyperlink"/>
            <w:rFonts w:asciiTheme="majorBidi" w:eastAsia="Times New Roman" w:hAnsiTheme="majorBidi" w:cstheme="majorBidi"/>
            <w:color w:val="034990" w:themeColor="hyperlink" w:themeShade="BF"/>
            <w:sz w:val="24"/>
            <w:szCs w:val="24"/>
            <w:lang w:val="en-US"/>
          </w:rPr>
          <w:t>https://etrr.springeropen.com/articles/10.1007/s12544-010-0030-5</w:t>
        </w:r>
      </w:hyperlink>
    </w:p>
    <w:p w14:paraId="4728D185" w14:textId="713EFE7D" w:rsidR="003D1CB6" w:rsidRPr="003D1CB6" w:rsidRDefault="003D1CB6" w:rsidP="003D1CB6">
      <w:pPr>
        <w:widowControl w:val="0"/>
        <w:spacing w:before="240" w:after="120" w:line="240" w:lineRule="atLeast"/>
        <w:jc w:val="both"/>
        <w:rPr>
          <w:rFonts w:asciiTheme="majorBidi" w:eastAsia="Times New Roman" w:hAnsiTheme="majorBidi" w:cstheme="majorBidi"/>
          <w:color w:val="2F5496" w:themeColor="accent1" w:themeShade="BF"/>
          <w:sz w:val="24"/>
          <w:szCs w:val="24"/>
          <w:lang w:val="en-US"/>
        </w:rPr>
      </w:pPr>
    </w:p>
    <w:sectPr w:rsidR="003D1CB6" w:rsidRPr="003D1CB6" w:rsidSect="006F4C8A">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CE05" w14:textId="77777777" w:rsidR="007B13CE" w:rsidRDefault="007B13CE" w:rsidP="0081273B">
      <w:pPr>
        <w:spacing w:after="0" w:line="240" w:lineRule="auto"/>
      </w:pPr>
      <w:r>
        <w:separator/>
      </w:r>
    </w:p>
  </w:endnote>
  <w:endnote w:type="continuationSeparator" w:id="0">
    <w:p w14:paraId="1D7757DB" w14:textId="77777777" w:rsidR="007B13CE" w:rsidRDefault="007B13CE"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charset w:val="00"/>
    <w:family w:val="roman"/>
    <w:pitch w:val="default"/>
  </w:font>
  <w:font w:name="TimesNewRomanPSMT">
    <w:altName w:val="Times New Roman"/>
    <w:charset w:val="00"/>
    <w:family w:val="roman"/>
    <w:pitch w:val="default"/>
  </w:font>
  <w:font w:name="SymbolMT">
    <w:altName w:val="Cambria"/>
    <w:charset w:val="00"/>
    <w:family w:val="roman"/>
    <w:pitch w:val="default"/>
  </w:font>
  <w:font w:name="TimesNewRomanPS-BoldItalicMT">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charset w:val="00"/>
    <w:family w:val="swiss"/>
    <w:pitch w:val="default"/>
    <w:sig w:usb0="00000000" w:usb1="00000000" w:usb2="00000000" w:usb3="00000000" w:csb0="00000001" w:csb1="00000000"/>
  </w:font>
  <w:font w:name="Segoe">
    <w:altName w:val="Segoe UI"/>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0495C4BE"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E958C1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9A40" w14:textId="77777777" w:rsidR="007B13CE" w:rsidRDefault="007B13CE" w:rsidP="0081273B">
      <w:pPr>
        <w:spacing w:after="0" w:line="240" w:lineRule="auto"/>
      </w:pPr>
      <w:r>
        <w:separator/>
      </w:r>
    </w:p>
  </w:footnote>
  <w:footnote w:type="continuationSeparator" w:id="0">
    <w:p w14:paraId="471C89D4" w14:textId="77777777" w:rsidR="007B13CE" w:rsidRDefault="007B13CE"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D48"/>
    <w:multiLevelType w:val="multilevel"/>
    <w:tmpl w:val="E712222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57F58A8"/>
    <w:multiLevelType w:val="hybridMultilevel"/>
    <w:tmpl w:val="BCBE40E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F329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4CC6AF3"/>
    <w:multiLevelType w:val="hybridMultilevel"/>
    <w:tmpl w:val="50BE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D126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0814E8"/>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356B4E"/>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35FFC"/>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1575980"/>
    <w:multiLevelType w:val="hybridMultilevel"/>
    <w:tmpl w:val="7890A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1AC2F37"/>
    <w:multiLevelType w:val="multilevel"/>
    <w:tmpl w:val="60FAB5E4"/>
    <w:lvl w:ilvl="0">
      <w:start w:val="1"/>
      <w:numFmt w:val="decimal"/>
      <w:lvlText w:val="%1."/>
      <w:lvlJc w:val="left"/>
      <w:pPr>
        <w:ind w:left="360" w:hanging="360"/>
      </w:pPr>
      <w:rPr>
        <w:color w:val="0D0D0D" w:themeColor="text1" w:themeTint="F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945976"/>
    <w:multiLevelType w:val="hybridMultilevel"/>
    <w:tmpl w:val="451220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7698560">
    <w:abstractNumId w:val="8"/>
  </w:num>
  <w:num w:numId="2" w16cid:durableId="857417">
    <w:abstractNumId w:val="7"/>
  </w:num>
  <w:num w:numId="3" w16cid:durableId="919556637">
    <w:abstractNumId w:val="5"/>
  </w:num>
  <w:num w:numId="4" w16cid:durableId="1400905976">
    <w:abstractNumId w:val="2"/>
  </w:num>
  <w:num w:numId="5" w16cid:durableId="1942834508">
    <w:abstractNumId w:val="1"/>
  </w:num>
  <w:num w:numId="6" w16cid:durableId="1420829033">
    <w:abstractNumId w:val="4"/>
  </w:num>
  <w:num w:numId="7" w16cid:durableId="1690570832">
    <w:abstractNumId w:val="6"/>
  </w:num>
  <w:num w:numId="8" w16cid:durableId="866527078">
    <w:abstractNumId w:val="10"/>
  </w:num>
  <w:num w:numId="9" w16cid:durableId="1500657554">
    <w:abstractNumId w:val="3"/>
  </w:num>
  <w:num w:numId="10" w16cid:durableId="273054097">
    <w:abstractNumId w:val="0"/>
  </w:num>
  <w:num w:numId="11" w16cid:durableId="3863008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2E9B"/>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614B"/>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A066F"/>
    <w:rsid w:val="001B20F3"/>
    <w:rsid w:val="001C3513"/>
    <w:rsid w:val="001D08A7"/>
    <w:rsid w:val="001D1814"/>
    <w:rsid w:val="001D3EB5"/>
    <w:rsid w:val="001D5950"/>
    <w:rsid w:val="001E4A05"/>
    <w:rsid w:val="001F560A"/>
    <w:rsid w:val="00200B0E"/>
    <w:rsid w:val="00200E34"/>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77FE"/>
    <w:rsid w:val="003506A3"/>
    <w:rsid w:val="00366EC8"/>
    <w:rsid w:val="00376A0E"/>
    <w:rsid w:val="003810E9"/>
    <w:rsid w:val="00382D02"/>
    <w:rsid w:val="00383E7E"/>
    <w:rsid w:val="00385FE9"/>
    <w:rsid w:val="003862D3"/>
    <w:rsid w:val="003931A1"/>
    <w:rsid w:val="00394649"/>
    <w:rsid w:val="0039756F"/>
    <w:rsid w:val="003A18A4"/>
    <w:rsid w:val="003A267A"/>
    <w:rsid w:val="003A2DBA"/>
    <w:rsid w:val="003B0C7E"/>
    <w:rsid w:val="003B1C93"/>
    <w:rsid w:val="003B51E7"/>
    <w:rsid w:val="003C6DD6"/>
    <w:rsid w:val="003D1CB6"/>
    <w:rsid w:val="003D4078"/>
    <w:rsid w:val="003D7835"/>
    <w:rsid w:val="003E033E"/>
    <w:rsid w:val="003E1763"/>
    <w:rsid w:val="003E2FD3"/>
    <w:rsid w:val="003F730C"/>
    <w:rsid w:val="00407DB2"/>
    <w:rsid w:val="00414CB0"/>
    <w:rsid w:val="00422F13"/>
    <w:rsid w:val="0042481D"/>
    <w:rsid w:val="00424ADA"/>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0819"/>
    <w:rsid w:val="005115C0"/>
    <w:rsid w:val="00520539"/>
    <w:rsid w:val="00521E64"/>
    <w:rsid w:val="00523E86"/>
    <w:rsid w:val="0052560E"/>
    <w:rsid w:val="00525EA3"/>
    <w:rsid w:val="00527468"/>
    <w:rsid w:val="00546792"/>
    <w:rsid w:val="00552FFB"/>
    <w:rsid w:val="005642F5"/>
    <w:rsid w:val="005676E3"/>
    <w:rsid w:val="00567B49"/>
    <w:rsid w:val="00570961"/>
    <w:rsid w:val="00573B55"/>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234B"/>
    <w:rsid w:val="00653C4A"/>
    <w:rsid w:val="00661546"/>
    <w:rsid w:val="00662CCD"/>
    <w:rsid w:val="006647EA"/>
    <w:rsid w:val="006704F1"/>
    <w:rsid w:val="006719B5"/>
    <w:rsid w:val="00674375"/>
    <w:rsid w:val="00676116"/>
    <w:rsid w:val="00676CB6"/>
    <w:rsid w:val="006775AF"/>
    <w:rsid w:val="0068532D"/>
    <w:rsid w:val="00685D9E"/>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13CE"/>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4D52"/>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5DB"/>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2B68"/>
    <w:rsid w:val="00A56D47"/>
    <w:rsid w:val="00A57043"/>
    <w:rsid w:val="00A61710"/>
    <w:rsid w:val="00A665E8"/>
    <w:rsid w:val="00A67FCC"/>
    <w:rsid w:val="00A724B0"/>
    <w:rsid w:val="00A724E8"/>
    <w:rsid w:val="00A73AAB"/>
    <w:rsid w:val="00A82F3D"/>
    <w:rsid w:val="00A91441"/>
    <w:rsid w:val="00A922D0"/>
    <w:rsid w:val="00A93CF7"/>
    <w:rsid w:val="00A97D1F"/>
    <w:rsid w:val="00AA2F35"/>
    <w:rsid w:val="00AA5B1A"/>
    <w:rsid w:val="00AA6CE4"/>
    <w:rsid w:val="00AB48DF"/>
    <w:rsid w:val="00AC4119"/>
    <w:rsid w:val="00AC7C6D"/>
    <w:rsid w:val="00AD0BCA"/>
    <w:rsid w:val="00AD34DF"/>
    <w:rsid w:val="00AF677B"/>
    <w:rsid w:val="00AF7D56"/>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D6D58"/>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2EBB"/>
    <w:rsid w:val="00C935D6"/>
    <w:rsid w:val="00CA3A8D"/>
    <w:rsid w:val="00CA6543"/>
    <w:rsid w:val="00CB190A"/>
    <w:rsid w:val="00CB5182"/>
    <w:rsid w:val="00CB55BE"/>
    <w:rsid w:val="00CB61D5"/>
    <w:rsid w:val="00CB7FDE"/>
    <w:rsid w:val="00CD0E92"/>
    <w:rsid w:val="00CD4990"/>
    <w:rsid w:val="00CD4E24"/>
    <w:rsid w:val="00CD600A"/>
    <w:rsid w:val="00CD7059"/>
    <w:rsid w:val="00CE2118"/>
    <w:rsid w:val="00CE7F6A"/>
    <w:rsid w:val="00CF6194"/>
    <w:rsid w:val="00D0137F"/>
    <w:rsid w:val="00D0735B"/>
    <w:rsid w:val="00D07AC8"/>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2D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29B"/>
    <w:rsid w:val="00E84CBF"/>
    <w:rsid w:val="00E85905"/>
    <w:rsid w:val="00E9396D"/>
    <w:rsid w:val="00EA10AF"/>
    <w:rsid w:val="00EA3EEA"/>
    <w:rsid w:val="00EB08E7"/>
    <w:rsid w:val="00EB3539"/>
    <w:rsid w:val="00EB3627"/>
    <w:rsid w:val="00EB705B"/>
    <w:rsid w:val="00EC4871"/>
    <w:rsid w:val="00ED5F48"/>
    <w:rsid w:val="00EE374A"/>
    <w:rsid w:val="00EE76B7"/>
    <w:rsid w:val="00EF109C"/>
    <w:rsid w:val="00EF203E"/>
    <w:rsid w:val="00EF77A5"/>
    <w:rsid w:val="00F015FE"/>
    <w:rsid w:val="00F04CA3"/>
    <w:rsid w:val="00F0611D"/>
    <w:rsid w:val="00F06B21"/>
    <w:rsid w:val="00F16B50"/>
    <w:rsid w:val="00F35B2D"/>
    <w:rsid w:val="00F40137"/>
    <w:rsid w:val="00F42A6A"/>
    <w:rsid w:val="00F473C7"/>
    <w:rsid w:val="00F534FC"/>
    <w:rsid w:val="00F5422F"/>
    <w:rsid w:val="00F601E3"/>
    <w:rsid w:val="00F607B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7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573B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1CB6"/>
    <w:rPr>
      <w:color w:val="605E5C"/>
      <w:shd w:val="clear" w:color="auto" w:fill="E1DFDD"/>
    </w:rPr>
  </w:style>
  <w:style w:type="table" w:styleId="GridTable4-Accent1">
    <w:name w:val="Grid Table 4 Accent 1"/>
    <w:basedOn w:val="TableNormal"/>
    <w:uiPriority w:val="49"/>
    <w:rsid w:val="003D1C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97877591">
      <w:bodyDiv w:val="1"/>
      <w:marLeft w:val="0"/>
      <w:marRight w:val="0"/>
      <w:marTop w:val="0"/>
      <w:marBottom w:val="0"/>
      <w:divBdr>
        <w:top w:val="none" w:sz="0" w:space="0" w:color="auto"/>
        <w:left w:val="none" w:sz="0" w:space="0" w:color="auto"/>
        <w:bottom w:val="none" w:sz="0" w:space="0" w:color="auto"/>
        <w:right w:val="none" w:sz="0" w:space="0" w:color="auto"/>
      </w:divBdr>
    </w:div>
    <w:div w:id="113255440">
      <w:bodyDiv w:val="1"/>
      <w:marLeft w:val="0"/>
      <w:marRight w:val="0"/>
      <w:marTop w:val="0"/>
      <w:marBottom w:val="0"/>
      <w:divBdr>
        <w:top w:val="none" w:sz="0" w:space="0" w:color="auto"/>
        <w:left w:val="none" w:sz="0" w:space="0" w:color="auto"/>
        <w:bottom w:val="none" w:sz="0" w:space="0" w:color="auto"/>
        <w:right w:val="none" w:sz="0" w:space="0" w:color="auto"/>
      </w:divBdr>
    </w:div>
    <w:div w:id="212695160">
      <w:bodyDiv w:val="1"/>
      <w:marLeft w:val="0"/>
      <w:marRight w:val="0"/>
      <w:marTop w:val="0"/>
      <w:marBottom w:val="0"/>
      <w:divBdr>
        <w:top w:val="none" w:sz="0" w:space="0" w:color="auto"/>
        <w:left w:val="none" w:sz="0" w:space="0" w:color="auto"/>
        <w:bottom w:val="none" w:sz="0" w:space="0" w:color="auto"/>
        <w:right w:val="none" w:sz="0" w:space="0" w:color="auto"/>
      </w:divBdr>
    </w:div>
    <w:div w:id="224149069">
      <w:bodyDiv w:val="1"/>
      <w:marLeft w:val="0"/>
      <w:marRight w:val="0"/>
      <w:marTop w:val="0"/>
      <w:marBottom w:val="0"/>
      <w:divBdr>
        <w:top w:val="none" w:sz="0" w:space="0" w:color="auto"/>
        <w:left w:val="none" w:sz="0" w:space="0" w:color="auto"/>
        <w:bottom w:val="none" w:sz="0" w:space="0" w:color="auto"/>
        <w:right w:val="none" w:sz="0" w:space="0" w:color="auto"/>
      </w:divBdr>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9869593">
      <w:bodyDiv w:val="1"/>
      <w:marLeft w:val="0"/>
      <w:marRight w:val="0"/>
      <w:marTop w:val="0"/>
      <w:marBottom w:val="0"/>
      <w:divBdr>
        <w:top w:val="none" w:sz="0" w:space="0" w:color="auto"/>
        <w:left w:val="none" w:sz="0" w:space="0" w:color="auto"/>
        <w:bottom w:val="none" w:sz="0" w:space="0" w:color="auto"/>
        <w:right w:val="none" w:sz="0" w:space="0" w:color="auto"/>
      </w:divBdr>
    </w:div>
    <w:div w:id="357438044">
      <w:bodyDiv w:val="1"/>
      <w:marLeft w:val="0"/>
      <w:marRight w:val="0"/>
      <w:marTop w:val="0"/>
      <w:marBottom w:val="0"/>
      <w:divBdr>
        <w:top w:val="none" w:sz="0" w:space="0" w:color="auto"/>
        <w:left w:val="none" w:sz="0" w:space="0" w:color="auto"/>
        <w:bottom w:val="none" w:sz="0" w:space="0" w:color="auto"/>
        <w:right w:val="none" w:sz="0" w:space="0" w:color="auto"/>
      </w:divBdr>
    </w:div>
    <w:div w:id="64436006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836917548">
      <w:bodyDiv w:val="1"/>
      <w:marLeft w:val="0"/>
      <w:marRight w:val="0"/>
      <w:marTop w:val="0"/>
      <w:marBottom w:val="0"/>
      <w:divBdr>
        <w:top w:val="none" w:sz="0" w:space="0" w:color="auto"/>
        <w:left w:val="none" w:sz="0" w:space="0" w:color="auto"/>
        <w:bottom w:val="none" w:sz="0" w:space="0" w:color="auto"/>
        <w:right w:val="none" w:sz="0" w:space="0" w:color="auto"/>
      </w:divBdr>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04633977">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341930991">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3658067">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5791486">
      <w:bodyDiv w:val="1"/>
      <w:marLeft w:val="0"/>
      <w:marRight w:val="0"/>
      <w:marTop w:val="0"/>
      <w:marBottom w:val="0"/>
      <w:divBdr>
        <w:top w:val="none" w:sz="0" w:space="0" w:color="auto"/>
        <w:left w:val="none" w:sz="0" w:space="0" w:color="auto"/>
        <w:bottom w:val="none" w:sz="0" w:space="0" w:color="auto"/>
        <w:right w:val="none" w:sz="0" w:space="0" w:color="auto"/>
      </w:divBdr>
    </w:div>
    <w:div w:id="197382484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6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link.springer.com/chapter/10.1007/978-3-540-69858-6_28"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trr.springeropen.com/articles/10.1007/s12544-010-00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osti.gov/biblio/1018306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Hozefa Hassan Rizvi</cp:lastModifiedBy>
  <cp:revision>31</cp:revision>
  <cp:lastPrinted>2023-12-11T13:52:00Z</cp:lastPrinted>
  <dcterms:created xsi:type="dcterms:W3CDTF">2018-09-12T12:34:00Z</dcterms:created>
  <dcterms:modified xsi:type="dcterms:W3CDTF">2023-12-11T17:49:00Z</dcterms:modified>
</cp:coreProperties>
</file>