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0E14D" w14:textId="77777777" w:rsidR="003472C8" w:rsidRPr="003472C8" w:rsidRDefault="003472C8" w:rsidP="00347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472C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Ideia 8: </w:t>
      </w:r>
      <w:proofErr w:type="spellStart"/>
      <w:r w:rsidRPr="003472C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TheraBase</w:t>
      </w:r>
      <w:proofErr w:type="spellEnd"/>
      <w:r w:rsidRPr="003472C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- Gestão de Colaboradores em Plantas Industriais Extremas</w:t>
      </w:r>
    </w:p>
    <w:p w14:paraId="76FFF859" w14:textId="77777777" w:rsidR="003472C8" w:rsidRPr="003472C8" w:rsidRDefault="003472C8" w:rsidP="00347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72C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Foco:</w:t>
      </w:r>
      <w:r w:rsidRPr="003472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ODS 8 (Trabalho Decente) e ODS 9 (Indústria). </w:t>
      </w:r>
      <w:r w:rsidRPr="003472C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é:</w:t>
      </w:r>
      <w:r w:rsidRPr="003472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monitoramento via satélite também serve para gerenciar grandes infraestruturas críticas na Terra (usinas, reatores industriais) ou futuras bases fora da Terra. A plataforma auxilia no gerenciamento de colaboradores alocados nesses ambientes extremos. O diferencial é o controle de acesso baseado em papéis rigorosos: </w:t>
      </w:r>
      <w:r w:rsidRPr="003472C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Managers</w:t>
      </w:r>
      <w:r w:rsidRPr="003472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(Gestores), </w:t>
      </w:r>
      <w:proofErr w:type="spellStart"/>
      <w:r w:rsidRPr="003472C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Buddies</w:t>
      </w:r>
      <w:proofErr w:type="spellEnd"/>
      <w:r w:rsidRPr="003472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(Veteranos/Mentores) e </w:t>
      </w:r>
      <w:r w:rsidRPr="003472C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New </w:t>
      </w:r>
      <w:proofErr w:type="spellStart"/>
      <w:r w:rsidRPr="003472C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Employees</w:t>
      </w:r>
      <w:proofErr w:type="spellEnd"/>
      <w:r w:rsidRPr="003472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(Novatos), garantindo que um novato nunca opere em uma área crítica sem o monitoramento de um Buddy.</w:t>
      </w:r>
    </w:p>
    <w:p w14:paraId="39C746C6" w14:textId="77777777" w:rsidR="003472C8" w:rsidRDefault="003472C8" w:rsidP="003472C8">
      <w:pPr>
        <w:pStyle w:val="Heading3"/>
      </w:pPr>
      <w:r>
        <w:t xml:space="preserve">Ideia 7: </w:t>
      </w:r>
      <w:proofErr w:type="spellStart"/>
      <w:r>
        <w:t>AstroSkill</w:t>
      </w:r>
      <w:proofErr w:type="spellEnd"/>
      <w:r>
        <w:t xml:space="preserve"> - Aprendizagem Corporativa </w:t>
      </w:r>
      <w:proofErr w:type="spellStart"/>
      <w:r>
        <w:t>Gamificada</w:t>
      </w:r>
      <w:proofErr w:type="spellEnd"/>
      <w:r>
        <w:t xml:space="preserve"> para o Setor Espacial</w:t>
      </w:r>
    </w:p>
    <w:p w14:paraId="2CF2FDF6" w14:textId="77777777" w:rsidR="003472C8" w:rsidRDefault="003472C8" w:rsidP="003472C8">
      <w:pPr>
        <w:pStyle w:val="NormalWeb"/>
      </w:pPr>
      <w:r>
        <w:rPr>
          <w:b/>
          <w:bCs/>
        </w:rPr>
        <w:t>Foco:</w:t>
      </w:r>
      <w:r>
        <w:t xml:space="preserve"> ODS 4 (Educação de Qualidade) e ODS 9 (Inovação). </w:t>
      </w:r>
      <w:r>
        <w:rPr>
          <w:b/>
          <w:bCs/>
        </w:rPr>
        <w:t>O que é:</w:t>
      </w:r>
      <w:r>
        <w:t xml:space="preserve"> Com a popularização da economia espacial, empresas tradicionais precisam requalificar (</w:t>
      </w:r>
      <w:proofErr w:type="spellStart"/>
      <w:r>
        <w:t>reskilling</w:t>
      </w:r>
      <w:proofErr w:type="spellEnd"/>
      <w:r>
        <w:t xml:space="preserve"> e </w:t>
      </w:r>
      <w:proofErr w:type="spellStart"/>
      <w:r>
        <w:t>upskilling</w:t>
      </w:r>
      <w:proofErr w:type="spellEnd"/>
      <w:r>
        <w:t xml:space="preserve">) seus funcionários para lidar com dados de satélite. Esta é uma plataforma de aprendizagem corporativa </w:t>
      </w:r>
      <w:proofErr w:type="spellStart"/>
      <w:r>
        <w:t>gamificada</w:t>
      </w:r>
      <w:proofErr w:type="spellEnd"/>
      <w:r>
        <w:t xml:space="preserve"> que transforma o treinamento de tecnologias espaciais em uma jornada interativa baseada em acúmulo de XP (experiência) e conquista de </w:t>
      </w:r>
      <w:proofErr w:type="spellStart"/>
      <w:r>
        <w:rPr>
          <w:i/>
          <w:iCs/>
        </w:rPr>
        <w:t>badges</w:t>
      </w:r>
      <w:proofErr w:type="spellEnd"/>
      <w:r>
        <w:t xml:space="preserve"> (insígnias).</w:t>
      </w:r>
    </w:p>
    <w:p w14:paraId="60E24169" w14:textId="77777777" w:rsidR="003472C8" w:rsidRDefault="003472C8" w:rsidP="003472C8">
      <w:pPr>
        <w:pStyle w:val="Heading3"/>
      </w:pPr>
      <w:r>
        <w:t xml:space="preserve">Ideia 6: </w:t>
      </w:r>
      <w:proofErr w:type="spellStart"/>
      <w:r>
        <w:t>OrbitalFreight</w:t>
      </w:r>
      <w:proofErr w:type="spellEnd"/>
      <w:r>
        <w:t xml:space="preserve"> - Gestão de Agregados e Logística em Zonas Cegas</w:t>
      </w:r>
    </w:p>
    <w:p w14:paraId="62F43D79" w14:textId="77777777" w:rsidR="003472C8" w:rsidRDefault="003472C8" w:rsidP="003472C8">
      <w:pPr>
        <w:pStyle w:val="NormalWeb"/>
      </w:pPr>
      <w:r>
        <w:rPr>
          <w:b/>
          <w:bCs/>
        </w:rPr>
        <w:t>Foco:</w:t>
      </w:r>
      <w:r>
        <w:t xml:space="preserve"> ODS 9 (Infraestrutura) e ODS 8 (Trabalho Decente e Crescimento Econômico). </w:t>
      </w:r>
      <w:r>
        <w:rPr>
          <w:b/>
          <w:bCs/>
        </w:rPr>
        <w:t>O que é:</w:t>
      </w:r>
      <w:r>
        <w:t xml:space="preserve"> Uma solução voltada para o setor de transportes terrestres que operam em áreas sem cobertura de celular (como agronegócio profundo ou mineração). O sistema usa conectividade via satélite para rastrear caminhoneiros autônomos (agregados) e automatizar o acerto de diárias e emissão de recibos de pagamento assim que a telemetria orbital confirma a conclusão da rota.</w:t>
      </w:r>
    </w:p>
    <w:p w14:paraId="3A46B150" w14:textId="77777777" w:rsidR="003472C8" w:rsidRDefault="003472C8" w:rsidP="003472C8">
      <w:pPr>
        <w:pStyle w:val="Heading3"/>
      </w:pPr>
      <w:r>
        <w:t xml:space="preserve">Ideia 5: </w:t>
      </w:r>
      <w:proofErr w:type="spellStart"/>
      <w:r>
        <w:t>OrbitalTrace</w:t>
      </w:r>
      <w:proofErr w:type="spellEnd"/>
      <w:r>
        <w:t xml:space="preserve"> - Rastreamento e Preservação de Cargas Críticas</w:t>
      </w:r>
    </w:p>
    <w:p w14:paraId="450D209B" w14:textId="77777777" w:rsidR="003472C8" w:rsidRDefault="003472C8" w:rsidP="003472C8">
      <w:pPr>
        <w:pStyle w:val="NormalWeb"/>
      </w:pPr>
      <w:r>
        <w:rPr>
          <w:b/>
          <w:bCs/>
        </w:rPr>
        <w:t>Foco:</w:t>
      </w:r>
      <w:r>
        <w:t xml:space="preserve"> ODS 9 (Indústria, Inovação e Infraestrutura) e ODS 2 (Fome Zero - Cadeia de Frios). </w:t>
      </w:r>
      <w:r>
        <w:rPr>
          <w:b/>
          <w:bCs/>
        </w:rPr>
        <w:t>O que é:</w:t>
      </w:r>
      <w:r>
        <w:t xml:space="preserve"> Um sistema de monitoramento rigoroso para o transporte transoceânico ou transcontinental de insumos extremamente sensíveis (como vacinas térmicas, órgãos para transplante ou sementes agrícolas de alta tecnologia). O sistema usa sensores </w:t>
      </w:r>
      <w:proofErr w:type="spellStart"/>
      <w:r>
        <w:t>IoT</w:t>
      </w:r>
      <w:proofErr w:type="spellEnd"/>
      <w:r>
        <w:t xml:space="preserve"> conectados diretamente a redes </w:t>
      </w:r>
      <w:proofErr w:type="spellStart"/>
      <w:r>
        <w:t>satelitais</w:t>
      </w:r>
      <w:proofErr w:type="spellEnd"/>
      <w:r>
        <w:t xml:space="preserve"> para garantir que a carga não sofra variações de temperatura ou desvios de rota em desertos ou oceanos.</w:t>
      </w:r>
    </w:p>
    <w:p w14:paraId="1DE6AFBE" w14:textId="77777777" w:rsidR="003472C8" w:rsidRDefault="003472C8" w:rsidP="003472C8">
      <w:pPr>
        <w:pStyle w:val="Heading3"/>
      </w:pPr>
      <w:r>
        <w:t xml:space="preserve">Ideia 4: </w:t>
      </w:r>
      <w:proofErr w:type="spellStart"/>
      <w:r>
        <w:t>SatLink</w:t>
      </w:r>
      <w:proofErr w:type="spellEnd"/>
      <w:r>
        <w:t xml:space="preserve"> </w:t>
      </w:r>
      <w:proofErr w:type="spellStart"/>
      <w:r>
        <w:t>Rescue</w:t>
      </w:r>
      <w:proofErr w:type="spellEnd"/>
      <w:r>
        <w:t xml:space="preserve"> - Hub de Telemedicina e Conectividade de Emergência</w:t>
      </w:r>
    </w:p>
    <w:p w14:paraId="35F0C199" w14:textId="77777777" w:rsidR="003472C8" w:rsidRDefault="003472C8" w:rsidP="003472C8">
      <w:pPr>
        <w:pStyle w:val="NormalWeb"/>
      </w:pPr>
      <w:r>
        <w:rPr>
          <w:b/>
          <w:bCs/>
        </w:rPr>
        <w:t>Foco:</w:t>
      </w:r>
      <w:r>
        <w:t xml:space="preserve"> ODS 3 (Saúde e Bem-Estar) e ODS 9 (Indústria, Inovação e Infraestrutura). </w:t>
      </w:r>
      <w:r>
        <w:rPr>
          <w:b/>
          <w:bCs/>
        </w:rPr>
        <w:t>O que é:</w:t>
      </w:r>
      <w:r>
        <w:t xml:space="preserve"> Uma plataforma de coordenação médica para cenários de catástrofe ou comunidades isoladas (como vilas ribeirinhas ou missões de resgate). O sistema utiliza as novas constelações de satélites de baixa órbita para prover prontuário eletrônico e triagem médica em tempo real onde a internet terrestre falhou.</w:t>
      </w:r>
    </w:p>
    <w:p w14:paraId="0BF7EABF" w14:textId="77777777" w:rsidR="004A54E8" w:rsidRDefault="004A54E8" w:rsidP="004A54E8">
      <w:pPr>
        <w:pStyle w:val="Heading3"/>
      </w:pPr>
      <w:r>
        <w:lastRenderedPageBreak/>
        <w:t xml:space="preserve">Ideia 3: </w:t>
      </w:r>
      <w:proofErr w:type="spellStart"/>
      <w:r>
        <w:t>EcoOrbit</w:t>
      </w:r>
      <w:proofErr w:type="spellEnd"/>
      <w:r>
        <w:t xml:space="preserve"> - Plataforma de Auditoria de Créditos de Carbono e Desmatamento</w:t>
      </w:r>
    </w:p>
    <w:p w14:paraId="40F55A1C" w14:textId="77777777" w:rsidR="004A54E8" w:rsidRDefault="004A54E8" w:rsidP="004A54E8">
      <w:pPr>
        <w:pStyle w:val="NormalWeb"/>
      </w:pPr>
      <w:r>
        <w:rPr>
          <w:b/>
          <w:bCs/>
        </w:rPr>
        <w:t>Foco:</w:t>
      </w:r>
      <w:r>
        <w:t xml:space="preserve"> ODS 13 (Ação Contra a Mudança Global do Clima) e ODS 15 (Vida Terrestre). </w:t>
      </w:r>
      <w:r>
        <w:rPr>
          <w:b/>
          <w:bCs/>
        </w:rPr>
        <w:t>O que é:</w:t>
      </w:r>
      <w:r>
        <w:t xml:space="preserve"> Um sistema voltado para empresas do mercado de créditos de carbono e órgãos reguladores ambientais. A plataforma utiliza dados de satélite para auditar, monitorar e certificar que áreas de floresta preservada não estão sofrendo degradação ou desmatamento ilegal, garantindo a validade dos créditos transacionados.</w:t>
      </w:r>
    </w:p>
    <w:p w14:paraId="2B52E8EA" w14:textId="77777777" w:rsidR="004A54E8" w:rsidRDefault="004A54E8" w:rsidP="004A54E8">
      <w:pPr>
        <w:pStyle w:val="Heading3"/>
      </w:pPr>
      <w:r>
        <w:t xml:space="preserve">Ideia 1: </w:t>
      </w:r>
      <w:proofErr w:type="spellStart"/>
      <w:r>
        <w:t>GeoShield</w:t>
      </w:r>
      <w:proofErr w:type="spellEnd"/>
      <w:r>
        <w:t xml:space="preserve"> - Plataforma Integrada de Alertas Climáticos</w:t>
      </w:r>
    </w:p>
    <w:p w14:paraId="26BE2B5B" w14:textId="77777777" w:rsidR="004A54E8" w:rsidRDefault="004A54E8" w:rsidP="004A54E8">
      <w:pPr>
        <w:pStyle w:val="NormalWeb"/>
      </w:pPr>
      <w:r>
        <w:rPr>
          <w:b/>
          <w:bCs/>
        </w:rPr>
        <w:t>Foco:</w:t>
      </w:r>
      <w:r>
        <w:t xml:space="preserve"> ODS 11 (Cidades Sustentáveis) e ODS 13 (Ação Climática). </w:t>
      </w:r>
      <w:r>
        <w:rPr>
          <w:b/>
          <w:bCs/>
        </w:rPr>
        <w:t>O que é:</w:t>
      </w:r>
      <w:r>
        <w:t xml:space="preserve"> Um sistema utilizado pelas Defesas Civis estaduais. O sistema cruza dados de missões espaciais para monitorar regiões de risco e prever desastres (enchentes, queimadas), enviando alertas para os agentes em campo.</w:t>
      </w:r>
    </w:p>
    <w:p w14:paraId="09029792" w14:textId="49544154" w:rsidR="00B9267E" w:rsidRDefault="00B9267E" w:rsidP="003472C8">
      <w:pPr>
        <w:rPr>
          <w:rFonts w:ascii="Arial" w:hAnsi="Arial" w:cs="Arial"/>
          <w:sz w:val="24"/>
          <w:szCs w:val="24"/>
        </w:rPr>
      </w:pPr>
    </w:p>
    <w:p w14:paraId="405B1FDD" w14:textId="5257E0DB" w:rsidR="00A850DC" w:rsidRPr="009001BB" w:rsidRDefault="00A850DC" w:rsidP="00A850DC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4"/>
          <w:szCs w:val="24"/>
        </w:rPr>
        <w:t xml:space="preserve">- </w:t>
      </w:r>
      <w:proofErr w:type="spellStart"/>
      <w:r>
        <w:rPr>
          <w:rFonts w:ascii="Arial" w:hAnsi="Arial" w:cs="Arial"/>
          <w:sz w:val="24"/>
          <w:szCs w:val="24"/>
        </w:rPr>
        <w:t>Tier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list</w:t>
      </w:r>
      <w:proofErr w:type="spellEnd"/>
      <w:r>
        <w:rPr>
          <w:rFonts w:ascii="Arial" w:hAnsi="Arial" w:cs="Arial"/>
          <w:sz w:val="24"/>
          <w:szCs w:val="24"/>
        </w:rPr>
        <w:t xml:space="preserve"> das ideias -</w:t>
      </w:r>
      <w:r>
        <w:rPr>
          <w:rFonts w:ascii="Arial" w:hAnsi="Arial" w:cs="Arial"/>
          <w:sz w:val="24"/>
          <w:szCs w:val="24"/>
        </w:rPr>
        <w:br/>
      </w:r>
    </w:p>
    <w:p w14:paraId="105A1C42" w14:textId="564DD794" w:rsidR="00A850DC" w:rsidRPr="009001BB" w:rsidRDefault="00A850DC" w:rsidP="00A850DC">
      <w:pPr>
        <w:rPr>
          <w:rFonts w:ascii="Arial" w:hAnsi="Arial" w:cs="Arial"/>
          <w:sz w:val="32"/>
          <w:szCs w:val="32"/>
        </w:rPr>
      </w:pPr>
      <w:r w:rsidRPr="009001BB">
        <w:rPr>
          <w:rFonts w:ascii="Arial" w:hAnsi="Arial" w:cs="Arial"/>
          <w:sz w:val="32"/>
          <w:szCs w:val="32"/>
        </w:rPr>
        <w:t>1º</w:t>
      </w:r>
      <w:r w:rsidR="009001BB" w:rsidRPr="009001BB">
        <w:t xml:space="preserve"> </w:t>
      </w:r>
      <w:r w:rsidR="009001BB" w:rsidRPr="009001BB">
        <w:rPr>
          <w:rFonts w:ascii="Arial" w:hAnsi="Arial" w:cs="Arial"/>
          <w:sz w:val="32"/>
          <w:szCs w:val="32"/>
        </w:rPr>
        <w:t xml:space="preserve">Ideia 1: </w:t>
      </w:r>
      <w:proofErr w:type="spellStart"/>
      <w:r w:rsidR="009001BB" w:rsidRPr="009001BB">
        <w:rPr>
          <w:rFonts w:ascii="Arial" w:hAnsi="Arial" w:cs="Arial"/>
          <w:sz w:val="32"/>
          <w:szCs w:val="32"/>
        </w:rPr>
        <w:t>GeoShield</w:t>
      </w:r>
      <w:proofErr w:type="spellEnd"/>
      <w:r w:rsidR="009001BB" w:rsidRPr="009001BB">
        <w:rPr>
          <w:rFonts w:ascii="Arial" w:hAnsi="Arial" w:cs="Arial"/>
          <w:sz w:val="32"/>
          <w:szCs w:val="32"/>
        </w:rPr>
        <w:t xml:space="preserve"> - Plataforma Integrada de Alertas Climáticos</w:t>
      </w:r>
      <w:r w:rsidR="009001BB">
        <w:rPr>
          <w:rFonts w:ascii="Arial" w:hAnsi="Arial" w:cs="Arial"/>
          <w:sz w:val="32"/>
          <w:szCs w:val="32"/>
        </w:rPr>
        <w:t xml:space="preserve"> (HOLY)</w:t>
      </w:r>
    </w:p>
    <w:p w14:paraId="4C01F6E8" w14:textId="6D0AF9A7" w:rsidR="00A850DC" w:rsidRPr="009001BB" w:rsidRDefault="00A850DC" w:rsidP="00A850DC">
      <w:pPr>
        <w:rPr>
          <w:rFonts w:ascii="Arial" w:hAnsi="Arial" w:cs="Arial"/>
          <w:sz w:val="32"/>
          <w:szCs w:val="32"/>
        </w:rPr>
      </w:pPr>
      <w:r w:rsidRPr="009001BB">
        <w:rPr>
          <w:rFonts w:ascii="Arial" w:hAnsi="Arial" w:cs="Arial"/>
          <w:sz w:val="32"/>
          <w:szCs w:val="32"/>
        </w:rPr>
        <w:t>2º</w:t>
      </w:r>
      <w:r w:rsidR="009001BB" w:rsidRPr="009001BB">
        <w:t xml:space="preserve"> </w:t>
      </w:r>
      <w:r w:rsidR="009001BB" w:rsidRPr="009001BB">
        <w:rPr>
          <w:rFonts w:ascii="Arial" w:hAnsi="Arial" w:cs="Arial"/>
          <w:sz w:val="32"/>
          <w:szCs w:val="32"/>
        </w:rPr>
        <w:t xml:space="preserve">Ideia 3: </w:t>
      </w:r>
      <w:proofErr w:type="spellStart"/>
      <w:r w:rsidR="009001BB" w:rsidRPr="009001BB">
        <w:rPr>
          <w:rFonts w:ascii="Arial" w:hAnsi="Arial" w:cs="Arial"/>
          <w:sz w:val="32"/>
          <w:szCs w:val="32"/>
        </w:rPr>
        <w:t>EcoOrbit</w:t>
      </w:r>
      <w:proofErr w:type="spellEnd"/>
      <w:r w:rsidR="009001BB" w:rsidRPr="009001BB">
        <w:rPr>
          <w:rFonts w:ascii="Arial" w:hAnsi="Arial" w:cs="Arial"/>
          <w:sz w:val="32"/>
          <w:szCs w:val="32"/>
        </w:rPr>
        <w:t xml:space="preserve"> - Plataforma de Auditoria de Créditos de Carbono e Desmatamento</w:t>
      </w:r>
      <w:r w:rsidR="009001BB">
        <w:rPr>
          <w:rFonts w:ascii="Arial" w:hAnsi="Arial" w:cs="Arial"/>
          <w:sz w:val="32"/>
          <w:szCs w:val="32"/>
        </w:rPr>
        <w:t xml:space="preserve"> (ANOTHER BANGER, porém </w:t>
      </w:r>
      <w:proofErr w:type="spellStart"/>
      <w:r w:rsidR="009001BB">
        <w:rPr>
          <w:rFonts w:ascii="Arial" w:hAnsi="Arial" w:cs="Arial"/>
          <w:sz w:val="32"/>
          <w:szCs w:val="32"/>
        </w:rPr>
        <w:t>not</w:t>
      </w:r>
      <w:proofErr w:type="spellEnd"/>
      <w:r w:rsidR="009001BB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9001BB">
        <w:rPr>
          <w:rFonts w:ascii="Arial" w:hAnsi="Arial" w:cs="Arial"/>
          <w:sz w:val="32"/>
          <w:szCs w:val="32"/>
        </w:rPr>
        <w:t>so</w:t>
      </w:r>
      <w:proofErr w:type="spellEnd"/>
      <w:r w:rsidR="009001BB">
        <w:rPr>
          <w:rFonts w:ascii="Arial" w:hAnsi="Arial" w:cs="Arial"/>
          <w:sz w:val="32"/>
          <w:szCs w:val="32"/>
        </w:rPr>
        <w:t xml:space="preserve"> holy)</w:t>
      </w:r>
    </w:p>
    <w:p w14:paraId="5B19EE44" w14:textId="1255F61A" w:rsidR="00A850DC" w:rsidRPr="009001BB" w:rsidRDefault="00A850DC" w:rsidP="00A850DC">
      <w:pPr>
        <w:rPr>
          <w:rFonts w:ascii="Arial" w:hAnsi="Arial" w:cs="Arial"/>
          <w:sz w:val="32"/>
          <w:szCs w:val="32"/>
        </w:rPr>
      </w:pPr>
      <w:r w:rsidRPr="009001BB">
        <w:rPr>
          <w:rFonts w:ascii="Arial" w:hAnsi="Arial" w:cs="Arial"/>
          <w:sz w:val="32"/>
          <w:szCs w:val="32"/>
        </w:rPr>
        <w:t>3º</w:t>
      </w:r>
      <w:r w:rsidR="009001BB">
        <w:rPr>
          <w:rFonts w:ascii="Arial" w:hAnsi="Arial" w:cs="Arial"/>
          <w:sz w:val="32"/>
          <w:szCs w:val="32"/>
        </w:rPr>
        <w:t xml:space="preserve"> </w:t>
      </w:r>
      <w:r w:rsidR="009001BB" w:rsidRPr="009001BB">
        <w:rPr>
          <w:rFonts w:ascii="Arial" w:hAnsi="Arial" w:cs="Arial"/>
          <w:sz w:val="32"/>
          <w:szCs w:val="32"/>
        </w:rPr>
        <w:t xml:space="preserve">Ideia 4: </w:t>
      </w:r>
      <w:proofErr w:type="spellStart"/>
      <w:r w:rsidR="009001BB" w:rsidRPr="009001BB">
        <w:rPr>
          <w:rFonts w:ascii="Arial" w:hAnsi="Arial" w:cs="Arial"/>
          <w:sz w:val="32"/>
          <w:szCs w:val="32"/>
        </w:rPr>
        <w:t>SatLink</w:t>
      </w:r>
      <w:proofErr w:type="spellEnd"/>
      <w:r w:rsidR="009001BB" w:rsidRPr="009001BB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9001BB" w:rsidRPr="009001BB">
        <w:rPr>
          <w:rFonts w:ascii="Arial" w:hAnsi="Arial" w:cs="Arial"/>
          <w:sz w:val="32"/>
          <w:szCs w:val="32"/>
        </w:rPr>
        <w:t>Rescue</w:t>
      </w:r>
      <w:proofErr w:type="spellEnd"/>
      <w:r w:rsidR="009001BB" w:rsidRPr="009001BB">
        <w:rPr>
          <w:rFonts w:ascii="Arial" w:hAnsi="Arial" w:cs="Arial"/>
          <w:sz w:val="32"/>
          <w:szCs w:val="32"/>
        </w:rPr>
        <w:t xml:space="preserve"> - Hub de Telemedicina e Conectividade de Emergência</w:t>
      </w:r>
      <w:r w:rsidR="009001BB">
        <w:rPr>
          <w:rFonts w:ascii="Arial" w:hAnsi="Arial" w:cs="Arial"/>
          <w:sz w:val="32"/>
          <w:szCs w:val="32"/>
        </w:rPr>
        <w:t xml:space="preserve"> (RESOLUÇÃO FACILMENTE SUBSTITUÍVEL E NÃO MUITO IMPACTANTE PERANTE OUTRAS SOLUÇÕES – NÃO INOVADORA)</w:t>
      </w:r>
    </w:p>
    <w:p w14:paraId="2A499DB1" w14:textId="1409A4C8" w:rsidR="00A850DC" w:rsidRPr="009001BB" w:rsidRDefault="00A850DC" w:rsidP="00A850DC">
      <w:pPr>
        <w:rPr>
          <w:rFonts w:ascii="Arial" w:hAnsi="Arial" w:cs="Arial"/>
          <w:sz w:val="32"/>
          <w:szCs w:val="32"/>
        </w:rPr>
      </w:pPr>
      <w:r w:rsidRPr="009001BB">
        <w:rPr>
          <w:rFonts w:ascii="Arial" w:hAnsi="Arial" w:cs="Arial"/>
          <w:sz w:val="32"/>
          <w:szCs w:val="32"/>
        </w:rPr>
        <w:t>4º</w:t>
      </w:r>
      <w:r w:rsidR="009001BB">
        <w:rPr>
          <w:rFonts w:ascii="Arial" w:hAnsi="Arial" w:cs="Arial"/>
          <w:sz w:val="32"/>
          <w:szCs w:val="32"/>
        </w:rPr>
        <w:t xml:space="preserve"> </w:t>
      </w:r>
      <w:r w:rsidR="009001BB" w:rsidRPr="009001BB">
        <w:rPr>
          <w:rFonts w:ascii="Arial" w:hAnsi="Arial" w:cs="Arial"/>
          <w:sz w:val="32"/>
          <w:szCs w:val="32"/>
        </w:rPr>
        <w:t xml:space="preserve">Ideia 6: </w:t>
      </w:r>
      <w:proofErr w:type="spellStart"/>
      <w:r w:rsidR="009001BB" w:rsidRPr="009001BB">
        <w:rPr>
          <w:rFonts w:ascii="Arial" w:hAnsi="Arial" w:cs="Arial"/>
          <w:sz w:val="32"/>
          <w:szCs w:val="32"/>
        </w:rPr>
        <w:t>OrbitalFreight</w:t>
      </w:r>
      <w:proofErr w:type="spellEnd"/>
      <w:r w:rsidR="009001BB" w:rsidRPr="009001BB">
        <w:rPr>
          <w:rFonts w:ascii="Arial" w:hAnsi="Arial" w:cs="Arial"/>
          <w:sz w:val="32"/>
          <w:szCs w:val="32"/>
        </w:rPr>
        <w:t xml:space="preserve"> - Gestão de Agregados e Logística em Zonas Cegas</w:t>
      </w:r>
      <w:r w:rsidR="009001BB">
        <w:rPr>
          <w:rFonts w:ascii="Arial" w:hAnsi="Arial" w:cs="Arial"/>
          <w:sz w:val="32"/>
          <w:szCs w:val="32"/>
        </w:rPr>
        <w:t xml:space="preserve"> (IDÉIA DESCONEXA E SOLUÇÃO PARA UMA DOR NICHADA)</w:t>
      </w:r>
    </w:p>
    <w:p w14:paraId="574162D0" w14:textId="6C715703" w:rsidR="00A850DC" w:rsidRPr="009001BB" w:rsidRDefault="00A850DC" w:rsidP="00A850DC">
      <w:pPr>
        <w:rPr>
          <w:rFonts w:ascii="Arial" w:hAnsi="Arial" w:cs="Arial"/>
          <w:sz w:val="32"/>
          <w:szCs w:val="32"/>
        </w:rPr>
      </w:pPr>
      <w:r w:rsidRPr="009001BB">
        <w:rPr>
          <w:rFonts w:ascii="Arial" w:hAnsi="Arial" w:cs="Arial"/>
          <w:sz w:val="32"/>
          <w:szCs w:val="32"/>
        </w:rPr>
        <w:t>5º</w:t>
      </w:r>
      <w:r w:rsidR="009001BB">
        <w:rPr>
          <w:rFonts w:ascii="Arial" w:hAnsi="Arial" w:cs="Arial"/>
          <w:sz w:val="32"/>
          <w:szCs w:val="32"/>
        </w:rPr>
        <w:t xml:space="preserve"> </w:t>
      </w:r>
      <w:r w:rsidR="009001BB" w:rsidRPr="009001BB">
        <w:rPr>
          <w:rFonts w:ascii="Arial" w:hAnsi="Arial" w:cs="Arial"/>
          <w:sz w:val="32"/>
          <w:szCs w:val="32"/>
        </w:rPr>
        <w:t xml:space="preserve">Ideia 5: </w:t>
      </w:r>
      <w:proofErr w:type="spellStart"/>
      <w:r w:rsidR="009001BB" w:rsidRPr="009001BB">
        <w:rPr>
          <w:rFonts w:ascii="Arial" w:hAnsi="Arial" w:cs="Arial"/>
          <w:sz w:val="32"/>
          <w:szCs w:val="32"/>
        </w:rPr>
        <w:t>OrbitalTrace</w:t>
      </w:r>
      <w:proofErr w:type="spellEnd"/>
      <w:r w:rsidR="009001BB" w:rsidRPr="009001BB">
        <w:rPr>
          <w:rFonts w:ascii="Arial" w:hAnsi="Arial" w:cs="Arial"/>
          <w:sz w:val="32"/>
          <w:szCs w:val="32"/>
        </w:rPr>
        <w:t xml:space="preserve"> - Rastreamento e Preservação de Cargas Críticas</w:t>
      </w:r>
      <w:r w:rsidR="009001BB">
        <w:rPr>
          <w:rFonts w:ascii="Arial" w:hAnsi="Arial" w:cs="Arial"/>
          <w:sz w:val="32"/>
          <w:szCs w:val="32"/>
        </w:rPr>
        <w:t xml:space="preserve"> (NECESSIDADE DE MUITA ROBUSTEZ E POUCO PALPÁVEL)</w:t>
      </w:r>
    </w:p>
    <w:p w14:paraId="5B3816B1" w14:textId="4D8BC35D" w:rsidR="00A850DC" w:rsidRPr="009001BB" w:rsidRDefault="00A850DC" w:rsidP="00A850DC">
      <w:pPr>
        <w:rPr>
          <w:rFonts w:ascii="Arial" w:hAnsi="Arial" w:cs="Arial"/>
          <w:sz w:val="32"/>
          <w:szCs w:val="32"/>
        </w:rPr>
      </w:pPr>
      <w:r w:rsidRPr="009001BB">
        <w:rPr>
          <w:rFonts w:ascii="Arial" w:hAnsi="Arial" w:cs="Arial"/>
          <w:sz w:val="32"/>
          <w:szCs w:val="32"/>
        </w:rPr>
        <w:t>6º</w:t>
      </w:r>
      <w:r w:rsidR="009001BB" w:rsidRPr="009001BB">
        <w:rPr>
          <w:rFonts w:ascii="Arial" w:hAnsi="Arial" w:cs="Arial"/>
          <w:sz w:val="32"/>
          <w:szCs w:val="32"/>
        </w:rPr>
        <w:t xml:space="preserve"> </w:t>
      </w:r>
      <w:r w:rsidR="009001BB" w:rsidRPr="003472C8">
        <w:rPr>
          <w:rFonts w:ascii="Arial" w:eastAsia="Times New Roman" w:hAnsi="Arial" w:cs="Arial"/>
          <w:sz w:val="32"/>
          <w:szCs w:val="32"/>
          <w:lang w:eastAsia="pt-BR"/>
        </w:rPr>
        <w:t xml:space="preserve">Ideia 8: </w:t>
      </w:r>
      <w:proofErr w:type="spellStart"/>
      <w:r w:rsidR="009001BB" w:rsidRPr="003472C8">
        <w:rPr>
          <w:rFonts w:ascii="Arial" w:eastAsia="Times New Roman" w:hAnsi="Arial" w:cs="Arial"/>
          <w:sz w:val="32"/>
          <w:szCs w:val="32"/>
          <w:lang w:eastAsia="pt-BR"/>
        </w:rPr>
        <w:t>TheraBase</w:t>
      </w:r>
      <w:proofErr w:type="spellEnd"/>
      <w:r w:rsidR="009001BB">
        <w:rPr>
          <w:rFonts w:ascii="Arial" w:eastAsia="Times New Roman" w:hAnsi="Arial" w:cs="Arial"/>
          <w:sz w:val="32"/>
          <w:szCs w:val="32"/>
          <w:lang w:eastAsia="pt-BR"/>
        </w:rPr>
        <w:t xml:space="preserve"> - </w:t>
      </w:r>
      <w:r w:rsidR="009001BB" w:rsidRPr="009001BB">
        <w:rPr>
          <w:rFonts w:ascii="Arial" w:eastAsia="Times New Roman" w:hAnsi="Arial" w:cs="Arial"/>
          <w:sz w:val="32"/>
          <w:szCs w:val="32"/>
          <w:lang w:eastAsia="pt-BR"/>
        </w:rPr>
        <w:t>Gestão de Colaboradores em Plantas Industriais Extremas</w:t>
      </w:r>
      <w:r w:rsidR="009001BB">
        <w:rPr>
          <w:rFonts w:ascii="Arial" w:eastAsia="Times New Roman" w:hAnsi="Arial" w:cs="Arial"/>
          <w:sz w:val="32"/>
          <w:szCs w:val="32"/>
          <w:lang w:eastAsia="pt-BR"/>
        </w:rPr>
        <w:t xml:space="preserve"> (JÁ FIZEMOS ALGO SEMELHANTE)</w:t>
      </w:r>
    </w:p>
    <w:p w14:paraId="4649C026" w14:textId="27C02ACC" w:rsidR="00A850DC" w:rsidRPr="009001BB" w:rsidRDefault="00A850DC" w:rsidP="00A850DC">
      <w:pPr>
        <w:rPr>
          <w:rFonts w:ascii="Arial" w:hAnsi="Arial" w:cs="Arial"/>
          <w:sz w:val="32"/>
          <w:szCs w:val="32"/>
        </w:rPr>
      </w:pPr>
      <w:r w:rsidRPr="009001BB">
        <w:rPr>
          <w:rFonts w:ascii="Arial" w:hAnsi="Arial" w:cs="Arial"/>
          <w:sz w:val="32"/>
          <w:szCs w:val="32"/>
        </w:rPr>
        <w:lastRenderedPageBreak/>
        <w:t>7º</w:t>
      </w:r>
      <w:r w:rsidR="009001BB" w:rsidRPr="009001BB">
        <w:rPr>
          <w:rFonts w:ascii="Arial" w:hAnsi="Arial" w:cs="Arial"/>
          <w:sz w:val="32"/>
          <w:szCs w:val="32"/>
        </w:rPr>
        <w:t xml:space="preserve"> </w:t>
      </w:r>
      <w:r w:rsidR="009001BB">
        <w:rPr>
          <w:rFonts w:ascii="Arial" w:hAnsi="Arial" w:cs="Arial"/>
          <w:sz w:val="32"/>
          <w:szCs w:val="32"/>
        </w:rPr>
        <w:t xml:space="preserve">Ideia 7: </w:t>
      </w:r>
      <w:proofErr w:type="spellStart"/>
      <w:r w:rsidR="009001BB" w:rsidRPr="009001BB">
        <w:rPr>
          <w:rFonts w:ascii="Arial" w:hAnsi="Arial" w:cs="Arial"/>
          <w:sz w:val="32"/>
          <w:szCs w:val="32"/>
        </w:rPr>
        <w:t>AstroSkill</w:t>
      </w:r>
      <w:proofErr w:type="spellEnd"/>
      <w:r w:rsidR="009001BB" w:rsidRPr="009001BB">
        <w:rPr>
          <w:rFonts w:ascii="Arial" w:hAnsi="Arial" w:cs="Arial"/>
          <w:sz w:val="32"/>
          <w:szCs w:val="32"/>
        </w:rPr>
        <w:t xml:space="preserve"> - Aprendizagem Corporativa </w:t>
      </w:r>
      <w:proofErr w:type="spellStart"/>
      <w:r w:rsidR="009001BB" w:rsidRPr="009001BB">
        <w:rPr>
          <w:rFonts w:ascii="Arial" w:hAnsi="Arial" w:cs="Arial"/>
          <w:sz w:val="32"/>
          <w:szCs w:val="32"/>
        </w:rPr>
        <w:t>Gamificada</w:t>
      </w:r>
      <w:proofErr w:type="spellEnd"/>
      <w:r w:rsidR="009001BB" w:rsidRPr="009001BB">
        <w:rPr>
          <w:rFonts w:ascii="Arial" w:hAnsi="Arial" w:cs="Arial"/>
          <w:sz w:val="32"/>
          <w:szCs w:val="32"/>
        </w:rPr>
        <w:t xml:space="preserve"> para o Setor Espacial</w:t>
      </w:r>
      <w:r w:rsidR="009001BB">
        <w:rPr>
          <w:rFonts w:ascii="Arial" w:hAnsi="Arial" w:cs="Arial"/>
          <w:sz w:val="32"/>
          <w:szCs w:val="32"/>
        </w:rPr>
        <w:t xml:space="preserve"> (JÁ FIZEMOS ALGO SEMELHANTE E A IDÉIA É GENÉRICA E NEM É DO ANO)</w:t>
      </w:r>
    </w:p>
    <w:sectPr w:rsidR="00A850DC" w:rsidRPr="009001B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67E"/>
    <w:rsid w:val="003472C8"/>
    <w:rsid w:val="004A54E8"/>
    <w:rsid w:val="009001BB"/>
    <w:rsid w:val="00A850DC"/>
    <w:rsid w:val="00B92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249DA"/>
  <w15:chartTrackingRefBased/>
  <w15:docId w15:val="{160C788A-115E-4C34-A0F0-4D00CCAB9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472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472C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472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0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693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Laboratório FIAP</cp:lastModifiedBy>
  <cp:revision>1</cp:revision>
  <dcterms:created xsi:type="dcterms:W3CDTF">2026-05-26T22:52:00Z</dcterms:created>
  <dcterms:modified xsi:type="dcterms:W3CDTF">2026-05-27T00:42:00Z</dcterms:modified>
</cp:coreProperties>
</file>