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DFA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«УТВЕРЖДАЮ»</w:t>
      </w:r>
    </w:p>
    <w:p w14:paraId="4806B84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@Должность@</w:t>
      </w:r>
    </w:p>
    <w:p w14:paraId="44D82E85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ООО    "АВЕЛЛОН - ЭНЕРДЖИ СЕРВИС"</w:t>
      </w:r>
    </w:p>
    <w:p w14:paraId="347D7D08" w14:textId="77777777" w:rsidR="004B4732" w:rsidRDefault="00AC3A6D">
      <w:pPr>
        <w:jc w:val="right"/>
      </w:pPr>
      <w:r>
        <w:t>________________________________________</w:t>
      </w:r>
    </w:p>
    <w:p w14:paraId="4D327824" w14:textId="77777777" w:rsidR="004B4732" w:rsidRDefault="00AC3A6D">
      <w:pPr>
        <w:jc w:val="right"/>
      </w:pPr>
      <w:r>
        <w:t>«___» ______________ 20__</w:t>
      </w:r>
    </w:p>
    <w:p w14:paraId="2437EDEC" w14:textId="77777777" w:rsidR="004B4732" w:rsidRDefault="00AC3A6D">
      <w:pPr>
        <w:jc w:val="center"/>
      </w:pPr>
      <w:r>
        <w:rPr>
          <w:noProof/>
        </w:rPr>
        <w:drawing>
          <wp:inline distT="0" distB="0" distL="0" distR="0" wp14:anchorId="06788CB5" wp14:editId="59BAB539">
            <wp:extent cx="5760000" cy="28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3F58" w14:textId="77777777" w:rsidR="004B4732" w:rsidRPr="00C0099F" w:rsidRDefault="00AC3A6D">
      <w:pPr>
        <w:jc w:val="center"/>
        <w:rPr>
          <w:lang w:val="ru-RU"/>
        </w:rPr>
      </w:pPr>
      <w:r w:rsidRPr="00C0099F">
        <w:rPr>
          <w:lang w:val="ru-RU"/>
        </w:rPr>
        <w:t>ЗАКЛЮЧЕНИЕ</w:t>
      </w:r>
    </w:p>
    <w:p w14:paraId="2E1DC6D2" w14:textId="3DD80AAE" w:rsidR="004B4732" w:rsidRPr="00041CDC" w:rsidRDefault="00AC3A6D">
      <w:pPr>
        <w:jc w:val="center"/>
        <w:rPr>
          <w:lang w:val="ru-RU"/>
        </w:rPr>
      </w:pPr>
      <w:r w:rsidRPr="00C0099F">
        <w:rPr>
          <w:lang w:val="ru-RU"/>
        </w:rPr>
        <w:t xml:space="preserve">ПО </w:t>
      </w:r>
      <w:r w:rsidR="007A5012">
        <w:rPr>
          <w:lang w:val="ru-RU"/>
        </w:rPr>
        <w:t>ТЕХНИКО-ЭКОНОМИЧЕСКОМУ ОБОСН</w:t>
      </w:r>
      <w:r w:rsidR="007A5012" w:rsidRPr="007A5012">
        <w:rPr>
          <w:lang w:val="ru-RU"/>
        </w:rPr>
        <w:t>ОВАНИЮ</w:t>
      </w:r>
      <w:r w:rsidR="0081128B" w:rsidRPr="0081128B">
        <w:rPr>
          <w:lang w:val="ru-RU"/>
        </w:rPr>
        <w:t xml:space="preserve"> </w:t>
      </w:r>
      <w:r w:rsidR="0081128B">
        <w:rPr>
          <w:lang w:val="ru-RU"/>
        </w:rPr>
        <w:t>ПРОЕКТА</w:t>
      </w:r>
    </w:p>
    <w:p w14:paraId="47613470" w14:textId="10B1FBE8" w:rsidR="004B4732" w:rsidRDefault="004B4732">
      <w:pPr>
        <w:jc w:val="center"/>
        <w:rPr>
          <w:lang w:val="ru-RU"/>
        </w:rPr>
      </w:pPr>
    </w:p>
    <w:p w14:paraId="51CB27DC" w14:textId="77777777" w:rsidR="005A7898" w:rsidRPr="007A5012" w:rsidRDefault="005A7898">
      <w:pPr>
        <w:jc w:val="center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B4732" w14:paraId="19DF64B1" w14:textId="77777777">
        <w:tc>
          <w:tcPr>
            <w:tcW w:w="4320" w:type="dxa"/>
          </w:tcPr>
          <w:p w14:paraId="772597D5" w14:textId="77777777" w:rsidR="004B4732" w:rsidRPr="007A5012" w:rsidRDefault="00AC3A6D">
            <w:pPr>
              <w:spacing w:after="0"/>
            </w:pPr>
            <w:r w:rsidRPr="007A5012">
              <w:t>Заказчик</w:t>
            </w:r>
          </w:p>
        </w:tc>
        <w:tc>
          <w:tcPr>
            <w:tcW w:w="4320" w:type="dxa"/>
          </w:tcPr>
          <w:p w14:paraId="783EBCD6" w14:textId="11C41554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>
              <w:t>Название заказчика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</w:tc>
      </w:tr>
      <w:tr w:rsidR="004B4732" w14:paraId="367FBD78" w14:textId="77777777">
        <w:tc>
          <w:tcPr>
            <w:tcW w:w="4320" w:type="dxa"/>
          </w:tcPr>
          <w:p w14:paraId="6C18F6DD" w14:textId="77777777" w:rsidR="004B4732" w:rsidRPr="007A5012" w:rsidRDefault="00AC3A6D">
            <w:pPr>
              <w:spacing w:after="0"/>
            </w:pPr>
            <w:r w:rsidRPr="007A5012">
              <w:t>Месторождение</w:t>
            </w:r>
          </w:p>
          <w:p w14:paraId="2A269306" w14:textId="5A5544A6" w:rsidR="007A5012" w:rsidRPr="007A5012" w:rsidRDefault="007A5012">
            <w:pPr>
              <w:spacing w:after="0"/>
              <w:rPr>
                <w:lang w:val="ru-RU"/>
              </w:rPr>
            </w:pPr>
            <w:r w:rsidRPr="007A5012">
              <w:rPr>
                <w:lang w:val="ru-RU"/>
              </w:rPr>
              <w:t>Дата составления</w:t>
            </w:r>
          </w:p>
        </w:tc>
        <w:tc>
          <w:tcPr>
            <w:tcW w:w="4320" w:type="dxa"/>
          </w:tcPr>
          <w:p w14:paraId="64E6F8EC" w14:textId="16A60666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 w:rsidR="0081128B">
              <w:rPr>
                <w:lang w:val="ru-RU"/>
              </w:rPr>
              <w:t>Название</w:t>
            </w:r>
            <w:r>
              <w:t xml:space="preserve"> месторождения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  <w:p w14:paraId="24E313EA" w14:textId="0AE7129D" w:rsidR="007A5012" w:rsidRDefault="007A5012">
            <w:pPr>
              <w:spacing w:after="0"/>
            </w:pPr>
            <w:r>
              <w:t>@</w:t>
            </w:r>
            <w:r w:rsidRPr="007A5012">
              <w:rPr>
                <w:lang w:val="ru-RU"/>
              </w:rPr>
              <w:t xml:space="preserve"> Дата составления</w:t>
            </w:r>
            <w:r>
              <w:t xml:space="preserve"> @</w:t>
            </w:r>
          </w:p>
        </w:tc>
      </w:tr>
      <w:tr w:rsidR="004B4732" w14:paraId="6363A5AF" w14:textId="77777777">
        <w:tc>
          <w:tcPr>
            <w:tcW w:w="4320" w:type="dxa"/>
          </w:tcPr>
          <w:p w14:paraId="5D9466AE" w14:textId="38C895A8" w:rsidR="004B4732" w:rsidRDefault="007A5012">
            <w:pPr>
              <w:spacing w:after="0"/>
            </w:pPr>
            <w:r>
              <w:rPr>
                <w:lang w:val="ru-RU"/>
              </w:rPr>
              <w:t>Д</w:t>
            </w:r>
            <w:r w:rsidRPr="007A5012">
              <w:t>ата начала эксплуатации</w:t>
            </w:r>
          </w:p>
        </w:tc>
        <w:tc>
          <w:tcPr>
            <w:tcW w:w="4320" w:type="dxa"/>
          </w:tcPr>
          <w:p w14:paraId="213402FF" w14:textId="6867EBC9" w:rsidR="004B4732" w:rsidRDefault="007A5012">
            <w:pPr>
              <w:spacing w:after="0"/>
            </w:pPr>
            <w:r>
              <w:t>@</w:t>
            </w:r>
            <w:r>
              <w:rPr>
                <w:lang w:val="ru-RU"/>
              </w:rPr>
              <w:t xml:space="preserve"> Д</w:t>
            </w:r>
            <w:r w:rsidRPr="007A5012">
              <w:t>ата начала эксплуатации</w:t>
            </w:r>
            <w:r>
              <w:t xml:space="preserve"> @</w:t>
            </w:r>
          </w:p>
        </w:tc>
      </w:tr>
      <w:tr w:rsidR="004B4732" w14:paraId="047FAC6E" w14:textId="77777777">
        <w:tc>
          <w:tcPr>
            <w:tcW w:w="4320" w:type="dxa"/>
          </w:tcPr>
          <w:p w14:paraId="00D81B7F" w14:textId="1C28F59C" w:rsidR="004B4732" w:rsidRDefault="007A5012">
            <w:pPr>
              <w:spacing w:after="0"/>
            </w:pPr>
            <w:r w:rsidRPr="007A5012">
              <w:t>Номер объекта</w:t>
            </w:r>
          </w:p>
        </w:tc>
        <w:tc>
          <w:tcPr>
            <w:tcW w:w="4320" w:type="dxa"/>
          </w:tcPr>
          <w:p w14:paraId="7DA38058" w14:textId="7492B206" w:rsidR="004B4732" w:rsidRPr="007A5012" w:rsidRDefault="007A5012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Номер объекта</w:t>
            </w:r>
            <w:r>
              <w:t xml:space="preserve"> @</w:t>
            </w:r>
          </w:p>
        </w:tc>
      </w:tr>
      <w:tr w:rsidR="004B4732" w14:paraId="124C7F61" w14:textId="77777777">
        <w:tc>
          <w:tcPr>
            <w:tcW w:w="4320" w:type="dxa"/>
          </w:tcPr>
          <w:p w14:paraId="3106ABBD" w14:textId="124D610C" w:rsidR="004B4732" w:rsidRDefault="0081128B">
            <w:pPr>
              <w:spacing w:after="0"/>
            </w:pPr>
            <w:r w:rsidRPr="007A5012">
              <w:t>Период эксплуатации</w:t>
            </w:r>
          </w:p>
        </w:tc>
        <w:tc>
          <w:tcPr>
            <w:tcW w:w="4320" w:type="dxa"/>
          </w:tcPr>
          <w:p w14:paraId="67F738D7" w14:textId="64CAC38E" w:rsidR="004B4732" w:rsidRPr="0081128B" w:rsidRDefault="0081128B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Период эксплуатации</w:t>
            </w:r>
            <w:r>
              <w:t xml:space="preserve"> @</w:t>
            </w:r>
          </w:p>
        </w:tc>
      </w:tr>
      <w:tr w:rsidR="004B4732" w14:paraId="3E27F751" w14:textId="77777777">
        <w:tc>
          <w:tcPr>
            <w:tcW w:w="4320" w:type="dxa"/>
          </w:tcPr>
          <w:p w14:paraId="1BBF559A" w14:textId="44191BD4" w:rsidR="004B4732" w:rsidRDefault="0081128B">
            <w:pPr>
              <w:spacing w:after="0"/>
            </w:pPr>
            <w:r w:rsidRPr="007A5012">
              <w:t>Исполнитель</w:t>
            </w:r>
          </w:p>
        </w:tc>
        <w:tc>
          <w:tcPr>
            <w:tcW w:w="4320" w:type="dxa"/>
          </w:tcPr>
          <w:p w14:paraId="1643B29D" w14:textId="28EFC053" w:rsidR="004B4732" w:rsidRDefault="005A7898">
            <w:pPr>
              <w:spacing w:after="0"/>
            </w:pPr>
            <w:r>
              <w:t xml:space="preserve">@ </w:t>
            </w:r>
            <w:proofErr w:type="spellStart"/>
            <w:r w:rsidR="0081128B" w:rsidRPr="007A5012">
              <w:t>Исполнитель</w:t>
            </w:r>
            <w:proofErr w:type="spellEnd"/>
            <w:r w:rsidR="0081128B">
              <w:t xml:space="preserve"> @</w:t>
            </w:r>
          </w:p>
        </w:tc>
      </w:tr>
    </w:tbl>
    <w:p w14:paraId="19AF26DB" w14:textId="77777777" w:rsidR="004B4732" w:rsidRDefault="004B4732"/>
    <w:p>
      <w:r>
        <w:br w:type="page"/>
      </w:r>
    </w:p>
    <w:p>
      <w:pPr>
        <w:pStyle w:val="1"/>
      </w:pPr>
      <w:r>
        <w:t>Критерии эффективности проекта</w:t>
      </w:r>
    </w:p>
    <w:tbl>
      <w:tblPr>
        <w:tblStyle w:val="aff0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>NPV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млн.руб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1586.28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IRR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доли ед.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0.79</w:t>
            </w:r>
          </w:p>
        </w:tc>
      </w:tr>
      <w:tr>
        <w:tc>
          <w:tcPr>
            <w:tcW w:type="dxa" w:w="5760"/>
            <w:gridSpan w:val="2"/>
          </w:tcPr>
          <w:p/>
          <w:p>
            <w:pPr>
              <w:jc w:val="center"/>
            </w:pPr>
            <w:r>
              <w:t>Индекс доходности</w:t>
            </w:r>
          </w:p>
          <w:p/>
          <w:p>
            <w:pPr>
              <w:jc w:val="center"/>
            </w:pP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3.76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Простой срок окупаемости (год)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3.01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Дисконтированный срок окупаемости (год)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3.42</w:t>
            </w:r>
          </w:p>
        </w:tc>
      </w:tr>
    </w:tbl>
    <w:p>
      <w:pPr>
        <w:pStyle w:val="1"/>
      </w:pPr>
      <w:r>
        <w:t>Анализ критериев эффективности</w:t>
      </w:r>
    </w:p>
    <w:p>
      <w:r>
        <w:t>На основании NPV, значение которого имеет 1586.277, млн.руб, проект следует принять.</w:t>
        <w:br/>
        <w:t>На основании индекса рентабельности, значение которого имеет 3.762,  проект следует принять.</w:t>
        <w:br/>
        <w:t>Исходя из того, что IRR (0.791, доли ед.) больше нормы дисконта (0.1, доли ед.) проект следует принять.</w:t>
        <w:br/>
        <w:t>Дополнительно отметим, что срок окупаемости проекта 3.007, год,  а дисконтированный cрок окупаемости проекта 3.416, год.</w:t>
      </w:r>
    </w:p>
    <w:p>
      <w:r>
        <w:drawing>
          <wp:inline xmlns:a="http://schemas.openxmlformats.org/drawingml/2006/main" xmlns:pic="http://schemas.openxmlformats.org/drawingml/2006/picture">
            <wp:extent cx="5760000" cy="2440527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график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0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"/>
      </w:pPr>
      <w:r>
        <w:t>Анализ риска</w:t>
      </w:r>
    </w:p>
    <w:p>
      <w:r>
        <w:drawing>
          <wp:inline xmlns:a="http://schemas.openxmlformats.org/drawingml/2006/main" xmlns:pic="http://schemas.openxmlformats.org/drawingml/2006/picture">
            <wp:extent cx="5760000" cy="2614705"/>
            <wp:docPr id="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график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14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78930"/>
            <wp:docPr id="4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график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78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92658"/>
            <wp:docPr id="5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график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926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436198"/>
            <wp:docPr id="6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график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6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"/>
      </w:pPr>
      <w:r>
        <w:t>Анализ проектного финансирования</w:t>
      </w:r>
    </w:p>
    <w:tbl>
      <w:tblPr>
        <w:tblStyle w:val="aff0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>МЕТОД</w:t>
            </w:r>
          </w:p>
        </w:tc>
        <w:tc>
          <w:tcPr>
            <w:tcW w:type="dxa" w:w="5760"/>
            <w:gridSpan w:val="2"/>
          </w:tcPr>
          <w:p/>
          <w:p/>
          <w:p>
            <w:pPr>
              <w:jc w:val="center"/>
            </w:pPr>
            <w:r>
              <w:t>Не линейный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Поступление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млн.руб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10000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Момент выдачи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Льготный период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Процентная ставка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доли ед.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0.1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Длительность займа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Капитализация процентов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4</w:t>
            </w:r>
          </w:p>
        </w:tc>
      </w:tr>
    </w:tbl>
    <w:sectPr w:rsidR="004B47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662185">
    <w:abstractNumId w:val="8"/>
  </w:num>
  <w:num w:numId="2" w16cid:durableId="1606383587">
    <w:abstractNumId w:val="6"/>
  </w:num>
  <w:num w:numId="3" w16cid:durableId="569779619">
    <w:abstractNumId w:val="5"/>
  </w:num>
  <w:num w:numId="4" w16cid:durableId="513619131">
    <w:abstractNumId w:val="4"/>
  </w:num>
  <w:num w:numId="5" w16cid:durableId="1601062404">
    <w:abstractNumId w:val="7"/>
  </w:num>
  <w:num w:numId="6" w16cid:durableId="2063015497">
    <w:abstractNumId w:val="3"/>
  </w:num>
  <w:num w:numId="7" w16cid:durableId="1260602917">
    <w:abstractNumId w:val="2"/>
  </w:num>
  <w:num w:numId="8" w16cid:durableId="222251520">
    <w:abstractNumId w:val="1"/>
  </w:num>
  <w:num w:numId="9" w16cid:durableId="57751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DC"/>
    <w:rsid w:val="0006063C"/>
    <w:rsid w:val="0015074B"/>
    <w:rsid w:val="0029639D"/>
    <w:rsid w:val="002D0728"/>
    <w:rsid w:val="00326F90"/>
    <w:rsid w:val="004B4732"/>
    <w:rsid w:val="005A7898"/>
    <w:rsid w:val="007A5012"/>
    <w:rsid w:val="0081128B"/>
    <w:rsid w:val="00AA1D8D"/>
    <w:rsid w:val="00AC3A6D"/>
    <w:rsid w:val="00B47730"/>
    <w:rsid w:val="00C0099F"/>
    <w:rsid w:val="00CB0664"/>
    <w:rsid w:val="00F06B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FCC14"/>
  <w14:defaultImageDpi w14:val="300"/>
  <w15:docId w15:val="{1ED53B46-A281-42DE-BEAC-69809E2E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Матвей Колодин</cp:lastModifiedBy>
  <cp:revision>3</cp:revision>
  <dcterms:created xsi:type="dcterms:W3CDTF">2023-09-11T13:11:00Z</dcterms:created>
  <dcterms:modified xsi:type="dcterms:W3CDTF">2023-09-11T13:12:00Z</dcterms:modified>
  <cp:category/>
</cp:coreProperties>
</file>