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E95" w:rsidRDefault="00C42AC0">
      <w:pPr>
        <w:contextualSpacing w:val="0"/>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36"/>
          <w:szCs w:val="36"/>
        </w:rPr>
        <w:t>Dynamic Modeling of Population Dynamics</w:t>
      </w:r>
    </w:p>
    <w:p w:rsidR="00460E95" w:rsidRDefault="00460E95">
      <w:pPr>
        <w:contextualSpacing w:val="0"/>
        <w:jc w:val="center"/>
        <w:rPr>
          <w:rFonts w:ascii="Times New Roman" w:eastAsia="Times New Roman" w:hAnsi="Times New Roman" w:cs="Times New Roman"/>
          <w:sz w:val="24"/>
          <w:szCs w:val="24"/>
        </w:rPr>
      </w:pPr>
    </w:p>
    <w:p w:rsidR="00460E95" w:rsidRDefault="00C42AC0">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Henry Perillo, Vy Sanders, and Helen Streff</w:t>
      </w:r>
    </w:p>
    <w:p w:rsidR="00460E95" w:rsidRDefault="00C42AC0">
      <w:pPr>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Introduction to Biocomputing</w:t>
      </w:r>
    </w:p>
    <w:p w:rsidR="00460E95" w:rsidRDefault="00C42AC0">
      <w:pPr>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Final Project–Dynamic Modeling</w:t>
      </w:r>
    </w:p>
    <w:p w:rsidR="00460E95" w:rsidRDefault="00460E95">
      <w:pPr>
        <w:contextualSpacing w:val="0"/>
        <w:jc w:val="center"/>
        <w:rPr>
          <w:rFonts w:ascii="Times New Roman" w:eastAsia="Times New Roman" w:hAnsi="Times New Roman" w:cs="Times New Roman"/>
          <w:i/>
          <w:sz w:val="24"/>
          <w:szCs w:val="24"/>
        </w:rPr>
      </w:pPr>
    </w:p>
    <w:p w:rsidR="00460E95" w:rsidRDefault="00C42AC0">
      <w:pPr>
        <w:contextualSpacing w:val="0"/>
        <w:jc w:val="center"/>
        <w:rPr>
          <w:rFonts w:ascii="Times New Roman" w:eastAsia="Times New Roman" w:hAnsi="Times New Roman" w:cs="Times New Roman"/>
          <w:i/>
          <w:sz w:val="24"/>
          <w:szCs w:val="24"/>
        </w:rPr>
      </w:pPr>
      <w:r>
        <w:pict>
          <v:rect id="_x0000_i1025" style="width:0;height:1.5pt" o:hralign="center" o:hrstd="t" o:hr="t" fillcolor="#a0a0a0" stroked="f"/>
        </w:pict>
      </w:r>
    </w:p>
    <w:p w:rsidR="00460E95" w:rsidRDefault="00460E95">
      <w:pPr>
        <w:contextualSpacing w:val="0"/>
        <w:jc w:val="center"/>
        <w:rPr>
          <w:rFonts w:ascii="Times New Roman" w:eastAsia="Times New Roman" w:hAnsi="Times New Roman" w:cs="Times New Roman"/>
          <w:i/>
          <w:sz w:val="24"/>
          <w:szCs w:val="24"/>
        </w:rPr>
      </w:pPr>
    </w:p>
    <w:p w:rsidR="00460E95" w:rsidRDefault="00C42AC0">
      <w:pPr>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Lotka-Volterra Model</w:t>
      </w:r>
    </w:p>
    <w:p w:rsidR="00460E95" w:rsidRDefault="00460E95">
      <w:pPr>
        <w:contextualSpacing w:val="0"/>
        <w:jc w:val="center"/>
        <w:rPr>
          <w:rFonts w:ascii="Times New Roman" w:eastAsia="Times New Roman" w:hAnsi="Times New Roman" w:cs="Times New Roman"/>
          <w:i/>
          <w:sz w:val="24"/>
          <w:szCs w:val="24"/>
        </w:rPr>
      </w:pPr>
    </w:p>
    <w:p w:rsidR="00460E95" w:rsidRDefault="00C42AC0">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Conceptual model </w:t>
      </w:r>
    </w:p>
    <w:p w:rsidR="00460E95" w:rsidRDefault="00C42AC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*Arrows indicate the flow of energy</w:t>
      </w:r>
    </w:p>
    <w:p w:rsidR="00460E95" w:rsidRDefault="00C42AC0">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900363" cy="257124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19871" t="14529" r="25641"/>
                    <a:stretch>
                      <a:fillRect/>
                    </a:stretch>
                  </pic:blipFill>
                  <pic:spPr>
                    <a:xfrm>
                      <a:off x="0" y="0"/>
                      <a:ext cx="2900363" cy="2571243"/>
                    </a:xfrm>
                    <a:prstGeom prst="rect">
                      <a:avLst/>
                    </a:prstGeom>
                    <a:ln/>
                  </pic:spPr>
                </pic:pic>
              </a:graphicData>
            </a:graphic>
          </wp:inline>
        </w:drawing>
      </w:r>
    </w:p>
    <w:p w:rsidR="00460E95" w:rsidRDefault="00C42AC0">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Role of each parameter</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 Prey birth rate (b)- </w:t>
      </w:r>
      <w:r>
        <w:rPr>
          <w:rFonts w:ascii="Times New Roman" w:eastAsia="Times New Roman" w:hAnsi="Times New Roman" w:cs="Times New Roman"/>
          <w:sz w:val="24"/>
          <w:szCs w:val="24"/>
        </w:rPr>
        <w:t>When prey birth rate increases, the amplitudes in both the predator and prey lines increases, but the number of cycles is unaffected. When the prey birth rate decreases,</w:t>
      </w:r>
      <w:r>
        <w:rPr>
          <w:rFonts w:ascii="Times New Roman" w:eastAsia="Times New Roman" w:hAnsi="Times New Roman" w:cs="Times New Roman"/>
          <w:sz w:val="24"/>
          <w:szCs w:val="24"/>
        </w:rPr>
        <w:t xml:space="preserve"> the amplitudes decrease and the number of cycles in a given length of time also decreases.</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-Predator attack rate (a)-</w:t>
      </w:r>
      <w:r>
        <w:rPr>
          <w:rFonts w:ascii="Times New Roman" w:eastAsia="Times New Roman" w:hAnsi="Times New Roman" w:cs="Times New Roman"/>
          <w:sz w:val="24"/>
          <w:szCs w:val="24"/>
        </w:rPr>
        <w:t xml:space="preserve"> When predator attack rate increases, the delay in the predator population increasing or decreasing with respect to the prey shortens. Con</w:t>
      </w:r>
      <w:r>
        <w:rPr>
          <w:rFonts w:ascii="Times New Roman" w:eastAsia="Times New Roman" w:hAnsi="Times New Roman" w:cs="Times New Roman"/>
          <w:sz w:val="24"/>
          <w:szCs w:val="24"/>
        </w:rPr>
        <w:t>versely, when the predator attack rate decreases, the delay in the predator population increasing or decreasing with respect to the prey lengthens.</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-Conversion efficiency of prey to predators (e)- </w:t>
      </w:r>
      <w:r>
        <w:rPr>
          <w:rFonts w:ascii="Times New Roman" w:eastAsia="Times New Roman" w:hAnsi="Times New Roman" w:cs="Times New Roman"/>
          <w:sz w:val="24"/>
          <w:szCs w:val="24"/>
        </w:rPr>
        <w:t xml:space="preserve">Increasing the conversion rate decreases the difference between the amplitudes of the two populations, while decreasing the conversion rate increases the difference between the amplitudes. </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-Predator death rate (s)- </w:t>
      </w:r>
      <w:r>
        <w:rPr>
          <w:rFonts w:ascii="Times New Roman" w:eastAsia="Times New Roman" w:hAnsi="Times New Roman" w:cs="Times New Roman"/>
          <w:sz w:val="24"/>
          <w:szCs w:val="24"/>
        </w:rPr>
        <w:t>Increasing predator death rate increases</w:t>
      </w:r>
      <w:r>
        <w:rPr>
          <w:rFonts w:ascii="Times New Roman" w:eastAsia="Times New Roman" w:hAnsi="Times New Roman" w:cs="Times New Roman"/>
          <w:sz w:val="24"/>
          <w:szCs w:val="24"/>
        </w:rPr>
        <w:t xml:space="preserve"> the amplitude of the prey population. Decreasing predator death rate decreases the amplitude of the prey population. </w:t>
      </w:r>
    </w:p>
    <w:p w:rsidR="00460E95" w:rsidRDefault="00460E95">
      <w:pPr>
        <w:contextualSpacing w:val="0"/>
        <w:jc w:val="both"/>
        <w:rPr>
          <w:rFonts w:ascii="Times New Roman" w:eastAsia="Times New Roman" w:hAnsi="Times New Roman" w:cs="Times New Roman"/>
          <w:b/>
          <w:sz w:val="24"/>
          <w:szCs w:val="24"/>
        </w:rPr>
      </w:pPr>
    </w:p>
    <w:p w:rsidR="00460E95" w:rsidRDefault="00C42AC0">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Role of predators</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Lotka-Volterra Model, predators rely on the prey population for their survival, but also decrease the prey p</w:t>
      </w:r>
      <w:r>
        <w:rPr>
          <w:rFonts w:ascii="Times New Roman" w:eastAsia="Times New Roman" w:hAnsi="Times New Roman" w:cs="Times New Roman"/>
          <w:sz w:val="24"/>
          <w:szCs w:val="24"/>
        </w:rPr>
        <w:t xml:space="preserve">opulation. As the prey population increases, the predator population increases slowly, but as the prey population decreases, the predator population decreases after a delay. </w:t>
      </w:r>
    </w:p>
    <w:p w:rsidR="00460E95" w:rsidRDefault="00460E95">
      <w:pPr>
        <w:contextualSpacing w:val="0"/>
        <w:rPr>
          <w:rFonts w:ascii="Times New Roman" w:eastAsia="Times New Roman" w:hAnsi="Times New Roman" w:cs="Times New Roman"/>
          <w:b/>
          <w:sz w:val="24"/>
          <w:szCs w:val="24"/>
        </w:rPr>
      </w:pPr>
    </w:p>
    <w:p w:rsidR="00460E95" w:rsidRDefault="00C42AC0">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Relationship between parameter values and predator-prey cycle length</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-Prey bi</w:t>
      </w:r>
      <w:r>
        <w:rPr>
          <w:rFonts w:ascii="Times New Roman" w:eastAsia="Times New Roman" w:hAnsi="Times New Roman" w:cs="Times New Roman"/>
          <w:sz w:val="24"/>
          <w:szCs w:val="24"/>
          <w:u w:val="single"/>
        </w:rPr>
        <w:t xml:space="preserve">rth rate (b)- </w:t>
      </w:r>
      <w:r>
        <w:rPr>
          <w:rFonts w:ascii="Times New Roman" w:eastAsia="Times New Roman" w:hAnsi="Times New Roman" w:cs="Times New Roman"/>
          <w:sz w:val="24"/>
          <w:szCs w:val="24"/>
        </w:rPr>
        <w:t>When prey birth rate increases the number of cycles is unaffected. When the prey birth rate decreases the number of cycles in a given length of time also decreases.</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-Predator attack rate (a)-</w:t>
      </w:r>
      <w:r>
        <w:rPr>
          <w:rFonts w:ascii="Times New Roman" w:eastAsia="Times New Roman" w:hAnsi="Times New Roman" w:cs="Times New Roman"/>
          <w:sz w:val="24"/>
          <w:szCs w:val="24"/>
        </w:rPr>
        <w:t xml:space="preserve"> When predator attack rate increases the number of </w:t>
      </w:r>
      <w:r>
        <w:rPr>
          <w:rFonts w:ascii="Times New Roman" w:eastAsia="Times New Roman" w:hAnsi="Times New Roman" w:cs="Times New Roman"/>
          <w:sz w:val="24"/>
          <w:szCs w:val="24"/>
        </w:rPr>
        <w:t xml:space="preserve">predator-prey cycles in a given length of time increases. Conversely, when the predator attack rate decreases the number of predator- prey cycles in a given length of time decreases. </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-Conversion efficiency of prey to predators (e)- </w:t>
      </w:r>
      <w:r>
        <w:rPr>
          <w:rFonts w:ascii="Times New Roman" w:eastAsia="Times New Roman" w:hAnsi="Times New Roman" w:cs="Times New Roman"/>
          <w:sz w:val="24"/>
          <w:szCs w:val="24"/>
        </w:rPr>
        <w:t>Increasing the conversi</w:t>
      </w:r>
      <w:r>
        <w:rPr>
          <w:rFonts w:ascii="Times New Roman" w:eastAsia="Times New Roman" w:hAnsi="Times New Roman" w:cs="Times New Roman"/>
          <w:sz w:val="24"/>
          <w:szCs w:val="24"/>
        </w:rPr>
        <w:t>on rate increases the number of predator-prey cycles in a given length of time slightly, while decreasing the conversion rate decreases the number of cycles slightly.</w:t>
      </w:r>
    </w:p>
    <w:p w:rsidR="00460E95" w:rsidRDefault="00C42AC0">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 xml:space="preserve">-Predator death rate (s)- </w:t>
      </w:r>
      <w:r>
        <w:rPr>
          <w:rFonts w:ascii="Times New Roman" w:eastAsia="Times New Roman" w:hAnsi="Times New Roman" w:cs="Times New Roman"/>
          <w:sz w:val="24"/>
          <w:szCs w:val="24"/>
        </w:rPr>
        <w:t>Increasing predator death rate increases number of cycles and t</w:t>
      </w:r>
      <w:r>
        <w:rPr>
          <w:rFonts w:ascii="Times New Roman" w:eastAsia="Times New Roman" w:hAnsi="Times New Roman" w:cs="Times New Roman"/>
          <w:sz w:val="24"/>
          <w:szCs w:val="24"/>
        </w:rPr>
        <w:t xml:space="preserve">he amplitude of the prey population. Decreasing predator death rate decreases number of cycles and the amplitude of the prey population. </w:t>
      </w:r>
    </w:p>
    <w:p w:rsidR="00460E95" w:rsidRDefault="00460E95">
      <w:pPr>
        <w:contextualSpacing w:val="0"/>
        <w:rPr>
          <w:rFonts w:ascii="Times New Roman" w:eastAsia="Times New Roman" w:hAnsi="Times New Roman" w:cs="Times New Roman"/>
          <w:b/>
          <w:sz w:val="24"/>
          <w:szCs w:val="24"/>
        </w:rPr>
      </w:pPr>
    </w:p>
    <w:p w:rsidR="00460E95" w:rsidRDefault="00C42AC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5. Models:</w:t>
      </w:r>
    </w:p>
    <w:tbl>
      <w:tblPr>
        <w:tblStyle w:val="a"/>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460E95">
        <w:tc>
          <w:tcPr>
            <w:tcW w:w="9360" w:type="dxa"/>
            <w:shd w:val="clear" w:color="auto" w:fill="auto"/>
            <w:tcMar>
              <w:top w:w="100" w:type="dxa"/>
              <w:left w:w="100" w:type="dxa"/>
              <w:bottom w:w="100" w:type="dxa"/>
              <w:right w:w="100" w:type="dxa"/>
            </w:tcMar>
          </w:tcPr>
          <w:p w:rsidR="00460E95" w:rsidRDefault="00C42AC0">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57500" cy="196400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57500" cy="1964004"/>
                          </a:xfrm>
                          <a:prstGeom prst="rect">
                            <a:avLst/>
                          </a:prstGeom>
                          <a:ln/>
                        </pic:spPr>
                      </pic:pic>
                    </a:graphicData>
                  </a:graphic>
                </wp:inline>
              </w:drawing>
            </w:r>
          </w:p>
        </w:tc>
      </w:tr>
      <w:tr w:rsidR="00460E95">
        <w:tc>
          <w:tcPr>
            <w:tcW w:w="9360" w:type="dxa"/>
            <w:shd w:val="clear" w:color="auto" w:fill="auto"/>
            <w:tcMar>
              <w:top w:w="100" w:type="dxa"/>
              <w:left w:w="100" w:type="dxa"/>
              <w:bottom w:w="100" w:type="dxa"/>
              <w:right w:w="100" w:type="dxa"/>
            </w:tcMar>
          </w:tcPr>
          <w:p w:rsidR="00460E95" w:rsidRDefault="00C42AC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1. Lotka-Volterra Simulation with Initial Conditions.</w:t>
            </w:r>
            <w:r>
              <w:rPr>
                <w:rFonts w:ascii="Times New Roman" w:eastAsia="Times New Roman" w:hAnsi="Times New Roman" w:cs="Times New Roman"/>
                <w:sz w:val="20"/>
                <w:szCs w:val="20"/>
              </w:rPr>
              <w:t xml:space="preserve"> Parameters- b=0.5, a=0.02, e=0.1, s=0.2</w:t>
            </w:r>
          </w:p>
        </w:tc>
      </w:tr>
    </w:tbl>
    <w:p w:rsidR="00460E95" w:rsidRDefault="00460E95">
      <w:pPr>
        <w:contextualSpacing w:val="0"/>
        <w:rPr>
          <w:rFonts w:ascii="Times New Roman" w:eastAsia="Times New Roman" w:hAnsi="Times New Roman" w:cs="Times New Roman"/>
          <w:sz w:val="24"/>
          <w:szCs w:val="24"/>
        </w:rPr>
      </w:pPr>
    </w:p>
    <w:tbl>
      <w:tblPr>
        <w:tblStyle w:val="a0"/>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460E95">
        <w:tc>
          <w:tcPr>
            <w:tcW w:w="9360" w:type="dxa"/>
            <w:shd w:val="clear" w:color="auto" w:fill="auto"/>
            <w:tcMar>
              <w:top w:w="100" w:type="dxa"/>
              <w:left w:w="100" w:type="dxa"/>
              <w:bottom w:w="100" w:type="dxa"/>
              <w:right w:w="100" w:type="dxa"/>
            </w:tcMar>
          </w:tcPr>
          <w:p w:rsidR="00460E95" w:rsidRDefault="00C42AC0">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448175" cy="2918842"/>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448175" cy="2918842"/>
                          </a:xfrm>
                          <a:prstGeom prst="rect">
                            <a:avLst/>
                          </a:prstGeom>
                          <a:ln/>
                        </pic:spPr>
                      </pic:pic>
                    </a:graphicData>
                  </a:graphic>
                </wp:inline>
              </w:drawing>
            </w:r>
          </w:p>
        </w:tc>
      </w:tr>
      <w:tr w:rsidR="00460E95">
        <w:tc>
          <w:tcPr>
            <w:tcW w:w="9360" w:type="dxa"/>
            <w:shd w:val="clear" w:color="auto" w:fill="auto"/>
            <w:tcMar>
              <w:top w:w="100" w:type="dxa"/>
              <w:left w:w="100" w:type="dxa"/>
              <w:bottom w:w="100" w:type="dxa"/>
              <w:right w:w="100" w:type="dxa"/>
            </w:tcMar>
          </w:tcPr>
          <w:p w:rsidR="00460E95" w:rsidRDefault="00C42AC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Figure 2. Lotka-Volterra Simulation with changes to Prey Birth Rate (A, B) and Predator Attack Rate (C, D). </w:t>
            </w:r>
            <w:r>
              <w:rPr>
                <w:rFonts w:ascii="Times New Roman" w:eastAsia="Times New Roman" w:hAnsi="Times New Roman" w:cs="Times New Roman"/>
                <w:sz w:val="20"/>
                <w:szCs w:val="20"/>
              </w:rPr>
              <w:t xml:space="preserve">Panel (A) demonstrates a fourfold increase in prey birth rate, while panel (B) displays a two-fold decrease in prey birth rate. The change in panel </w:t>
            </w:r>
            <w:r>
              <w:rPr>
                <w:rFonts w:ascii="Times New Roman" w:eastAsia="Times New Roman" w:hAnsi="Times New Roman" w:cs="Times New Roman"/>
                <w:sz w:val="20"/>
                <w:szCs w:val="20"/>
              </w:rPr>
              <w:t xml:space="preserve">(C) is a two-fold increase in predator attack rate, while panel (D) illustrates a two-fold decrease in predator attack rate. </w:t>
            </w:r>
          </w:p>
        </w:tc>
      </w:tr>
    </w:tbl>
    <w:p w:rsidR="00460E95" w:rsidRDefault="00460E95">
      <w:pPr>
        <w:contextualSpacing w:val="0"/>
        <w:rPr>
          <w:rFonts w:ascii="Times New Roman" w:eastAsia="Times New Roman" w:hAnsi="Times New Roman" w:cs="Times New Roman"/>
          <w:sz w:val="24"/>
          <w:szCs w:val="24"/>
        </w:rPr>
      </w:pPr>
    </w:p>
    <w:tbl>
      <w:tblPr>
        <w:tblStyle w:val="a1"/>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460E95">
        <w:tc>
          <w:tcPr>
            <w:tcW w:w="9360" w:type="dxa"/>
            <w:shd w:val="clear" w:color="auto" w:fill="auto"/>
            <w:tcMar>
              <w:top w:w="100" w:type="dxa"/>
              <w:left w:w="100" w:type="dxa"/>
              <w:bottom w:w="100" w:type="dxa"/>
              <w:right w:w="100" w:type="dxa"/>
            </w:tcMar>
          </w:tcPr>
          <w:p w:rsidR="00460E95" w:rsidRDefault="00C42AC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405313" cy="2934007"/>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405313" cy="2934007"/>
                          </a:xfrm>
                          <a:prstGeom prst="rect">
                            <a:avLst/>
                          </a:prstGeom>
                          <a:ln/>
                        </pic:spPr>
                      </pic:pic>
                    </a:graphicData>
                  </a:graphic>
                </wp:inline>
              </w:drawing>
            </w:r>
          </w:p>
        </w:tc>
      </w:tr>
      <w:tr w:rsidR="00460E95">
        <w:tc>
          <w:tcPr>
            <w:tcW w:w="9360" w:type="dxa"/>
            <w:shd w:val="clear" w:color="auto" w:fill="auto"/>
            <w:tcMar>
              <w:top w:w="100" w:type="dxa"/>
              <w:left w:w="100" w:type="dxa"/>
              <w:bottom w:w="100" w:type="dxa"/>
              <w:right w:w="100" w:type="dxa"/>
            </w:tcMar>
          </w:tcPr>
          <w:p w:rsidR="00460E95" w:rsidRDefault="00C42AC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Figure 3. Lotka-Volterra Simulation with changes to Conversion Efficiency (A, B) and Predator Death Rate (C, D). </w:t>
            </w:r>
            <w:r>
              <w:rPr>
                <w:rFonts w:ascii="Times New Roman" w:eastAsia="Times New Roman" w:hAnsi="Times New Roman" w:cs="Times New Roman"/>
                <w:sz w:val="20"/>
                <w:szCs w:val="20"/>
              </w:rPr>
              <w:t>Panel (A) demonstrates a two-fold increase in conversion efficiency, while panel (B) displays a two-fold decrease in conversion efficiency. The</w:t>
            </w:r>
            <w:r>
              <w:rPr>
                <w:rFonts w:ascii="Times New Roman" w:eastAsia="Times New Roman" w:hAnsi="Times New Roman" w:cs="Times New Roman"/>
                <w:sz w:val="20"/>
                <w:szCs w:val="20"/>
              </w:rPr>
              <w:t xml:space="preserve"> change in panel (C) is a two-fold increase in predator death rate, while panel (D) illustrates a two-fold decrease in predator death rate. </w:t>
            </w:r>
          </w:p>
        </w:tc>
      </w:tr>
    </w:tbl>
    <w:p w:rsidR="00460E95" w:rsidRDefault="00C42AC0">
      <w:pPr>
        <w:contextualSpacing w:val="0"/>
        <w:rPr>
          <w:rFonts w:ascii="Times New Roman" w:eastAsia="Times New Roman" w:hAnsi="Times New Roman" w:cs="Times New Roman"/>
          <w:sz w:val="24"/>
          <w:szCs w:val="24"/>
        </w:rPr>
      </w:pPr>
      <w:r>
        <w:pict>
          <v:rect id="_x0000_i1026" style="width:0;height:1.5pt" o:hralign="center" o:hrstd="t" o:hr="t" fillcolor="#a0a0a0" stroked="f"/>
        </w:pict>
      </w:r>
    </w:p>
    <w:p w:rsidR="00460E95" w:rsidRDefault="00460E95">
      <w:pPr>
        <w:contextualSpacing w:val="0"/>
        <w:jc w:val="center"/>
        <w:rPr>
          <w:rFonts w:ascii="Times New Roman" w:eastAsia="Times New Roman" w:hAnsi="Times New Roman" w:cs="Times New Roman"/>
          <w:i/>
          <w:sz w:val="24"/>
          <w:szCs w:val="24"/>
        </w:rPr>
      </w:pPr>
    </w:p>
    <w:p w:rsidR="00460E95" w:rsidRDefault="00C42AC0">
      <w:pPr>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Rosenzweig-MacArthur Model</w:t>
      </w:r>
    </w:p>
    <w:p w:rsidR="00460E95" w:rsidRDefault="00460E95">
      <w:pPr>
        <w:contextualSpacing w:val="0"/>
        <w:jc w:val="center"/>
        <w:rPr>
          <w:rFonts w:ascii="Times New Roman" w:eastAsia="Times New Roman" w:hAnsi="Times New Roman" w:cs="Times New Roman"/>
          <w:i/>
          <w:sz w:val="24"/>
          <w:szCs w:val="24"/>
        </w:rPr>
      </w:pPr>
    </w:p>
    <w:p w:rsidR="00460E95" w:rsidRDefault="00C42AC0">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Conceptual model</w:t>
      </w:r>
    </w:p>
    <w:p w:rsidR="00460E95" w:rsidRDefault="00C42AC0">
      <w:pPr>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*Arrows indicate the flow of energy</w:t>
      </w:r>
    </w:p>
    <w:p w:rsidR="00460E95" w:rsidRDefault="00C42AC0">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794061" cy="21859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20673" t="21367" r="22893"/>
                    <a:stretch>
                      <a:fillRect/>
                    </a:stretch>
                  </pic:blipFill>
                  <pic:spPr>
                    <a:xfrm>
                      <a:off x="0" y="0"/>
                      <a:ext cx="2794061" cy="2185988"/>
                    </a:xfrm>
                    <a:prstGeom prst="rect">
                      <a:avLst/>
                    </a:prstGeom>
                    <a:ln/>
                  </pic:spPr>
                </pic:pic>
              </a:graphicData>
            </a:graphic>
          </wp:inline>
        </w:drawing>
      </w:r>
    </w:p>
    <w:p w:rsidR="00460E95" w:rsidRDefault="00460E95">
      <w:pPr>
        <w:contextualSpacing w:val="0"/>
        <w:rPr>
          <w:rFonts w:ascii="Times New Roman" w:eastAsia="Times New Roman" w:hAnsi="Times New Roman" w:cs="Times New Roman"/>
          <w:b/>
          <w:sz w:val="24"/>
          <w:szCs w:val="24"/>
        </w:rPr>
      </w:pPr>
    </w:p>
    <w:p w:rsidR="00460E95" w:rsidRDefault="00C42AC0">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How dynamics diff</w:t>
      </w:r>
      <w:r>
        <w:rPr>
          <w:rFonts w:ascii="Times New Roman" w:eastAsia="Times New Roman" w:hAnsi="Times New Roman" w:cs="Times New Roman"/>
          <w:b/>
          <w:sz w:val="24"/>
          <w:szCs w:val="24"/>
        </w:rPr>
        <w:t>er from LV?</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Rather than demonstrating a sinuous frequency like in the Lotka-Volterra model, the Rosenzweig-MacArthur model under the initial conditions demonstrates an equilibrium for both populations, rather than a cyclical pattern. </w:t>
      </w:r>
    </w:p>
    <w:p w:rsidR="00460E95" w:rsidRDefault="00460E95">
      <w:pPr>
        <w:contextualSpacing w:val="0"/>
        <w:jc w:val="both"/>
        <w:rPr>
          <w:rFonts w:ascii="Times New Roman" w:eastAsia="Times New Roman" w:hAnsi="Times New Roman" w:cs="Times New Roman"/>
          <w:b/>
          <w:sz w:val="24"/>
          <w:szCs w:val="24"/>
        </w:rPr>
      </w:pPr>
    </w:p>
    <w:p w:rsidR="00460E95" w:rsidRDefault="00C42AC0">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What causes dynam</w:t>
      </w:r>
      <w:r>
        <w:rPr>
          <w:rFonts w:ascii="Times New Roman" w:eastAsia="Times New Roman" w:hAnsi="Times New Roman" w:cs="Times New Roman"/>
          <w:b/>
          <w:sz w:val="24"/>
          <w:szCs w:val="24"/>
        </w:rPr>
        <w:t>ics to differ between LV and RM</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difference in dynamics is caused by the addition of the </w:t>
      </w:r>
      <w:r>
        <w:rPr>
          <w:rFonts w:ascii="Times New Roman" w:eastAsia="Times New Roman" w:hAnsi="Times New Roman" w:cs="Times New Roman"/>
          <w:i/>
          <w:sz w:val="24"/>
          <w:szCs w:val="24"/>
        </w:rPr>
        <w:t xml:space="preserve">w </w:t>
      </w:r>
      <w:r>
        <w:rPr>
          <w:rFonts w:ascii="Times New Roman" w:eastAsia="Times New Roman" w:hAnsi="Times New Roman" w:cs="Times New Roman"/>
          <w:sz w:val="24"/>
          <w:szCs w:val="24"/>
        </w:rPr>
        <w:t>term</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which depicts the self-limiting nature of the prey population,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term,</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which demonstrates the saturating functional response to predators as a result of</w:t>
      </w:r>
      <w:r>
        <w:rPr>
          <w:rFonts w:ascii="Times New Roman" w:eastAsia="Times New Roman" w:hAnsi="Times New Roman" w:cs="Times New Roman"/>
          <w:sz w:val="24"/>
          <w:szCs w:val="24"/>
        </w:rPr>
        <w:t xml:space="preserve"> prey density. The result of adding these factors is an increased influence of the ecological footprint and carrying capacity for prey populations in the absence of predators, as well as the effect saturation effect on the predator due to abundant prey. </w:t>
      </w:r>
    </w:p>
    <w:p w:rsidR="00460E95" w:rsidRDefault="00460E95">
      <w:pPr>
        <w:contextualSpacing w:val="0"/>
        <w:jc w:val="both"/>
        <w:rPr>
          <w:rFonts w:ascii="Times New Roman" w:eastAsia="Times New Roman" w:hAnsi="Times New Roman" w:cs="Times New Roman"/>
          <w:sz w:val="24"/>
          <w:szCs w:val="24"/>
        </w:rPr>
      </w:pP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Relationship between parameter values and predator abundance</w:t>
      </w:r>
      <w:r>
        <w:rPr>
          <w:rFonts w:ascii="Times New Roman" w:eastAsia="Times New Roman" w:hAnsi="Times New Roman" w:cs="Times New Roman"/>
          <w:sz w:val="24"/>
          <w:szCs w:val="24"/>
        </w:rPr>
        <w:t xml:space="preserve"> </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-Prey birth rate (b) -</w:t>
      </w:r>
      <w:r>
        <w:rPr>
          <w:rFonts w:ascii="Times New Roman" w:eastAsia="Times New Roman" w:hAnsi="Times New Roman" w:cs="Times New Roman"/>
          <w:sz w:val="24"/>
          <w:szCs w:val="24"/>
        </w:rPr>
        <w:t xml:space="preserve"> When prey birth rate increases, the predator equilibrium population increases and the prey equilibrium population remains the same. Decreases in prey birth rate seem to not affect equilibrium populations too much; however, it is important to note a slight</w:t>
      </w:r>
      <w:r>
        <w:rPr>
          <w:rFonts w:ascii="Times New Roman" w:eastAsia="Times New Roman" w:hAnsi="Times New Roman" w:cs="Times New Roman"/>
          <w:sz w:val="24"/>
          <w:szCs w:val="24"/>
        </w:rPr>
        <w:t xml:space="preserve"> increase in prey population following the stabilization of the predator population.</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-Predator attack rate (a) -</w:t>
      </w:r>
      <w:r>
        <w:rPr>
          <w:rFonts w:ascii="Times New Roman" w:eastAsia="Times New Roman" w:hAnsi="Times New Roman" w:cs="Times New Roman"/>
          <w:sz w:val="24"/>
          <w:szCs w:val="24"/>
        </w:rPr>
        <w:t xml:space="preserve"> Increase in predator attack rate sees a simultaneous decline in prey population until the predator population arrives at zero and the prey popu</w:t>
      </w:r>
      <w:r>
        <w:rPr>
          <w:rFonts w:ascii="Times New Roman" w:eastAsia="Times New Roman" w:hAnsi="Times New Roman" w:cs="Times New Roman"/>
          <w:sz w:val="24"/>
          <w:szCs w:val="24"/>
        </w:rPr>
        <w:t xml:space="preserve">lations increase to carrying capacity. A decrease in predator attack rate allows for a lower-frequency cyclical pattern between populations. </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-Conversion efficiency of prey to predators (e) -</w:t>
      </w:r>
      <w:r>
        <w:rPr>
          <w:rFonts w:ascii="Times New Roman" w:eastAsia="Times New Roman" w:hAnsi="Times New Roman" w:cs="Times New Roman"/>
          <w:sz w:val="24"/>
          <w:szCs w:val="24"/>
        </w:rPr>
        <w:t xml:space="preserve"> Two-fold increase of conversion efficiency changes the nature of</w:t>
      </w:r>
      <w:r>
        <w:rPr>
          <w:rFonts w:ascii="Times New Roman" w:eastAsia="Times New Roman" w:hAnsi="Times New Roman" w:cs="Times New Roman"/>
          <w:sz w:val="24"/>
          <w:szCs w:val="24"/>
        </w:rPr>
        <w:t xml:space="preserve"> the relationship from equilibrium to high-frequency cyclical. Decrease in </w:t>
      </w:r>
      <w:r>
        <w:rPr>
          <w:rFonts w:ascii="Times New Roman" w:eastAsia="Times New Roman" w:hAnsi="Times New Roman" w:cs="Times New Roman"/>
          <w:sz w:val="24"/>
          <w:szCs w:val="24"/>
        </w:rPr>
        <w:lastRenderedPageBreak/>
        <w:t>conversion efficiency leads to a total decline of predator population, and an increase in prey population until carrying capacity is reached.</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-Predator death rate (s) -</w:t>
      </w:r>
      <w:r>
        <w:rPr>
          <w:rFonts w:ascii="Times New Roman" w:eastAsia="Times New Roman" w:hAnsi="Times New Roman" w:cs="Times New Roman"/>
          <w:sz w:val="24"/>
          <w:szCs w:val="24"/>
        </w:rPr>
        <w:t xml:space="preserve"> Increase in </w:t>
      </w:r>
      <w:r>
        <w:rPr>
          <w:rFonts w:ascii="Times New Roman" w:eastAsia="Times New Roman" w:hAnsi="Times New Roman" w:cs="Times New Roman"/>
          <w:sz w:val="24"/>
          <w:szCs w:val="24"/>
        </w:rPr>
        <w:t>predator death rate sees a quick drop in prey populations followed by a large increase toward carrying capacity while the predator population simultaneously decreases. A decrease in predator death rate sees a cyclical nature of predator and prey population</w:t>
      </w:r>
      <w:r>
        <w:rPr>
          <w:rFonts w:ascii="Times New Roman" w:eastAsia="Times New Roman" w:hAnsi="Times New Roman" w:cs="Times New Roman"/>
          <w:sz w:val="24"/>
          <w:szCs w:val="24"/>
        </w:rPr>
        <w:t xml:space="preserve">s.  </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-Self-limiting prey (w) -</w:t>
      </w:r>
      <w:r>
        <w:rPr>
          <w:rFonts w:ascii="Times New Roman" w:eastAsia="Times New Roman" w:hAnsi="Times New Roman" w:cs="Times New Roman"/>
          <w:sz w:val="24"/>
          <w:szCs w:val="24"/>
        </w:rPr>
        <w:t xml:space="preserve"> Increasing the self-limiting nature of the prey results in high-frequency cycles of predator and prey populations, while decreasing the self-limiting nature of prey sees an instant rise in prey population toward carrying capa</w:t>
      </w:r>
      <w:r>
        <w:rPr>
          <w:rFonts w:ascii="Times New Roman" w:eastAsia="Times New Roman" w:hAnsi="Times New Roman" w:cs="Times New Roman"/>
          <w:sz w:val="24"/>
          <w:szCs w:val="24"/>
        </w:rPr>
        <w:t xml:space="preserve">city while predators crash.  </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-Saturation effect (d) -</w:t>
      </w:r>
      <w:r>
        <w:rPr>
          <w:rFonts w:ascii="Times New Roman" w:eastAsia="Times New Roman" w:hAnsi="Times New Roman" w:cs="Times New Roman"/>
          <w:sz w:val="24"/>
          <w:szCs w:val="24"/>
        </w:rPr>
        <w:t xml:space="preserve"> Increases in the Type II saturation effect on predators lead to a small initial decline in prey followed by an explosion to carrying capacity.  On the other hand, predator population constantly decline</w:t>
      </w:r>
      <w:r>
        <w:rPr>
          <w:rFonts w:ascii="Times New Roman" w:eastAsia="Times New Roman" w:hAnsi="Times New Roman" w:cs="Times New Roman"/>
          <w:sz w:val="24"/>
          <w:szCs w:val="24"/>
        </w:rPr>
        <w:t xml:space="preserve">s until extinction. Decreases in the saturation effect lead to a cyclical pattern with a large initial cycle followed by higher-frequency subsequent cycles.  </w:t>
      </w:r>
    </w:p>
    <w:p w:rsidR="00460E95" w:rsidRDefault="00460E95">
      <w:pPr>
        <w:contextualSpacing w:val="0"/>
        <w:rPr>
          <w:rFonts w:ascii="Times New Roman" w:eastAsia="Times New Roman" w:hAnsi="Times New Roman" w:cs="Times New Roman"/>
          <w:sz w:val="24"/>
          <w:szCs w:val="24"/>
        </w:rPr>
      </w:pPr>
    </w:p>
    <w:p w:rsidR="00460E95" w:rsidRDefault="00C42AC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5. Models:</w:t>
      </w:r>
      <w:r>
        <w:rPr>
          <w:rFonts w:ascii="Times New Roman" w:eastAsia="Times New Roman" w:hAnsi="Times New Roman" w:cs="Times New Roman"/>
          <w:sz w:val="24"/>
          <w:szCs w:val="24"/>
        </w:rPr>
        <w:t xml:space="preserve"> </w:t>
      </w:r>
    </w:p>
    <w:tbl>
      <w:tblPr>
        <w:tblStyle w:val="a2"/>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460E95">
        <w:tc>
          <w:tcPr>
            <w:tcW w:w="9360" w:type="dxa"/>
            <w:shd w:val="clear" w:color="auto" w:fill="auto"/>
            <w:tcMar>
              <w:top w:w="100" w:type="dxa"/>
              <w:left w:w="100" w:type="dxa"/>
              <w:bottom w:w="100" w:type="dxa"/>
              <w:right w:w="100" w:type="dxa"/>
            </w:tcMar>
          </w:tcPr>
          <w:p w:rsidR="00460E95" w:rsidRDefault="00C42AC0">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76550" cy="198714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76550" cy="1987143"/>
                          </a:xfrm>
                          <a:prstGeom prst="rect">
                            <a:avLst/>
                          </a:prstGeom>
                          <a:ln/>
                        </pic:spPr>
                      </pic:pic>
                    </a:graphicData>
                  </a:graphic>
                </wp:inline>
              </w:drawing>
            </w:r>
          </w:p>
        </w:tc>
      </w:tr>
      <w:tr w:rsidR="00460E95">
        <w:tc>
          <w:tcPr>
            <w:tcW w:w="9360" w:type="dxa"/>
            <w:shd w:val="clear" w:color="auto" w:fill="auto"/>
            <w:tcMar>
              <w:top w:w="100" w:type="dxa"/>
              <w:left w:w="100" w:type="dxa"/>
              <w:bottom w:w="100" w:type="dxa"/>
              <w:right w:w="100" w:type="dxa"/>
            </w:tcMar>
          </w:tcPr>
          <w:p w:rsidR="00460E95" w:rsidRDefault="00C42AC0">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4. Rosenzweig-MacArthur Simulation with Initial Conditions. </w:t>
            </w:r>
            <w:r>
              <w:rPr>
                <w:rFonts w:ascii="Times New Roman" w:eastAsia="Times New Roman" w:hAnsi="Times New Roman" w:cs="Times New Roman"/>
                <w:sz w:val="20"/>
                <w:szCs w:val="20"/>
              </w:rPr>
              <w:t xml:space="preserve">Parameters: </w:t>
            </w:r>
            <w:r>
              <w:rPr>
                <w:rFonts w:ascii="Times New Roman" w:eastAsia="Times New Roman" w:hAnsi="Times New Roman" w:cs="Times New Roman"/>
                <w:i/>
                <w:sz w:val="20"/>
                <w:szCs w:val="20"/>
              </w:rPr>
              <w:t xml:space="preserve">b </w:t>
            </w:r>
            <w:r>
              <w:rPr>
                <w:rFonts w:ascii="Times New Roman" w:eastAsia="Times New Roman" w:hAnsi="Times New Roman" w:cs="Times New Roman"/>
                <w:sz w:val="20"/>
                <w:szCs w:val="20"/>
              </w:rPr>
              <w:t xml:space="preserve">= 0.8, </w:t>
            </w:r>
            <w:r>
              <w:rPr>
                <w:rFonts w:ascii="Times New Roman" w:eastAsia="Times New Roman" w:hAnsi="Times New Roman" w:cs="Times New Roman"/>
                <w:i/>
                <w:sz w:val="20"/>
                <w:szCs w:val="20"/>
              </w:rPr>
              <w:t xml:space="preserve">a </w:t>
            </w:r>
            <w:r>
              <w:rPr>
                <w:rFonts w:ascii="Times New Roman" w:eastAsia="Times New Roman" w:hAnsi="Times New Roman" w:cs="Times New Roman"/>
                <w:sz w:val="20"/>
                <w:szCs w:val="20"/>
              </w:rPr>
              <w:t xml:space="preserve">= 0.001, </w:t>
            </w:r>
            <w:r>
              <w:rPr>
                <w:rFonts w:ascii="Times New Roman" w:eastAsia="Times New Roman" w:hAnsi="Times New Roman" w:cs="Times New Roman"/>
                <w:i/>
                <w:sz w:val="20"/>
                <w:szCs w:val="20"/>
              </w:rPr>
              <w:t xml:space="preserve">e </w:t>
            </w:r>
            <w:r>
              <w:rPr>
                <w:rFonts w:ascii="Times New Roman" w:eastAsia="Times New Roman" w:hAnsi="Times New Roman" w:cs="Times New Roman"/>
                <w:sz w:val="20"/>
                <w:szCs w:val="20"/>
              </w:rPr>
              <w:t xml:space="preserve">= 0.07,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 0.2, </w:t>
            </w:r>
            <w:r>
              <w:rPr>
                <w:rFonts w:ascii="Times New Roman" w:eastAsia="Times New Roman" w:hAnsi="Times New Roman" w:cs="Times New Roman"/>
                <w:i/>
                <w:sz w:val="20"/>
                <w:szCs w:val="20"/>
              </w:rPr>
              <w:t xml:space="preserve">d </w:t>
            </w:r>
            <w:r>
              <w:rPr>
                <w:rFonts w:ascii="Times New Roman" w:eastAsia="Times New Roman" w:hAnsi="Times New Roman" w:cs="Times New Roman"/>
                <w:sz w:val="20"/>
                <w:szCs w:val="20"/>
              </w:rPr>
              <w:t xml:space="preserve">= 400, </w:t>
            </w:r>
            <w:r>
              <w:rPr>
                <w:rFonts w:ascii="Times New Roman" w:eastAsia="Times New Roman" w:hAnsi="Times New Roman" w:cs="Times New Roman"/>
                <w:i/>
                <w:sz w:val="20"/>
                <w:szCs w:val="20"/>
              </w:rPr>
              <w:t xml:space="preserve">w </w:t>
            </w:r>
            <w:r>
              <w:rPr>
                <w:rFonts w:ascii="Times New Roman" w:eastAsia="Times New Roman" w:hAnsi="Times New Roman" w:cs="Times New Roman"/>
                <w:sz w:val="20"/>
                <w:szCs w:val="20"/>
              </w:rPr>
              <w:t xml:space="preserve">= 5. </w:t>
            </w:r>
          </w:p>
        </w:tc>
      </w:tr>
    </w:tbl>
    <w:p w:rsidR="00460E95" w:rsidRDefault="00460E95">
      <w:pPr>
        <w:contextualSpacing w:val="0"/>
        <w:rPr>
          <w:rFonts w:ascii="Times New Roman" w:eastAsia="Times New Roman" w:hAnsi="Times New Roman" w:cs="Times New Roman"/>
          <w:sz w:val="24"/>
          <w:szCs w:val="24"/>
        </w:rPr>
      </w:pPr>
    </w:p>
    <w:tbl>
      <w:tblPr>
        <w:tblStyle w:val="a3"/>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460E95">
        <w:tc>
          <w:tcPr>
            <w:tcW w:w="9360" w:type="dxa"/>
            <w:shd w:val="clear" w:color="auto" w:fill="auto"/>
            <w:tcMar>
              <w:top w:w="100" w:type="dxa"/>
              <w:left w:w="100" w:type="dxa"/>
              <w:bottom w:w="100" w:type="dxa"/>
              <w:right w:w="100" w:type="dxa"/>
            </w:tcMar>
          </w:tcPr>
          <w:p w:rsidR="00460E95" w:rsidRDefault="00C42AC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552950" cy="312013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552950" cy="3120138"/>
                          </a:xfrm>
                          <a:prstGeom prst="rect">
                            <a:avLst/>
                          </a:prstGeom>
                          <a:ln/>
                        </pic:spPr>
                      </pic:pic>
                    </a:graphicData>
                  </a:graphic>
                </wp:inline>
              </w:drawing>
            </w:r>
          </w:p>
        </w:tc>
      </w:tr>
      <w:tr w:rsidR="00460E95">
        <w:tc>
          <w:tcPr>
            <w:tcW w:w="9360" w:type="dxa"/>
            <w:shd w:val="clear" w:color="auto" w:fill="auto"/>
            <w:tcMar>
              <w:top w:w="100" w:type="dxa"/>
              <w:left w:w="100" w:type="dxa"/>
              <w:bottom w:w="100" w:type="dxa"/>
              <w:right w:w="100" w:type="dxa"/>
            </w:tcMar>
          </w:tcPr>
          <w:p w:rsidR="00460E95" w:rsidRDefault="00C42AC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Figure 5. Rosenzweig-MacArthur Simulation with changes to Prey Birth Rate (A, B) and Conversion Efficiency (C, D). </w:t>
            </w:r>
            <w:r>
              <w:rPr>
                <w:rFonts w:ascii="Times New Roman" w:eastAsia="Times New Roman" w:hAnsi="Times New Roman" w:cs="Times New Roman"/>
                <w:sz w:val="20"/>
                <w:szCs w:val="20"/>
              </w:rPr>
              <w:t>Panel (A) demonstrates a four-fold increase in prey birth rate, while panel (B) displays a two-fold decrease in prey birth rate. The change i</w:t>
            </w:r>
            <w:r>
              <w:rPr>
                <w:rFonts w:ascii="Times New Roman" w:eastAsia="Times New Roman" w:hAnsi="Times New Roman" w:cs="Times New Roman"/>
                <w:sz w:val="20"/>
                <w:szCs w:val="20"/>
              </w:rPr>
              <w:t xml:space="preserve">n panel (C) is a two-fold increase in conversion efficiency, while panel (D) illustrates a two-fold decrease in conversion efficiency. </w:t>
            </w:r>
          </w:p>
        </w:tc>
      </w:tr>
    </w:tbl>
    <w:p w:rsidR="00460E95" w:rsidRDefault="00460E95">
      <w:pPr>
        <w:contextualSpacing w:val="0"/>
        <w:rPr>
          <w:rFonts w:ascii="Times New Roman" w:eastAsia="Times New Roman" w:hAnsi="Times New Roman" w:cs="Times New Roman"/>
          <w:sz w:val="24"/>
          <w:szCs w:val="24"/>
        </w:rPr>
      </w:pPr>
    </w:p>
    <w:tbl>
      <w:tblPr>
        <w:tblStyle w:val="a4"/>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460E95">
        <w:tc>
          <w:tcPr>
            <w:tcW w:w="9360" w:type="dxa"/>
            <w:shd w:val="clear" w:color="auto" w:fill="auto"/>
            <w:tcMar>
              <w:top w:w="100" w:type="dxa"/>
              <w:left w:w="100" w:type="dxa"/>
              <w:bottom w:w="100" w:type="dxa"/>
              <w:right w:w="100" w:type="dxa"/>
            </w:tcMar>
          </w:tcPr>
          <w:p w:rsidR="00460E95" w:rsidRDefault="00C42AC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610100" cy="3226171"/>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610100" cy="3226171"/>
                          </a:xfrm>
                          <a:prstGeom prst="rect">
                            <a:avLst/>
                          </a:prstGeom>
                          <a:ln/>
                        </pic:spPr>
                      </pic:pic>
                    </a:graphicData>
                  </a:graphic>
                </wp:inline>
              </w:drawing>
            </w:r>
          </w:p>
        </w:tc>
      </w:tr>
      <w:tr w:rsidR="00460E95">
        <w:tc>
          <w:tcPr>
            <w:tcW w:w="9360" w:type="dxa"/>
            <w:shd w:val="clear" w:color="auto" w:fill="auto"/>
            <w:tcMar>
              <w:top w:w="100" w:type="dxa"/>
              <w:left w:w="100" w:type="dxa"/>
              <w:bottom w:w="100" w:type="dxa"/>
              <w:right w:w="100" w:type="dxa"/>
            </w:tcMar>
          </w:tcPr>
          <w:p w:rsidR="00460E95" w:rsidRDefault="00C42AC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Figure 6. Rosenzweig-MacArthur Simulation with changes to Predator Death Rate (s) and Self-Limiting Prey (w). </w:t>
            </w:r>
            <w:r>
              <w:rPr>
                <w:rFonts w:ascii="Times New Roman" w:eastAsia="Times New Roman" w:hAnsi="Times New Roman" w:cs="Times New Roman"/>
                <w:sz w:val="20"/>
                <w:szCs w:val="20"/>
              </w:rPr>
              <w:t xml:space="preserve">Panel (A) demonstrates a two-fold increase in predator death rate, while panel (B) displays a two-fold </w:t>
            </w:r>
            <w:r>
              <w:rPr>
                <w:rFonts w:ascii="Times New Roman" w:eastAsia="Times New Roman" w:hAnsi="Times New Roman" w:cs="Times New Roman"/>
                <w:sz w:val="20"/>
                <w:szCs w:val="20"/>
              </w:rPr>
              <w:lastRenderedPageBreak/>
              <w:t>decrease in predator death rate. The change</w:t>
            </w:r>
            <w:r>
              <w:rPr>
                <w:rFonts w:ascii="Times New Roman" w:eastAsia="Times New Roman" w:hAnsi="Times New Roman" w:cs="Times New Roman"/>
                <w:sz w:val="20"/>
                <w:szCs w:val="20"/>
              </w:rPr>
              <w:t xml:space="preserve"> in panel (C) is a two-fold increase in self-limiting prey, while panel (D) illustrates a two-fold decrease in self-limiting prey. </w:t>
            </w:r>
          </w:p>
        </w:tc>
      </w:tr>
    </w:tbl>
    <w:p w:rsidR="00460E95" w:rsidRDefault="00460E95">
      <w:pPr>
        <w:contextualSpacing w:val="0"/>
        <w:rPr>
          <w:rFonts w:ascii="Times New Roman" w:eastAsia="Times New Roman" w:hAnsi="Times New Roman" w:cs="Times New Roman"/>
          <w:sz w:val="24"/>
          <w:szCs w:val="24"/>
        </w:rPr>
      </w:pPr>
    </w:p>
    <w:tbl>
      <w:tblPr>
        <w:tblStyle w:val="a5"/>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460E95">
        <w:tc>
          <w:tcPr>
            <w:tcW w:w="9360" w:type="dxa"/>
            <w:shd w:val="clear" w:color="auto" w:fill="auto"/>
            <w:tcMar>
              <w:top w:w="100" w:type="dxa"/>
              <w:left w:w="100" w:type="dxa"/>
              <w:bottom w:w="100" w:type="dxa"/>
              <w:right w:w="100" w:type="dxa"/>
            </w:tcMar>
          </w:tcPr>
          <w:p w:rsidR="00460E95" w:rsidRDefault="00C42AC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405313" cy="2859842"/>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405313" cy="2859842"/>
                          </a:xfrm>
                          <a:prstGeom prst="rect">
                            <a:avLst/>
                          </a:prstGeom>
                          <a:ln/>
                        </pic:spPr>
                      </pic:pic>
                    </a:graphicData>
                  </a:graphic>
                </wp:inline>
              </w:drawing>
            </w:r>
          </w:p>
        </w:tc>
      </w:tr>
      <w:tr w:rsidR="00460E95">
        <w:tc>
          <w:tcPr>
            <w:tcW w:w="9360" w:type="dxa"/>
            <w:shd w:val="clear" w:color="auto" w:fill="auto"/>
            <w:tcMar>
              <w:top w:w="100" w:type="dxa"/>
              <w:left w:w="100" w:type="dxa"/>
              <w:bottom w:w="100" w:type="dxa"/>
              <w:right w:w="100" w:type="dxa"/>
            </w:tcMar>
          </w:tcPr>
          <w:p w:rsidR="00460E95" w:rsidRDefault="00C42AC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Figure 7. Rosenzweig-MacArthur Simulation with changes to Saturation Effect (A, B) and Predator Attack Rate (C, D). </w:t>
            </w:r>
            <w:r>
              <w:rPr>
                <w:rFonts w:ascii="Times New Roman" w:eastAsia="Times New Roman" w:hAnsi="Times New Roman" w:cs="Times New Roman"/>
                <w:sz w:val="20"/>
                <w:szCs w:val="20"/>
              </w:rPr>
              <w:t>Panel (A) demonstrates a two-fold increase in saturation effect, while panel (B) displays a two-fold decrease in saturation effect. The chan</w:t>
            </w:r>
            <w:r>
              <w:rPr>
                <w:rFonts w:ascii="Times New Roman" w:eastAsia="Times New Roman" w:hAnsi="Times New Roman" w:cs="Times New Roman"/>
                <w:sz w:val="20"/>
                <w:szCs w:val="20"/>
              </w:rPr>
              <w:t xml:space="preserve">ge in panel (C) is a two-fold increase in predator attack rate, while panel (D) illustrates a two-fold decrease in predator attack rate. </w:t>
            </w:r>
          </w:p>
        </w:tc>
      </w:tr>
    </w:tbl>
    <w:p w:rsidR="00460E95" w:rsidRDefault="00C42AC0">
      <w:pPr>
        <w:contextualSpacing w:val="0"/>
        <w:rPr>
          <w:rFonts w:ascii="Times New Roman" w:eastAsia="Times New Roman" w:hAnsi="Times New Roman" w:cs="Times New Roman"/>
          <w:sz w:val="24"/>
          <w:szCs w:val="24"/>
        </w:rPr>
      </w:pPr>
      <w:r>
        <w:pict>
          <v:rect id="_x0000_i1027" style="width:0;height:1.5pt" o:hralign="center" o:hrstd="t" o:hr="t" fillcolor="#a0a0a0" stroked="f"/>
        </w:pict>
      </w:r>
    </w:p>
    <w:p w:rsidR="00460E95" w:rsidRDefault="00460E95">
      <w:pPr>
        <w:contextualSpacing w:val="0"/>
        <w:rPr>
          <w:rFonts w:ascii="Times New Roman" w:eastAsia="Times New Roman" w:hAnsi="Times New Roman" w:cs="Times New Roman"/>
          <w:i/>
          <w:sz w:val="24"/>
          <w:szCs w:val="24"/>
        </w:rPr>
      </w:pPr>
    </w:p>
    <w:p w:rsidR="00460E95" w:rsidRDefault="00C42AC0">
      <w:pPr>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Paradox of Enrichment</w:t>
      </w:r>
    </w:p>
    <w:p w:rsidR="00460E95" w:rsidRDefault="00460E95">
      <w:pPr>
        <w:contextualSpacing w:val="0"/>
        <w:rPr>
          <w:rFonts w:ascii="Times New Roman" w:eastAsia="Times New Roman" w:hAnsi="Times New Roman" w:cs="Times New Roman"/>
          <w:b/>
          <w:sz w:val="24"/>
          <w:szCs w:val="24"/>
        </w:rPr>
      </w:pPr>
    </w:p>
    <w:p w:rsidR="00460E95" w:rsidRDefault="00C42AC0">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What happens as carrying capacity increases?</w:t>
      </w:r>
    </w:p>
    <w:p w:rsidR="00460E95" w:rsidRDefault="00C42AC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carrying capacity increases, the eq</w:t>
      </w:r>
      <w:r>
        <w:rPr>
          <w:rFonts w:ascii="Times New Roman" w:eastAsia="Times New Roman" w:hAnsi="Times New Roman" w:cs="Times New Roman"/>
          <w:sz w:val="24"/>
          <w:szCs w:val="24"/>
        </w:rPr>
        <w:t xml:space="preserve">uilibrium between the predator and prey destabilizes and causes a more regular fluctuation like seen in the Lotka-Volterra model. </w:t>
      </w:r>
    </w:p>
    <w:p w:rsidR="00460E95" w:rsidRDefault="00460E95">
      <w:pPr>
        <w:contextualSpacing w:val="0"/>
        <w:rPr>
          <w:rFonts w:ascii="Times New Roman" w:eastAsia="Times New Roman" w:hAnsi="Times New Roman" w:cs="Times New Roman"/>
          <w:sz w:val="24"/>
          <w:szCs w:val="24"/>
        </w:rPr>
      </w:pPr>
    </w:p>
    <w:tbl>
      <w:tblPr>
        <w:tblStyle w:val="a6"/>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460E95">
        <w:tc>
          <w:tcPr>
            <w:tcW w:w="9360" w:type="dxa"/>
            <w:shd w:val="clear" w:color="auto" w:fill="auto"/>
            <w:tcMar>
              <w:top w:w="100" w:type="dxa"/>
              <w:left w:w="100" w:type="dxa"/>
              <w:bottom w:w="100" w:type="dxa"/>
              <w:right w:w="100" w:type="dxa"/>
            </w:tcMar>
          </w:tcPr>
          <w:p w:rsidR="00460E95" w:rsidRDefault="00C42AC0">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471988" cy="30953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r="18910"/>
                          <a:stretch>
                            <a:fillRect/>
                          </a:stretch>
                        </pic:blipFill>
                        <pic:spPr>
                          <a:xfrm>
                            <a:off x="0" y="0"/>
                            <a:ext cx="4471988" cy="3095350"/>
                          </a:xfrm>
                          <a:prstGeom prst="rect">
                            <a:avLst/>
                          </a:prstGeom>
                          <a:ln/>
                        </pic:spPr>
                      </pic:pic>
                    </a:graphicData>
                  </a:graphic>
                </wp:inline>
              </w:drawing>
            </w:r>
          </w:p>
        </w:tc>
      </w:tr>
      <w:tr w:rsidR="00460E95">
        <w:tc>
          <w:tcPr>
            <w:tcW w:w="9360" w:type="dxa"/>
            <w:shd w:val="clear" w:color="auto" w:fill="auto"/>
            <w:tcMar>
              <w:top w:w="100" w:type="dxa"/>
              <w:left w:w="100" w:type="dxa"/>
              <w:bottom w:w="100" w:type="dxa"/>
              <w:right w:w="100" w:type="dxa"/>
            </w:tcMar>
          </w:tcPr>
          <w:p w:rsidR="00460E95" w:rsidRDefault="00C42AC0">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8. Rosenzweig-MacArthur Simulation with changes to Self Limiting Prey Rate.  </w:t>
            </w:r>
            <w:r>
              <w:rPr>
                <w:rFonts w:ascii="Cardo" w:eastAsia="Cardo" w:hAnsi="Cardo" w:cs="Cardo"/>
                <w:sz w:val="20"/>
                <w:szCs w:val="20"/>
              </w:rPr>
              <w:t>Panel (A) ⍺=0.00125(B) ⍺=0.0009 (C) ⍺=0.0006 (D) ⍺=0.0005.</w:t>
            </w:r>
          </w:p>
        </w:tc>
      </w:tr>
    </w:tbl>
    <w:p w:rsidR="00460E95" w:rsidRDefault="00460E95">
      <w:pPr>
        <w:contextualSpacing w:val="0"/>
        <w:rPr>
          <w:rFonts w:ascii="Times New Roman" w:eastAsia="Times New Roman" w:hAnsi="Times New Roman" w:cs="Times New Roman"/>
          <w:sz w:val="24"/>
          <w:szCs w:val="24"/>
        </w:rPr>
      </w:pPr>
    </w:p>
    <w:p w:rsidR="00460E95" w:rsidRDefault="00C42AC0">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Why do we see Paradox of Enrichment?</w:t>
      </w:r>
    </w:p>
    <w:p w:rsidR="00460E95" w:rsidRDefault="00C42AC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Paradox of Enrichment shows that as the carrying capacity of a population following dynamics of the Rosenzweig-MacArthur Model increase, the equilibrium established between predators and preys destabilizes and instead the populations follow a cyclical </w:t>
      </w:r>
      <w:r>
        <w:rPr>
          <w:rFonts w:ascii="Times New Roman" w:eastAsia="Times New Roman" w:hAnsi="Times New Roman" w:cs="Times New Roman"/>
          <w:sz w:val="24"/>
          <w:szCs w:val="24"/>
        </w:rPr>
        <w:t>pattern like seen in the Lotka-Volterra model. This occurs because although the prey population can grow unbound with a high carrying capacity, the predator population can only grow unbound for so long before crashing from overpopulation. This further lead</w:t>
      </w:r>
      <w:r>
        <w:rPr>
          <w:rFonts w:ascii="Times New Roman" w:eastAsia="Times New Roman" w:hAnsi="Times New Roman" w:cs="Times New Roman"/>
          <w:sz w:val="24"/>
          <w:szCs w:val="24"/>
        </w:rPr>
        <w:t>s to destabilization of the prey population since the prey population grows beyond the carrying capacity when the predator population falls and the prey population subsequently falls dramatically before recovering back to carrying capacity.</w:t>
      </w:r>
    </w:p>
    <w:sectPr w:rsidR="00460E9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AC0" w:rsidRDefault="00C42AC0">
      <w:pPr>
        <w:spacing w:line="240" w:lineRule="auto"/>
      </w:pPr>
      <w:r>
        <w:separator/>
      </w:r>
    </w:p>
  </w:endnote>
  <w:endnote w:type="continuationSeparator" w:id="0">
    <w:p w:rsidR="00C42AC0" w:rsidRDefault="00C42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E95" w:rsidRDefault="00C42AC0">
    <w:pPr>
      <w:contextualSpacing w:val="0"/>
      <w:jc w:val="right"/>
    </w:pPr>
    <w:r>
      <w:fldChar w:fldCharType="begin"/>
    </w:r>
    <w:r>
      <w:instrText>PAGE</w:instrText>
    </w:r>
    <w:r w:rsidR="00805571">
      <w:fldChar w:fldCharType="separate"/>
    </w:r>
    <w:r w:rsidR="0080557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AC0" w:rsidRDefault="00C42AC0">
      <w:pPr>
        <w:spacing w:line="240" w:lineRule="auto"/>
      </w:pPr>
      <w:r>
        <w:separator/>
      </w:r>
    </w:p>
  </w:footnote>
  <w:footnote w:type="continuationSeparator" w:id="0">
    <w:p w:rsidR="00C42AC0" w:rsidRDefault="00C42AC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95"/>
    <w:rsid w:val="00460E95"/>
    <w:rsid w:val="00805571"/>
    <w:rsid w:val="00C4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8E28AF-FE46-4178-8082-8E59D349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Streff</dc:creator>
  <cp:lastModifiedBy>Helen Streff</cp:lastModifiedBy>
  <cp:revision>2</cp:revision>
  <dcterms:created xsi:type="dcterms:W3CDTF">2018-12-02T17:44:00Z</dcterms:created>
  <dcterms:modified xsi:type="dcterms:W3CDTF">2018-12-02T17:44:00Z</dcterms:modified>
</cp:coreProperties>
</file>