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526F1" w14:textId="19149D9B" w:rsidR="00E733F1" w:rsidRPr="00B0595F" w:rsidRDefault="00B0595F" w:rsidP="00B0595F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0595F">
        <w:rPr>
          <w:b/>
          <w:bCs/>
          <w:sz w:val="32"/>
          <w:szCs w:val="32"/>
        </w:rPr>
        <w:t>PyCitySchools Analysis</w:t>
      </w:r>
    </w:p>
    <w:p w14:paraId="1BC8255E" w14:textId="77440E3E" w:rsidR="00E733F1" w:rsidRDefault="00E733F1" w:rsidP="00E733F1"/>
    <w:p w14:paraId="08E34D2C" w14:textId="5BB8E6AC" w:rsidR="00E733F1" w:rsidRDefault="00E733F1" w:rsidP="001C3147">
      <w:pPr>
        <w:pStyle w:val="ListParagraph"/>
        <w:numPr>
          <w:ilvl w:val="0"/>
          <w:numId w:val="1"/>
        </w:numPr>
        <w:jc w:val="both"/>
      </w:pPr>
      <w:r>
        <w:t>Higher budget per student does not necessarily mean better outcomes in terms of performance of the students</w:t>
      </w:r>
      <w:r w:rsidR="00C24D63">
        <w:t xml:space="preserve">. In </w:t>
      </w:r>
      <w:bookmarkStart w:id="0" w:name="_GoBack"/>
      <w:bookmarkEnd w:id="0"/>
      <w:r w:rsidR="00644017">
        <w:t>fact,</w:t>
      </w:r>
      <w:r w:rsidR="00C24D63">
        <w:t xml:space="preserve"> as per the data, schools with lower spending per student seemed to have better performance.</w:t>
      </w:r>
    </w:p>
    <w:p w14:paraId="4F09112A" w14:textId="77777777" w:rsidR="00C24D63" w:rsidRDefault="00C24D63" w:rsidP="00C24D63">
      <w:pPr>
        <w:pStyle w:val="ListParagraph"/>
        <w:jc w:val="both"/>
      </w:pPr>
    </w:p>
    <w:p w14:paraId="3A58F649" w14:textId="70C6402F" w:rsidR="00C24D63" w:rsidRDefault="00E733F1" w:rsidP="00C24D63">
      <w:pPr>
        <w:pStyle w:val="ListParagraph"/>
        <w:numPr>
          <w:ilvl w:val="0"/>
          <w:numId w:val="1"/>
        </w:numPr>
        <w:jc w:val="both"/>
      </w:pPr>
      <w:r>
        <w:t xml:space="preserve">There seems to be </w:t>
      </w:r>
      <w:r w:rsidR="00522F5B">
        <w:t xml:space="preserve">some correlation however between the number of students per school. Schools with </w:t>
      </w:r>
      <w:r w:rsidR="00B0595F">
        <w:t>a smaller</w:t>
      </w:r>
      <w:r w:rsidR="00522F5B">
        <w:t xml:space="preserve"> number of students seemed to have better outcomes in terms of performance. This could probably be the case as there is more personalised attention paid to the development of the </w:t>
      </w:r>
      <w:r w:rsidR="00B0595F">
        <w:t>student as</w:t>
      </w:r>
      <w:r w:rsidR="00522F5B">
        <w:t xml:space="preserve"> there </w:t>
      </w:r>
      <w:r w:rsidR="00B0595F">
        <w:t xml:space="preserve">could possibly be a higher teacher to student ratio. However, this is based on assumption as that data is limited and does not include the information of teacher </w:t>
      </w:r>
      <w:r w:rsidR="00C24D63">
        <w:t>s</w:t>
      </w:r>
      <w:r w:rsidR="00B0595F">
        <w:t>tudent ratio.</w:t>
      </w:r>
    </w:p>
    <w:p w14:paraId="65CB8F72" w14:textId="77777777" w:rsidR="00C24D63" w:rsidRDefault="00C24D63" w:rsidP="00C24D63">
      <w:pPr>
        <w:pStyle w:val="ListParagraph"/>
        <w:jc w:val="both"/>
      </w:pPr>
    </w:p>
    <w:p w14:paraId="5A986BCA" w14:textId="45C8DC34" w:rsidR="00B0595F" w:rsidRDefault="00BC12AF" w:rsidP="001C3147">
      <w:pPr>
        <w:pStyle w:val="ListParagraph"/>
        <w:numPr>
          <w:ilvl w:val="0"/>
          <w:numId w:val="1"/>
        </w:numPr>
        <w:jc w:val="both"/>
      </w:pPr>
      <w:r>
        <w:t xml:space="preserve">The reading scores seemed to improve as grade increased for </w:t>
      </w:r>
      <w:r w:rsidR="001C3147">
        <w:t>9 out of 15 schools, whereas for the math scores 8 out of 15 schools showed improvements in the math grades between 9</w:t>
      </w:r>
      <w:r w:rsidR="001C3147" w:rsidRPr="00C24D63">
        <w:rPr>
          <w:vertAlign w:val="superscript"/>
        </w:rPr>
        <w:t>th</w:t>
      </w:r>
      <w:r w:rsidR="001C3147">
        <w:t xml:space="preserve"> and 12</w:t>
      </w:r>
      <w:r w:rsidR="001C3147" w:rsidRPr="00C24D63">
        <w:rPr>
          <w:vertAlign w:val="superscript"/>
        </w:rPr>
        <w:t>th</w:t>
      </w:r>
      <w:r w:rsidR="001C3147">
        <w:t>.</w:t>
      </w:r>
    </w:p>
    <w:p w14:paraId="38A8C40F" w14:textId="77777777" w:rsidR="00C24D63" w:rsidRDefault="00C24D63" w:rsidP="00C24D63">
      <w:pPr>
        <w:pStyle w:val="ListParagraph"/>
      </w:pPr>
    </w:p>
    <w:p w14:paraId="685F1363" w14:textId="0D97381F" w:rsidR="00CB626A" w:rsidRDefault="00C24D63" w:rsidP="00726BB9">
      <w:pPr>
        <w:pStyle w:val="ListParagraph"/>
        <w:numPr>
          <w:ilvl w:val="0"/>
          <w:numId w:val="1"/>
        </w:numPr>
        <w:jc w:val="both"/>
      </w:pPr>
      <w:r>
        <w:t xml:space="preserve">The Charter type </w:t>
      </w:r>
      <w:r w:rsidR="00CB626A">
        <w:t>(</w:t>
      </w:r>
      <w:r w:rsidR="00CB626A">
        <w:t>% Overall passing rate = 95.103660</w:t>
      </w:r>
      <w:r w:rsidR="00CB626A">
        <w:t xml:space="preserve">) </w:t>
      </w:r>
      <w:r>
        <w:t>schools had much better performance</w:t>
      </w:r>
      <w:r w:rsidR="00CB626A">
        <w:t xml:space="preserve"> than the District schools (</w:t>
      </w:r>
      <w:r w:rsidR="00CB626A">
        <w:t>% Overall passing rate = 73.673757</w:t>
      </w:r>
      <w:r w:rsidR="00CB626A">
        <w:t>).</w:t>
      </w:r>
    </w:p>
    <w:sectPr w:rsidR="00CB6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45283"/>
    <w:multiLevelType w:val="hybridMultilevel"/>
    <w:tmpl w:val="EC3C80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0D"/>
    <w:rsid w:val="000C2793"/>
    <w:rsid w:val="001C3147"/>
    <w:rsid w:val="00522F5B"/>
    <w:rsid w:val="00644017"/>
    <w:rsid w:val="00B0595F"/>
    <w:rsid w:val="00BC12AF"/>
    <w:rsid w:val="00C2080D"/>
    <w:rsid w:val="00C24D63"/>
    <w:rsid w:val="00CB626A"/>
    <w:rsid w:val="00E7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2887"/>
  <w15:chartTrackingRefBased/>
  <w15:docId w15:val="{873A4B3E-0929-4193-BB14-B726FB55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hph777@gmail.com</dc:creator>
  <cp:keywords/>
  <dc:description/>
  <cp:lastModifiedBy>hph777@gmail.com</cp:lastModifiedBy>
  <cp:revision>4</cp:revision>
  <dcterms:created xsi:type="dcterms:W3CDTF">2020-03-05T00:42:00Z</dcterms:created>
  <dcterms:modified xsi:type="dcterms:W3CDTF">2020-03-05T01:53:00Z</dcterms:modified>
</cp:coreProperties>
</file>