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169" w:rsidRPr="006422F5" w:rsidRDefault="001E01FE" w:rsidP="00EC2169">
      <w:pPr>
        <w:spacing w:line="240" w:lineRule="auto"/>
        <w:jc w:val="center"/>
        <w:rPr>
          <w:sz w:val="24"/>
        </w:rPr>
      </w:pPr>
      <w:r w:rsidRPr="006422F5">
        <w:rPr>
          <w:sz w:val="24"/>
        </w:rPr>
        <w:t xml:space="preserve">Report on </w:t>
      </w:r>
      <w:r w:rsidR="00194DC1">
        <w:rPr>
          <w:sz w:val="24"/>
        </w:rPr>
        <w:t>Lab Work 2</w:t>
      </w:r>
    </w:p>
    <w:p w:rsidR="00EC2169" w:rsidRDefault="00EC2169" w:rsidP="00EC2169">
      <w:pPr>
        <w:spacing w:line="240" w:lineRule="auto"/>
        <w:jc w:val="center"/>
        <w:sectPr w:rsidR="00EC2169" w:rsidSect="00EC2169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r>
        <w:t>Lei Liu, 9669373</w:t>
      </w:r>
    </w:p>
    <w:p w:rsidR="004F237F" w:rsidRDefault="004F237F" w:rsidP="00C32AF8">
      <w:pPr>
        <w:spacing w:line="240" w:lineRule="auto"/>
      </w:pPr>
      <w:r>
        <w:lastRenderedPageBreak/>
        <w:t xml:space="preserve">1. </w:t>
      </w:r>
      <w:r w:rsidR="004037CB">
        <w:t>Three Pairs of SQL Queries</w:t>
      </w:r>
    </w:p>
    <w:p w:rsidR="004037CB" w:rsidRDefault="00877DFE" w:rsidP="00C32AF8">
      <w:pPr>
        <w:spacing w:line="240" w:lineRule="auto"/>
      </w:pPr>
      <w:r>
        <w:t>1.1</w:t>
      </w:r>
      <w:r w:rsidR="00F366B4">
        <w:t xml:space="preserve"> </w:t>
      </w:r>
      <w:r w:rsidR="00A231AB">
        <w:t>JOIN</w:t>
      </w:r>
      <w:r w:rsidR="008146EE">
        <w:t xml:space="preserve"> VS </w:t>
      </w:r>
      <w:r w:rsidR="002B7F5A">
        <w:t>CROSS JOIN</w:t>
      </w:r>
    </w:p>
    <w:p w:rsidR="00F00CB4" w:rsidRDefault="00504391" w:rsidP="007553C0">
      <w:pPr>
        <w:spacing w:after="0" w:line="240" w:lineRule="auto"/>
      </w:pPr>
      <w:r>
        <w:t xml:space="preserve">A. </w:t>
      </w:r>
      <w:r w:rsidR="00FF109D" w:rsidRPr="00BB2F9E">
        <w:t>select o.name as Organization, o.established, c.name as country,</w:t>
      </w:r>
    </w:p>
    <w:p w:rsidR="005B3B87" w:rsidRDefault="00FF109D" w:rsidP="007553C0">
      <w:pPr>
        <w:spacing w:after="0" w:line="240" w:lineRule="auto"/>
      </w:pPr>
      <w:r w:rsidRPr="00BB2F9E">
        <w:t xml:space="preserve"> c.capital as capital, c</w:t>
      </w:r>
      <w:r w:rsidR="00BB2F9E" w:rsidRPr="00BB2F9E">
        <w:t xml:space="preserve">it.name as city, cit.population </w:t>
      </w:r>
      <w:r w:rsidRPr="00BB2F9E">
        <w:t xml:space="preserve">from country as c, </w:t>
      </w:r>
    </w:p>
    <w:p w:rsidR="006E2767" w:rsidRDefault="006E2767" w:rsidP="006E2767">
      <w:pPr>
        <w:spacing w:after="0" w:line="240" w:lineRule="auto"/>
      </w:pPr>
      <w:r>
        <w:t xml:space="preserve">       </w:t>
      </w:r>
      <w:r w:rsidR="00FF109D" w:rsidRPr="00BB2F9E">
        <w:t>organization a</w:t>
      </w:r>
      <w:r w:rsidR="00BB2F9E" w:rsidRPr="00BB2F9E">
        <w:t xml:space="preserve">s o, </w:t>
      </w:r>
    </w:p>
    <w:p w:rsidR="005B3B87" w:rsidRDefault="006E2767" w:rsidP="006E2767">
      <w:pPr>
        <w:spacing w:after="0" w:line="240" w:lineRule="auto"/>
      </w:pPr>
      <w:r>
        <w:t xml:space="preserve">       </w:t>
      </w:r>
      <w:r w:rsidR="00BB2F9E" w:rsidRPr="00BB2F9E">
        <w:t xml:space="preserve">ismember as m, </w:t>
      </w:r>
    </w:p>
    <w:p w:rsidR="00813351" w:rsidRDefault="006E2767" w:rsidP="00EC6FDF">
      <w:pPr>
        <w:spacing w:after="0" w:line="240" w:lineRule="auto"/>
      </w:pPr>
      <w:r>
        <w:t xml:space="preserve">       </w:t>
      </w:r>
      <w:r w:rsidR="00BB2F9E" w:rsidRPr="00BB2F9E">
        <w:t xml:space="preserve">city as cit </w:t>
      </w:r>
    </w:p>
    <w:p w:rsidR="00D85FF2" w:rsidRDefault="00FF109D" w:rsidP="007553C0">
      <w:pPr>
        <w:spacing w:after="0" w:line="240" w:lineRule="auto"/>
      </w:pPr>
      <w:r w:rsidRPr="00BB2F9E">
        <w:t xml:space="preserve">where c.code = o.country </w:t>
      </w:r>
    </w:p>
    <w:p w:rsidR="0076414F" w:rsidRDefault="006E2767" w:rsidP="00EC6FDF">
      <w:pPr>
        <w:spacing w:after="0" w:line="240" w:lineRule="auto"/>
      </w:pPr>
      <w:r>
        <w:t xml:space="preserve">        </w:t>
      </w:r>
      <w:r w:rsidR="00FF109D" w:rsidRPr="00BB2F9E">
        <w:t xml:space="preserve">and o.country = m.country </w:t>
      </w:r>
    </w:p>
    <w:p w:rsidR="002375BE" w:rsidRDefault="006E2767" w:rsidP="00EC6FDF">
      <w:pPr>
        <w:spacing w:after="0" w:line="240" w:lineRule="auto"/>
      </w:pPr>
      <w:r>
        <w:t xml:space="preserve">        </w:t>
      </w:r>
      <w:r w:rsidR="00FF109D" w:rsidRPr="00BB2F9E">
        <w:t xml:space="preserve">and o.abbreviation = m.organization </w:t>
      </w:r>
    </w:p>
    <w:p w:rsidR="00504391" w:rsidRDefault="006E2767" w:rsidP="00EC6FDF">
      <w:pPr>
        <w:spacing w:after="0" w:line="240" w:lineRule="auto"/>
      </w:pPr>
      <w:r>
        <w:t xml:space="preserve">        </w:t>
      </w:r>
      <w:r w:rsidR="00FF109D" w:rsidRPr="00BB2F9E">
        <w:t>and cit.name = o.city;</w:t>
      </w:r>
    </w:p>
    <w:p w:rsidR="00F00CB4" w:rsidRDefault="00BB2F9E" w:rsidP="008021DD">
      <w:pPr>
        <w:spacing w:before="240" w:after="0" w:line="240" w:lineRule="auto"/>
      </w:pPr>
      <w:r>
        <w:t xml:space="preserve">B. select o.name as Organization, o.established, c.name as country, </w:t>
      </w:r>
    </w:p>
    <w:p w:rsidR="00245FDE" w:rsidRDefault="00BB2F9E" w:rsidP="00F00CB4">
      <w:pPr>
        <w:spacing w:after="0" w:line="240" w:lineRule="auto"/>
      </w:pPr>
      <w:r>
        <w:t>c.capital as capital, cit.name as city, cit.population</w:t>
      </w:r>
      <w:r w:rsidR="00235231">
        <w:t xml:space="preserve"> </w:t>
      </w:r>
      <w:r>
        <w:t xml:space="preserve">from ismember as m </w:t>
      </w:r>
    </w:p>
    <w:p w:rsidR="004434FE" w:rsidRDefault="00245FDE" w:rsidP="00245FDE">
      <w:pPr>
        <w:spacing w:after="0" w:line="240" w:lineRule="auto"/>
      </w:pPr>
      <w:r>
        <w:t xml:space="preserve">        </w:t>
      </w:r>
      <w:r w:rsidR="00BB2F9E">
        <w:t xml:space="preserve">cross join country as c </w:t>
      </w:r>
    </w:p>
    <w:p w:rsidR="004434FE" w:rsidRDefault="00245FDE" w:rsidP="00F306A9">
      <w:pPr>
        <w:spacing w:after="0" w:line="240" w:lineRule="auto"/>
      </w:pPr>
      <w:r>
        <w:t xml:space="preserve">        </w:t>
      </w:r>
      <w:r w:rsidR="00BB2F9E">
        <w:t xml:space="preserve">cross join organization as o </w:t>
      </w:r>
    </w:p>
    <w:p w:rsidR="004434FE" w:rsidRDefault="00245FDE" w:rsidP="00F306A9">
      <w:pPr>
        <w:spacing w:after="0" w:line="240" w:lineRule="auto"/>
      </w:pPr>
      <w:r>
        <w:t xml:space="preserve">        </w:t>
      </w:r>
      <w:r w:rsidR="00BB2F9E">
        <w:t>cross join city as cit</w:t>
      </w:r>
      <w:r w:rsidR="00235231">
        <w:t xml:space="preserve"> </w:t>
      </w:r>
    </w:p>
    <w:p w:rsidR="004434FE" w:rsidRDefault="00BB2F9E" w:rsidP="00F306A9">
      <w:pPr>
        <w:spacing w:after="0" w:line="240" w:lineRule="auto"/>
      </w:pPr>
      <w:r>
        <w:t xml:space="preserve">where c.code = o.country </w:t>
      </w:r>
    </w:p>
    <w:p w:rsidR="004434FE" w:rsidRDefault="00245FDE" w:rsidP="00F306A9">
      <w:pPr>
        <w:spacing w:after="0" w:line="240" w:lineRule="auto"/>
      </w:pPr>
      <w:r>
        <w:t xml:space="preserve">        </w:t>
      </w:r>
      <w:r w:rsidR="00BB2F9E">
        <w:t xml:space="preserve">and o.country = m.country </w:t>
      </w:r>
    </w:p>
    <w:p w:rsidR="004434FE" w:rsidRDefault="00245FDE" w:rsidP="00F306A9">
      <w:pPr>
        <w:spacing w:after="0" w:line="240" w:lineRule="auto"/>
      </w:pPr>
      <w:r>
        <w:t xml:space="preserve">        </w:t>
      </w:r>
      <w:r>
        <w:rPr>
          <w:rFonts w:hint="eastAsia"/>
        </w:rPr>
        <w:t>a</w:t>
      </w:r>
      <w:r w:rsidR="00BB2F9E">
        <w:t xml:space="preserve">nd o.abbreviation = m.organization </w:t>
      </w:r>
    </w:p>
    <w:p w:rsidR="00684E94" w:rsidRDefault="00245FDE" w:rsidP="00A146B0">
      <w:pPr>
        <w:spacing w:after="0" w:line="240" w:lineRule="auto"/>
      </w:pPr>
      <w:r>
        <w:t xml:space="preserve">        </w:t>
      </w:r>
      <w:r w:rsidR="00BB2F9E">
        <w:t>and cit.name = o.city;</w:t>
      </w:r>
    </w:p>
    <w:p w:rsidR="000B5965" w:rsidRDefault="00333F8B" w:rsidP="002D78D0">
      <w:pPr>
        <w:spacing w:before="240" w:after="0" w:line="240" w:lineRule="auto"/>
        <w:jc w:val="both"/>
      </w:pPr>
      <w:r>
        <w:t xml:space="preserve">Here is a comparison between JOIN </w:t>
      </w:r>
      <w:r>
        <w:rPr>
          <w:rFonts w:hint="eastAsia"/>
        </w:rPr>
        <w:t>query</w:t>
      </w:r>
      <w:r>
        <w:t xml:space="preserve"> and CROSS JOIN</w:t>
      </w:r>
      <w:r w:rsidR="005806F7">
        <w:t xml:space="preserve"> query. </w:t>
      </w:r>
      <w:r w:rsidR="00CF5F3E">
        <w:t xml:space="preserve">In Sqlite3, </w:t>
      </w:r>
      <w:r w:rsidR="00DB3796">
        <w:t>joins are implemented as nested loop</w:t>
      </w:r>
      <w:r w:rsidR="007614F9">
        <w:t>s</w:t>
      </w:r>
      <w:r w:rsidR="00DB3796">
        <w:t>.</w:t>
      </w:r>
      <w:r w:rsidR="003F7B03">
        <w:t xml:space="preserve"> </w:t>
      </w:r>
      <w:r w:rsidR="00CF5F3E">
        <w:t xml:space="preserve">JOIN query will be optimized by reorder the </w:t>
      </w:r>
      <w:r w:rsidR="00A7091A">
        <w:t>tables in FROM clause</w:t>
      </w:r>
      <w:r w:rsidR="00813992">
        <w:t xml:space="preserve"> which analyse those tables and cho</w:t>
      </w:r>
      <w:r w:rsidR="009350FD">
        <w:t>ose the best efficient strategy. This b</w:t>
      </w:r>
      <w:r w:rsidR="00813992">
        <w:t xml:space="preserve">asically </w:t>
      </w:r>
      <w:r w:rsidR="009350FD">
        <w:t xml:space="preserve">means join tables </w:t>
      </w:r>
      <w:r w:rsidR="00813992">
        <w:t>from the smallest to the largest one</w:t>
      </w:r>
      <w:r w:rsidR="009350FD">
        <w:t>, so that the outer loop is able to be run as less time as possible.</w:t>
      </w:r>
      <w:r w:rsidR="001D708C">
        <w:t xml:space="preserve"> However,</w:t>
      </w:r>
      <w:r w:rsidR="00A7091A">
        <w:t xml:space="preserve"> CROSS JOIN will </w:t>
      </w:r>
      <w:r w:rsidR="00E40FEC">
        <w:t xml:space="preserve">never reorder tables and </w:t>
      </w:r>
      <w:r w:rsidR="00A7091A">
        <w:t xml:space="preserve">join </w:t>
      </w:r>
      <w:r w:rsidR="00E40FEC">
        <w:t>them</w:t>
      </w:r>
      <w:r w:rsidR="00A7091A">
        <w:t xml:space="preserve"> from the left-mos</w:t>
      </w:r>
      <w:r w:rsidR="00F87EDE">
        <w:t>t table to the right-most table</w:t>
      </w:r>
      <w:r w:rsidR="001D708C">
        <w:t>, even join tables from the largest one</w:t>
      </w:r>
      <w:r w:rsidR="00942BD7">
        <w:t xml:space="preserve"> which means the times of running outer loop could be very high</w:t>
      </w:r>
      <w:r w:rsidR="00F87EDE">
        <w:t xml:space="preserve">. </w:t>
      </w:r>
      <w:r w:rsidR="00DE690B">
        <w:t xml:space="preserve">Thus, in general, </w:t>
      </w:r>
      <w:r w:rsidR="00D11761">
        <w:t xml:space="preserve">JOIN query (query A) will </w:t>
      </w:r>
      <w:r w:rsidR="00D42F0A">
        <w:t>be faster than CORSS JOIN (query B)</w:t>
      </w:r>
      <w:r w:rsidR="007A0240">
        <w:t>.</w:t>
      </w:r>
      <w:r w:rsidR="000C7EE9">
        <w:t xml:space="preserve"> </w:t>
      </w:r>
      <w:r w:rsidR="00A94C44">
        <w:t>Table 1</w:t>
      </w:r>
      <w:r w:rsidR="000C7EE9">
        <w:t xml:space="preserve"> is the explanations of query plans</w:t>
      </w:r>
      <w:r w:rsidR="009D0882">
        <w:t>.</w:t>
      </w:r>
    </w:p>
    <w:p w:rsidR="00AA5F9B" w:rsidRDefault="00AA5F9B" w:rsidP="00FB2C00">
      <w:pPr>
        <w:spacing w:before="240" w:after="0" w:line="240" w:lineRule="auto"/>
      </w:pPr>
    </w:p>
    <w:p w:rsidR="00AA5F9B" w:rsidRDefault="00AA5F9B" w:rsidP="00FB2C00">
      <w:pPr>
        <w:spacing w:before="240" w:after="0" w:line="240" w:lineRule="auto"/>
      </w:pPr>
    </w:p>
    <w:p w:rsidR="00F00CB4" w:rsidRDefault="00F00CB4" w:rsidP="00FB2C00">
      <w:pPr>
        <w:spacing w:before="240" w:after="0" w:line="240" w:lineRule="auto"/>
      </w:pPr>
    </w:p>
    <w:p w:rsidR="00170C00" w:rsidRPr="00595E7D" w:rsidRDefault="00170C00" w:rsidP="00DA6DDC">
      <w:pPr>
        <w:spacing w:after="0" w:line="240" w:lineRule="auto"/>
        <w:jc w:val="center"/>
        <w:rPr>
          <w:sz w:val="20"/>
        </w:rPr>
      </w:pPr>
      <w:r w:rsidRPr="00595E7D">
        <w:rPr>
          <w:sz w:val="20"/>
        </w:rPr>
        <w:lastRenderedPageBreak/>
        <w:t>Table 1: Details of query plans</w:t>
      </w:r>
    </w:p>
    <w:tbl>
      <w:tblPr>
        <w:tblStyle w:val="a4"/>
        <w:tblW w:w="3865" w:type="dxa"/>
        <w:tblLayout w:type="fixed"/>
        <w:tblLook w:val="04A0" w:firstRow="1" w:lastRow="0" w:firstColumn="1" w:lastColumn="0" w:noHBand="0" w:noVBand="1"/>
      </w:tblPr>
      <w:tblGrid>
        <w:gridCol w:w="888"/>
        <w:gridCol w:w="681"/>
        <w:gridCol w:w="644"/>
        <w:gridCol w:w="1652"/>
      </w:tblGrid>
      <w:tr w:rsidR="000B5965" w:rsidRPr="00595E7D" w:rsidTr="00DB304F">
        <w:trPr>
          <w:trHeight w:val="78"/>
        </w:trPr>
        <w:tc>
          <w:tcPr>
            <w:tcW w:w="888" w:type="dxa"/>
          </w:tcPr>
          <w:p w:rsidR="000B5965" w:rsidRPr="00595E7D" w:rsidRDefault="000B5965" w:rsidP="00D42F0A">
            <w:pPr>
              <w:spacing w:line="240" w:lineRule="auto"/>
              <w:rPr>
                <w:sz w:val="20"/>
              </w:rPr>
            </w:pPr>
            <w:r w:rsidRPr="00595E7D">
              <w:rPr>
                <w:sz w:val="20"/>
              </w:rPr>
              <w:t>selectid</w:t>
            </w:r>
          </w:p>
        </w:tc>
        <w:tc>
          <w:tcPr>
            <w:tcW w:w="681" w:type="dxa"/>
          </w:tcPr>
          <w:p w:rsidR="000B5965" w:rsidRPr="00595E7D" w:rsidRDefault="000B5965" w:rsidP="00D42F0A">
            <w:pPr>
              <w:spacing w:line="240" w:lineRule="auto"/>
              <w:rPr>
                <w:sz w:val="20"/>
              </w:rPr>
            </w:pPr>
            <w:r w:rsidRPr="00595E7D">
              <w:rPr>
                <w:sz w:val="20"/>
              </w:rPr>
              <w:t>order</w:t>
            </w:r>
          </w:p>
        </w:tc>
        <w:tc>
          <w:tcPr>
            <w:tcW w:w="644" w:type="dxa"/>
          </w:tcPr>
          <w:p w:rsidR="000B5965" w:rsidRPr="00595E7D" w:rsidRDefault="000B5965" w:rsidP="00D42F0A">
            <w:pPr>
              <w:spacing w:line="240" w:lineRule="auto"/>
              <w:rPr>
                <w:sz w:val="20"/>
              </w:rPr>
            </w:pPr>
            <w:r w:rsidRPr="00595E7D">
              <w:rPr>
                <w:sz w:val="20"/>
              </w:rPr>
              <w:t>from</w:t>
            </w:r>
          </w:p>
        </w:tc>
        <w:tc>
          <w:tcPr>
            <w:tcW w:w="1652" w:type="dxa"/>
          </w:tcPr>
          <w:p w:rsidR="000B5965" w:rsidRPr="00595E7D" w:rsidRDefault="000B5965" w:rsidP="00D42F0A">
            <w:pPr>
              <w:spacing w:line="240" w:lineRule="auto"/>
              <w:rPr>
                <w:sz w:val="20"/>
              </w:rPr>
            </w:pPr>
            <w:r w:rsidRPr="00595E7D">
              <w:rPr>
                <w:sz w:val="20"/>
              </w:rPr>
              <w:t>detail</w:t>
            </w:r>
          </w:p>
        </w:tc>
      </w:tr>
      <w:tr w:rsidR="006E66D3" w:rsidRPr="00595E7D" w:rsidTr="00DB304F">
        <w:trPr>
          <w:trHeight w:val="82"/>
        </w:trPr>
        <w:tc>
          <w:tcPr>
            <w:tcW w:w="3865" w:type="dxa"/>
            <w:gridSpan w:val="4"/>
          </w:tcPr>
          <w:p w:rsidR="006E66D3" w:rsidRPr="00595E7D" w:rsidRDefault="00A71890" w:rsidP="00D1598B">
            <w:pPr>
              <w:spacing w:line="240" w:lineRule="auto"/>
              <w:jc w:val="center"/>
              <w:rPr>
                <w:sz w:val="20"/>
              </w:rPr>
            </w:pPr>
            <w:r w:rsidRPr="00595E7D">
              <w:rPr>
                <w:sz w:val="20"/>
              </w:rPr>
              <w:t>Query A</w:t>
            </w:r>
            <w:r w:rsidR="00612AC4" w:rsidRPr="00595E7D">
              <w:rPr>
                <w:sz w:val="20"/>
              </w:rPr>
              <w:t>:</w:t>
            </w:r>
            <w:r w:rsidRPr="00595E7D">
              <w:rPr>
                <w:sz w:val="20"/>
              </w:rPr>
              <w:t xml:space="preserve"> JOIN</w:t>
            </w:r>
          </w:p>
        </w:tc>
      </w:tr>
      <w:tr w:rsidR="000B5965" w:rsidRPr="00595E7D" w:rsidTr="00DB304F">
        <w:trPr>
          <w:trHeight w:val="405"/>
        </w:trPr>
        <w:tc>
          <w:tcPr>
            <w:tcW w:w="888" w:type="dxa"/>
          </w:tcPr>
          <w:p w:rsidR="000B5965" w:rsidRPr="00595E7D" w:rsidRDefault="00C2292C" w:rsidP="00D42F0A">
            <w:pPr>
              <w:spacing w:line="240" w:lineRule="auto"/>
              <w:rPr>
                <w:sz w:val="20"/>
              </w:rPr>
            </w:pPr>
            <w:r w:rsidRPr="00595E7D">
              <w:rPr>
                <w:sz w:val="20"/>
              </w:rPr>
              <w:t>0</w:t>
            </w:r>
          </w:p>
        </w:tc>
        <w:tc>
          <w:tcPr>
            <w:tcW w:w="681" w:type="dxa"/>
          </w:tcPr>
          <w:p w:rsidR="000B5965" w:rsidRPr="00595E7D" w:rsidRDefault="00C2292C" w:rsidP="00D42F0A">
            <w:pPr>
              <w:spacing w:line="240" w:lineRule="auto"/>
              <w:rPr>
                <w:sz w:val="20"/>
              </w:rPr>
            </w:pPr>
            <w:r w:rsidRPr="00595E7D">
              <w:rPr>
                <w:sz w:val="20"/>
              </w:rPr>
              <w:t>0</w:t>
            </w:r>
          </w:p>
        </w:tc>
        <w:tc>
          <w:tcPr>
            <w:tcW w:w="644" w:type="dxa"/>
          </w:tcPr>
          <w:p w:rsidR="000B5965" w:rsidRPr="00595E7D" w:rsidRDefault="00C2292C" w:rsidP="00D42F0A">
            <w:pPr>
              <w:spacing w:line="240" w:lineRule="auto"/>
              <w:rPr>
                <w:sz w:val="20"/>
              </w:rPr>
            </w:pPr>
            <w:r w:rsidRPr="00595E7D">
              <w:rPr>
                <w:sz w:val="20"/>
              </w:rPr>
              <w:t>1</w:t>
            </w:r>
          </w:p>
        </w:tc>
        <w:tc>
          <w:tcPr>
            <w:tcW w:w="1652" w:type="dxa"/>
          </w:tcPr>
          <w:p w:rsidR="000B5965" w:rsidRPr="00595E7D" w:rsidRDefault="00834F6B" w:rsidP="00D42F0A">
            <w:pPr>
              <w:spacing w:line="240" w:lineRule="auto"/>
              <w:rPr>
                <w:sz w:val="20"/>
              </w:rPr>
            </w:pPr>
            <w:r w:rsidRPr="00595E7D">
              <w:rPr>
                <w:sz w:val="20"/>
              </w:rPr>
              <w:t>SCAN TABLE organization AS o (~168 rows)</w:t>
            </w:r>
          </w:p>
        </w:tc>
      </w:tr>
      <w:tr w:rsidR="000B5965" w:rsidRPr="00595E7D" w:rsidTr="00DB304F">
        <w:trPr>
          <w:trHeight w:val="405"/>
        </w:trPr>
        <w:tc>
          <w:tcPr>
            <w:tcW w:w="888" w:type="dxa"/>
          </w:tcPr>
          <w:p w:rsidR="000B5965" w:rsidRPr="00595E7D" w:rsidRDefault="00C2292C" w:rsidP="00D42F0A">
            <w:pPr>
              <w:spacing w:line="240" w:lineRule="auto"/>
              <w:rPr>
                <w:sz w:val="20"/>
              </w:rPr>
            </w:pPr>
            <w:r w:rsidRPr="00595E7D">
              <w:rPr>
                <w:sz w:val="20"/>
              </w:rPr>
              <w:t>0</w:t>
            </w:r>
          </w:p>
        </w:tc>
        <w:tc>
          <w:tcPr>
            <w:tcW w:w="681" w:type="dxa"/>
          </w:tcPr>
          <w:p w:rsidR="000B5965" w:rsidRPr="00595E7D" w:rsidRDefault="00C2292C" w:rsidP="00D42F0A">
            <w:pPr>
              <w:spacing w:line="240" w:lineRule="auto"/>
              <w:rPr>
                <w:sz w:val="20"/>
              </w:rPr>
            </w:pPr>
            <w:r w:rsidRPr="00595E7D">
              <w:rPr>
                <w:sz w:val="20"/>
              </w:rPr>
              <w:t>1</w:t>
            </w:r>
          </w:p>
        </w:tc>
        <w:tc>
          <w:tcPr>
            <w:tcW w:w="644" w:type="dxa"/>
          </w:tcPr>
          <w:p w:rsidR="000B5965" w:rsidRPr="00595E7D" w:rsidRDefault="00C2292C" w:rsidP="00D42F0A">
            <w:pPr>
              <w:spacing w:line="240" w:lineRule="auto"/>
              <w:rPr>
                <w:sz w:val="20"/>
              </w:rPr>
            </w:pPr>
            <w:r w:rsidRPr="00595E7D">
              <w:rPr>
                <w:sz w:val="20"/>
              </w:rPr>
              <w:t>2</w:t>
            </w:r>
          </w:p>
        </w:tc>
        <w:tc>
          <w:tcPr>
            <w:tcW w:w="1652" w:type="dxa"/>
          </w:tcPr>
          <w:p w:rsidR="000B5965" w:rsidRPr="00595E7D" w:rsidRDefault="00A83F04" w:rsidP="00D42F0A">
            <w:pPr>
              <w:spacing w:line="240" w:lineRule="auto"/>
              <w:rPr>
                <w:sz w:val="20"/>
              </w:rPr>
            </w:pPr>
            <w:r w:rsidRPr="00595E7D">
              <w:rPr>
                <w:sz w:val="20"/>
              </w:rPr>
              <w:t>SEARCH TABLE ismember AS m USING COVERIN</w:t>
            </w:r>
          </w:p>
        </w:tc>
      </w:tr>
      <w:tr w:rsidR="000B5965" w:rsidRPr="00595E7D" w:rsidTr="00DB304F">
        <w:trPr>
          <w:trHeight w:val="405"/>
        </w:trPr>
        <w:tc>
          <w:tcPr>
            <w:tcW w:w="888" w:type="dxa"/>
          </w:tcPr>
          <w:p w:rsidR="000B5965" w:rsidRPr="00595E7D" w:rsidRDefault="00C2292C" w:rsidP="00D42F0A">
            <w:pPr>
              <w:spacing w:line="240" w:lineRule="auto"/>
              <w:rPr>
                <w:sz w:val="20"/>
              </w:rPr>
            </w:pPr>
            <w:r w:rsidRPr="00595E7D">
              <w:rPr>
                <w:sz w:val="20"/>
              </w:rPr>
              <w:t>0</w:t>
            </w:r>
          </w:p>
        </w:tc>
        <w:tc>
          <w:tcPr>
            <w:tcW w:w="681" w:type="dxa"/>
          </w:tcPr>
          <w:p w:rsidR="000B5965" w:rsidRPr="00595E7D" w:rsidRDefault="00C2292C" w:rsidP="00D42F0A">
            <w:pPr>
              <w:spacing w:line="240" w:lineRule="auto"/>
              <w:rPr>
                <w:sz w:val="20"/>
              </w:rPr>
            </w:pPr>
            <w:r w:rsidRPr="00595E7D">
              <w:rPr>
                <w:sz w:val="20"/>
              </w:rPr>
              <w:t>2</w:t>
            </w:r>
          </w:p>
        </w:tc>
        <w:tc>
          <w:tcPr>
            <w:tcW w:w="644" w:type="dxa"/>
          </w:tcPr>
          <w:p w:rsidR="000B5965" w:rsidRPr="00595E7D" w:rsidRDefault="00C2292C" w:rsidP="00D42F0A">
            <w:pPr>
              <w:spacing w:line="240" w:lineRule="auto"/>
              <w:rPr>
                <w:sz w:val="20"/>
              </w:rPr>
            </w:pPr>
            <w:r w:rsidRPr="00595E7D">
              <w:rPr>
                <w:sz w:val="20"/>
              </w:rPr>
              <w:t>0</w:t>
            </w:r>
          </w:p>
        </w:tc>
        <w:tc>
          <w:tcPr>
            <w:tcW w:w="1652" w:type="dxa"/>
          </w:tcPr>
          <w:p w:rsidR="000B5965" w:rsidRPr="00595E7D" w:rsidRDefault="00225757" w:rsidP="00D42F0A">
            <w:pPr>
              <w:spacing w:line="240" w:lineRule="auto"/>
              <w:rPr>
                <w:sz w:val="20"/>
              </w:rPr>
            </w:pPr>
            <w:r w:rsidRPr="00595E7D">
              <w:rPr>
                <w:sz w:val="20"/>
              </w:rPr>
              <w:t>SEARCH TABLE country AS c USING INDEX sq</w:t>
            </w:r>
          </w:p>
        </w:tc>
      </w:tr>
      <w:tr w:rsidR="000B5965" w:rsidRPr="00595E7D" w:rsidTr="00DB304F">
        <w:trPr>
          <w:trHeight w:val="322"/>
        </w:trPr>
        <w:tc>
          <w:tcPr>
            <w:tcW w:w="888" w:type="dxa"/>
          </w:tcPr>
          <w:p w:rsidR="000B5965" w:rsidRPr="00595E7D" w:rsidRDefault="00C2292C" w:rsidP="00D42F0A">
            <w:pPr>
              <w:spacing w:line="240" w:lineRule="auto"/>
              <w:rPr>
                <w:sz w:val="20"/>
              </w:rPr>
            </w:pPr>
            <w:r w:rsidRPr="00595E7D">
              <w:rPr>
                <w:sz w:val="20"/>
              </w:rPr>
              <w:t>0</w:t>
            </w:r>
          </w:p>
        </w:tc>
        <w:tc>
          <w:tcPr>
            <w:tcW w:w="681" w:type="dxa"/>
          </w:tcPr>
          <w:p w:rsidR="000B5965" w:rsidRPr="00595E7D" w:rsidRDefault="00C2292C" w:rsidP="00D42F0A">
            <w:pPr>
              <w:spacing w:line="240" w:lineRule="auto"/>
              <w:rPr>
                <w:sz w:val="20"/>
              </w:rPr>
            </w:pPr>
            <w:r w:rsidRPr="00595E7D">
              <w:rPr>
                <w:sz w:val="20"/>
              </w:rPr>
              <w:t>3</w:t>
            </w:r>
          </w:p>
        </w:tc>
        <w:tc>
          <w:tcPr>
            <w:tcW w:w="644" w:type="dxa"/>
          </w:tcPr>
          <w:p w:rsidR="000B5965" w:rsidRPr="00595E7D" w:rsidRDefault="00C2292C" w:rsidP="00D42F0A">
            <w:pPr>
              <w:spacing w:line="240" w:lineRule="auto"/>
              <w:rPr>
                <w:sz w:val="20"/>
              </w:rPr>
            </w:pPr>
            <w:r w:rsidRPr="00595E7D">
              <w:rPr>
                <w:sz w:val="20"/>
              </w:rPr>
              <w:t>3</w:t>
            </w:r>
          </w:p>
        </w:tc>
        <w:tc>
          <w:tcPr>
            <w:tcW w:w="1652" w:type="dxa"/>
          </w:tcPr>
          <w:p w:rsidR="000B5965" w:rsidRPr="00595E7D" w:rsidRDefault="00225757" w:rsidP="00D42F0A">
            <w:pPr>
              <w:spacing w:line="240" w:lineRule="auto"/>
              <w:rPr>
                <w:sz w:val="20"/>
              </w:rPr>
            </w:pPr>
            <w:r w:rsidRPr="00595E7D">
              <w:rPr>
                <w:sz w:val="20"/>
              </w:rPr>
              <w:t>SEARCH TABLE city AS cit USING INDEX sql</w:t>
            </w:r>
          </w:p>
        </w:tc>
      </w:tr>
      <w:tr w:rsidR="00326ED9" w:rsidRPr="00595E7D" w:rsidTr="002E29CD">
        <w:trPr>
          <w:trHeight w:val="78"/>
        </w:trPr>
        <w:tc>
          <w:tcPr>
            <w:tcW w:w="3865" w:type="dxa"/>
            <w:gridSpan w:val="4"/>
          </w:tcPr>
          <w:p w:rsidR="00326ED9" w:rsidRPr="00595E7D" w:rsidRDefault="00326ED9" w:rsidP="00961CD8">
            <w:pPr>
              <w:spacing w:line="240" w:lineRule="auto"/>
              <w:jc w:val="center"/>
              <w:rPr>
                <w:sz w:val="20"/>
              </w:rPr>
            </w:pPr>
            <w:r w:rsidRPr="00595E7D">
              <w:rPr>
                <w:sz w:val="20"/>
              </w:rPr>
              <w:t>Query B: CROSS JOIN</w:t>
            </w:r>
          </w:p>
        </w:tc>
      </w:tr>
      <w:tr w:rsidR="00A551D7" w:rsidRPr="00595E7D" w:rsidTr="00DB304F">
        <w:trPr>
          <w:trHeight w:val="78"/>
        </w:trPr>
        <w:tc>
          <w:tcPr>
            <w:tcW w:w="888" w:type="dxa"/>
          </w:tcPr>
          <w:p w:rsidR="00A551D7" w:rsidRPr="00595E7D" w:rsidRDefault="00D1598B" w:rsidP="00D42F0A">
            <w:pPr>
              <w:spacing w:line="240" w:lineRule="auto"/>
              <w:rPr>
                <w:sz w:val="20"/>
              </w:rPr>
            </w:pPr>
            <w:r w:rsidRPr="00595E7D">
              <w:rPr>
                <w:sz w:val="20"/>
              </w:rPr>
              <w:t>0</w:t>
            </w:r>
          </w:p>
        </w:tc>
        <w:tc>
          <w:tcPr>
            <w:tcW w:w="681" w:type="dxa"/>
          </w:tcPr>
          <w:p w:rsidR="00A551D7" w:rsidRPr="00595E7D" w:rsidRDefault="00D1598B" w:rsidP="00D42F0A">
            <w:pPr>
              <w:spacing w:line="240" w:lineRule="auto"/>
              <w:rPr>
                <w:sz w:val="20"/>
              </w:rPr>
            </w:pPr>
            <w:r w:rsidRPr="00595E7D">
              <w:rPr>
                <w:sz w:val="20"/>
              </w:rPr>
              <w:t>0</w:t>
            </w:r>
          </w:p>
        </w:tc>
        <w:tc>
          <w:tcPr>
            <w:tcW w:w="644" w:type="dxa"/>
          </w:tcPr>
          <w:p w:rsidR="00A551D7" w:rsidRPr="00595E7D" w:rsidRDefault="00D1598B" w:rsidP="00D42F0A">
            <w:pPr>
              <w:spacing w:line="240" w:lineRule="auto"/>
              <w:rPr>
                <w:sz w:val="20"/>
              </w:rPr>
            </w:pPr>
            <w:r w:rsidRPr="00595E7D">
              <w:rPr>
                <w:sz w:val="20"/>
              </w:rPr>
              <w:t>0</w:t>
            </w:r>
          </w:p>
        </w:tc>
        <w:tc>
          <w:tcPr>
            <w:tcW w:w="1652" w:type="dxa"/>
          </w:tcPr>
          <w:p w:rsidR="00A551D7" w:rsidRPr="00595E7D" w:rsidRDefault="006E1321" w:rsidP="00D42F0A">
            <w:pPr>
              <w:spacing w:line="240" w:lineRule="auto"/>
              <w:rPr>
                <w:sz w:val="20"/>
              </w:rPr>
            </w:pPr>
            <w:r w:rsidRPr="00595E7D">
              <w:rPr>
                <w:sz w:val="20"/>
              </w:rPr>
              <w:t>SCAN TABLE ismember AS m USING COVERING INDEX sqlite_autoindex_isMember_1 (~9968 rows)</w:t>
            </w:r>
          </w:p>
        </w:tc>
      </w:tr>
      <w:tr w:rsidR="00D1598B" w:rsidRPr="00595E7D" w:rsidTr="00DB304F">
        <w:trPr>
          <w:trHeight w:val="78"/>
        </w:trPr>
        <w:tc>
          <w:tcPr>
            <w:tcW w:w="888" w:type="dxa"/>
          </w:tcPr>
          <w:p w:rsidR="00D1598B" w:rsidRPr="00595E7D" w:rsidRDefault="00D1598B" w:rsidP="00D42F0A">
            <w:pPr>
              <w:spacing w:line="240" w:lineRule="auto"/>
              <w:rPr>
                <w:sz w:val="20"/>
              </w:rPr>
            </w:pPr>
            <w:r w:rsidRPr="00595E7D">
              <w:rPr>
                <w:sz w:val="20"/>
              </w:rPr>
              <w:t>0</w:t>
            </w:r>
          </w:p>
        </w:tc>
        <w:tc>
          <w:tcPr>
            <w:tcW w:w="681" w:type="dxa"/>
          </w:tcPr>
          <w:p w:rsidR="00D1598B" w:rsidRPr="00595E7D" w:rsidRDefault="00D1598B" w:rsidP="00D42F0A">
            <w:pPr>
              <w:spacing w:line="240" w:lineRule="auto"/>
              <w:rPr>
                <w:sz w:val="20"/>
              </w:rPr>
            </w:pPr>
            <w:r w:rsidRPr="00595E7D">
              <w:rPr>
                <w:sz w:val="20"/>
              </w:rPr>
              <w:t>1</w:t>
            </w:r>
          </w:p>
        </w:tc>
        <w:tc>
          <w:tcPr>
            <w:tcW w:w="644" w:type="dxa"/>
          </w:tcPr>
          <w:p w:rsidR="00D1598B" w:rsidRPr="00595E7D" w:rsidRDefault="00D1598B" w:rsidP="00D42F0A">
            <w:pPr>
              <w:spacing w:line="240" w:lineRule="auto"/>
              <w:rPr>
                <w:sz w:val="20"/>
              </w:rPr>
            </w:pPr>
            <w:r w:rsidRPr="00595E7D">
              <w:rPr>
                <w:sz w:val="20"/>
              </w:rPr>
              <w:t>1</w:t>
            </w:r>
          </w:p>
        </w:tc>
        <w:tc>
          <w:tcPr>
            <w:tcW w:w="1652" w:type="dxa"/>
          </w:tcPr>
          <w:p w:rsidR="00D1598B" w:rsidRPr="00595E7D" w:rsidRDefault="002C086F" w:rsidP="00D42F0A">
            <w:pPr>
              <w:spacing w:line="240" w:lineRule="auto"/>
              <w:rPr>
                <w:sz w:val="20"/>
              </w:rPr>
            </w:pPr>
            <w:r w:rsidRPr="00595E7D">
              <w:rPr>
                <w:sz w:val="20"/>
              </w:rPr>
              <w:t>SEARCH TABLE country AS c USING INDEX sqlite_autoindex_Country_2 (Code=?) (~1 rows)</w:t>
            </w:r>
          </w:p>
        </w:tc>
      </w:tr>
      <w:tr w:rsidR="00D1598B" w:rsidRPr="00595E7D" w:rsidTr="00DB304F">
        <w:trPr>
          <w:trHeight w:val="78"/>
        </w:trPr>
        <w:tc>
          <w:tcPr>
            <w:tcW w:w="888" w:type="dxa"/>
          </w:tcPr>
          <w:p w:rsidR="00D1598B" w:rsidRPr="00595E7D" w:rsidRDefault="00D1598B" w:rsidP="00D42F0A">
            <w:pPr>
              <w:spacing w:line="240" w:lineRule="auto"/>
              <w:rPr>
                <w:sz w:val="20"/>
              </w:rPr>
            </w:pPr>
            <w:r w:rsidRPr="00595E7D">
              <w:rPr>
                <w:sz w:val="20"/>
              </w:rPr>
              <w:t>0</w:t>
            </w:r>
          </w:p>
        </w:tc>
        <w:tc>
          <w:tcPr>
            <w:tcW w:w="681" w:type="dxa"/>
          </w:tcPr>
          <w:p w:rsidR="00D1598B" w:rsidRPr="00595E7D" w:rsidRDefault="00D1598B" w:rsidP="00D42F0A">
            <w:pPr>
              <w:spacing w:line="240" w:lineRule="auto"/>
              <w:rPr>
                <w:sz w:val="20"/>
              </w:rPr>
            </w:pPr>
            <w:r w:rsidRPr="00595E7D">
              <w:rPr>
                <w:sz w:val="20"/>
              </w:rPr>
              <w:t>2</w:t>
            </w:r>
          </w:p>
        </w:tc>
        <w:tc>
          <w:tcPr>
            <w:tcW w:w="644" w:type="dxa"/>
          </w:tcPr>
          <w:p w:rsidR="00D1598B" w:rsidRPr="00595E7D" w:rsidRDefault="00D1598B" w:rsidP="00D42F0A">
            <w:pPr>
              <w:spacing w:line="240" w:lineRule="auto"/>
              <w:rPr>
                <w:sz w:val="20"/>
              </w:rPr>
            </w:pPr>
            <w:r w:rsidRPr="00595E7D">
              <w:rPr>
                <w:sz w:val="20"/>
              </w:rPr>
              <w:t>2</w:t>
            </w:r>
          </w:p>
        </w:tc>
        <w:tc>
          <w:tcPr>
            <w:tcW w:w="1652" w:type="dxa"/>
          </w:tcPr>
          <w:p w:rsidR="00D1598B" w:rsidRPr="00595E7D" w:rsidRDefault="00CC72F6" w:rsidP="00D42F0A">
            <w:pPr>
              <w:spacing w:line="240" w:lineRule="auto"/>
              <w:rPr>
                <w:sz w:val="20"/>
              </w:rPr>
            </w:pPr>
            <w:r w:rsidRPr="00595E7D">
              <w:rPr>
                <w:sz w:val="20"/>
              </w:rPr>
              <w:t>SEARCH TABLE organization AS o USING INDEX sqlite_autoindex_Organization_1 (Abbreviati</w:t>
            </w:r>
            <w:r w:rsidR="0061444F" w:rsidRPr="00595E7D">
              <w:rPr>
                <w:sz w:val="20"/>
              </w:rPr>
              <w:t>ion)</w:t>
            </w:r>
          </w:p>
        </w:tc>
      </w:tr>
      <w:tr w:rsidR="00D1598B" w:rsidRPr="00595E7D" w:rsidTr="00DB304F">
        <w:trPr>
          <w:trHeight w:val="78"/>
        </w:trPr>
        <w:tc>
          <w:tcPr>
            <w:tcW w:w="888" w:type="dxa"/>
          </w:tcPr>
          <w:p w:rsidR="00D1598B" w:rsidRPr="00595E7D" w:rsidRDefault="00D1598B" w:rsidP="00D42F0A">
            <w:pPr>
              <w:spacing w:line="240" w:lineRule="auto"/>
              <w:rPr>
                <w:sz w:val="20"/>
              </w:rPr>
            </w:pPr>
            <w:r w:rsidRPr="00595E7D">
              <w:rPr>
                <w:sz w:val="20"/>
              </w:rPr>
              <w:t>0</w:t>
            </w:r>
          </w:p>
        </w:tc>
        <w:tc>
          <w:tcPr>
            <w:tcW w:w="681" w:type="dxa"/>
          </w:tcPr>
          <w:p w:rsidR="00D1598B" w:rsidRPr="00595E7D" w:rsidRDefault="00D1598B" w:rsidP="00D42F0A">
            <w:pPr>
              <w:spacing w:line="240" w:lineRule="auto"/>
              <w:rPr>
                <w:sz w:val="20"/>
              </w:rPr>
            </w:pPr>
            <w:r w:rsidRPr="00595E7D">
              <w:rPr>
                <w:sz w:val="20"/>
              </w:rPr>
              <w:t>3</w:t>
            </w:r>
          </w:p>
        </w:tc>
        <w:tc>
          <w:tcPr>
            <w:tcW w:w="644" w:type="dxa"/>
          </w:tcPr>
          <w:p w:rsidR="00D1598B" w:rsidRPr="00595E7D" w:rsidRDefault="00D1598B" w:rsidP="00D42F0A">
            <w:pPr>
              <w:spacing w:line="240" w:lineRule="auto"/>
              <w:rPr>
                <w:sz w:val="20"/>
              </w:rPr>
            </w:pPr>
            <w:r w:rsidRPr="00595E7D">
              <w:rPr>
                <w:sz w:val="20"/>
              </w:rPr>
              <w:t>3</w:t>
            </w:r>
          </w:p>
        </w:tc>
        <w:tc>
          <w:tcPr>
            <w:tcW w:w="1652" w:type="dxa"/>
          </w:tcPr>
          <w:p w:rsidR="00D1598B" w:rsidRPr="00595E7D" w:rsidRDefault="00DC6019" w:rsidP="00D42F0A">
            <w:pPr>
              <w:spacing w:line="240" w:lineRule="auto"/>
              <w:rPr>
                <w:sz w:val="20"/>
              </w:rPr>
            </w:pPr>
            <w:r w:rsidRPr="00595E7D">
              <w:rPr>
                <w:sz w:val="20"/>
              </w:rPr>
              <w:t>SEARCH TABLE city AS cit USING INDEX sqlite_autoindex_City_1 (Name=?) (~2 rows)</w:t>
            </w:r>
          </w:p>
        </w:tc>
      </w:tr>
    </w:tbl>
    <w:p w:rsidR="00EE08EE" w:rsidRDefault="000C7EE9" w:rsidP="002D78D0">
      <w:pPr>
        <w:spacing w:after="0" w:line="240" w:lineRule="auto"/>
        <w:jc w:val="both"/>
      </w:pPr>
      <w:r>
        <w:t xml:space="preserve"> </w:t>
      </w:r>
      <w:r w:rsidR="00A44741">
        <w:t xml:space="preserve">Form the table, it is clear that JOIN query reorder the tables and begin join from table </w:t>
      </w:r>
      <w:r w:rsidR="0050141F">
        <w:t>Organization, whereas CROSS JOIN still begin at I</w:t>
      </w:r>
      <w:r w:rsidR="0050141F">
        <w:rPr>
          <w:rFonts w:hint="eastAsia"/>
        </w:rPr>
        <w:t>sm</w:t>
      </w:r>
      <w:r w:rsidR="0050141F">
        <w:t>ember table</w:t>
      </w:r>
      <w:r w:rsidR="00E76C03">
        <w:t>.</w:t>
      </w:r>
      <w:r w:rsidR="003646FD">
        <w:t xml:space="preserve"> </w:t>
      </w:r>
      <w:r w:rsidR="00AC3903">
        <w:t>Table</w:t>
      </w:r>
      <w:r w:rsidR="00AA588E">
        <w:t xml:space="preserve"> 2</w:t>
      </w:r>
      <w:r w:rsidR="004E6334">
        <w:t xml:space="preserve"> is the</w:t>
      </w:r>
      <w:r w:rsidR="0075217C">
        <w:t xml:space="preserve"> </w:t>
      </w:r>
      <w:r w:rsidR="004E6334">
        <w:t xml:space="preserve">User Executing time for each query running </w:t>
      </w:r>
      <w:r w:rsidR="00D60921">
        <w:t xml:space="preserve">ten </w:t>
      </w:r>
      <w:r w:rsidR="00D60921">
        <w:lastRenderedPageBreak/>
        <w:t>times. This shows that JOIN outperformed than CROSS JOIN</w:t>
      </w:r>
      <w:r w:rsidR="00F23B57">
        <w:t xml:space="preserve"> </w:t>
      </w:r>
      <w:r w:rsidR="00F23B57">
        <w:rPr>
          <w:rFonts w:hint="eastAsia"/>
        </w:rPr>
        <w:t>by</w:t>
      </w:r>
      <w:r w:rsidR="00E56FCD">
        <w:t xml:space="preserve"> 95% on average</w:t>
      </w:r>
      <w:r w:rsidR="009270CA">
        <w:t>.</w:t>
      </w:r>
    </w:p>
    <w:p w:rsidR="002A3DD4" w:rsidRPr="00DA6DDC" w:rsidRDefault="002A3DD4" w:rsidP="00D563E6">
      <w:pPr>
        <w:spacing w:after="0" w:line="240" w:lineRule="auto"/>
        <w:jc w:val="center"/>
        <w:rPr>
          <w:rFonts w:cs="Times New Roman"/>
          <w:sz w:val="20"/>
          <w:szCs w:val="20"/>
        </w:rPr>
      </w:pPr>
      <w:r w:rsidRPr="00DA6DDC">
        <w:rPr>
          <w:rFonts w:cs="Times New Roman"/>
          <w:sz w:val="20"/>
          <w:szCs w:val="20"/>
        </w:rPr>
        <w:t xml:space="preserve">Table 2: </w:t>
      </w:r>
      <w:r w:rsidR="0016786B" w:rsidRPr="00DA6DDC">
        <w:rPr>
          <w:rFonts w:cs="Times New Roman"/>
          <w:sz w:val="20"/>
          <w:szCs w:val="20"/>
        </w:rPr>
        <w:t>User Time for Running Queries Ten Times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91"/>
        <w:gridCol w:w="1892"/>
      </w:tblGrid>
      <w:tr w:rsidR="002F7B7D" w:rsidRPr="00DA6DDC" w:rsidTr="0030402F">
        <w:tc>
          <w:tcPr>
            <w:tcW w:w="1891" w:type="dxa"/>
          </w:tcPr>
          <w:p w:rsidR="002F7B7D" w:rsidRPr="00DA6DDC" w:rsidRDefault="0061472A" w:rsidP="00DA6DDC">
            <w:pPr>
              <w:spacing w:line="240" w:lineRule="auto"/>
              <w:jc w:val="right"/>
              <w:rPr>
                <w:rFonts w:cs="Times New Roman"/>
                <w:sz w:val="20"/>
                <w:szCs w:val="20"/>
              </w:rPr>
            </w:pPr>
            <w:r w:rsidRPr="00DA6DDC">
              <w:rPr>
                <w:rFonts w:cs="Times New Roman"/>
                <w:sz w:val="20"/>
                <w:szCs w:val="20"/>
              </w:rPr>
              <w:t xml:space="preserve">JOIN </w:t>
            </w:r>
          </w:p>
        </w:tc>
        <w:tc>
          <w:tcPr>
            <w:tcW w:w="1892" w:type="dxa"/>
          </w:tcPr>
          <w:p w:rsidR="002F7B7D" w:rsidRPr="00DA6DDC" w:rsidRDefault="00BF4A3E" w:rsidP="00DA6DDC">
            <w:pPr>
              <w:spacing w:line="240" w:lineRule="auto"/>
              <w:jc w:val="right"/>
              <w:rPr>
                <w:rFonts w:cs="Times New Roman"/>
                <w:sz w:val="20"/>
                <w:szCs w:val="20"/>
              </w:rPr>
            </w:pPr>
            <w:r w:rsidRPr="00DA6DDC">
              <w:rPr>
                <w:rFonts w:cs="Times New Roman"/>
                <w:sz w:val="20"/>
                <w:szCs w:val="20"/>
              </w:rPr>
              <w:t>CROSS JOIN</w:t>
            </w:r>
          </w:p>
        </w:tc>
      </w:tr>
      <w:tr w:rsidR="0030402F" w:rsidRPr="0030402F" w:rsidTr="0030402F">
        <w:trPr>
          <w:trHeight w:val="255"/>
        </w:trPr>
        <w:tc>
          <w:tcPr>
            <w:tcW w:w="1891" w:type="dxa"/>
            <w:noWrap/>
            <w:hideMark/>
          </w:tcPr>
          <w:p w:rsidR="0030402F" w:rsidRPr="0030402F" w:rsidRDefault="0030402F" w:rsidP="0030402F">
            <w:pPr>
              <w:spacing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30402F">
              <w:rPr>
                <w:rFonts w:eastAsia="Times New Roman" w:cs="Times New Roman"/>
                <w:sz w:val="20"/>
                <w:szCs w:val="20"/>
              </w:rPr>
              <w:t>0.000958</w:t>
            </w:r>
          </w:p>
        </w:tc>
        <w:tc>
          <w:tcPr>
            <w:tcW w:w="1892" w:type="dxa"/>
            <w:noWrap/>
            <w:hideMark/>
          </w:tcPr>
          <w:p w:rsidR="0030402F" w:rsidRPr="0030402F" w:rsidRDefault="0030402F" w:rsidP="0030402F">
            <w:pPr>
              <w:spacing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30402F">
              <w:rPr>
                <w:rFonts w:eastAsia="Times New Roman" w:cs="Times New Roman"/>
                <w:sz w:val="20"/>
                <w:szCs w:val="20"/>
              </w:rPr>
              <w:t>0.013554</w:t>
            </w:r>
          </w:p>
        </w:tc>
      </w:tr>
      <w:tr w:rsidR="0030402F" w:rsidRPr="0030402F" w:rsidTr="0030402F">
        <w:trPr>
          <w:trHeight w:val="255"/>
        </w:trPr>
        <w:tc>
          <w:tcPr>
            <w:tcW w:w="1891" w:type="dxa"/>
            <w:noWrap/>
            <w:hideMark/>
          </w:tcPr>
          <w:p w:rsidR="0030402F" w:rsidRPr="0030402F" w:rsidRDefault="0030402F" w:rsidP="0030402F">
            <w:pPr>
              <w:spacing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30402F">
              <w:rPr>
                <w:rFonts w:eastAsia="Times New Roman" w:cs="Times New Roman"/>
                <w:sz w:val="20"/>
                <w:szCs w:val="20"/>
              </w:rPr>
              <w:t>0.000887</w:t>
            </w:r>
          </w:p>
        </w:tc>
        <w:tc>
          <w:tcPr>
            <w:tcW w:w="1892" w:type="dxa"/>
            <w:noWrap/>
            <w:hideMark/>
          </w:tcPr>
          <w:p w:rsidR="0030402F" w:rsidRPr="0030402F" w:rsidRDefault="0030402F" w:rsidP="0030402F">
            <w:pPr>
              <w:spacing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30402F">
              <w:rPr>
                <w:rFonts w:eastAsia="Times New Roman" w:cs="Times New Roman"/>
                <w:sz w:val="20"/>
                <w:szCs w:val="20"/>
              </w:rPr>
              <w:t>0.014051</w:t>
            </w:r>
          </w:p>
        </w:tc>
      </w:tr>
      <w:tr w:rsidR="0030402F" w:rsidRPr="0030402F" w:rsidTr="0030402F">
        <w:trPr>
          <w:trHeight w:val="255"/>
        </w:trPr>
        <w:tc>
          <w:tcPr>
            <w:tcW w:w="1891" w:type="dxa"/>
            <w:noWrap/>
            <w:hideMark/>
          </w:tcPr>
          <w:p w:rsidR="0030402F" w:rsidRPr="0030402F" w:rsidRDefault="0030402F" w:rsidP="0030402F">
            <w:pPr>
              <w:spacing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30402F"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1892" w:type="dxa"/>
            <w:noWrap/>
            <w:hideMark/>
          </w:tcPr>
          <w:p w:rsidR="0030402F" w:rsidRPr="0030402F" w:rsidRDefault="0030402F" w:rsidP="0030402F">
            <w:pPr>
              <w:spacing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30402F">
              <w:rPr>
                <w:rFonts w:eastAsia="Times New Roman" w:cs="Times New Roman"/>
                <w:sz w:val="20"/>
                <w:szCs w:val="20"/>
              </w:rPr>
              <w:t>0.0142</w:t>
            </w:r>
          </w:p>
        </w:tc>
      </w:tr>
      <w:tr w:rsidR="0030402F" w:rsidRPr="0030402F" w:rsidTr="0030402F">
        <w:trPr>
          <w:trHeight w:val="255"/>
        </w:trPr>
        <w:tc>
          <w:tcPr>
            <w:tcW w:w="1891" w:type="dxa"/>
            <w:noWrap/>
            <w:hideMark/>
          </w:tcPr>
          <w:p w:rsidR="0030402F" w:rsidRPr="0030402F" w:rsidRDefault="0030402F" w:rsidP="0030402F">
            <w:pPr>
              <w:spacing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30402F">
              <w:rPr>
                <w:rFonts w:eastAsia="Times New Roman" w:cs="Times New Roman"/>
                <w:sz w:val="20"/>
                <w:szCs w:val="20"/>
              </w:rPr>
              <w:t>0.0009</w:t>
            </w:r>
          </w:p>
        </w:tc>
        <w:tc>
          <w:tcPr>
            <w:tcW w:w="1892" w:type="dxa"/>
            <w:noWrap/>
            <w:hideMark/>
          </w:tcPr>
          <w:p w:rsidR="0030402F" w:rsidRPr="0030402F" w:rsidRDefault="0030402F" w:rsidP="0030402F">
            <w:pPr>
              <w:spacing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30402F">
              <w:rPr>
                <w:rFonts w:eastAsia="Times New Roman" w:cs="Times New Roman"/>
                <w:sz w:val="20"/>
                <w:szCs w:val="20"/>
              </w:rPr>
              <w:t>0.01301</w:t>
            </w:r>
          </w:p>
        </w:tc>
      </w:tr>
      <w:tr w:rsidR="0030402F" w:rsidRPr="0030402F" w:rsidTr="0030402F">
        <w:trPr>
          <w:trHeight w:val="255"/>
        </w:trPr>
        <w:tc>
          <w:tcPr>
            <w:tcW w:w="1891" w:type="dxa"/>
            <w:noWrap/>
            <w:hideMark/>
          </w:tcPr>
          <w:p w:rsidR="0030402F" w:rsidRPr="0030402F" w:rsidRDefault="0030402F" w:rsidP="0030402F">
            <w:pPr>
              <w:spacing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30402F"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1892" w:type="dxa"/>
            <w:noWrap/>
            <w:hideMark/>
          </w:tcPr>
          <w:p w:rsidR="0030402F" w:rsidRPr="0030402F" w:rsidRDefault="0030402F" w:rsidP="0030402F">
            <w:pPr>
              <w:spacing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30402F">
              <w:rPr>
                <w:rFonts w:eastAsia="Times New Roman" w:cs="Times New Roman"/>
                <w:sz w:val="20"/>
                <w:szCs w:val="20"/>
              </w:rPr>
              <w:t>0.014029</w:t>
            </w:r>
          </w:p>
        </w:tc>
      </w:tr>
      <w:tr w:rsidR="0030402F" w:rsidRPr="0030402F" w:rsidTr="0030402F">
        <w:trPr>
          <w:trHeight w:val="255"/>
        </w:trPr>
        <w:tc>
          <w:tcPr>
            <w:tcW w:w="1891" w:type="dxa"/>
            <w:noWrap/>
            <w:hideMark/>
          </w:tcPr>
          <w:p w:rsidR="0030402F" w:rsidRPr="0030402F" w:rsidRDefault="0030402F" w:rsidP="0030402F">
            <w:pPr>
              <w:spacing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30402F">
              <w:rPr>
                <w:rFonts w:eastAsia="Times New Roman" w:cs="Times New Roman"/>
                <w:sz w:val="20"/>
                <w:szCs w:val="20"/>
              </w:rPr>
              <w:t>0.000796</w:t>
            </w:r>
          </w:p>
        </w:tc>
        <w:tc>
          <w:tcPr>
            <w:tcW w:w="1892" w:type="dxa"/>
            <w:noWrap/>
            <w:hideMark/>
          </w:tcPr>
          <w:p w:rsidR="0030402F" w:rsidRPr="0030402F" w:rsidRDefault="0030402F" w:rsidP="0030402F">
            <w:pPr>
              <w:spacing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30402F">
              <w:rPr>
                <w:rFonts w:eastAsia="Times New Roman" w:cs="Times New Roman"/>
                <w:sz w:val="20"/>
                <w:szCs w:val="20"/>
              </w:rPr>
              <w:t>0.01374</w:t>
            </w:r>
          </w:p>
        </w:tc>
      </w:tr>
      <w:tr w:rsidR="0030402F" w:rsidRPr="0030402F" w:rsidTr="0030402F">
        <w:trPr>
          <w:trHeight w:val="255"/>
        </w:trPr>
        <w:tc>
          <w:tcPr>
            <w:tcW w:w="1891" w:type="dxa"/>
            <w:noWrap/>
            <w:hideMark/>
          </w:tcPr>
          <w:p w:rsidR="0030402F" w:rsidRPr="0030402F" w:rsidRDefault="0030402F" w:rsidP="0030402F">
            <w:pPr>
              <w:spacing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30402F">
              <w:rPr>
                <w:rFonts w:eastAsia="Times New Roman" w:cs="Times New Roman"/>
                <w:sz w:val="20"/>
                <w:szCs w:val="20"/>
              </w:rPr>
              <w:t>0.000837</w:t>
            </w:r>
          </w:p>
        </w:tc>
        <w:tc>
          <w:tcPr>
            <w:tcW w:w="1892" w:type="dxa"/>
            <w:noWrap/>
            <w:hideMark/>
          </w:tcPr>
          <w:p w:rsidR="0030402F" w:rsidRPr="0030402F" w:rsidRDefault="0030402F" w:rsidP="0030402F">
            <w:pPr>
              <w:spacing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30402F">
              <w:rPr>
                <w:rFonts w:eastAsia="Times New Roman" w:cs="Times New Roman"/>
                <w:sz w:val="20"/>
                <w:szCs w:val="20"/>
              </w:rPr>
              <w:t>0.013098</w:t>
            </w:r>
          </w:p>
        </w:tc>
      </w:tr>
      <w:tr w:rsidR="0030402F" w:rsidRPr="0030402F" w:rsidTr="0030402F">
        <w:trPr>
          <w:trHeight w:val="255"/>
        </w:trPr>
        <w:tc>
          <w:tcPr>
            <w:tcW w:w="1891" w:type="dxa"/>
            <w:noWrap/>
            <w:hideMark/>
          </w:tcPr>
          <w:p w:rsidR="0030402F" w:rsidRPr="0030402F" w:rsidRDefault="0030402F" w:rsidP="0030402F">
            <w:pPr>
              <w:spacing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30402F">
              <w:rPr>
                <w:rFonts w:eastAsia="Times New Roman" w:cs="Times New Roman"/>
                <w:sz w:val="20"/>
                <w:szCs w:val="20"/>
              </w:rPr>
              <w:t>0.000973</w:t>
            </w:r>
          </w:p>
        </w:tc>
        <w:tc>
          <w:tcPr>
            <w:tcW w:w="1892" w:type="dxa"/>
            <w:noWrap/>
            <w:hideMark/>
          </w:tcPr>
          <w:p w:rsidR="0030402F" w:rsidRPr="0030402F" w:rsidRDefault="0030402F" w:rsidP="0030402F">
            <w:pPr>
              <w:spacing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30402F">
              <w:rPr>
                <w:rFonts w:eastAsia="Times New Roman" w:cs="Times New Roman"/>
                <w:sz w:val="20"/>
                <w:szCs w:val="20"/>
              </w:rPr>
              <w:t>0.014191</w:t>
            </w:r>
          </w:p>
        </w:tc>
      </w:tr>
      <w:tr w:rsidR="0030402F" w:rsidRPr="0030402F" w:rsidTr="0030402F">
        <w:trPr>
          <w:trHeight w:val="255"/>
        </w:trPr>
        <w:tc>
          <w:tcPr>
            <w:tcW w:w="1891" w:type="dxa"/>
            <w:noWrap/>
            <w:hideMark/>
          </w:tcPr>
          <w:p w:rsidR="0030402F" w:rsidRPr="0030402F" w:rsidRDefault="0030402F" w:rsidP="0030402F">
            <w:pPr>
              <w:spacing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30402F">
              <w:rPr>
                <w:rFonts w:eastAsia="Times New Roman" w:cs="Times New Roman"/>
                <w:sz w:val="20"/>
                <w:szCs w:val="20"/>
              </w:rPr>
              <w:t>0.000129</w:t>
            </w:r>
          </w:p>
        </w:tc>
        <w:tc>
          <w:tcPr>
            <w:tcW w:w="1892" w:type="dxa"/>
            <w:noWrap/>
            <w:hideMark/>
          </w:tcPr>
          <w:p w:rsidR="0030402F" w:rsidRPr="0030402F" w:rsidRDefault="0030402F" w:rsidP="0030402F">
            <w:pPr>
              <w:spacing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30402F">
              <w:rPr>
                <w:rFonts w:eastAsia="Times New Roman" w:cs="Times New Roman"/>
                <w:sz w:val="20"/>
                <w:szCs w:val="20"/>
              </w:rPr>
              <w:t>0.013971</w:t>
            </w:r>
          </w:p>
        </w:tc>
      </w:tr>
      <w:tr w:rsidR="0030402F" w:rsidRPr="0030402F" w:rsidTr="0030402F">
        <w:trPr>
          <w:trHeight w:val="255"/>
        </w:trPr>
        <w:tc>
          <w:tcPr>
            <w:tcW w:w="1891" w:type="dxa"/>
            <w:noWrap/>
            <w:hideMark/>
          </w:tcPr>
          <w:p w:rsidR="0030402F" w:rsidRPr="0030402F" w:rsidRDefault="0030402F" w:rsidP="0030402F">
            <w:pPr>
              <w:spacing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30402F">
              <w:rPr>
                <w:rFonts w:eastAsia="Times New Roman" w:cs="Times New Roman"/>
                <w:sz w:val="20"/>
                <w:szCs w:val="20"/>
              </w:rPr>
              <w:t>0.000818</w:t>
            </w:r>
          </w:p>
        </w:tc>
        <w:tc>
          <w:tcPr>
            <w:tcW w:w="1892" w:type="dxa"/>
            <w:noWrap/>
            <w:hideMark/>
          </w:tcPr>
          <w:p w:rsidR="0030402F" w:rsidRPr="0030402F" w:rsidRDefault="0030402F" w:rsidP="0030402F">
            <w:pPr>
              <w:spacing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30402F">
              <w:rPr>
                <w:rFonts w:eastAsia="Times New Roman" w:cs="Times New Roman"/>
                <w:sz w:val="20"/>
                <w:szCs w:val="20"/>
              </w:rPr>
              <w:t>0.014302</w:t>
            </w:r>
          </w:p>
        </w:tc>
      </w:tr>
    </w:tbl>
    <w:p w:rsidR="002F7B7D" w:rsidRDefault="000D0118" w:rsidP="009D7FBC">
      <w:pPr>
        <w:spacing w:before="240" w:after="0" w:line="240" w:lineRule="auto"/>
      </w:pPr>
      <w:r>
        <w:t>1.2 OR VS IN</w:t>
      </w:r>
    </w:p>
    <w:p w:rsidR="009C0E39" w:rsidRDefault="009C5E3E" w:rsidP="00E8494B">
      <w:pPr>
        <w:spacing w:before="240" w:after="0" w:line="240" w:lineRule="auto"/>
      </w:pPr>
      <w:r>
        <w:t xml:space="preserve">A. </w:t>
      </w:r>
      <w:r w:rsidR="007916D5" w:rsidRPr="007916D5">
        <w:t xml:space="preserve">select * </w:t>
      </w:r>
    </w:p>
    <w:p w:rsidR="009C0E39" w:rsidRDefault="007916D5" w:rsidP="00317C5B">
      <w:pPr>
        <w:spacing w:after="0" w:line="240" w:lineRule="auto"/>
      </w:pPr>
      <w:r w:rsidRPr="007916D5">
        <w:t xml:space="preserve">from airport </w:t>
      </w:r>
    </w:p>
    <w:p w:rsidR="009C0E39" w:rsidRDefault="007916D5" w:rsidP="00317C5B">
      <w:pPr>
        <w:spacing w:after="0" w:line="240" w:lineRule="auto"/>
      </w:pPr>
      <w:r w:rsidRPr="007916D5">
        <w:t xml:space="preserve">where city='Beijing' </w:t>
      </w:r>
    </w:p>
    <w:p w:rsidR="009C0E39" w:rsidRDefault="00E8494B" w:rsidP="00317C5B">
      <w:pPr>
        <w:spacing w:after="0" w:line="240" w:lineRule="auto"/>
      </w:pPr>
      <w:r>
        <w:t xml:space="preserve">        </w:t>
      </w:r>
      <w:r w:rsidR="007916D5" w:rsidRPr="007916D5">
        <w:t xml:space="preserve">or city='Shanghai' </w:t>
      </w:r>
    </w:p>
    <w:p w:rsidR="00C16AB8" w:rsidRDefault="00E8494B" w:rsidP="00317C5B">
      <w:pPr>
        <w:spacing w:after="0" w:line="240" w:lineRule="auto"/>
      </w:pPr>
      <w:r>
        <w:t xml:space="preserve">        </w:t>
      </w:r>
      <w:r w:rsidR="007916D5" w:rsidRPr="007916D5">
        <w:t>or city='Guangzhou';</w:t>
      </w:r>
    </w:p>
    <w:p w:rsidR="00A035DB" w:rsidRDefault="00C20A68" w:rsidP="00497590">
      <w:pPr>
        <w:spacing w:before="240" w:after="0" w:line="240" w:lineRule="auto"/>
      </w:pPr>
      <w:r>
        <w:t xml:space="preserve">B. </w:t>
      </w:r>
      <w:r w:rsidRPr="00C20A68">
        <w:t xml:space="preserve">select * </w:t>
      </w:r>
    </w:p>
    <w:p w:rsidR="00A035DB" w:rsidRDefault="00C20A68" w:rsidP="00317C5B">
      <w:pPr>
        <w:spacing w:after="0" w:line="240" w:lineRule="auto"/>
      </w:pPr>
      <w:r w:rsidRPr="00C20A68">
        <w:t xml:space="preserve">from airport </w:t>
      </w:r>
    </w:p>
    <w:p w:rsidR="00C20A68" w:rsidRDefault="00C20A68" w:rsidP="00317C5B">
      <w:pPr>
        <w:spacing w:after="0" w:line="240" w:lineRule="auto"/>
      </w:pPr>
      <w:r w:rsidRPr="00C20A68">
        <w:t xml:space="preserve">where city in('Beijing', 'Shanghai', </w:t>
      </w:r>
      <w:r w:rsidR="00DA5493">
        <w:t xml:space="preserve">   </w:t>
      </w:r>
      <w:r w:rsidRPr="00C20A68">
        <w:t>'Guangzhou');</w:t>
      </w:r>
    </w:p>
    <w:p w:rsidR="00A16685" w:rsidRDefault="00A16685" w:rsidP="002D78D0">
      <w:pPr>
        <w:spacing w:before="240" w:after="0" w:line="240" w:lineRule="auto"/>
        <w:jc w:val="both"/>
      </w:pPr>
      <w:r>
        <w:t xml:space="preserve">From </w:t>
      </w:r>
      <w:r w:rsidR="00726EB5">
        <w:t xml:space="preserve">SQLite Documents, there are two conditions that a query can apply OR </w:t>
      </w:r>
      <w:r w:rsidR="009978E2">
        <w:t>optimizations</w:t>
      </w:r>
      <w:r w:rsidR="009A1E1C">
        <w:t xml:space="preserve">. </w:t>
      </w:r>
      <w:r w:rsidR="007D61A5">
        <w:t xml:space="preserve">One is that </w:t>
      </w:r>
      <w:r w:rsidR="007D61A5">
        <w:rPr>
          <w:rFonts w:hint="eastAsia"/>
        </w:rPr>
        <w:t>all</w:t>
      </w:r>
      <w:r w:rsidR="007D61A5">
        <w:t xml:space="preserve"> OR-connected term</w:t>
      </w:r>
      <w:r w:rsidR="00753F38">
        <w:t>s</w:t>
      </w:r>
      <w:r w:rsidR="007D61A5">
        <w:t xml:space="preserve"> are sharing a common column </w:t>
      </w:r>
      <w:r w:rsidR="006B7834">
        <w:t>name</w:t>
      </w:r>
      <w:r w:rsidR="00180D8F">
        <w:t>. The optimizer will reconstruct the query as a</w:t>
      </w:r>
      <w:r w:rsidR="00145015">
        <w:t>n</w:t>
      </w:r>
      <w:r w:rsidR="00180D8F">
        <w:t xml:space="preserve"> IN query</w:t>
      </w:r>
      <w:r w:rsidR="00347BE1">
        <w:t xml:space="preserve"> which could go on to constrain an index rather than scan the whole table.</w:t>
      </w:r>
      <w:r w:rsidR="00145015">
        <w:t xml:space="preserve"> </w:t>
      </w:r>
      <w:r w:rsidR="00753F38">
        <w:rPr>
          <w:rFonts w:hint="eastAsia"/>
        </w:rPr>
        <w:t>A</w:t>
      </w:r>
      <w:r w:rsidR="00753F38">
        <w:t xml:space="preserve">nother condition is that </w:t>
      </w:r>
      <w:r w:rsidR="00FC4A34">
        <w:t xml:space="preserve">terms </w:t>
      </w:r>
      <w:r w:rsidR="009D586A">
        <w:t xml:space="preserve">in a query </w:t>
      </w:r>
      <w:r w:rsidR="00FC4A34">
        <w:t>are not containing the same co</w:t>
      </w:r>
      <w:r w:rsidR="00985259">
        <w:t xml:space="preserve">lumn. This query </w:t>
      </w:r>
      <w:r w:rsidR="00FA7C17">
        <w:t>will be</w:t>
      </w:r>
      <w:r w:rsidR="009D586A">
        <w:t xml:space="preserve"> optimized by applying different index for each OR clause term.</w:t>
      </w:r>
    </w:p>
    <w:p w:rsidR="001F03C4" w:rsidRPr="00DA6DDC" w:rsidRDefault="009B0B78" w:rsidP="00076335">
      <w:pPr>
        <w:spacing w:after="0" w:line="240" w:lineRule="auto"/>
        <w:jc w:val="center"/>
        <w:rPr>
          <w:rFonts w:cs="Times New Roman"/>
          <w:sz w:val="20"/>
          <w:szCs w:val="20"/>
        </w:rPr>
      </w:pPr>
      <w:r w:rsidRPr="00DA6DDC">
        <w:rPr>
          <w:rFonts w:cs="Times New Roman"/>
          <w:sz w:val="20"/>
          <w:szCs w:val="20"/>
        </w:rPr>
        <w:t xml:space="preserve">Table 3: User Time for </w:t>
      </w:r>
      <w:r w:rsidR="00076335" w:rsidRPr="00DA6DDC">
        <w:rPr>
          <w:rFonts w:cs="Times New Roman"/>
          <w:sz w:val="20"/>
          <w:szCs w:val="20"/>
        </w:rPr>
        <w:t>Running Queries</w:t>
      </w:r>
      <w:r w:rsidRPr="00DA6DDC">
        <w:rPr>
          <w:rFonts w:cs="Times New Roman"/>
          <w:sz w:val="20"/>
          <w:szCs w:val="20"/>
        </w:rPr>
        <w:t xml:space="preserve"> Ten Times</w:t>
      </w:r>
    </w:p>
    <w:tbl>
      <w:tblPr>
        <w:tblW w:w="37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5"/>
        <w:gridCol w:w="1800"/>
      </w:tblGrid>
      <w:tr w:rsidR="00B05334" w:rsidRPr="00DA6DDC" w:rsidTr="006E16D5">
        <w:trPr>
          <w:trHeight w:val="255"/>
        </w:trPr>
        <w:tc>
          <w:tcPr>
            <w:tcW w:w="1975" w:type="dxa"/>
            <w:shd w:val="clear" w:color="auto" w:fill="auto"/>
            <w:noWrap/>
            <w:vAlign w:val="bottom"/>
          </w:tcPr>
          <w:p w:rsidR="00B05334" w:rsidRPr="00DA6DDC" w:rsidRDefault="001D0A0B" w:rsidP="001F03C4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DA6DDC">
              <w:rPr>
                <w:rFonts w:eastAsia="Times New Roman" w:cs="Times New Roman"/>
                <w:sz w:val="20"/>
                <w:szCs w:val="20"/>
              </w:rPr>
              <w:t xml:space="preserve">OR 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:rsidR="00B05334" w:rsidRPr="00DA6DDC" w:rsidRDefault="001D0A0B" w:rsidP="001F03C4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DA6DDC">
              <w:rPr>
                <w:rFonts w:eastAsia="Times New Roman" w:cs="Times New Roman"/>
                <w:sz w:val="20"/>
                <w:szCs w:val="20"/>
              </w:rPr>
              <w:t>IN</w:t>
            </w:r>
          </w:p>
        </w:tc>
      </w:tr>
      <w:tr w:rsidR="001F03C4" w:rsidRPr="001F03C4" w:rsidTr="006E16D5">
        <w:trPr>
          <w:trHeight w:val="255"/>
        </w:trPr>
        <w:tc>
          <w:tcPr>
            <w:tcW w:w="1975" w:type="dxa"/>
            <w:shd w:val="clear" w:color="auto" w:fill="auto"/>
            <w:noWrap/>
            <w:vAlign w:val="bottom"/>
            <w:hideMark/>
          </w:tcPr>
          <w:p w:rsidR="001F03C4" w:rsidRPr="001F03C4" w:rsidRDefault="001F03C4" w:rsidP="001F03C4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03C4">
              <w:rPr>
                <w:rFonts w:eastAsia="Times New Roman" w:cs="Times New Roman"/>
                <w:sz w:val="20"/>
                <w:szCs w:val="20"/>
              </w:rPr>
              <w:t>0.000946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1F03C4" w:rsidRPr="001F03C4" w:rsidRDefault="001F03C4" w:rsidP="001F03C4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03C4"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</w:tr>
      <w:tr w:rsidR="001F03C4" w:rsidRPr="001F03C4" w:rsidTr="006E16D5">
        <w:trPr>
          <w:trHeight w:val="255"/>
        </w:trPr>
        <w:tc>
          <w:tcPr>
            <w:tcW w:w="1975" w:type="dxa"/>
            <w:shd w:val="clear" w:color="auto" w:fill="auto"/>
            <w:noWrap/>
            <w:vAlign w:val="bottom"/>
            <w:hideMark/>
          </w:tcPr>
          <w:p w:rsidR="001F03C4" w:rsidRPr="001F03C4" w:rsidRDefault="001F03C4" w:rsidP="001F03C4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03C4">
              <w:rPr>
                <w:rFonts w:eastAsia="Times New Roman" w:cs="Times New Roman"/>
                <w:sz w:val="20"/>
                <w:szCs w:val="20"/>
              </w:rPr>
              <w:t>0.000565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1F03C4" w:rsidRPr="001F03C4" w:rsidRDefault="001F03C4" w:rsidP="001F03C4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03C4">
              <w:rPr>
                <w:rFonts w:eastAsia="Times New Roman" w:cs="Times New Roman"/>
                <w:sz w:val="20"/>
                <w:szCs w:val="20"/>
              </w:rPr>
              <w:t>0.000138</w:t>
            </w:r>
          </w:p>
        </w:tc>
      </w:tr>
      <w:tr w:rsidR="001F03C4" w:rsidRPr="001F03C4" w:rsidTr="006E16D5">
        <w:trPr>
          <w:trHeight w:val="255"/>
        </w:trPr>
        <w:tc>
          <w:tcPr>
            <w:tcW w:w="1975" w:type="dxa"/>
            <w:shd w:val="clear" w:color="auto" w:fill="auto"/>
            <w:noWrap/>
            <w:vAlign w:val="bottom"/>
            <w:hideMark/>
          </w:tcPr>
          <w:p w:rsidR="001F03C4" w:rsidRPr="001F03C4" w:rsidRDefault="001F03C4" w:rsidP="001F03C4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03C4">
              <w:rPr>
                <w:rFonts w:eastAsia="Times New Roman" w:cs="Times New Roman"/>
                <w:sz w:val="20"/>
                <w:szCs w:val="20"/>
              </w:rPr>
              <w:t>0.000498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1F03C4" w:rsidRPr="001F03C4" w:rsidRDefault="001F03C4" w:rsidP="001F03C4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03C4">
              <w:rPr>
                <w:rFonts w:eastAsia="Times New Roman" w:cs="Times New Roman"/>
                <w:sz w:val="20"/>
                <w:szCs w:val="20"/>
              </w:rPr>
              <w:t>0.000555</w:t>
            </w:r>
          </w:p>
        </w:tc>
      </w:tr>
      <w:tr w:rsidR="001F03C4" w:rsidRPr="001F03C4" w:rsidTr="006E16D5">
        <w:trPr>
          <w:trHeight w:val="255"/>
        </w:trPr>
        <w:tc>
          <w:tcPr>
            <w:tcW w:w="1975" w:type="dxa"/>
            <w:shd w:val="clear" w:color="auto" w:fill="auto"/>
            <w:noWrap/>
            <w:vAlign w:val="bottom"/>
            <w:hideMark/>
          </w:tcPr>
          <w:p w:rsidR="001F03C4" w:rsidRPr="001F03C4" w:rsidRDefault="001F03C4" w:rsidP="001F03C4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03C4">
              <w:rPr>
                <w:rFonts w:eastAsia="Times New Roman" w:cs="Times New Roman"/>
                <w:sz w:val="20"/>
                <w:szCs w:val="20"/>
              </w:rPr>
              <w:t>0.000461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1F03C4" w:rsidRPr="001F03C4" w:rsidRDefault="001F03C4" w:rsidP="001F03C4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03C4">
              <w:rPr>
                <w:rFonts w:eastAsia="Times New Roman" w:cs="Times New Roman"/>
                <w:sz w:val="20"/>
                <w:szCs w:val="20"/>
              </w:rPr>
              <w:t>0.000731</w:t>
            </w:r>
          </w:p>
        </w:tc>
      </w:tr>
      <w:tr w:rsidR="001F03C4" w:rsidRPr="001F03C4" w:rsidTr="006E16D5">
        <w:trPr>
          <w:trHeight w:val="255"/>
        </w:trPr>
        <w:tc>
          <w:tcPr>
            <w:tcW w:w="1975" w:type="dxa"/>
            <w:shd w:val="clear" w:color="auto" w:fill="auto"/>
            <w:noWrap/>
            <w:vAlign w:val="bottom"/>
            <w:hideMark/>
          </w:tcPr>
          <w:p w:rsidR="001F03C4" w:rsidRPr="001F03C4" w:rsidRDefault="001F03C4" w:rsidP="001F03C4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03C4">
              <w:rPr>
                <w:rFonts w:eastAsia="Times New Roman" w:cs="Times New Roman"/>
                <w:sz w:val="20"/>
                <w:szCs w:val="20"/>
              </w:rPr>
              <w:t>0.000617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1F03C4" w:rsidRPr="001F03C4" w:rsidRDefault="001F03C4" w:rsidP="001F03C4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03C4"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</w:tr>
      <w:tr w:rsidR="001F03C4" w:rsidRPr="001F03C4" w:rsidTr="006E16D5">
        <w:trPr>
          <w:trHeight w:val="255"/>
        </w:trPr>
        <w:tc>
          <w:tcPr>
            <w:tcW w:w="1975" w:type="dxa"/>
            <w:shd w:val="clear" w:color="auto" w:fill="auto"/>
            <w:noWrap/>
            <w:vAlign w:val="bottom"/>
            <w:hideMark/>
          </w:tcPr>
          <w:p w:rsidR="001F03C4" w:rsidRPr="001F03C4" w:rsidRDefault="001F03C4" w:rsidP="001F03C4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03C4">
              <w:rPr>
                <w:rFonts w:eastAsia="Times New Roman" w:cs="Times New Roman"/>
                <w:sz w:val="20"/>
                <w:szCs w:val="20"/>
              </w:rPr>
              <w:t>0.000593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1F03C4" w:rsidRPr="001F03C4" w:rsidRDefault="001F03C4" w:rsidP="001F03C4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03C4">
              <w:rPr>
                <w:rFonts w:eastAsia="Times New Roman" w:cs="Times New Roman"/>
                <w:sz w:val="20"/>
                <w:szCs w:val="20"/>
              </w:rPr>
              <w:t>0.000583</w:t>
            </w:r>
          </w:p>
        </w:tc>
      </w:tr>
      <w:tr w:rsidR="001F03C4" w:rsidRPr="001F03C4" w:rsidTr="006E16D5">
        <w:trPr>
          <w:trHeight w:val="255"/>
        </w:trPr>
        <w:tc>
          <w:tcPr>
            <w:tcW w:w="1975" w:type="dxa"/>
            <w:shd w:val="clear" w:color="auto" w:fill="auto"/>
            <w:noWrap/>
            <w:vAlign w:val="bottom"/>
            <w:hideMark/>
          </w:tcPr>
          <w:p w:rsidR="001F03C4" w:rsidRPr="001F03C4" w:rsidRDefault="001F03C4" w:rsidP="001F03C4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03C4">
              <w:rPr>
                <w:rFonts w:eastAsia="Times New Roman" w:cs="Times New Roman"/>
                <w:sz w:val="20"/>
                <w:szCs w:val="20"/>
              </w:rPr>
              <w:t>0.00078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1F03C4" w:rsidRPr="001F03C4" w:rsidRDefault="001F03C4" w:rsidP="001F03C4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03C4">
              <w:rPr>
                <w:rFonts w:eastAsia="Times New Roman" w:cs="Times New Roman"/>
                <w:sz w:val="20"/>
                <w:szCs w:val="20"/>
              </w:rPr>
              <w:t>0.000584</w:t>
            </w:r>
          </w:p>
        </w:tc>
      </w:tr>
      <w:tr w:rsidR="001F03C4" w:rsidRPr="001F03C4" w:rsidTr="006E16D5">
        <w:trPr>
          <w:trHeight w:val="255"/>
        </w:trPr>
        <w:tc>
          <w:tcPr>
            <w:tcW w:w="1975" w:type="dxa"/>
            <w:shd w:val="clear" w:color="auto" w:fill="auto"/>
            <w:noWrap/>
            <w:vAlign w:val="bottom"/>
            <w:hideMark/>
          </w:tcPr>
          <w:p w:rsidR="001F03C4" w:rsidRPr="001F03C4" w:rsidRDefault="001F03C4" w:rsidP="001F03C4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03C4">
              <w:rPr>
                <w:rFonts w:eastAsia="Times New Roman" w:cs="Times New Roman"/>
                <w:sz w:val="20"/>
                <w:szCs w:val="20"/>
              </w:rPr>
              <w:t>0.000759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1F03C4" w:rsidRPr="001F03C4" w:rsidRDefault="001F03C4" w:rsidP="001F03C4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03C4">
              <w:rPr>
                <w:rFonts w:eastAsia="Times New Roman" w:cs="Times New Roman"/>
                <w:sz w:val="20"/>
                <w:szCs w:val="20"/>
              </w:rPr>
              <w:t>0.000463</w:t>
            </w:r>
          </w:p>
        </w:tc>
      </w:tr>
      <w:tr w:rsidR="001F03C4" w:rsidRPr="001F03C4" w:rsidTr="006E16D5">
        <w:trPr>
          <w:trHeight w:val="255"/>
        </w:trPr>
        <w:tc>
          <w:tcPr>
            <w:tcW w:w="1975" w:type="dxa"/>
            <w:shd w:val="clear" w:color="auto" w:fill="auto"/>
            <w:noWrap/>
            <w:vAlign w:val="bottom"/>
            <w:hideMark/>
          </w:tcPr>
          <w:p w:rsidR="001F03C4" w:rsidRPr="001F03C4" w:rsidRDefault="001F03C4" w:rsidP="001F03C4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03C4">
              <w:rPr>
                <w:rFonts w:eastAsia="Times New Roman" w:cs="Times New Roman"/>
                <w:sz w:val="20"/>
                <w:szCs w:val="20"/>
              </w:rPr>
              <w:t>0.000687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1F03C4" w:rsidRPr="001F03C4" w:rsidRDefault="001F03C4" w:rsidP="001F03C4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03C4">
              <w:rPr>
                <w:rFonts w:eastAsia="Times New Roman" w:cs="Times New Roman"/>
                <w:sz w:val="20"/>
                <w:szCs w:val="20"/>
              </w:rPr>
              <w:t>0.000465</w:t>
            </w:r>
          </w:p>
        </w:tc>
      </w:tr>
      <w:tr w:rsidR="001F03C4" w:rsidRPr="001F03C4" w:rsidTr="006E16D5">
        <w:trPr>
          <w:trHeight w:val="255"/>
        </w:trPr>
        <w:tc>
          <w:tcPr>
            <w:tcW w:w="1975" w:type="dxa"/>
            <w:shd w:val="clear" w:color="auto" w:fill="auto"/>
            <w:noWrap/>
            <w:vAlign w:val="bottom"/>
            <w:hideMark/>
          </w:tcPr>
          <w:p w:rsidR="001F03C4" w:rsidRPr="001F03C4" w:rsidRDefault="001F03C4" w:rsidP="001F03C4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03C4">
              <w:rPr>
                <w:rFonts w:eastAsia="Times New Roman" w:cs="Times New Roman"/>
                <w:sz w:val="20"/>
                <w:szCs w:val="20"/>
              </w:rPr>
              <w:t>0.000476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1F03C4" w:rsidRPr="001F03C4" w:rsidRDefault="001F03C4" w:rsidP="001F03C4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1F03C4"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</w:tr>
    </w:tbl>
    <w:p w:rsidR="001F03C4" w:rsidRDefault="007202DC" w:rsidP="002D78D0">
      <w:pPr>
        <w:spacing w:before="240" w:after="0" w:line="240" w:lineRule="auto"/>
        <w:jc w:val="both"/>
        <w:rPr>
          <w:rFonts w:cs="Times New Roman"/>
        </w:rPr>
      </w:pPr>
      <w:r>
        <w:rPr>
          <w:rFonts w:cs="Times New Roman"/>
        </w:rPr>
        <w:lastRenderedPageBreak/>
        <w:t xml:space="preserve">Table 3 is the time for executing each queries ten times. </w:t>
      </w:r>
      <w:r w:rsidR="006B452B">
        <w:rPr>
          <w:rFonts w:cs="Times New Roman"/>
        </w:rPr>
        <w:t>The IN query seems perform better than the OR query</w:t>
      </w:r>
      <w:r w:rsidR="00B56910">
        <w:rPr>
          <w:rFonts w:cs="Times New Roman"/>
        </w:rPr>
        <w:t xml:space="preserve"> by </w:t>
      </w:r>
      <w:r w:rsidR="00EB3E2D">
        <w:rPr>
          <w:rFonts w:cs="Times New Roman"/>
        </w:rPr>
        <w:t>approximately 15%</w:t>
      </w:r>
      <w:r w:rsidR="003B199F">
        <w:rPr>
          <w:rFonts w:cs="Times New Roman"/>
        </w:rPr>
        <w:t xml:space="preserve"> on average</w:t>
      </w:r>
      <w:bookmarkStart w:id="0" w:name="_GoBack"/>
      <w:bookmarkEnd w:id="0"/>
      <w:r w:rsidR="006B452B">
        <w:rPr>
          <w:rFonts w:cs="Times New Roman"/>
        </w:rPr>
        <w:t>. The reason is that there was not in</w:t>
      </w:r>
      <w:r w:rsidR="00EC5544">
        <w:rPr>
          <w:rFonts w:cs="Times New Roman"/>
        </w:rPr>
        <w:t>dex for the queried column</w:t>
      </w:r>
      <w:r w:rsidR="001C2440">
        <w:rPr>
          <w:rFonts w:cs="Times New Roman"/>
        </w:rPr>
        <w:t>.</w:t>
      </w:r>
    </w:p>
    <w:p w:rsidR="009273C3" w:rsidRDefault="009273C3" w:rsidP="00571774">
      <w:pPr>
        <w:spacing w:before="240" w:after="0" w:line="240" w:lineRule="auto"/>
        <w:rPr>
          <w:rFonts w:cs="Times New Roman"/>
        </w:rPr>
      </w:pPr>
      <w:r>
        <w:rPr>
          <w:rFonts w:cs="Times New Roman"/>
        </w:rPr>
        <w:t xml:space="preserve">1.3 </w:t>
      </w:r>
      <w:r w:rsidR="003A1540">
        <w:rPr>
          <w:rFonts w:cs="Times New Roman"/>
        </w:rPr>
        <w:t>LIKE VS AND</w:t>
      </w:r>
    </w:p>
    <w:p w:rsidR="005064B1" w:rsidRDefault="00650189" w:rsidP="00113B20">
      <w:pPr>
        <w:spacing w:before="240" w:after="0" w:line="240" w:lineRule="auto"/>
        <w:rPr>
          <w:rFonts w:cs="Times New Roman"/>
        </w:rPr>
      </w:pPr>
      <w:r>
        <w:rPr>
          <w:rFonts w:cs="Times New Roman"/>
        </w:rPr>
        <w:t xml:space="preserve">A. </w:t>
      </w:r>
      <w:r w:rsidR="00113B20" w:rsidRPr="00113B20">
        <w:rPr>
          <w:rFonts w:cs="Times New Roman"/>
        </w:rPr>
        <w:t xml:space="preserve">select * from city </w:t>
      </w:r>
    </w:p>
    <w:p w:rsidR="00274AA5" w:rsidRDefault="00113B20" w:rsidP="006B4B9F">
      <w:pPr>
        <w:spacing w:after="0" w:line="240" w:lineRule="auto"/>
        <w:rPr>
          <w:rFonts w:cs="Times New Roman"/>
        </w:rPr>
      </w:pPr>
      <w:r w:rsidRPr="00113B20">
        <w:rPr>
          <w:rFonts w:cs="Times New Roman"/>
        </w:rPr>
        <w:t>where name like 'Man%';</w:t>
      </w:r>
      <w:r w:rsidR="00650189" w:rsidRPr="00650189">
        <w:rPr>
          <w:rFonts w:cs="Times New Roman"/>
        </w:rPr>
        <w:t>;</w:t>
      </w:r>
    </w:p>
    <w:p w:rsidR="006B4B9F" w:rsidRDefault="00EC5955" w:rsidP="000F6E3D">
      <w:pPr>
        <w:spacing w:before="240" w:after="0" w:line="240" w:lineRule="auto"/>
        <w:rPr>
          <w:rFonts w:cs="Times New Roman"/>
        </w:rPr>
      </w:pPr>
      <w:r>
        <w:rPr>
          <w:rFonts w:cs="Times New Roman"/>
        </w:rPr>
        <w:t>B.</w:t>
      </w:r>
      <w:r w:rsidRPr="00EC5955">
        <w:t xml:space="preserve"> </w:t>
      </w:r>
      <w:r w:rsidR="000F6E3D" w:rsidRPr="000F6E3D">
        <w:rPr>
          <w:rFonts w:cs="Times New Roman"/>
        </w:rPr>
        <w:t xml:space="preserve">select * from city </w:t>
      </w:r>
    </w:p>
    <w:p w:rsidR="006B4B9F" w:rsidRDefault="000F6E3D" w:rsidP="006B4B9F">
      <w:pPr>
        <w:spacing w:after="0" w:line="240" w:lineRule="auto"/>
        <w:rPr>
          <w:rFonts w:cs="Times New Roman"/>
        </w:rPr>
      </w:pPr>
      <w:r w:rsidRPr="000F6E3D">
        <w:rPr>
          <w:rFonts w:cs="Times New Roman"/>
        </w:rPr>
        <w:t xml:space="preserve">where name&gt;='Man' </w:t>
      </w:r>
    </w:p>
    <w:p w:rsidR="006B4B9F" w:rsidRDefault="006B4B9F" w:rsidP="006B4B9F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        </w:t>
      </w:r>
      <w:r w:rsidR="000F6E3D" w:rsidRPr="000F6E3D">
        <w:rPr>
          <w:rFonts w:cs="Times New Roman"/>
        </w:rPr>
        <w:t>and name&lt;'Mao';</w:t>
      </w:r>
    </w:p>
    <w:p w:rsidR="00C15C22" w:rsidRPr="00EC5955" w:rsidRDefault="00ED600B" w:rsidP="002D78D0">
      <w:pPr>
        <w:spacing w:before="240" w:after="0" w:line="240" w:lineRule="auto"/>
        <w:jc w:val="both"/>
        <w:rPr>
          <w:rFonts w:cs="Times New Roman"/>
          <w:b/>
        </w:rPr>
      </w:pPr>
      <w:r>
        <w:rPr>
          <w:rFonts w:cs="Times New Roman"/>
        </w:rPr>
        <w:t xml:space="preserve">Query B outperformed than Query A as there is an </w:t>
      </w:r>
      <w:r w:rsidR="008B1CF0">
        <w:rPr>
          <w:rFonts w:cs="Times New Roman"/>
        </w:rPr>
        <w:t xml:space="preserve">index for </w:t>
      </w:r>
      <w:r w:rsidR="00FE7025">
        <w:rPr>
          <w:rFonts w:cs="Times New Roman"/>
        </w:rPr>
        <w:t>constraints</w:t>
      </w:r>
      <w:r w:rsidR="00263F1E">
        <w:rPr>
          <w:rFonts w:cs="Times New Roman"/>
        </w:rPr>
        <w:t>. LIKE query will not use an index even if there is an index</w:t>
      </w:r>
      <w:r w:rsidR="00BA352F">
        <w:rPr>
          <w:rFonts w:cs="Times New Roman"/>
        </w:rPr>
        <w:t xml:space="preserve"> which accelerates searching</w:t>
      </w:r>
      <w:r w:rsidR="00255D54">
        <w:rPr>
          <w:rFonts w:cs="Times New Roman"/>
        </w:rPr>
        <w:t xml:space="preserve">. </w:t>
      </w:r>
      <w:r w:rsidR="009B5BAD">
        <w:rPr>
          <w:rFonts w:cs="Times New Roman"/>
        </w:rPr>
        <w:t xml:space="preserve">Table 4 is logging the time of </w:t>
      </w:r>
      <w:r w:rsidR="0095105D">
        <w:rPr>
          <w:rFonts w:cs="Times New Roman"/>
        </w:rPr>
        <w:t xml:space="preserve">for this pair of queries. </w:t>
      </w:r>
      <w:r w:rsidR="00BA352F">
        <w:rPr>
          <w:rFonts w:cs="Times New Roman"/>
        </w:rPr>
        <w:t>It is obvious that an AND query with index execute</w:t>
      </w:r>
      <w:r w:rsidR="001D7A55">
        <w:rPr>
          <w:rFonts w:cs="Times New Roman"/>
        </w:rPr>
        <w:t>s much faster tha</w:t>
      </w:r>
      <w:r w:rsidR="00941BFB">
        <w:rPr>
          <w:rFonts w:cs="Times New Roman"/>
        </w:rPr>
        <w:t>n LIKE query</w:t>
      </w:r>
      <w:r w:rsidR="00226FE8">
        <w:rPr>
          <w:rFonts w:cs="Times New Roman"/>
        </w:rPr>
        <w:t xml:space="preserve">, and the </w:t>
      </w:r>
      <w:r w:rsidR="008E4A72">
        <w:rPr>
          <w:rFonts w:cs="Times New Roman"/>
        </w:rPr>
        <w:t>percentage</w:t>
      </w:r>
      <w:r w:rsidR="00226FE8">
        <w:rPr>
          <w:rFonts w:cs="Times New Roman"/>
        </w:rPr>
        <w:t xml:space="preserve"> of </w:t>
      </w:r>
      <w:r w:rsidR="008E4A72">
        <w:rPr>
          <w:rFonts w:cs="Times New Roman"/>
        </w:rPr>
        <w:t>improvement is about 76% on average</w:t>
      </w:r>
      <w:r w:rsidR="00941BFB">
        <w:rPr>
          <w:rFonts w:cs="Times New Roman"/>
        </w:rPr>
        <w:t>.</w:t>
      </w:r>
    </w:p>
    <w:p w:rsidR="003A1540" w:rsidRDefault="0016786B" w:rsidP="003A70AF">
      <w:pPr>
        <w:spacing w:before="240" w:after="0" w:line="240" w:lineRule="auto"/>
        <w:jc w:val="center"/>
        <w:rPr>
          <w:rFonts w:cs="Times New Roman"/>
          <w:sz w:val="20"/>
          <w:szCs w:val="20"/>
        </w:rPr>
      </w:pPr>
      <w:r w:rsidRPr="00274AA5">
        <w:rPr>
          <w:rFonts w:cs="Times New Roman"/>
          <w:sz w:val="20"/>
          <w:szCs w:val="20"/>
        </w:rPr>
        <w:t xml:space="preserve">Table </w:t>
      </w:r>
      <w:r w:rsidR="003D096F">
        <w:rPr>
          <w:rFonts w:cs="Times New Roman"/>
          <w:sz w:val="20"/>
          <w:szCs w:val="20"/>
        </w:rPr>
        <w:t>4</w:t>
      </w:r>
      <w:r w:rsidR="00C164F1" w:rsidRPr="00274AA5">
        <w:rPr>
          <w:rFonts w:cs="Times New Roman"/>
          <w:sz w:val="20"/>
          <w:szCs w:val="20"/>
        </w:rPr>
        <w:t>:</w:t>
      </w:r>
      <w:r w:rsidR="00E76607" w:rsidRPr="00274AA5">
        <w:rPr>
          <w:rFonts w:cs="Times New Roman"/>
          <w:sz w:val="20"/>
          <w:szCs w:val="20"/>
        </w:rPr>
        <w:t xml:space="preserve"> User Time for Running Queries Ten Times</w:t>
      </w:r>
    </w:p>
    <w:tbl>
      <w:tblPr>
        <w:tblW w:w="33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1780"/>
      </w:tblGrid>
      <w:tr w:rsidR="005B6150" w:rsidRPr="005B6150" w:rsidTr="0095105D">
        <w:trPr>
          <w:trHeight w:val="255"/>
          <w:jc w:val="center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5B6150" w:rsidRPr="005B6150" w:rsidRDefault="005B6150" w:rsidP="0095105D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5B6150">
              <w:rPr>
                <w:rFonts w:eastAsia="Times New Roman" w:cs="Times New Roman"/>
                <w:sz w:val="20"/>
                <w:szCs w:val="20"/>
              </w:rPr>
              <w:t>like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5B6150" w:rsidRPr="005B6150" w:rsidRDefault="005B6150" w:rsidP="0095105D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5B6150">
              <w:rPr>
                <w:rFonts w:eastAsia="Times New Roman" w:cs="Times New Roman"/>
                <w:sz w:val="20"/>
                <w:szCs w:val="20"/>
              </w:rPr>
              <w:t>and (index)</w:t>
            </w:r>
          </w:p>
        </w:tc>
      </w:tr>
      <w:tr w:rsidR="005B6150" w:rsidRPr="005B6150" w:rsidTr="0095105D">
        <w:trPr>
          <w:trHeight w:val="255"/>
          <w:jc w:val="center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5B6150" w:rsidRPr="005B6150" w:rsidRDefault="005B6150" w:rsidP="0095105D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5B6150">
              <w:rPr>
                <w:rFonts w:eastAsia="Times New Roman" w:cs="Times New Roman"/>
                <w:sz w:val="20"/>
                <w:szCs w:val="20"/>
              </w:rPr>
              <w:t>0.001195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5B6150" w:rsidRPr="005B6150" w:rsidRDefault="005B6150" w:rsidP="0095105D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5B6150">
              <w:rPr>
                <w:rFonts w:eastAsia="Times New Roman" w:cs="Times New Roman"/>
                <w:sz w:val="20"/>
                <w:szCs w:val="20"/>
              </w:rPr>
              <w:t>0.000611</w:t>
            </w:r>
          </w:p>
        </w:tc>
      </w:tr>
      <w:tr w:rsidR="005B6150" w:rsidRPr="005B6150" w:rsidTr="0095105D">
        <w:trPr>
          <w:trHeight w:val="255"/>
          <w:jc w:val="center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5B6150" w:rsidRPr="005B6150" w:rsidRDefault="005B6150" w:rsidP="0095105D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5B6150">
              <w:rPr>
                <w:rFonts w:eastAsia="Times New Roman" w:cs="Times New Roman"/>
                <w:sz w:val="20"/>
                <w:szCs w:val="20"/>
              </w:rPr>
              <w:t>0.000371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5B6150" w:rsidRPr="005B6150" w:rsidRDefault="005B6150" w:rsidP="0095105D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5B6150"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</w:tr>
      <w:tr w:rsidR="005B6150" w:rsidRPr="005B6150" w:rsidTr="0095105D">
        <w:trPr>
          <w:trHeight w:val="255"/>
          <w:jc w:val="center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5B6150" w:rsidRPr="005B6150" w:rsidRDefault="005B6150" w:rsidP="0095105D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5B6150">
              <w:rPr>
                <w:rFonts w:eastAsia="Times New Roman" w:cs="Times New Roman"/>
                <w:sz w:val="20"/>
                <w:szCs w:val="20"/>
              </w:rPr>
              <w:t>0.001108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5B6150" w:rsidRPr="005B6150" w:rsidRDefault="005B6150" w:rsidP="0095105D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5B6150">
              <w:rPr>
                <w:rFonts w:eastAsia="Times New Roman" w:cs="Times New Roman"/>
                <w:sz w:val="20"/>
                <w:szCs w:val="20"/>
              </w:rPr>
              <w:t>0.00047</w:t>
            </w:r>
          </w:p>
        </w:tc>
      </w:tr>
      <w:tr w:rsidR="005B6150" w:rsidRPr="005B6150" w:rsidTr="0095105D">
        <w:trPr>
          <w:trHeight w:val="255"/>
          <w:jc w:val="center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5B6150" w:rsidRPr="005B6150" w:rsidRDefault="005B6150" w:rsidP="0095105D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5B6150">
              <w:rPr>
                <w:rFonts w:eastAsia="Times New Roman" w:cs="Times New Roman"/>
                <w:sz w:val="20"/>
                <w:szCs w:val="20"/>
              </w:rPr>
              <w:t>0.001042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5B6150" w:rsidRPr="005B6150" w:rsidRDefault="005B6150" w:rsidP="0095105D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5B6150">
              <w:rPr>
                <w:rFonts w:eastAsia="Times New Roman" w:cs="Times New Roman"/>
                <w:sz w:val="20"/>
                <w:szCs w:val="20"/>
              </w:rPr>
              <w:t>0.000223</w:t>
            </w:r>
          </w:p>
        </w:tc>
      </w:tr>
      <w:tr w:rsidR="005B6150" w:rsidRPr="005B6150" w:rsidTr="0095105D">
        <w:trPr>
          <w:trHeight w:val="255"/>
          <w:jc w:val="center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5B6150" w:rsidRPr="005B6150" w:rsidRDefault="005B6150" w:rsidP="0095105D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5B6150">
              <w:rPr>
                <w:rFonts w:eastAsia="Times New Roman" w:cs="Times New Roman"/>
                <w:sz w:val="20"/>
                <w:szCs w:val="20"/>
              </w:rPr>
              <w:t>0.000708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5B6150" w:rsidRPr="005B6150" w:rsidRDefault="005B6150" w:rsidP="0095105D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5B6150"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</w:tr>
      <w:tr w:rsidR="005B6150" w:rsidRPr="005B6150" w:rsidTr="0095105D">
        <w:trPr>
          <w:trHeight w:val="255"/>
          <w:jc w:val="center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5B6150" w:rsidRPr="005B6150" w:rsidRDefault="005B6150" w:rsidP="0095105D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5B6150">
              <w:rPr>
                <w:rFonts w:eastAsia="Times New Roman" w:cs="Times New Roman"/>
                <w:sz w:val="20"/>
                <w:szCs w:val="20"/>
              </w:rPr>
              <w:t>0.001013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5B6150" w:rsidRPr="005B6150" w:rsidRDefault="005B6150" w:rsidP="0095105D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5B6150">
              <w:rPr>
                <w:rFonts w:eastAsia="Times New Roman" w:cs="Times New Roman"/>
                <w:sz w:val="20"/>
                <w:szCs w:val="20"/>
              </w:rPr>
              <w:t>0.000124</w:t>
            </w:r>
          </w:p>
        </w:tc>
      </w:tr>
      <w:tr w:rsidR="005B6150" w:rsidRPr="005B6150" w:rsidTr="0095105D">
        <w:trPr>
          <w:trHeight w:val="255"/>
          <w:jc w:val="center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5B6150" w:rsidRPr="005B6150" w:rsidRDefault="005B6150" w:rsidP="0095105D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5B6150">
              <w:rPr>
                <w:rFonts w:eastAsia="Times New Roman" w:cs="Times New Roman"/>
                <w:sz w:val="20"/>
                <w:szCs w:val="20"/>
              </w:rPr>
              <w:t>0.001016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5B6150" w:rsidRPr="005B6150" w:rsidRDefault="005B6150" w:rsidP="0095105D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5B6150"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</w:tr>
      <w:tr w:rsidR="005B6150" w:rsidRPr="005B6150" w:rsidTr="0095105D">
        <w:trPr>
          <w:trHeight w:val="255"/>
          <w:jc w:val="center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5B6150" w:rsidRPr="005B6150" w:rsidRDefault="005B6150" w:rsidP="0095105D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5B6150">
              <w:rPr>
                <w:rFonts w:eastAsia="Times New Roman" w:cs="Times New Roman"/>
                <w:sz w:val="20"/>
                <w:szCs w:val="20"/>
              </w:rPr>
              <w:t>0.001327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5B6150" w:rsidRPr="005B6150" w:rsidRDefault="005B6150" w:rsidP="0095105D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5B6150"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</w:tr>
      <w:tr w:rsidR="005B6150" w:rsidRPr="005B6150" w:rsidTr="0095105D">
        <w:trPr>
          <w:trHeight w:val="255"/>
          <w:jc w:val="center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5B6150" w:rsidRPr="005B6150" w:rsidRDefault="005B6150" w:rsidP="0095105D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5B6150">
              <w:rPr>
                <w:rFonts w:eastAsia="Times New Roman" w:cs="Times New Roman"/>
                <w:sz w:val="20"/>
                <w:szCs w:val="20"/>
              </w:rPr>
              <w:t>0.001193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5B6150" w:rsidRPr="005B6150" w:rsidRDefault="005B6150" w:rsidP="0095105D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5B6150">
              <w:rPr>
                <w:rFonts w:eastAsia="Times New Roman" w:cs="Times New Roman"/>
                <w:sz w:val="20"/>
                <w:szCs w:val="20"/>
              </w:rPr>
              <w:t>0.000364</w:t>
            </w:r>
          </w:p>
        </w:tc>
      </w:tr>
      <w:tr w:rsidR="005B6150" w:rsidRPr="005B6150" w:rsidTr="0095105D">
        <w:trPr>
          <w:trHeight w:val="255"/>
          <w:jc w:val="center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5B6150" w:rsidRPr="005B6150" w:rsidRDefault="005B6150" w:rsidP="0095105D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5B6150">
              <w:rPr>
                <w:rFonts w:eastAsia="Times New Roman" w:cs="Times New Roman"/>
                <w:sz w:val="20"/>
                <w:szCs w:val="20"/>
              </w:rPr>
              <w:t>0.00109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:rsidR="005B6150" w:rsidRPr="005B6150" w:rsidRDefault="005B6150" w:rsidP="0095105D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5B6150">
              <w:rPr>
                <w:rFonts w:eastAsia="Times New Roman" w:cs="Times New Roman"/>
                <w:sz w:val="20"/>
                <w:szCs w:val="20"/>
              </w:rPr>
              <w:t>0.000617</w:t>
            </w:r>
          </w:p>
        </w:tc>
      </w:tr>
    </w:tbl>
    <w:p w:rsidR="005B6150" w:rsidRDefault="00605875" w:rsidP="00605875">
      <w:pPr>
        <w:spacing w:before="240"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2. </w:t>
      </w:r>
      <w:r w:rsidR="00CB575F">
        <w:rPr>
          <w:rFonts w:cs="Times New Roman"/>
          <w:sz w:val="20"/>
          <w:szCs w:val="20"/>
        </w:rPr>
        <w:t>Summary</w:t>
      </w:r>
    </w:p>
    <w:p w:rsidR="008F3473" w:rsidRDefault="00BE3085" w:rsidP="002D78D0">
      <w:pPr>
        <w:spacing w:before="240" w:after="0" w:line="240" w:lineRule="auto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Firstly, </w:t>
      </w:r>
      <w:r w:rsidR="00EB45A7">
        <w:rPr>
          <w:rFonts w:cs="Times New Roman"/>
          <w:sz w:val="20"/>
          <w:szCs w:val="20"/>
        </w:rPr>
        <w:t>a</w:t>
      </w:r>
      <w:r w:rsidR="006C0A70">
        <w:rPr>
          <w:rFonts w:cs="Times New Roman"/>
          <w:sz w:val="20"/>
          <w:szCs w:val="20"/>
        </w:rPr>
        <w:t xml:space="preserve">s mentioned above, the sqlite3 optimizer will reorder tables in join clause and execute in a better strategy. This is done automatically, and the optimization results is </w:t>
      </w:r>
      <w:r w:rsidR="009048AD">
        <w:rPr>
          <w:rFonts w:cs="Times New Roman"/>
          <w:sz w:val="20"/>
          <w:szCs w:val="20"/>
        </w:rPr>
        <w:t xml:space="preserve">efficient as shown in figure 1. </w:t>
      </w:r>
      <w:r w:rsidR="00BA315B">
        <w:rPr>
          <w:rFonts w:cs="Times New Roman"/>
          <w:sz w:val="20"/>
          <w:szCs w:val="20"/>
        </w:rPr>
        <w:t>This benefit allow</w:t>
      </w:r>
      <w:r w:rsidR="00BA315B">
        <w:rPr>
          <w:rFonts w:cs="Times New Roman" w:hint="eastAsia"/>
          <w:sz w:val="20"/>
          <w:szCs w:val="20"/>
        </w:rPr>
        <w:t>s</w:t>
      </w:r>
      <w:r w:rsidR="00F83FF6">
        <w:rPr>
          <w:rFonts w:cs="Times New Roman"/>
          <w:sz w:val="20"/>
          <w:szCs w:val="20"/>
        </w:rPr>
        <w:t xml:space="preserve"> anyone produce great performed queries but do not have to cons</w:t>
      </w:r>
      <w:r w:rsidR="00D00733">
        <w:rPr>
          <w:rFonts w:cs="Times New Roman"/>
          <w:sz w:val="20"/>
          <w:szCs w:val="20"/>
        </w:rPr>
        <w:t>ider too much about join</w:t>
      </w:r>
      <w:r w:rsidR="001E6777">
        <w:rPr>
          <w:rFonts w:cs="Times New Roman"/>
          <w:sz w:val="20"/>
          <w:szCs w:val="20"/>
        </w:rPr>
        <w:t>ing</w:t>
      </w:r>
      <w:r w:rsidR="00D00733">
        <w:rPr>
          <w:rFonts w:cs="Times New Roman"/>
          <w:sz w:val="20"/>
          <w:szCs w:val="20"/>
        </w:rPr>
        <w:t xml:space="preserve"> tables.</w:t>
      </w:r>
    </w:p>
    <w:p w:rsidR="000130F2" w:rsidRDefault="00F43C2D" w:rsidP="002D78D0">
      <w:pPr>
        <w:spacing w:before="240" w:after="0" w:line="240" w:lineRule="auto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</w:t>
      </w:r>
      <w:r w:rsidR="00314025">
        <w:rPr>
          <w:rFonts w:cs="Times New Roman"/>
          <w:sz w:val="20"/>
          <w:szCs w:val="20"/>
        </w:rPr>
        <w:t xml:space="preserve">Secondly, </w:t>
      </w:r>
      <w:r w:rsidR="007050DC">
        <w:rPr>
          <w:rFonts w:cs="Times New Roman"/>
          <w:sz w:val="20"/>
          <w:szCs w:val="20"/>
        </w:rPr>
        <w:t>as shown in figure 2, IN q</w:t>
      </w:r>
      <w:r w:rsidR="00DC017E">
        <w:rPr>
          <w:rFonts w:cs="Times New Roman"/>
          <w:sz w:val="20"/>
          <w:szCs w:val="20"/>
        </w:rPr>
        <w:t xml:space="preserve">uery is </w:t>
      </w:r>
      <w:r w:rsidR="003F2F26">
        <w:rPr>
          <w:rFonts w:cs="Times New Roman"/>
          <w:sz w:val="20"/>
          <w:szCs w:val="20"/>
        </w:rPr>
        <w:t xml:space="preserve">generally </w:t>
      </w:r>
      <w:r w:rsidR="00DC017E">
        <w:rPr>
          <w:rFonts w:cs="Times New Roman"/>
          <w:sz w:val="20"/>
          <w:szCs w:val="20"/>
        </w:rPr>
        <w:t>faster than OR queries.</w:t>
      </w:r>
      <w:r w:rsidR="008119DE">
        <w:rPr>
          <w:rFonts w:cs="Times New Roman"/>
          <w:sz w:val="20"/>
          <w:szCs w:val="20"/>
        </w:rPr>
        <w:t xml:space="preserve"> </w:t>
      </w:r>
      <w:r w:rsidR="00C54029">
        <w:rPr>
          <w:rFonts w:cs="Times New Roman"/>
          <w:sz w:val="20"/>
          <w:szCs w:val="20"/>
        </w:rPr>
        <w:t xml:space="preserve">In sqlite3, </w:t>
      </w:r>
      <w:r w:rsidR="00965385">
        <w:rPr>
          <w:rFonts w:cs="Times New Roman"/>
          <w:sz w:val="20"/>
          <w:szCs w:val="20"/>
        </w:rPr>
        <w:t xml:space="preserve">the two kinds of </w:t>
      </w:r>
      <w:r w:rsidR="00540ABB">
        <w:rPr>
          <w:rFonts w:cs="Times New Roman"/>
          <w:sz w:val="20"/>
          <w:szCs w:val="20"/>
        </w:rPr>
        <w:t xml:space="preserve">OR optimizer can apply separate indices </w:t>
      </w:r>
      <w:r w:rsidR="00E501A7">
        <w:rPr>
          <w:rFonts w:cs="Times New Roman"/>
          <w:sz w:val="20"/>
          <w:szCs w:val="20"/>
        </w:rPr>
        <w:t xml:space="preserve">or rewrite query </w:t>
      </w:r>
      <w:r w:rsidR="00E501A7">
        <w:rPr>
          <w:rFonts w:cs="Times New Roman" w:hint="eastAsia"/>
          <w:sz w:val="20"/>
          <w:szCs w:val="20"/>
        </w:rPr>
        <w:t xml:space="preserve">as IN clause </w:t>
      </w:r>
      <w:r w:rsidR="0001334A">
        <w:rPr>
          <w:rFonts w:cs="Times New Roman"/>
          <w:sz w:val="20"/>
          <w:szCs w:val="20"/>
        </w:rPr>
        <w:t>that accelerate</w:t>
      </w:r>
      <w:r w:rsidR="00E501A7">
        <w:rPr>
          <w:rFonts w:cs="Times New Roman"/>
          <w:sz w:val="20"/>
          <w:szCs w:val="20"/>
        </w:rPr>
        <w:t xml:space="preserve"> searching</w:t>
      </w:r>
      <w:r w:rsidR="00B8622A">
        <w:rPr>
          <w:rFonts w:cs="Times New Roman"/>
          <w:sz w:val="20"/>
          <w:szCs w:val="20"/>
        </w:rPr>
        <w:t>.</w:t>
      </w:r>
      <w:r w:rsidR="00B1055D">
        <w:rPr>
          <w:rFonts w:cs="Times New Roman"/>
          <w:sz w:val="20"/>
          <w:szCs w:val="20"/>
        </w:rPr>
        <w:t xml:space="preserve"> </w:t>
      </w:r>
      <w:r w:rsidR="0086546B">
        <w:rPr>
          <w:rFonts w:cs="Times New Roman"/>
          <w:sz w:val="20"/>
          <w:szCs w:val="20"/>
        </w:rPr>
        <w:t>This makes the quer</w:t>
      </w:r>
      <w:r w:rsidR="008D4200">
        <w:rPr>
          <w:rFonts w:cs="Times New Roman"/>
          <w:sz w:val="20"/>
          <w:szCs w:val="20"/>
        </w:rPr>
        <w:t xml:space="preserve">y </w:t>
      </w:r>
      <w:r w:rsidR="008D4200">
        <w:rPr>
          <w:rFonts w:cs="Times New Roman"/>
          <w:sz w:val="20"/>
          <w:szCs w:val="20"/>
        </w:rPr>
        <w:lastRenderedPageBreak/>
        <w:t xml:space="preserve">more feasible and faster than without optimizer that scan the whole table and compare value several times. </w:t>
      </w:r>
      <w:r w:rsidR="00C54029">
        <w:rPr>
          <w:rFonts w:cs="Times New Roman"/>
          <w:sz w:val="20"/>
          <w:szCs w:val="20"/>
        </w:rPr>
        <w:t>But, it basically needs the assistant of indices.</w:t>
      </w:r>
    </w:p>
    <w:p w:rsidR="00EF169E" w:rsidRDefault="00EF169E" w:rsidP="002D78D0">
      <w:pPr>
        <w:spacing w:before="240" w:after="0" w:line="240" w:lineRule="auto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Besides, figure 3 illustrate again that a query applying index is much faster than without using any index</w:t>
      </w:r>
      <w:r w:rsidR="00FE4A7A">
        <w:rPr>
          <w:rFonts w:cs="Times New Roman"/>
          <w:sz w:val="20"/>
          <w:szCs w:val="20"/>
        </w:rPr>
        <w:t xml:space="preserve">. </w:t>
      </w:r>
      <w:r w:rsidR="00DC6E94">
        <w:rPr>
          <w:rFonts w:cs="Times New Roman"/>
          <w:sz w:val="20"/>
          <w:szCs w:val="20"/>
        </w:rPr>
        <w:t xml:space="preserve">Fortunately, sqlite3 will automatically generate an index for each table </w:t>
      </w:r>
      <w:r w:rsidR="000E35DB">
        <w:rPr>
          <w:rFonts w:cs="Times New Roman"/>
          <w:sz w:val="20"/>
          <w:szCs w:val="20"/>
        </w:rPr>
        <w:t>according to their primary ked. This also optimize some queries, and most importantly, empower its optimizer to be used and work well.</w:t>
      </w:r>
    </w:p>
    <w:p w:rsidR="00E15897" w:rsidRDefault="00E15897" w:rsidP="002D78D0">
      <w:pPr>
        <w:spacing w:before="240" w:after="0" w:line="240" w:lineRule="auto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In conclusion, the sqlite3 optimizer can produce different strategies </w:t>
      </w:r>
      <w:r w:rsidR="004F342D">
        <w:rPr>
          <w:rFonts w:cs="Times New Roman"/>
          <w:sz w:val="20"/>
          <w:szCs w:val="20"/>
        </w:rPr>
        <w:t>for</w:t>
      </w:r>
      <w:r>
        <w:rPr>
          <w:rFonts w:cs="Times New Roman"/>
          <w:sz w:val="20"/>
          <w:szCs w:val="20"/>
        </w:rPr>
        <w:t xml:space="preserve"> </w:t>
      </w:r>
      <w:r w:rsidR="004F342D">
        <w:rPr>
          <w:rFonts w:cs="Times New Roman"/>
          <w:sz w:val="20"/>
          <w:szCs w:val="20"/>
        </w:rPr>
        <w:t xml:space="preserve">a </w:t>
      </w:r>
      <w:r>
        <w:rPr>
          <w:rFonts w:cs="Times New Roman"/>
          <w:sz w:val="20"/>
          <w:szCs w:val="20"/>
        </w:rPr>
        <w:t>query and choose the best one according to indices and its statistic of the whole database.</w:t>
      </w:r>
    </w:p>
    <w:p w:rsidR="00F0452E" w:rsidRPr="004E3599" w:rsidRDefault="000130F2" w:rsidP="00893E69">
      <w:pPr>
        <w:spacing w:before="240" w:after="0" w:line="240" w:lineRule="auto"/>
        <w:jc w:val="center"/>
        <w:rPr>
          <w:rFonts w:cs="Times New Roman"/>
          <w:sz w:val="20"/>
          <w:szCs w:val="20"/>
        </w:rPr>
      </w:pPr>
      <w:r w:rsidRPr="004E3599">
        <w:rPr>
          <w:rFonts w:cs="Times New Roman"/>
          <w:noProof/>
          <w:sz w:val="20"/>
          <w:szCs w:val="20"/>
        </w:rPr>
        <w:drawing>
          <wp:inline distT="0" distB="0" distL="0" distR="0">
            <wp:extent cx="2465223" cy="2384425"/>
            <wp:effectExtent l="0" t="0" r="11430" b="1587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130F2" w:rsidRDefault="000130F2" w:rsidP="00893E69">
      <w:pPr>
        <w:spacing w:after="0" w:line="240" w:lineRule="auto"/>
        <w:jc w:val="center"/>
        <w:rPr>
          <w:rFonts w:cs="Times New Roman"/>
          <w:sz w:val="20"/>
          <w:szCs w:val="20"/>
        </w:rPr>
      </w:pPr>
      <w:r w:rsidRPr="004E3599">
        <w:rPr>
          <w:rFonts w:cs="Times New Roman"/>
          <w:sz w:val="20"/>
          <w:szCs w:val="20"/>
        </w:rPr>
        <w:t>F</w:t>
      </w:r>
      <w:r w:rsidRPr="004E3599">
        <w:rPr>
          <w:rFonts w:cs="Times New Roman" w:hint="eastAsia"/>
          <w:sz w:val="20"/>
          <w:szCs w:val="20"/>
        </w:rPr>
        <w:t>igure</w:t>
      </w:r>
      <w:r w:rsidRPr="004E3599">
        <w:rPr>
          <w:rFonts w:cs="Times New Roman"/>
          <w:sz w:val="20"/>
          <w:szCs w:val="20"/>
        </w:rPr>
        <w:t xml:space="preserve"> 1: Com</w:t>
      </w:r>
      <w:r w:rsidR="00027152" w:rsidRPr="004E3599">
        <w:rPr>
          <w:rFonts w:cs="Times New Roman"/>
          <w:sz w:val="20"/>
          <w:szCs w:val="20"/>
        </w:rPr>
        <w:t xml:space="preserve">parison </w:t>
      </w:r>
      <w:r w:rsidR="00CB4DD9" w:rsidRPr="004E3599">
        <w:rPr>
          <w:rFonts w:cs="Times New Roman"/>
          <w:sz w:val="20"/>
          <w:szCs w:val="20"/>
        </w:rPr>
        <w:t>between</w:t>
      </w:r>
      <w:r w:rsidR="00027152" w:rsidRPr="004E3599">
        <w:rPr>
          <w:rFonts w:cs="Times New Roman"/>
          <w:sz w:val="20"/>
          <w:szCs w:val="20"/>
        </w:rPr>
        <w:t xml:space="preserve"> JOIN and CROSS JOIN</w:t>
      </w:r>
    </w:p>
    <w:p w:rsidR="00B7070A" w:rsidRDefault="00D86063" w:rsidP="00893E69">
      <w:pPr>
        <w:spacing w:after="0" w:line="240" w:lineRule="auto"/>
        <w:jc w:val="center"/>
        <w:rPr>
          <w:rFonts w:cs="Times New Roman"/>
          <w:sz w:val="20"/>
          <w:szCs w:val="20"/>
        </w:rPr>
      </w:pPr>
      <w:r w:rsidRPr="004E3599">
        <w:rPr>
          <w:rFonts w:cs="Times New Roman"/>
          <w:noProof/>
          <w:sz w:val="20"/>
          <w:szCs w:val="20"/>
        </w:rPr>
        <w:drawing>
          <wp:inline distT="0" distB="0" distL="0" distR="0" wp14:anchorId="1838C7DB" wp14:editId="5557E3AA">
            <wp:extent cx="2408555" cy="2706624"/>
            <wp:effectExtent l="0" t="0" r="10795" b="1778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B7070A" w:rsidRPr="004E3599">
        <w:rPr>
          <w:rFonts w:cs="Times New Roman"/>
          <w:sz w:val="20"/>
          <w:szCs w:val="20"/>
        </w:rPr>
        <w:t>F</w:t>
      </w:r>
      <w:r w:rsidR="00B7070A" w:rsidRPr="004E3599">
        <w:rPr>
          <w:rFonts w:cs="Times New Roman" w:hint="eastAsia"/>
          <w:sz w:val="20"/>
          <w:szCs w:val="20"/>
        </w:rPr>
        <w:t>igure</w:t>
      </w:r>
      <w:r w:rsidR="00B7070A" w:rsidRPr="004E3599">
        <w:rPr>
          <w:rFonts w:cs="Times New Roman"/>
          <w:sz w:val="20"/>
          <w:szCs w:val="20"/>
        </w:rPr>
        <w:t xml:space="preserve"> </w:t>
      </w:r>
      <w:r w:rsidR="00DF29E7">
        <w:rPr>
          <w:rFonts w:cs="Times New Roman"/>
          <w:sz w:val="20"/>
          <w:szCs w:val="20"/>
        </w:rPr>
        <w:t>2</w:t>
      </w:r>
      <w:r w:rsidR="00B7070A" w:rsidRPr="004E3599">
        <w:rPr>
          <w:rFonts w:cs="Times New Roman"/>
          <w:sz w:val="20"/>
          <w:szCs w:val="20"/>
        </w:rPr>
        <w:t xml:space="preserve">: Comparison Between </w:t>
      </w:r>
      <w:r>
        <w:rPr>
          <w:rFonts w:cs="Times New Roman"/>
          <w:sz w:val="20"/>
          <w:szCs w:val="20"/>
        </w:rPr>
        <w:t>OR and IN</w:t>
      </w:r>
    </w:p>
    <w:p w:rsidR="002321CE" w:rsidRDefault="00D86063" w:rsidP="00893E69">
      <w:pPr>
        <w:spacing w:after="0" w:line="240" w:lineRule="auto"/>
        <w:jc w:val="center"/>
        <w:rPr>
          <w:rFonts w:cs="Times New Roman"/>
          <w:sz w:val="20"/>
          <w:szCs w:val="20"/>
        </w:rPr>
      </w:pPr>
      <w:r w:rsidRPr="004E3599">
        <w:rPr>
          <w:rFonts w:cs="Times New Roman"/>
          <w:noProof/>
          <w:sz w:val="20"/>
          <w:szCs w:val="20"/>
        </w:rPr>
        <w:lastRenderedPageBreak/>
        <w:drawing>
          <wp:inline distT="0" distB="0" distL="0" distR="0" wp14:anchorId="1838C7DB" wp14:editId="5557E3AA">
            <wp:extent cx="2408555" cy="2329759"/>
            <wp:effectExtent l="0" t="0" r="10795" b="1397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86063" w:rsidRDefault="00D86063" w:rsidP="00893E69">
      <w:pPr>
        <w:spacing w:after="0" w:line="240" w:lineRule="auto"/>
        <w:jc w:val="center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Figure 3: </w:t>
      </w:r>
      <w:r w:rsidR="0079093B">
        <w:rPr>
          <w:rFonts w:cs="Times New Roman"/>
          <w:sz w:val="20"/>
          <w:szCs w:val="20"/>
        </w:rPr>
        <w:t xml:space="preserve">Comparison Between LIKE and </w:t>
      </w:r>
      <w:r w:rsidR="00CB4DD9">
        <w:rPr>
          <w:rFonts w:cs="Times New Roman"/>
          <w:sz w:val="20"/>
          <w:szCs w:val="20"/>
        </w:rPr>
        <w:t>AND (</w:t>
      </w:r>
      <w:r w:rsidR="00BF1897">
        <w:rPr>
          <w:rFonts w:cs="Times New Roman"/>
          <w:sz w:val="20"/>
          <w:szCs w:val="20"/>
        </w:rPr>
        <w:t>index)</w:t>
      </w:r>
    </w:p>
    <w:p w:rsidR="007740D1" w:rsidRDefault="007740D1" w:rsidP="007740D1">
      <w:pPr>
        <w:spacing w:after="0" w:line="240" w:lineRule="auto"/>
        <w:rPr>
          <w:rFonts w:cs="Times New Roman"/>
          <w:sz w:val="20"/>
          <w:szCs w:val="20"/>
        </w:rPr>
      </w:pPr>
    </w:p>
    <w:sectPr w:rsidR="007740D1" w:rsidSect="00EC2169">
      <w:type w:val="continuous"/>
      <w:pgSz w:w="11906" w:h="16838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5BE"/>
    <w:rsid w:val="000130F2"/>
    <w:rsid w:val="0001334A"/>
    <w:rsid w:val="00015816"/>
    <w:rsid w:val="00027152"/>
    <w:rsid w:val="000348A7"/>
    <w:rsid w:val="00070BCA"/>
    <w:rsid w:val="00071FE3"/>
    <w:rsid w:val="00076335"/>
    <w:rsid w:val="000A3A70"/>
    <w:rsid w:val="000B5965"/>
    <w:rsid w:val="000C7EE9"/>
    <w:rsid w:val="000D0118"/>
    <w:rsid w:val="000E05BE"/>
    <w:rsid w:val="000E35DB"/>
    <w:rsid w:val="000F6E3D"/>
    <w:rsid w:val="00113B20"/>
    <w:rsid w:val="00137237"/>
    <w:rsid w:val="001372BA"/>
    <w:rsid w:val="00145015"/>
    <w:rsid w:val="001614C3"/>
    <w:rsid w:val="001654EF"/>
    <w:rsid w:val="0016786B"/>
    <w:rsid w:val="00170C00"/>
    <w:rsid w:val="00170EA0"/>
    <w:rsid w:val="00180D8F"/>
    <w:rsid w:val="00180F46"/>
    <w:rsid w:val="001828E2"/>
    <w:rsid w:val="00182DE9"/>
    <w:rsid w:val="00194DC1"/>
    <w:rsid w:val="0019666A"/>
    <w:rsid w:val="001C2440"/>
    <w:rsid w:val="001D0A0B"/>
    <w:rsid w:val="001D708C"/>
    <w:rsid w:val="001D7A55"/>
    <w:rsid w:val="001E01FE"/>
    <w:rsid w:val="001E5E0F"/>
    <w:rsid w:val="001E6777"/>
    <w:rsid w:val="001F03C4"/>
    <w:rsid w:val="00202D13"/>
    <w:rsid w:val="002072AB"/>
    <w:rsid w:val="00220CF5"/>
    <w:rsid w:val="00225757"/>
    <w:rsid w:val="00226FE8"/>
    <w:rsid w:val="002321CE"/>
    <w:rsid w:val="00235231"/>
    <w:rsid w:val="002375BE"/>
    <w:rsid w:val="00245FDE"/>
    <w:rsid w:val="00255D54"/>
    <w:rsid w:val="00263F1E"/>
    <w:rsid w:val="00274AA5"/>
    <w:rsid w:val="002766A4"/>
    <w:rsid w:val="002A3DD4"/>
    <w:rsid w:val="002B7DAA"/>
    <w:rsid w:val="002B7F5A"/>
    <w:rsid w:val="002C086F"/>
    <w:rsid w:val="002D6C2F"/>
    <w:rsid w:val="002D78D0"/>
    <w:rsid w:val="002F7B7D"/>
    <w:rsid w:val="0030402F"/>
    <w:rsid w:val="00314025"/>
    <w:rsid w:val="00317C5B"/>
    <w:rsid w:val="00317F0D"/>
    <w:rsid w:val="00326ED9"/>
    <w:rsid w:val="00333F8B"/>
    <w:rsid w:val="003404D3"/>
    <w:rsid w:val="003438EF"/>
    <w:rsid w:val="00344C03"/>
    <w:rsid w:val="00347BE1"/>
    <w:rsid w:val="003646FD"/>
    <w:rsid w:val="003803CB"/>
    <w:rsid w:val="003A1540"/>
    <w:rsid w:val="003A70AF"/>
    <w:rsid w:val="003A743C"/>
    <w:rsid w:val="003B199F"/>
    <w:rsid w:val="003D096F"/>
    <w:rsid w:val="003F2F26"/>
    <w:rsid w:val="003F5FD4"/>
    <w:rsid w:val="003F7B03"/>
    <w:rsid w:val="004037CB"/>
    <w:rsid w:val="00414B86"/>
    <w:rsid w:val="004434FE"/>
    <w:rsid w:val="00460FFD"/>
    <w:rsid w:val="0047675B"/>
    <w:rsid w:val="00480CF7"/>
    <w:rsid w:val="00497590"/>
    <w:rsid w:val="004A1BD0"/>
    <w:rsid w:val="004B2B85"/>
    <w:rsid w:val="004B4F77"/>
    <w:rsid w:val="004C426A"/>
    <w:rsid w:val="004D3792"/>
    <w:rsid w:val="004E3599"/>
    <w:rsid w:val="004E6334"/>
    <w:rsid w:val="004F237F"/>
    <w:rsid w:val="004F342D"/>
    <w:rsid w:val="0050141F"/>
    <w:rsid w:val="00504391"/>
    <w:rsid w:val="005064B1"/>
    <w:rsid w:val="00540ABB"/>
    <w:rsid w:val="00571774"/>
    <w:rsid w:val="00575991"/>
    <w:rsid w:val="005776BE"/>
    <w:rsid w:val="005806F7"/>
    <w:rsid w:val="00594A28"/>
    <w:rsid w:val="00595E7D"/>
    <w:rsid w:val="005A0E80"/>
    <w:rsid w:val="005A3912"/>
    <w:rsid w:val="005A565E"/>
    <w:rsid w:val="005B3B87"/>
    <w:rsid w:val="005B6150"/>
    <w:rsid w:val="005F77FA"/>
    <w:rsid w:val="00605875"/>
    <w:rsid w:val="00612AC4"/>
    <w:rsid w:val="0061444F"/>
    <w:rsid w:val="0061472A"/>
    <w:rsid w:val="006422F5"/>
    <w:rsid w:val="00650189"/>
    <w:rsid w:val="0065083E"/>
    <w:rsid w:val="00654763"/>
    <w:rsid w:val="0067337E"/>
    <w:rsid w:val="00684E94"/>
    <w:rsid w:val="00691143"/>
    <w:rsid w:val="006B452B"/>
    <w:rsid w:val="006B4B9F"/>
    <w:rsid w:val="006B7834"/>
    <w:rsid w:val="006C0A70"/>
    <w:rsid w:val="006E1321"/>
    <w:rsid w:val="006E16D5"/>
    <w:rsid w:val="006E2767"/>
    <w:rsid w:val="006E66D3"/>
    <w:rsid w:val="006F0C98"/>
    <w:rsid w:val="007050DC"/>
    <w:rsid w:val="007202DC"/>
    <w:rsid w:val="00726EB5"/>
    <w:rsid w:val="007504B7"/>
    <w:rsid w:val="0075217C"/>
    <w:rsid w:val="00753F38"/>
    <w:rsid w:val="007553C0"/>
    <w:rsid w:val="00757C60"/>
    <w:rsid w:val="007614F9"/>
    <w:rsid w:val="0076414F"/>
    <w:rsid w:val="007740D1"/>
    <w:rsid w:val="00774EA4"/>
    <w:rsid w:val="0079093B"/>
    <w:rsid w:val="007916D5"/>
    <w:rsid w:val="007A0240"/>
    <w:rsid w:val="007A0EAA"/>
    <w:rsid w:val="007C5CCB"/>
    <w:rsid w:val="007D61A5"/>
    <w:rsid w:val="007E34A9"/>
    <w:rsid w:val="008021DD"/>
    <w:rsid w:val="008119DE"/>
    <w:rsid w:val="00813351"/>
    <w:rsid w:val="00813992"/>
    <w:rsid w:val="008146EE"/>
    <w:rsid w:val="00834F6B"/>
    <w:rsid w:val="00862304"/>
    <w:rsid w:val="0086546B"/>
    <w:rsid w:val="00877DFE"/>
    <w:rsid w:val="00893E69"/>
    <w:rsid w:val="008B1CF0"/>
    <w:rsid w:val="008D0A37"/>
    <w:rsid w:val="008D4200"/>
    <w:rsid w:val="008E4A72"/>
    <w:rsid w:val="008F3473"/>
    <w:rsid w:val="009048AD"/>
    <w:rsid w:val="009065C0"/>
    <w:rsid w:val="00906FA6"/>
    <w:rsid w:val="009270CA"/>
    <w:rsid w:val="009273C3"/>
    <w:rsid w:val="009350FD"/>
    <w:rsid w:val="00941BFB"/>
    <w:rsid w:val="00942BD7"/>
    <w:rsid w:val="00950D89"/>
    <w:rsid w:val="0095105D"/>
    <w:rsid w:val="00954C7C"/>
    <w:rsid w:val="00961CD8"/>
    <w:rsid w:val="00965385"/>
    <w:rsid w:val="00985259"/>
    <w:rsid w:val="009978E2"/>
    <w:rsid w:val="009A1E1C"/>
    <w:rsid w:val="009B0B78"/>
    <w:rsid w:val="009B23D0"/>
    <w:rsid w:val="009B5BAD"/>
    <w:rsid w:val="009C0E39"/>
    <w:rsid w:val="009C1AC8"/>
    <w:rsid w:val="009C3322"/>
    <w:rsid w:val="009C5E3E"/>
    <w:rsid w:val="009D0882"/>
    <w:rsid w:val="009D586A"/>
    <w:rsid w:val="009D7FBC"/>
    <w:rsid w:val="009E2ED7"/>
    <w:rsid w:val="00A035DB"/>
    <w:rsid w:val="00A146B0"/>
    <w:rsid w:val="00A16681"/>
    <w:rsid w:val="00A16685"/>
    <w:rsid w:val="00A231AB"/>
    <w:rsid w:val="00A44741"/>
    <w:rsid w:val="00A46541"/>
    <w:rsid w:val="00A5360C"/>
    <w:rsid w:val="00A551D7"/>
    <w:rsid w:val="00A569C7"/>
    <w:rsid w:val="00A7091A"/>
    <w:rsid w:val="00A71890"/>
    <w:rsid w:val="00A83F04"/>
    <w:rsid w:val="00A94C44"/>
    <w:rsid w:val="00AA252C"/>
    <w:rsid w:val="00AA588E"/>
    <w:rsid w:val="00AA5F9B"/>
    <w:rsid w:val="00AA66AC"/>
    <w:rsid w:val="00AC3903"/>
    <w:rsid w:val="00AD4340"/>
    <w:rsid w:val="00AD6D16"/>
    <w:rsid w:val="00B04981"/>
    <w:rsid w:val="00B05334"/>
    <w:rsid w:val="00B1055D"/>
    <w:rsid w:val="00B213E8"/>
    <w:rsid w:val="00B554B9"/>
    <w:rsid w:val="00B56910"/>
    <w:rsid w:val="00B56A83"/>
    <w:rsid w:val="00B7070A"/>
    <w:rsid w:val="00B86104"/>
    <w:rsid w:val="00B8622A"/>
    <w:rsid w:val="00B918F4"/>
    <w:rsid w:val="00B95574"/>
    <w:rsid w:val="00BA315B"/>
    <w:rsid w:val="00BA352F"/>
    <w:rsid w:val="00BA62DC"/>
    <w:rsid w:val="00BA76F9"/>
    <w:rsid w:val="00BB2F9E"/>
    <w:rsid w:val="00BD36C6"/>
    <w:rsid w:val="00BE3085"/>
    <w:rsid w:val="00BF1897"/>
    <w:rsid w:val="00BF4A3E"/>
    <w:rsid w:val="00C10DA8"/>
    <w:rsid w:val="00C14118"/>
    <w:rsid w:val="00C15C22"/>
    <w:rsid w:val="00C164F1"/>
    <w:rsid w:val="00C16AB8"/>
    <w:rsid w:val="00C20A68"/>
    <w:rsid w:val="00C2292C"/>
    <w:rsid w:val="00C32AF8"/>
    <w:rsid w:val="00C54029"/>
    <w:rsid w:val="00C63E46"/>
    <w:rsid w:val="00C814FB"/>
    <w:rsid w:val="00CB4DD9"/>
    <w:rsid w:val="00CB575F"/>
    <w:rsid w:val="00CC72F6"/>
    <w:rsid w:val="00CF000C"/>
    <w:rsid w:val="00CF10C6"/>
    <w:rsid w:val="00CF5F3E"/>
    <w:rsid w:val="00D00733"/>
    <w:rsid w:val="00D11761"/>
    <w:rsid w:val="00D1598B"/>
    <w:rsid w:val="00D42F0A"/>
    <w:rsid w:val="00D5526E"/>
    <w:rsid w:val="00D563E6"/>
    <w:rsid w:val="00D60921"/>
    <w:rsid w:val="00D8215F"/>
    <w:rsid w:val="00D85FF2"/>
    <w:rsid w:val="00D86063"/>
    <w:rsid w:val="00D92509"/>
    <w:rsid w:val="00DA2AC6"/>
    <w:rsid w:val="00DA5493"/>
    <w:rsid w:val="00DA6DDC"/>
    <w:rsid w:val="00DB304F"/>
    <w:rsid w:val="00DB3796"/>
    <w:rsid w:val="00DC017E"/>
    <w:rsid w:val="00DC6019"/>
    <w:rsid w:val="00DC6E94"/>
    <w:rsid w:val="00DE690B"/>
    <w:rsid w:val="00DF1B51"/>
    <w:rsid w:val="00DF29E7"/>
    <w:rsid w:val="00E15897"/>
    <w:rsid w:val="00E36308"/>
    <w:rsid w:val="00E40FEC"/>
    <w:rsid w:val="00E47199"/>
    <w:rsid w:val="00E501A7"/>
    <w:rsid w:val="00E56FCD"/>
    <w:rsid w:val="00E64E6B"/>
    <w:rsid w:val="00E710DE"/>
    <w:rsid w:val="00E76607"/>
    <w:rsid w:val="00E76C03"/>
    <w:rsid w:val="00E8494B"/>
    <w:rsid w:val="00E8662F"/>
    <w:rsid w:val="00EA4333"/>
    <w:rsid w:val="00EB32D1"/>
    <w:rsid w:val="00EB3E2D"/>
    <w:rsid w:val="00EB45A7"/>
    <w:rsid w:val="00EC2169"/>
    <w:rsid w:val="00EC5544"/>
    <w:rsid w:val="00EC5955"/>
    <w:rsid w:val="00EC6FDF"/>
    <w:rsid w:val="00ED600B"/>
    <w:rsid w:val="00EE08EE"/>
    <w:rsid w:val="00EF169E"/>
    <w:rsid w:val="00F00CB4"/>
    <w:rsid w:val="00F0452E"/>
    <w:rsid w:val="00F23B57"/>
    <w:rsid w:val="00F306A9"/>
    <w:rsid w:val="00F366B4"/>
    <w:rsid w:val="00F43C2D"/>
    <w:rsid w:val="00F43DFD"/>
    <w:rsid w:val="00F470BE"/>
    <w:rsid w:val="00F5565F"/>
    <w:rsid w:val="00F83FF6"/>
    <w:rsid w:val="00F87EDE"/>
    <w:rsid w:val="00FA7C17"/>
    <w:rsid w:val="00FB05C2"/>
    <w:rsid w:val="00FB2C00"/>
    <w:rsid w:val="00FC4A34"/>
    <w:rsid w:val="00FE4A7A"/>
    <w:rsid w:val="00FE7025"/>
    <w:rsid w:val="00FF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FA1D67-633B-4494-A6F3-6DF401545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5574"/>
    <w:pPr>
      <w:spacing w:line="36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37F"/>
    <w:pPr>
      <w:ind w:left="720"/>
      <w:contextualSpacing/>
    </w:pPr>
  </w:style>
  <w:style w:type="table" w:styleId="a4">
    <w:name w:val="Table Grid"/>
    <w:basedOn w:val="a1"/>
    <w:uiPriority w:val="39"/>
    <w:rsid w:val="000B59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6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100"/>
              <a:t>JOIN VS CROSS JOIN</a:t>
            </a:r>
            <a:endParaRPr lang="zh-CN" altLang="en-US" sz="1100"/>
          </a:p>
        </c:rich>
      </c:tx>
      <c:layout>
        <c:manualLayout>
          <c:xMode val="edge"/>
          <c:yMode val="edge"/>
          <c:x val="0.24873461473788225"/>
          <c:y val="1.929880990672241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2636420073239349"/>
          <c:y val="0.14851043752686707"/>
          <c:w val="0.75555426386360292"/>
          <c:h val="0.48855975666277485"/>
        </c:manualLayout>
      </c:layout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JOIN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9.5799999999999998E-4</c:v>
                </c:pt>
                <c:pt idx="1">
                  <c:v>8.8699999999999998E-4</c:v>
                </c:pt>
                <c:pt idx="2">
                  <c:v>0</c:v>
                </c:pt>
                <c:pt idx="3">
                  <c:v>8.9999999999999998E-4</c:v>
                </c:pt>
                <c:pt idx="4">
                  <c:v>0</c:v>
                </c:pt>
                <c:pt idx="5">
                  <c:v>7.9600000000000005E-4</c:v>
                </c:pt>
                <c:pt idx="6">
                  <c:v>8.3699999999999996E-4</c:v>
                </c:pt>
                <c:pt idx="7">
                  <c:v>9.7300000000000002E-4</c:v>
                </c:pt>
                <c:pt idx="8">
                  <c:v>1.2899999999999999E-4</c:v>
                </c:pt>
                <c:pt idx="9">
                  <c:v>8.1800000000000004E-4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CROSS JOIN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1.3554E-2</c:v>
                </c:pt>
                <c:pt idx="1">
                  <c:v>1.4050999999999999E-2</c:v>
                </c:pt>
                <c:pt idx="2">
                  <c:v>1.4200000000000001E-2</c:v>
                </c:pt>
                <c:pt idx="3">
                  <c:v>1.3010000000000001E-2</c:v>
                </c:pt>
                <c:pt idx="4">
                  <c:v>1.4029E-2</c:v>
                </c:pt>
                <c:pt idx="5">
                  <c:v>1.374E-2</c:v>
                </c:pt>
                <c:pt idx="6">
                  <c:v>1.3098E-2</c:v>
                </c:pt>
                <c:pt idx="7">
                  <c:v>1.4191E-2</c:v>
                </c:pt>
                <c:pt idx="8">
                  <c:v>1.3971000000000001E-2</c:v>
                </c:pt>
                <c:pt idx="9">
                  <c:v>1.4302E-2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511724352"/>
        <c:axId val="-420347984"/>
      </c:lineChart>
      <c:catAx>
        <c:axId val="-5117243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number</a:t>
                </a:r>
                <a:r>
                  <a:rPr lang="en-US" altLang="zh-CN" baseline="0"/>
                  <a:t> of 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420347984"/>
        <c:crosses val="autoZero"/>
        <c:auto val="1"/>
        <c:lblAlgn val="ctr"/>
        <c:lblOffset val="100"/>
        <c:noMultiLvlLbl val="0"/>
      </c:catAx>
      <c:valAx>
        <c:axId val="-420347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Executing cost</a:t>
                </a:r>
              </a:p>
            </c:rich>
          </c:tx>
          <c:layout>
            <c:manualLayout>
              <c:xMode val="edge"/>
              <c:yMode val="edge"/>
              <c:x val="0"/>
              <c:y val="0.2108860626775847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11724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6.9406345298322042E-2"/>
          <c:y val="0.83244010610524544"/>
          <c:w val="0.66627600838921419"/>
          <c:h val="8.988078886943394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100"/>
              <a:t>OR VS IN</a:t>
            </a:r>
            <a:endParaRPr lang="zh-CN" altLang="en-US" sz="1100"/>
          </a:p>
        </c:rich>
      </c:tx>
      <c:layout>
        <c:manualLayout>
          <c:xMode val="edge"/>
          <c:yMode val="edge"/>
          <c:x val="0.38055639169543559"/>
          <c:y val="1.92988654412736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4657855020956548"/>
          <c:y val="0.14851043752686707"/>
          <c:w val="0.7344627795503943"/>
          <c:h val="0.61040979904823645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9.4600000000000001E-4</c:v>
                </c:pt>
                <c:pt idx="1">
                  <c:v>5.6499999999999996E-4</c:v>
                </c:pt>
                <c:pt idx="2">
                  <c:v>4.9799999999999996E-4</c:v>
                </c:pt>
                <c:pt idx="3">
                  <c:v>4.6099999999999998E-4</c:v>
                </c:pt>
                <c:pt idx="4">
                  <c:v>6.1700000000000004E-4</c:v>
                </c:pt>
                <c:pt idx="5">
                  <c:v>5.9299999999999999E-4</c:v>
                </c:pt>
                <c:pt idx="6">
                  <c:v>7.7999999999999999E-4</c:v>
                </c:pt>
                <c:pt idx="7">
                  <c:v>7.5900000000000002E-4</c:v>
                </c:pt>
                <c:pt idx="8">
                  <c:v>6.87E-4</c:v>
                </c:pt>
                <c:pt idx="9">
                  <c:v>4.7600000000000002E-4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0</c:v>
                </c:pt>
                <c:pt idx="1">
                  <c:v>1.3799999999999999E-4</c:v>
                </c:pt>
                <c:pt idx="2">
                  <c:v>5.5500000000000005E-4</c:v>
                </c:pt>
                <c:pt idx="3">
                  <c:v>7.3099999999999999E-4</c:v>
                </c:pt>
                <c:pt idx="4">
                  <c:v>0</c:v>
                </c:pt>
                <c:pt idx="5">
                  <c:v>5.8299999999999997E-4</c:v>
                </c:pt>
                <c:pt idx="6">
                  <c:v>5.8399999999999999E-4</c:v>
                </c:pt>
                <c:pt idx="7">
                  <c:v>4.6299999999999998E-4</c:v>
                </c:pt>
                <c:pt idx="8">
                  <c:v>4.6500000000000003E-4</c:v>
                </c:pt>
                <c:pt idx="9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420358864"/>
        <c:axId val="-420351248"/>
      </c:lineChart>
      <c:catAx>
        <c:axId val="-4203588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number</a:t>
                </a:r>
                <a:r>
                  <a:rPr lang="en-US" altLang="zh-CN" baseline="0"/>
                  <a:t> of 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420351248"/>
        <c:crosses val="autoZero"/>
        <c:auto val="1"/>
        <c:lblAlgn val="ctr"/>
        <c:lblOffset val="100"/>
        <c:noMultiLvlLbl val="0"/>
      </c:catAx>
      <c:valAx>
        <c:axId val="-420351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Executing cost</a:t>
                </a:r>
              </a:p>
            </c:rich>
          </c:tx>
          <c:layout>
            <c:manualLayout>
              <c:xMode val="edge"/>
              <c:yMode val="edge"/>
              <c:x val="0"/>
              <c:y val="0.2108860626775847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420358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2.7223376671904945E-2"/>
          <c:y val="0.90079170263685815"/>
          <c:w val="0.42346427629844452"/>
          <c:h val="7.918872881387246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100"/>
              <a:t>LIKE VS</a:t>
            </a:r>
            <a:r>
              <a:rPr lang="en-US" altLang="zh-CN" sz="1100" baseline="0"/>
              <a:t> AND</a:t>
            </a:r>
            <a:endParaRPr lang="zh-CN" altLang="en-US" sz="1100"/>
          </a:p>
        </c:rich>
      </c:tx>
      <c:layout>
        <c:manualLayout>
          <c:xMode val="edge"/>
          <c:yMode val="edge"/>
          <c:x val="0.24873461473788225"/>
          <c:y val="1.929880990672241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4156932268517844"/>
          <c:y val="0.14851043752686707"/>
          <c:w val="0.73973565062869651"/>
          <c:h val="0.48855975666277485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LIKE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1.1950000000000001E-3</c:v>
                </c:pt>
                <c:pt idx="1">
                  <c:v>3.7100000000000002E-4</c:v>
                </c:pt>
                <c:pt idx="2">
                  <c:v>1.108E-3</c:v>
                </c:pt>
                <c:pt idx="3">
                  <c:v>1.042E-3</c:v>
                </c:pt>
                <c:pt idx="4">
                  <c:v>7.0799999999999997E-4</c:v>
                </c:pt>
                <c:pt idx="5">
                  <c:v>1.013E-3</c:v>
                </c:pt>
                <c:pt idx="6">
                  <c:v>1.016E-3</c:v>
                </c:pt>
                <c:pt idx="7">
                  <c:v>1.3270000000000001E-3</c:v>
                </c:pt>
                <c:pt idx="8">
                  <c:v>1.193E-3</c:v>
                </c:pt>
                <c:pt idx="9">
                  <c:v>1.09E-3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AND(index)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6.11E-4</c:v>
                </c:pt>
                <c:pt idx="1">
                  <c:v>0</c:v>
                </c:pt>
                <c:pt idx="2">
                  <c:v>4.6999999999999999E-4</c:v>
                </c:pt>
                <c:pt idx="3">
                  <c:v>2.23E-4</c:v>
                </c:pt>
                <c:pt idx="4">
                  <c:v>0</c:v>
                </c:pt>
                <c:pt idx="5">
                  <c:v>1.2400000000000001E-4</c:v>
                </c:pt>
                <c:pt idx="6">
                  <c:v>0</c:v>
                </c:pt>
                <c:pt idx="7">
                  <c:v>0</c:v>
                </c:pt>
                <c:pt idx="8">
                  <c:v>3.6400000000000001E-4</c:v>
                </c:pt>
                <c:pt idx="9">
                  <c:v>6.1700000000000004E-4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420357776"/>
        <c:axId val="-420355600"/>
      </c:lineChart>
      <c:catAx>
        <c:axId val="-4203577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number</a:t>
                </a:r>
                <a:r>
                  <a:rPr lang="en-US" altLang="zh-CN" baseline="0"/>
                  <a:t> of 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420355600"/>
        <c:crosses val="autoZero"/>
        <c:auto val="1"/>
        <c:lblAlgn val="ctr"/>
        <c:lblOffset val="100"/>
        <c:noMultiLvlLbl val="0"/>
      </c:catAx>
      <c:valAx>
        <c:axId val="-420355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Executing cost</a:t>
                </a:r>
              </a:p>
            </c:rich>
          </c:tx>
          <c:layout>
            <c:manualLayout>
              <c:xMode val="edge"/>
              <c:yMode val="edge"/>
              <c:x val="0"/>
              <c:y val="0.2108860626775847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420357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6.9406345298322042E-2"/>
          <c:y val="0.83244010610524544"/>
          <c:w val="0.66466740431503535"/>
          <c:h val="9.201263964141888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The</b:Tag>
    <b:SourceType>DocumentFromInternetSite</b:SourceType>
    <b:Guid>{E7BBD092-B730-44DC-9444-3257148D731A}</b:Guid>
    <b:Title>The SQLite Query Planner</b:Title>
    <b:InternetSiteTitle>sqlite.org</b:InternetSiteTitle>
    <b:URL>https://www.sqlite.org/optoverview.html</b:URL>
    <b:RefOrder>1</b:RefOrder>
  </b:Source>
</b:Sources>
</file>

<file path=customXml/itemProps1.xml><?xml version="1.0" encoding="utf-8"?>
<ds:datastoreItem xmlns:ds="http://schemas.openxmlformats.org/officeDocument/2006/customXml" ds:itemID="{022A23E3-D332-4BB6-BAD4-B65A0F832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878</Words>
  <Characters>5005</Characters>
  <Application>Microsoft Office Word</Application>
  <DocSecurity>0</DocSecurity>
  <Lines>41</Lines>
  <Paragraphs>11</Paragraphs>
  <ScaleCrop>false</ScaleCrop>
  <Company/>
  <LinksUpToDate>false</LinksUpToDate>
  <CharactersWithSpaces>5872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刘Raymond</dc:creator>
  <cp:keywords/>
  <dc:description/>
  <cp:lastModifiedBy>刘Raymond</cp:lastModifiedBy>
  <cp:revision>318</cp:revision>
  <dcterms:created xsi:type="dcterms:W3CDTF">2015-11-26T21:22:00Z</dcterms:created>
  <dcterms:modified xsi:type="dcterms:W3CDTF">2015-11-27T08:43:00Z</dcterms:modified>
</cp:coreProperties>
</file>