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6ECB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新建前端工程</w:t>
      </w:r>
    </w:p>
    <w:p w14:paraId="71621004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0500" cy="2643505"/>
            <wp:effectExtent l="0" t="0" r="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4666A8"/>
    <w:multiLevelType w:val="singleLevel"/>
    <w:tmpl w:val="7C4666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81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2025-11-14T02:54:19Z</dcterms:created>
  <dc:creator>Lenovo</dc:creator>
  <cp:lastModifiedBy>微信用户</cp:lastModifiedBy>
  <dcterms:modified xsi:type="dcterms:W3CDTF">2025-11-14T04:02:03Z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eyJoZGlkIjoiYjcxODM2Yzk0ZmNiMzg5ODNmZjJjOGExZTgzODcxNjEiLCJ1c2VySWQiOiIxMjQ4MTc1NTU2In0=</vt:lpwstr>
  </property>
  <property fmtid="{D5CDD505-2E9C-101B-9397-08002B2CF9AE}" pid="4" name="ICV">
    <vt:lpwstr>7012577ED60D4FEA8A6215A632914B26_12</vt:lpwstr>
  </property>
</Properties>
</file>