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FFC91">
      <w:pPr>
        <w:jc w:val="center"/>
      </w:pPr>
      <w:r>
        <w:rPr>
          <w:rFonts w:hint="eastAsia" w:ascii="黑体" w:eastAsia="黑体"/>
          <w:sz w:val="24"/>
        </w:rPr>
        <w:drawing>
          <wp:inline distT="0" distB="0" distL="0" distR="0">
            <wp:extent cx="5274310" cy="1750695"/>
            <wp:effectExtent l="0" t="0" r="8890" b="1905"/>
            <wp:docPr id="3" name="图片 5" descr="a3758d927ebc43374420d0555ef8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a3758d927ebc43374420d0555ef83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C49F">
      <w:pPr>
        <w:jc w:val="center"/>
      </w:pPr>
    </w:p>
    <w:p w14:paraId="2195E8E9">
      <w:pPr>
        <w:jc w:val="center"/>
      </w:pPr>
    </w:p>
    <w:p w14:paraId="5314705C">
      <w:pPr>
        <w:jc w:val="center"/>
      </w:pPr>
    </w:p>
    <w:p w14:paraId="4A2F734E">
      <w:pPr>
        <w:jc w:val="center"/>
      </w:pPr>
    </w:p>
    <w:p w14:paraId="4FF4D950">
      <w:pPr>
        <w:jc w:val="center"/>
      </w:pPr>
    </w:p>
    <w:p w14:paraId="44771E8A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内蒙古大学创业学院期末考试论文</w:t>
      </w:r>
    </w:p>
    <w:p w14:paraId="7D7DED0F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202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-202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学年（第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一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学期）</w:t>
      </w:r>
    </w:p>
    <w:p w14:paraId="2C7A466E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</w:p>
    <w:p w14:paraId="3BB3BEA1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</w:p>
    <w:p w14:paraId="55FCDB67">
      <w:pPr>
        <w:jc w:val="center"/>
        <w:rPr>
          <w:rFonts w:ascii="方正小标宋简体" w:hAnsi="方正小标宋简体" w:eastAsia="方正小标宋简体" w:cs="方正小标宋简体"/>
          <w:sz w:val="52"/>
          <w:szCs w:val="52"/>
        </w:rPr>
      </w:pPr>
    </w:p>
    <w:p w14:paraId="6A1D64B1">
      <w:pPr>
        <w:ind w:firstLine="1600" w:firstLineChars="500"/>
        <w:jc w:val="left"/>
        <w:rPr>
          <w:rFonts w:ascii="方正小标宋简体" w:hAnsi="方正小标宋简体" w:eastAsia="方正小标宋简体" w:cs="方正小标宋简体"/>
          <w:sz w:val="32"/>
          <w:szCs w:val="32"/>
          <w:u w:val="singl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4572635</wp:posOffset>
                </wp:positionH>
                <wp:positionV relativeFrom="paragraph">
                  <wp:posOffset>12700</wp:posOffset>
                </wp:positionV>
                <wp:extent cx="346075" cy="2415540"/>
                <wp:effectExtent l="4445" t="4445" r="5080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5640" y="6672580"/>
                          <a:ext cx="346075" cy="2415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C52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.05pt;margin-top:1pt;height:190.2pt;width:27.25pt;z-index:251659264;mso-width-relative:page;mso-height-relative:page;" fillcolor="#FFFFFF [3212]" filled="t" stroked="t" coordsize="21600,21600" o:gfxdata="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s&#10;Hazs2AAAAAkBAAAPAAAAAAAAAAEAIAAAACIAAABkcnMvZG93bnJldi54bWxQSwECFAAUAAAACACH&#10;TuJAncCKQV0CAADEBAAADgAAAAAAAAABACAAAAAn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B6C5226"/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课程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名称：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团队激励与沟通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</w:t>
      </w:r>
    </w:p>
    <w:p w14:paraId="28B762A7">
      <w:pPr>
        <w:ind w:firstLine="1600" w:firstLineChars="500"/>
        <w:jc w:val="left"/>
        <w:rPr>
          <w:rFonts w:ascii="方正小标宋简体" w:hAnsi="方正小标宋简体" w:eastAsia="方正小标宋简体" w:cs="方正小标宋简体"/>
          <w:sz w:val="32"/>
          <w:szCs w:val="32"/>
          <w:u w:val="single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二级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学院：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信息工程学院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</w:t>
      </w:r>
    </w:p>
    <w:p w14:paraId="6002074B">
      <w:pPr>
        <w:ind w:firstLine="1600" w:firstLineChars="500"/>
        <w:jc w:val="left"/>
        <w:rPr>
          <w:rFonts w:hint="eastAsia" w:ascii="方正小标宋简体" w:hAnsi="方正小标宋简体" w:eastAsia="宋体" w:cs="方正小标宋简体"/>
          <w:sz w:val="32"/>
          <w:szCs w:val="32"/>
          <w:u w:val="singl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年级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/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班级：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sz w:val="32"/>
          <w:szCs w:val="32"/>
          <w:u w:val="single"/>
          <w:lang w:val="en-US" w:eastAsia="zh-CN"/>
        </w:rPr>
        <w:t>2023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级软件工程班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</w:t>
      </w:r>
    </w:p>
    <w:p w14:paraId="7F15DC83">
      <w:pPr>
        <w:ind w:firstLine="1600" w:firstLineChars="5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学 </w:t>
      </w:r>
      <w:r>
        <w:rPr>
          <w:rFonts w:ascii="方正小标宋简体" w:hAnsi="方正小标宋简体" w:eastAsia="方正小标宋简体" w:cs="方正小标宋简体"/>
          <w:sz w:val="32"/>
          <w:szCs w:val="32"/>
        </w:rPr>
        <w:t xml:space="preserve">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号：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32"/>
          <w:szCs w:val="32"/>
          <w:u w:val="single"/>
          <w:lang w:val="en-US" w:eastAsia="zh-CN"/>
        </w:rPr>
        <w:t>02329002</w:t>
      </w:r>
      <w:r>
        <w:rPr>
          <w:rFonts w:hint="default" w:ascii="Times New Roman" w:hAnsi="Times New Roman" w:eastAsia="方正小标宋简体" w:cs="Times New Roman"/>
          <w:sz w:val="32"/>
          <w:szCs w:val="32"/>
          <w:u w:val="single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</w:t>
      </w:r>
    </w:p>
    <w:p w14:paraId="448CE015">
      <w:pPr>
        <w:ind w:firstLine="1600" w:firstLineChars="500"/>
        <w:jc w:val="left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学生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姓名：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皇睿杰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 </w:t>
      </w:r>
    </w:p>
    <w:p w14:paraId="00D150F4">
      <w:pPr>
        <w:ind w:firstLine="1600" w:firstLineChars="500"/>
        <w:jc w:val="left"/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教师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姓名：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曹燕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u w:val="single"/>
        </w:rPr>
        <w:t xml:space="preserve">        </w:t>
      </w:r>
    </w:p>
    <w:p w14:paraId="36A2389E"/>
    <w:p w14:paraId="0894F5D7"/>
    <w:p w14:paraId="500CD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以沟通为核，破协作之局</w:t>
      </w:r>
    </w:p>
    <w:p w14:paraId="684D4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在中国国际创新创业大赛、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组织的</w:t>
      </w:r>
      <w:r>
        <w:rPr>
          <w:rFonts w:hint="eastAsia" w:ascii="宋体" w:hAnsi="宋体" w:eastAsia="宋体" w:cs="宋体"/>
          <w:sz w:val="24"/>
          <w:szCs w:val="24"/>
        </w:rPr>
        <w:t>ACM 程序设计竞赛与“挑战杯”全国大学生课外学术科技作品竞赛的经历中，我深刻体会到：团队协作的成败，始终围绕“沟通”这一核心变量。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</w:t>
      </w:r>
      <w:r>
        <w:rPr>
          <w:rFonts w:hint="eastAsia" w:ascii="宋体" w:hAnsi="宋体" w:eastAsia="宋体" w:cs="宋体"/>
          <w:sz w:val="24"/>
          <w:szCs w:val="24"/>
        </w:rPr>
        <w:t>创大赛里，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因经验不足与沟通不畅陷入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项目运行与</w:t>
      </w:r>
      <w:r>
        <w:rPr>
          <w:rFonts w:hint="eastAsia" w:ascii="宋体" w:hAnsi="宋体" w:eastAsia="宋体" w:cs="宋体"/>
          <w:sz w:val="24"/>
          <w:szCs w:val="24"/>
        </w:rPr>
        <w:t>调试困境；ACM 比赛中，三人小队因缺乏分工沟通陷入重复解题内耗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挑战杯备赛时，因紧急报名与目标模糊，团队一度濒临放弃。正是这些经历，让我摸清沟通的核心价值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它是化解矛盾的钥匙，是锚定目标的罗盘，更是凝聚力量的粘合剂。</w:t>
      </w:r>
    </w:p>
    <w:p w14:paraId="39053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一、沟通破障：在困境中寻共识，化解协作矛盾</w:t>
      </w:r>
    </w:p>
    <w:p w14:paraId="1CF3C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团队协作的核心障碍，是成员因经验、分工不同形成的“执行壁垒”，沟通是打破壁垒的关键。中国国际创新创业大赛中，我们的项目是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基于人工智能的辅助教学系统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。团队刚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刚</w:t>
      </w:r>
      <w:r>
        <w:rPr>
          <w:rFonts w:hint="eastAsia" w:ascii="宋体" w:hAnsi="宋体" w:eastAsia="宋体" w:cs="宋体"/>
          <w:sz w:val="24"/>
          <w:szCs w:val="24"/>
        </w:rPr>
        <w:t>学完前端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</w:t>
      </w:r>
      <w:r>
        <w:rPr>
          <w:rFonts w:hint="eastAsia" w:ascii="宋体" w:hAnsi="宋体" w:eastAsia="宋体" w:cs="宋体"/>
          <w:sz w:val="24"/>
          <w:szCs w:val="24"/>
        </w:rPr>
        <w:t>，对后端接触少，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首次</w:t>
      </w:r>
      <w:r>
        <w:rPr>
          <w:rFonts w:hint="eastAsia" w:ascii="宋体" w:hAnsi="宋体" w:eastAsia="宋体" w:cs="宋体"/>
          <w:sz w:val="24"/>
          <w:szCs w:val="24"/>
        </w:rPr>
        <w:t>独立开发系统便遇难题：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Springboot项目中，遇到各种各样的问题，包括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jdk版本不匹配、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Maven本地</w:t>
      </w:r>
      <w:r>
        <w:rPr>
          <w:rFonts w:hint="eastAsia" w:ascii="宋体" w:hAnsi="宋体" w:eastAsia="宋体" w:cs="宋体"/>
          <w:sz w:val="24"/>
          <w:szCs w:val="24"/>
        </w:rPr>
        <w:t>仓库路径错误、数据库连接失败等问题接踵而至。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三名技术成员埋头修改近一周，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虽然问题解决啦，但是前后端互联也是个问题</w:t>
      </w:r>
      <w:r>
        <w:rPr>
          <w:rFonts w:hint="eastAsia" w:ascii="宋体" w:hAnsi="宋体" w:eastAsia="宋体" w:cs="宋体"/>
          <w:sz w:val="24"/>
          <w:szCs w:val="24"/>
        </w:rPr>
        <w:t>，大家渐失耐心，甚至想放弃。</w:t>
      </w:r>
    </w:p>
    <w:p w14:paraId="71EF8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关键时刻，班主任的辅导成为沟通桥梁。她分享自身类似技术难题，指出团队协作梳理比独自硬扛更高效。受此启发，我们不再各自为战：一人核对 jdk 版本与仓库路径，一人检查数据库配置，一人查阅开源项目文档。遇分歧时对照文档验证，最终两天解决所有问题。赛后我们建立每日技术沟通会，同步进度与问题，避免重复踩坑，项目最终获校赛铜奖。</w:t>
      </w:r>
    </w:p>
    <w:p w14:paraId="361A3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挑战杯”备赛时，距报名截止仅剩一天，需紧急完成报名计划表、项目计划书等材料，六名成员毫无方向，甚至想退赛。我立刻组织大家到空教室开会，一位曾在顺丰兼职的同学提出创新点：村里老人不会网购，可建村级网点帮代收快递、代下单，这一想法点燃团队热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最后确立</w:t>
      </w:r>
      <w:r>
        <w:rPr>
          <w:rFonts w:hint="eastAsia" w:ascii="宋体" w:hAnsi="宋体" w:eastAsia="宋体" w:cs="宋体"/>
          <w:sz w:val="24"/>
          <w:szCs w:val="24"/>
        </w:rPr>
        <w:t>申报“乡通互联项目”。</w:t>
      </w:r>
    </w:p>
    <w:p w14:paraId="4E1A9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此，我们快速分工：两人梳理项目框架写报名计划表，两人结合乡村需求编需求分析书，两人查农村物流政策完善计划书可行性分析。讨论网点选址时，有人提出选在村委会附近方便老人，当即被采纳。最终按时提交作品，虽未获奖，但这次紧急沟通协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让我深知沟通对扭转团队颓势的作用。</w:t>
      </w:r>
    </w:p>
    <w:p w14:paraId="41426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学校组织的</w:t>
      </w:r>
      <w:r>
        <w:rPr>
          <w:rFonts w:hint="eastAsia" w:ascii="宋体" w:hAnsi="宋体" w:eastAsia="宋体" w:cs="宋体"/>
          <w:sz w:val="24"/>
          <w:szCs w:val="24"/>
        </w:rPr>
        <w:t>ACM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程序设计</w:t>
      </w:r>
      <w:r>
        <w:rPr>
          <w:rFonts w:hint="eastAsia" w:ascii="宋体" w:hAnsi="宋体" w:eastAsia="宋体" w:cs="宋体"/>
          <w:sz w:val="24"/>
          <w:szCs w:val="24"/>
        </w:rPr>
        <w:t>比赛中，沟通缺失问题更直接。作为大一新生首次参赛，三人全程“一起读题、一起想思路、一起写代码”，无明确分工。遇动态规划题目时，有人主张先梳理状态转移方程，有人想直接写代码调试，争执浪费大量时间；后续编码时，两人同时修改同一处代码致程序报错，最终因效率低未获奖。赛后复盘发现，若当时沟通明确“一人读题、一人攻算法、一人编码调试”，便可避免内耗。</w:t>
      </w:r>
    </w:p>
    <w:p w14:paraId="6D164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二、沟通定向：锚定目标与分工，提升协作效率</w:t>
      </w:r>
    </w:p>
    <w:p w14:paraId="5D78E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团队高效协作，需通过沟通明确目标与分工。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</w:t>
      </w:r>
      <w:r>
        <w:rPr>
          <w:rFonts w:hint="eastAsia" w:ascii="宋体" w:hAnsi="宋体" w:eastAsia="宋体" w:cs="宋体"/>
          <w:sz w:val="24"/>
          <w:szCs w:val="24"/>
        </w:rPr>
        <w:t>创大赛解决技术难题后，我们意识到模糊参赛不可行，主动与班主任沟通赛事评分标准，结合进度将目标定为冲击校赛奖项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拆解为两周完成核心功能开发、一周优化测试、三天准备答辩材料的阶段任务。同时按技术特长分工：前端擅长者做界面设计，数据库熟悉者主攻后端，细心者负责测试与bug修复。清晰的目标与分工让团队摆脱无序试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为后续的得将奠定了基础。</w:t>
      </w:r>
    </w:p>
    <w:p w14:paraId="6037A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团队协作中，逆境是对沟通能力的终极考验。国创大赛校赛决赛前一周，组委会突然通知：路演时间从1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分钟缩至5分钟，且需增加“用户使用案例”。我们立即召开紧急会议，快速明确分工：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</w:t>
      </w:r>
      <w:r>
        <w:rPr>
          <w:rFonts w:hint="eastAsia" w:ascii="宋体" w:hAnsi="宋体" w:eastAsia="宋体" w:cs="宋体"/>
          <w:sz w:val="24"/>
          <w:szCs w:val="24"/>
        </w:rPr>
        <w:t>组修改PPT与路演脚本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联系用户录制使用视频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整理案例相关数据。同时制定沟通机制，约定每2小时同步一次进度，遇到问题随时在群内反馈，最终仅用1天就完成所有调整，路演顺利通过。这次经历充分证明，面对突发状况时，及时的沟通、清晰的分工和高效的进度同步，是团队突破逆境、确保任务顺利推进的关键，并且顺利拿下了校赛铜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8D5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挑战杯“紧急备赛”让我们学会“快速锚定目标与分工”。确定“乡通互联”项目后，我们先明确按时提交合格材料的核心目标，再按能力分配任务：文字功底好的写计划书，有调研经验的梳理需求分析，执行力强的汇总材料。这种目标先行、分工适配的模式，让团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短时间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内</w:t>
      </w:r>
      <w:r>
        <w:rPr>
          <w:rFonts w:hint="eastAsia" w:ascii="宋体" w:hAnsi="宋体" w:eastAsia="宋体" w:cs="宋体"/>
          <w:sz w:val="24"/>
          <w:szCs w:val="24"/>
        </w:rPr>
        <w:t>高效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完成任务，避免目标模糊导致的拖延。</w:t>
      </w:r>
    </w:p>
    <w:p w14:paraId="41526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eastAsia" w:ascii="宋体" w:hAnsi="宋体" w:eastAsia="宋体" w:cs="宋体"/>
          <w:sz w:val="24"/>
          <w:szCs w:val="24"/>
        </w:rPr>
        <w:t>ACM 比赛失利后，我们吸取教训，后续训练中通过沟通优化分工。先梳理各自擅长题型：有人擅长模拟题，有人熟悉数据结构，有人擅长复杂算法推导，据此明确模拟题专人快速解决、难题由算法强的主攻、编码调试由细心者负责。一段时间后，解题效率明显提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大二又一次参加学校举办ACM程序设计比赛，</w:t>
      </w:r>
    </w:p>
    <w:p w14:paraId="5F52A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这次总结上次，进行分工，最后荣获二等级，良好的沟通与交流，是团队取得胜利的关键。</w:t>
      </w:r>
    </w:p>
    <w:p w14:paraId="22AB4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三、总结</w:t>
      </w:r>
    </w:p>
    <w:p w14:paraId="1BD5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回顾这三次赛事，我愈发坚信沟通，正是驱动团队协作高效运转的“核心引擎”。它能解决技术难题、锚定方向、聚逆境力量、推复盘成长。在国创的技术攻坚、挑战杯的紧急备赛、ACM 的经验教训，都共同指向一个结论：“无沟通，难协作”。在未来，无论参与科研项目、创业实践还是竞技赛事，以及在公司里工作，我都会始终以沟通为核心抓手，主动打破信息壁垒，通过提前同步目标、及时反馈问题、坦诚交流分歧来明晰团队的方向，在一次次有效沟通中凝聚成员间的信任，既助力团队高效达成目标，也在协作中与伙伴们共同积累经验、实现成长。</w:t>
      </w:r>
    </w:p>
    <w:p w14:paraId="06EAB54E">
      <w:pPr>
        <w:ind w:firstLine="420"/>
        <w:rPr>
          <w:rFonts w:ascii="宋体" w:hAnsi="宋体" w:eastAsia="宋体"/>
          <w:sz w:val="24"/>
        </w:rPr>
      </w:pPr>
    </w:p>
    <w:p w14:paraId="4871255C">
      <w:pPr>
        <w:ind w:firstLine="420"/>
        <w:rPr>
          <w:rFonts w:ascii="宋体" w:hAnsi="宋体" w:eastAsia="宋体"/>
          <w:sz w:val="24"/>
        </w:rPr>
      </w:pPr>
    </w:p>
    <w:p w14:paraId="6C0BE0C9">
      <w:pPr>
        <w:ind w:firstLine="420"/>
        <w:rPr>
          <w:rFonts w:ascii="宋体" w:hAnsi="宋体" w:eastAsia="宋体"/>
          <w:sz w:val="24"/>
        </w:rPr>
      </w:pPr>
    </w:p>
    <w:p w14:paraId="17F017C5">
      <w:pPr>
        <w:ind w:firstLine="420"/>
        <w:rPr>
          <w:rFonts w:ascii="宋体" w:hAnsi="宋体" w:eastAsia="宋体"/>
          <w:sz w:val="24"/>
        </w:rPr>
      </w:pPr>
    </w:p>
    <w:p w14:paraId="7571C37B">
      <w:pPr>
        <w:ind w:firstLine="420"/>
        <w:rPr>
          <w:rFonts w:ascii="宋体" w:hAnsi="宋体" w:eastAsia="宋体"/>
          <w:sz w:val="24"/>
        </w:rPr>
      </w:pPr>
    </w:p>
    <w:p w14:paraId="4FA72DAD">
      <w:pPr>
        <w:ind w:firstLine="420"/>
        <w:rPr>
          <w:rFonts w:ascii="宋体" w:hAnsi="宋体" w:eastAsia="宋体"/>
          <w:sz w:val="24"/>
        </w:rPr>
      </w:pPr>
    </w:p>
    <w:p w14:paraId="4638B0C9">
      <w:pPr>
        <w:ind w:firstLine="420"/>
        <w:rPr>
          <w:rFonts w:ascii="宋体" w:hAnsi="宋体" w:eastAsia="宋体"/>
          <w:sz w:val="24"/>
        </w:rPr>
      </w:pPr>
    </w:p>
    <w:p w14:paraId="28622235">
      <w:pPr>
        <w:ind w:firstLine="420"/>
        <w:rPr>
          <w:rFonts w:ascii="宋体" w:hAnsi="宋体" w:eastAsia="宋体"/>
          <w:sz w:val="24"/>
        </w:rPr>
      </w:pPr>
    </w:p>
    <w:p w14:paraId="0954F008">
      <w:pPr>
        <w:ind w:firstLine="420"/>
        <w:rPr>
          <w:rFonts w:ascii="宋体" w:hAnsi="宋体" w:eastAsia="宋体"/>
          <w:sz w:val="24"/>
        </w:rPr>
      </w:pPr>
    </w:p>
    <w:p w14:paraId="1680328C">
      <w:pPr>
        <w:ind w:firstLine="420"/>
        <w:rPr>
          <w:rFonts w:ascii="宋体" w:hAnsi="宋体" w:eastAsia="宋体"/>
          <w:sz w:val="24"/>
        </w:rPr>
      </w:pPr>
    </w:p>
    <w:p w14:paraId="13B28D4E">
      <w:pPr>
        <w:ind w:firstLine="420"/>
        <w:rPr>
          <w:rFonts w:ascii="宋体" w:hAnsi="宋体" w:eastAsia="宋体"/>
          <w:sz w:val="24"/>
        </w:rPr>
      </w:pPr>
    </w:p>
    <w:p w14:paraId="0FCCB4AD">
      <w:pPr>
        <w:ind w:firstLine="420"/>
        <w:rPr>
          <w:rFonts w:ascii="宋体" w:hAnsi="宋体" w:eastAsia="宋体"/>
          <w:sz w:val="24"/>
        </w:rPr>
      </w:pPr>
    </w:p>
    <w:p w14:paraId="07F79BE8">
      <w:pPr>
        <w:ind w:firstLine="420"/>
        <w:rPr>
          <w:rFonts w:ascii="宋体" w:hAnsi="宋体" w:eastAsia="宋体"/>
          <w:sz w:val="24"/>
        </w:rPr>
      </w:pPr>
    </w:p>
    <w:p w14:paraId="3B206FB1">
      <w:pPr>
        <w:ind w:firstLine="420"/>
        <w:rPr>
          <w:rFonts w:ascii="宋体" w:hAnsi="宋体" w:eastAsia="宋体"/>
          <w:sz w:val="24"/>
        </w:rPr>
      </w:pPr>
    </w:p>
    <w:p w14:paraId="7FBCA13D">
      <w:pPr>
        <w:ind w:firstLine="420"/>
        <w:rPr>
          <w:rFonts w:ascii="宋体" w:hAnsi="宋体" w:eastAsia="宋体"/>
          <w:sz w:val="24"/>
        </w:rPr>
      </w:pPr>
    </w:p>
    <w:p w14:paraId="67D165FA">
      <w:pPr>
        <w:ind w:firstLine="420"/>
        <w:rPr>
          <w:rFonts w:ascii="宋体" w:hAnsi="宋体" w:eastAsia="宋体"/>
          <w:sz w:val="24"/>
        </w:rPr>
      </w:pPr>
    </w:p>
    <w:p w14:paraId="6D0119A4">
      <w:pPr>
        <w:ind w:firstLine="420"/>
        <w:rPr>
          <w:rFonts w:ascii="宋体" w:hAnsi="宋体" w:eastAsia="宋体"/>
          <w:sz w:val="24"/>
        </w:rPr>
      </w:pPr>
    </w:p>
    <w:p w14:paraId="15EF69AF">
      <w:pPr>
        <w:ind w:firstLine="420"/>
        <w:rPr>
          <w:rFonts w:ascii="宋体" w:hAnsi="宋体" w:eastAsia="宋体"/>
          <w:sz w:val="24"/>
        </w:rPr>
      </w:pPr>
    </w:p>
    <w:p w14:paraId="12C7CCE7">
      <w:pPr>
        <w:ind w:firstLine="420"/>
        <w:rPr>
          <w:rFonts w:ascii="宋体" w:hAnsi="宋体" w:eastAsia="宋体"/>
          <w:sz w:val="24"/>
        </w:rPr>
      </w:pPr>
    </w:p>
    <w:p w14:paraId="76C1E25E">
      <w:pPr>
        <w:ind w:firstLine="420"/>
        <w:rPr>
          <w:rFonts w:ascii="宋体" w:hAnsi="宋体" w:eastAsia="宋体"/>
          <w:sz w:val="24"/>
        </w:rPr>
      </w:pPr>
    </w:p>
    <w:p w14:paraId="7877E7F4">
      <w:pPr>
        <w:ind w:firstLine="420"/>
        <w:rPr>
          <w:rFonts w:ascii="宋体" w:hAnsi="宋体" w:eastAsia="宋体"/>
          <w:sz w:val="24"/>
        </w:rPr>
      </w:pPr>
    </w:p>
    <w:p w14:paraId="4D5A727D">
      <w:pPr>
        <w:ind w:firstLine="420"/>
        <w:rPr>
          <w:rFonts w:ascii="宋体" w:hAnsi="宋体" w:eastAsia="宋体"/>
          <w:sz w:val="24"/>
        </w:rPr>
      </w:pPr>
    </w:p>
    <w:p w14:paraId="343A3EAD">
      <w:pPr>
        <w:ind w:firstLine="420"/>
        <w:rPr>
          <w:rFonts w:ascii="宋体" w:hAnsi="宋体" w:eastAsia="宋体"/>
          <w:sz w:val="24"/>
        </w:rPr>
      </w:pPr>
    </w:p>
    <w:p w14:paraId="7AA0CA72">
      <w:pPr>
        <w:ind w:firstLine="420"/>
        <w:rPr>
          <w:rFonts w:ascii="宋体" w:hAnsi="宋体" w:eastAsia="宋体"/>
          <w:sz w:val="24"/>
        </w:rPr>
      </w:pPr>
    </w:p>
    <w:p w14:paraId="4E2B4E8E">
      <w:pPr>
        <w:rPr>
          <w:rFonts w:hint="eastAsia" w:ascii="宋体" w:hAnsi="宋体" w:eastAsia="宋体"/>
          <w:sz w:val="24"/>
        </w:rPr>
      </w:pPr>
    </w:p>
    <w:p w14:paraId="339037BC">
      <w:pPr>
        <w:pStyle w:val="11"/>
        <w:jc w:val="lef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drawing>
          <wp:inline distT="0" distB="0" distL="114300" distR="114300">
            <wp:extent cx="2688590" cy="832485"/>
            <wp:effectExtent l="0" t="0" r="0" b="5715"/>
            <wp:docPr id="1" name="图片 1" descr="a3758d927ebc43374420d0555ef8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3758d927ebc43374420d0555ef83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5378" cy="84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eastAsia="黑体"/>
          <w:sz w:val="36"/>
        </w:rPr>
        <w:t>《</w:t>
      </w:r>
      <w:r>
        <w:rPr>
          <w:rFonts w:hint="eastAsia"/>
          <w:sz w:val="36"/>
          <w:szCs w:val="36"/>
        </w:rPr>
        <w:t>团队激励与沟通</w:t>
      </w:r>
      <w:r>
        <w:rPr>
          <w:rFonts w:ascii="黑体" w:eastAsia="黑体"/>
          <w:sz w:val="36"/>
        </w:rPr>
        <w:t>》</w:t>
      </w:r>
      <w:r>
        <w:rPr>
          <w:rFonts w:hint="eastAsia" w:ascii="黑体" w:eastAsia="黑体"/>
          <w:sz w:val="36"/>
        </w:rPr>
        <w:t>论文</w:t>
      </w:r>
    </w:p>
    <w:tbl>
      <w:tblPr>
        <w:tblStyle w:val="16"/>
        <w:tblW w:w="8883" w:type="dxa"/>
        <w:tblInd w:w="-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196"/>
        <w:gridCol w:w="1240"/>
        <w:gridCol w:w="1041"/>
        <w:gridCol w:w="1205"/>
        <w:gridCol w:w="1639"/>
        <w:gridCol w:w="746"/>
        <w:gridCol w:w="1159"/>
      </w:tblGrid>
      <w:tr w14:paraId="419E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7" w:type="dxa"/>
          </w:tcPr>
          <w:p w14:paraId="3EB6F8BF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学号</w:t>
            </w:r>
          </w:p>
        </w:tc>
        <w:tc>
          <w:tcPr>
            <w:tcW w:w="1196" w:type="dxa"/>
          </w:tcPr>
          <w:p w14:paraId="0C717BE0">
            <w:pPr>
              <w:pStyle w:val="11"/>
              <w:spacing w:before="93" w:beforeLines="30"/>
              <w:jc w:val="left"/>
              <w:rPr>
                <w:rFonts w:hint="default" w:eastAsiaTheme="minorEastAsia"/>
                <w:lang w:val="en-US" w:eastAsia="zh-CN"/>
              </w:rPr>
            </w:pPr>
            <w:r>
              <w:t>023290</w:t>
            </w: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1240" w:type="dxa"/>
          </w:tcPr>
          <w:p w14:paraId="78A9F499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041" w:type="dxa"/>
          </w:tcPr>
          <w:p w14:paraId="2B198293">
            <w:pPr>
              <w:pStyle w:val="11"/>
              <w:spacing w:before="93" w:beforeLines="3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皇睿杰</w:t>
            </w:r>
          </w:p>
        </w:tc>
        <w:tc>
          <w:tcPr>
            <w:tcW w:w="1205" w:type="dxa"/>
          </w:tcPr>
          <w:p w14:paraId="0CB317F3">
            <w:pPr>
              <w:pStyle w:val="11"/>
              <w:spacing w:before="93" w:beforeLines="30"/>
              <w:jc w:val="both"/>
            </w:pPr>
            <w:r>
              <w:rPr>
                <w:rFonts w:hint="eastAsia"/>
              </w:rPr>
              <w:t>学院</w:t>
            </w:r>
          </w:p>
        </w:tc>
        <w:tc>
          <w:tcPr>
            <w:tcW w:w="1639" w:type="dxa"/>
          </w:tcPr>
          <w:p w14:paraId="4DAA70E3">
            <w:pPr>
              <w:pStyle w:val="11"/>
              <w:spacing w:before="93" w:beforeLines="30"/>
              <w:jc w:val="left"/>
            </w:pPr>
            <w:r>
              <w:t>信息工程学院</w:t>
            </w:r>
          </w:p>
        </w:tc>
        <w:tc>
          <w:tcPr>
            <w:tcW w:w="746" w:type="dxa"/>
          </w:tcPr>
          <w:p w14:paraId="1EB9835E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专业</w:t>
            </w:r>
          </w:p>
        </w:tc>
        <w:tc>
          <w:tcPr>
            <w:tcW w:w="1159" w:type="dxa"/>
          </w:tcPr>
          <w:p w14:paraId="4DF16AE4">
            <w:pPr>
              <w:pStyle w:val="11"/>
              <w:spacing w:before="93" w:beforeLines="30"/>
              <w:jc w:val="left"/>
            </w:pPr>
            <w:r>
              <w:t>软件工程</w:t>
            </w:r>
          </w:p>
        </w:tc>
      </w:tr>
      <w:tr w14:paraId="24575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7" w:type="dxa"/>
          </w:tcPr>
          <w:p w14:paraId="77BE3584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年级</w:t>
            </w:r>
          </w:p>
        </w:tc>
        <w:tc>
          <w:tcPr>
            <w:tcW w:w="1196" w:type="dxa"/>
          </w:tcPr>
          <w:p w14:paraId="57180A81">
            <w:pPr>
              <w:pStyle w:val="11"/>
              <w:spacing w:before="93" w:beforeLines="30"/>
              <w:jc w:val="left"/>
            </w:pPr>
            <w:r>
              <w:t>2023级</w:t>
            </w:r>
          </w:p>
        </w:tc>
        <w:tc>
          <w:tcPr>
            <w:tcW w:w="1240" w:type="dxa"/>
          </w:tcPr>
          <w:p w14:paraId="5057D2F3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任课教师</w:t>
            </w:r>
          </w:p>
        </w:tc>
        <w:tc>
          <w:tcPr>
            <w:tcW w:w="1041" w:type="dxa"/>
          </w:tcPr>
          <w:p w14:paraId="5444972F">
            <w:pPr>
              <w:pStyle w:val="11"/>
              <w:spacing w:before="93" w:beforeLines="30"/>
              <w:jc w:val="left"/>
            </w:pPr>
            <w:r>
              <w:t>曹燕</w:t>
            </w:r>
          </w:p>
        </w:tc>
        <w:tc>
          <w:tcPr>
            <w:tcW w:w="1205" w:type="dxa"/>
          </w:tcPr>
          <w:p w14:paraId="6668B6EB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论文题目</w:t>
            </w:r>
          </w:p>
        </w:tc>
        <w:tc>
          <w:tcPr>
            <w:tcW w:w="3544" w:type="dxa"/>
            <w:gridSpan w:val="3"/>
          </w:tcPr>
          <w:p w14:paraId="5A3E5533">
            <w:pPr>
              <w:pStyle w:val="11"/>
              <w:spacing w:before="93" w:beforeLines="3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以沟通为核，破协作之局</w:t>
            </w:r>
          </w:p>
        </w:tc>
      </w:tr>
      <w:tr w14:paraId="25F7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38" w:hRule="atLeast"/>
        </w:trPr>
        <w:tc>
          <w:tcPr>
            <w:tcW w:w="8883" w:type="dxa"/>
            <w:gridSpan w:val="8"/>
          </w:tcPr>
          <w:p w14:paraId="33F453CE">
            <w:pPr>
              <w:pStyle w:val="11"/>
              <w:spacing w:before="93" w:beforeLines="30"/>
              <w:jc w:val="left"/>
              <w:rPr>
                <w:rFonts w:hint="eastAsia"/>
              </w:rPr>
            </w:pPr>
          </w:p>
          <w:p w14:paraId="464032D7">
            <w:pPr>
              <w:pStyle w:val="11"/>
              <w:spacing w:before="93" w:beforeLines="30"/>
              <w:jc w:val="left"/>
            </w:pPr>
            <w:r>
              <w:rPr>
                <w:rFonts w:hint="eastAsia"/>
              </w:rPr>
              <w:t>任课教师意见及总体评价：</w:t>
            </w:r>
          </w:p>
          <w:p w14:paraId="27EB2E76">
            <w:pPr>
              <w:pStyle w:val="11"/>
              <w:spacing w:before="93" w:beforeLines="30"/>
              <w:jc w:val="left"/>
            </w:pPr>
          </w:p>
          <w:p w14:paraId="04621BDE">
            <w:pPr>
              <w:pStyle w:val="11"/>
              <w:spacing w:before="93" w:beforeLines="30"/>
              <w:jc w:val="left"/>
            </w:pPr>
          </w:p>
          <w:p w14:paraId="42D3D390">
            <w:pPr>
              <w:pStyle w:val="11"/>
              <w:spacing w:before="93" w:beforeLines="30"/>
              <w:jc w:val="left"/>
            </w:pPr>
          </w:p>
          <w:p w14:paraId="536812D4">
            <w:pPr>
              <w:pStyle w:val="11"/>
              <w:spacing w:before="93" w:beforeLines="30"/>
              <w:jc w:val="left"/>
            </w:pPr>
          </w:p>
          <w:p w14:paraId="5AA72ED9">
            <w:pPr>
              <w:pStyle w:val="11"/>
              <w:spacing w:before="93" w:beforeLines="30"/>
              <w:jc w:val="left"/>
            </w:pPr>
          </w:p>
          <w:p w14:paraId="5ABD20E2">
            <w:pPr>
              <w:pStyle w:val="11"/>
              <w:spacing w:before="93" w:beforeLines="30"/>
              <w:jc w:val="left"/>
            </w:pPr>
          </w:p>
          <w:p w14:paraId="24A36714">
            <w:pPr>
              <w:pStyle w:val="11"/>
              <w:spacing w:before="93" w:beforeLines="30"/>
              <w:jc w:val="left"/>
            </w:pPr>
          </w:p>
          <w:p w14:paraId="2BB6301A">
            <w:pPr>
              <w:pStyle w:val="11"/>
              <w:spacing w:before="93" w:beforeLines="30"/>
              <w:jc w:val="left"/>
            </w:pPr>
          </w:p>
          <w:p w14:paraId="07601404">
            <w:pPr>
              <w:pStyle w:val="11"/>
              <w:spacing w:before="93" w:beforeLines="30"/>
              <w:jc w:val="left"/>
            </w:pPr>
          </w:p>
          <w:p w14:paraId="0BEC8445">
            <w:pPr>
              <w:pStyle w:val="11"/>
              <w:spacing w:before="93" w:beforeLines="30"/>
              <w:jc w:val="left"/>
            </w:pPr>
          </w:p>
          <w:p w14:paraId="0B9B01FE">
            <w:pPr>
              <w:pStyle w:val="11"/>
              <w:spacing w:before="93" w:beforeLines="30"/>
              <w:jc w:val="left"/>
            </w:pPr>
          </w:p>
          <w:p w14:paraId="54A82638">
            <w:pPr>
              <w:pStyle w:val="11"/>
              <w:spacing w:before="93" w:beforeLines="30"/>
              <w:jc w:val="left"/>
            </w:pPr>
          </w:p>
          <w:p w14:paraId="51CF0DFB">
            <w:pPr>
              <w:pStyle w:val="11"/>
              <w:spacing w:before="93" w:beforeLines="30"/>
              <w:jc w:val="left"/>
            </w:pPr>
          </w:p>
          <w:p w14:paraId="0F5835A5">
            <w:pPr>
              <w:pStyle w:val="11"/>
              <w:spacing w:before="93" w:beforeLines="30"/>
              <w:jc w:val="left"/>
            </w:pPr>
          </w:p>
          <w:p w14:paraId="460EBE27"/>
          <w:p w14:paraId="3EA1B563"/>
          <w:p w14:paraId="5CB85AEC"/>
          <w:p w14:paraId="27850646"/>
          <w:p w14:paraId="354E6C8B"/>
          <w:p w14:paraId="1CA6E46B"/>
          <w:p w14:paraId="4995A121"/>
          <w:p w14:paraId="0C535B0A">
            <w:pPr>
              <w:ind w:right="1470" w:firstLine="5670" w:firstLineChars="2700"/>
              <w:jc w:val="both"/>
            </w:pPr>
            <w:r>
              <w:rPr>
                <w:rFonts w:hint="eastAsia"/>
                <w:lang w:eastAsia="zh-CN"/>
              </w:rPr>
              <w:t>成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绩：</w:t>
            </w:r>
          </w:p>
          <w:p w14:paraId="7B1B08FC">
            <w:pPr>
              <w:ind w:right="1050"/>
              <w:jc w:val="both"/>
              <w:rPr>
                <w:rFonts w:hint="eastAsia"/>
                <w:lang w:val="en-US" w:eastAsia="zh-CN"/>
              </w:rPr>
            </w:pPr>
          </w:p>
          <w:p w14:paraId="26FFC2C3">
            <w:pPr>
              <w:ind w:right="1050"/>
              <w:jc w:val="both"/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  </w:t>
            </w:r>
            <w:r>
              <w:rPr>
                <w:rFonts w:hint="eastAsia"/>
              </w:rPr>
              <w:t>任课教师：</w:t>
            </w:r>
          </w:p>
          <w:p w14:paraId="3CDF6903">
            <w:pPr>
              <w:ind w:firstLine="6720" w:firstLineChars="3200"/>
              <w:jc w:val="right"/>
            </w:pPr>
          </w:p>
          <w:p w14:paraId="61CC7E71">
            <w:pPr>
              <w:pStyle w:val="11"/>
              <w:spacing w:before="93" w:beforeLines="3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         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  月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日</w:t>
            </w:r>
          </w:p>
          <w:p w14:paraId="7D1B9388">
            <w:pPr>
              <w:pStyle w:val="11"/>
              <w:spacing w:before="93" w:beforeLines="30"/>
            </w:pPr>
          </w:p>
        </w:tc>
      </w:tr>
    </w:tbl>
    <w:p w14:paraId="158039EC">
      <w:pPr>
        <w:rPr>
          <w:rFonts w:hint="eastAsia" w:ascii="宋体" w:hAnsi="宋体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AF9"/>
    <w:rsid w:val="002F1453"/>
    <w:rsid w:val="00301B2B"/>
    <w:rsid w:val="0031543E"/>
    <w:rsid w:val="00467F08"/>
    <w:rsid w:val="00543BD4"/>
    <w:rsid w:val="006B6244"/>
    <w:rsid w:val="006E70AF"/>
    <w:rsid w:val="00794A62"/>
    <w:rsid w:val="00814C62"/>
    <w:rsid w:val="00A16556"/>
    <w:rsid w:val="00A47883"/>
    <w:rsid w:val="00AC2AF9"/>
    <w:rsid w:val="00BE3029"/>
    <w:rsid w:val="00C97A4E"/>
    <w:rsid w:val="00D35796"/>
    <w:rsid w:val="04D074D9"/>
    <w:rsid w:val="26770F94"/>
    <w:rsid w:val="29BC7779"/>
    <w:rsid w:val="362B4280"/>
    <w:rsid w:val="484D5E4C"/>
    <w:rsid w:val="5C5D48E3"/>
    <w:rsid w:val="5EE16F6B"/>
    <w:rsid w:val="68106DB7"/>
    <w:rsid w:val="6D7A05FC"/>
    <w:rsid w:val="7C6E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link w:val="42"/>
    <w:qFormat/>
    <w:uiPriority w:val="0"/>
    <w:rPr>
      <w:rFonts w:ascii="宋体" w:hAnsi="Courier New" w:cs="Courier New"/>
      <w:szCs w:val="21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Theme"/>
    <w:basedOn w:val="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9">
    <w:name w:val="三线表"/>
    <w:basedOn w:val="16"/>
    <w:qFormat/>
    <w:uiPriority w:val="0"/>
    <w:rPr>
      <w:rFonts w:ascii="Times New Roman" w:hAnsi="Times New Roman" w:eastAsia="宋体" w:cs="Times New Roman"/>
      <w:kern w:val="0"/>
      <w:sz w:val="20"/>
      <w:szCs w:val="20"/>
    </w:rPr>
    <w:tblStylePr w:type="firstRow">
      <w:tcPr>
        <w:tcBorders>
          <w:top w:val="nil"/>
        </w:tcBorders>
      </w:tcPr>
    </w:tblStylePr>
  </w:style>
  <w:style w:type="table" w:customStyle="1" w:styleId="20">
    <w:name w:val="样式1"/>
    <w:basedOn w:val="16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">
    <w:name w:val="样式2"/>
    <w:basedOn w:val="16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2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8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8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2">
    <w:name w:val="纯文本 字符"/>
    <w:basedOn w:val="18"/>
    <w:link w:val="1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2231</Words>
  <Characters>2293</Characters>
  <Lines>95</Lines>
  <Paragraphs>63</Paragraphs>
  <TotalTime>0</TotalTime>
  <ScaleCrop>false</ScaleCrop>
  <LinksUpToDate>false</LinksUpToDate>
  <CharactersWithSpaces>2522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2025-10-22T09:40:00Z</dcterms:created>
  <dc:creator>志伟 杨</dc:creator>
  <cp:lastModifiedBy>微信用户</cp:lastModifiedBy>
  <dcterms:modified xsi:type="dcterms:W3CDTF">2025-10-23T01:39:14Z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eyJoZGlkIjoiYjcxODM2Yzk0ZmNiMzg5ODNmZjJjOGExZTgzODcxNjEiLCJ1c2VySWQiOiIxMjQ4MTc1NTU2In0=</vt:lpwstr>
  </property>
  <property fmtid="{D5CDD505-2E9C-101B-9397-08002B2CF9AE}" pid="3" name="KSOProductBuildVer">
    <vt:lpwstr>2052-12.1.0.23125</vt:lpwstr>
  </property>
  <property fmtid="{D5CDD505-2E9C-101B-9397-08002B2CF9AE}" pid="4" name="ICV">
    <vt:lpwstr>EF764665EB924292BA65BCB0F51B7051_13</vt:lpwstr>
  </property>
</Properties>
</file>