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ЕЖЕНЕДЕЛЬНЫЙ ОТЧЁТ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О ПРОДЕЛАННОЙ РАБОТЕ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проекту «</w:t>
      </w:r>
      <w:r>
        <w:rPr>
          <w:rFonts w:ascii="Times New Roman" w:hAnsi="Times New Roman"/>
          <w:sz w:val="28"/>
          <w:szCs w:val="28"/>
          <w:rtl w:val="0"/>
          <w:lang w:val="en-US"/>
        </w:rPr>
        <w:t>Smart Booking System (Metrix)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Отчётный период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26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мая –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июня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Неделя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из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6</w:t>
      </w:r>
    </w:p>
    <w:p>
      <w:pPr>
        <w:pStyle w:val="Основной текст"/>
        <w:bidi w:val="0"/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Дата составления отчёта</w:t>
      </w:r>
      <w:r>
        <w:rPr>
          <w:rFonts w:ascii="Times New Roman" w:hAnsi="Times New Roman"/>
          <w:sz w:val="28"/>
          <w:szCs w:val="28"/>
          <w:rtl w:val="0"/>
        </w:rPr>
        <w:t xml:space="preserve">: 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июня </w:t>
      </w:r>
      <w:r>
        <w:rPr>
          <w:rFonts w:ascii="Times New Roman" w:hAnsi="Times New Roman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sz w:val="28"/>
          <w:szCs w:val="28"/>
          <w:rtl w:val="0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КТО ЧТО ДЕЛАЛ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Ярослав — написал </w:t>
      </w:r>
      <w:r>
        <w:rPr>
          <w:rFonts w:ascii="Times New Roman" w:hAnsi="Times New Roman"/>
          <w:sz w:val="28"/>
          <w:szCs w:val="28"/>
          <w:rtl w:val="0"/>
          <w:lang w:val="en-US"/>
        </w:rPr>
        <w:t>unit-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тесты </w:t>
      </w:r>
      <w:r>
        <w:rPr>
          <w:rFonts w:ascii="Times New Roman" w:hAnsi="Times New Roman"/>
          <w:sz w:val="28"/>
          <w:szCs w:val="28"/>
          <w:rtl w:val="0"/>
          <w:lang w:val="en-US"/>
        </w:rPr>
        <w:t>(messages, slots, token-encryption, payment-split), integration-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тесты </w:t>
      </w:r>
      <w:r>
        <w:rPr>
          <w:rFonts w:ascii="Times New Roman" w:hAnsi="Times New Roman"/>
          <w:sz w:val="28"/>
          <w:szCs w:val="28"/>
          <w:rtl w:val="0"/>
          <w:lang w:val="en-US"/>
        </w:rPr>
        <w:t>(booking, calendar, payment), e2e-</w:t>
      </w:r>
      <w:r>
        <w:rPr>
          <w:rFonts w:ascii="Times New Roman" w:hAnsi="Times New Roman" w:hint="default"/>
          <w:sz w:val="28"/>
          <w:szCs w:val="28"/>
          <w:rtl w:val="0"/>
        </w:rPr>
        <w:t>тест полного сценария бронирования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Мухаммад — написал документацию по тестированию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тест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план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описание покрытия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Даниил — написал </w:t>
      </w:r>
      <w:r>
        <w:rPr>
          <w:rFonts w:ascii="Times New Roman" w:hAnsi="Times New Roman"/>
          <w:sz w:val="28"/>
          <w:szCs w:val="28"/>
          <w:rtl w:val="0"/>
        </w:rPr>
        <w:t>DEPLOYMENT.md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Ратмир — написал </w:t>
      </w:r>
      <w:r>
        <w:rPr>
          <w:rFonts w:ascii="Times New Roman" w:hAnsi="Times New Roman"/>
          <w:sz w:val="28"/>
          <w:szCs w:val="28"/>
          <w:rtl w:val="0"/>
          <w:lang w:val="de-DE"/>
        </w:rPr>
        <w:t>API_CONTRACTS.md, MODULES.md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БАЛЛЫ ЗА НЕДЕЛЮ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87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5300"/>
        <w:gridCol w:w="140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Участник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Задача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Баллы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Ярослав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написал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unit-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тесты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(messages, slots, token-encryption, payment-split), integration-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тесты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(booking, calendar, payment), e2e-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тест полного сценария бронирования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Мухаммад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написал документацию по тестированию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тест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план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описание покрытия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Даниил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написал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DEPLOYMENT.md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Ратмир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написал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API_CONTRACTS.md, MODULES.md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ЗАКЛЮЧЕНИЕ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пятой неделе создан полный тестовый фреймворк</w:t>
      </w:r>
      <w:r>
        <w:rPr>
          <w:rFonts w:ascii="Times New Roman" w:hAnsi="Times New Roman"/>
          <w:sz w:val="28"/>
          <w:szCs w:val="28"/>
          <w:rtl w:val="0"/>
          <w:lang w:val="fr-FR"/>
        </w:rPr>
        <w:t xml:space="preserve">: unit-, integration-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и </w:t>
      </w:r>
      <w:r>
        <w:rPr>
          <w:rFonts w:ascii="Times New Roman" w:hAnsi="Times New Roman"/>
          <w:sz w:val="28"/>
          <w:szCs w:val="28"/>
          <w:rtl w:val="0"/>
        </w:rPr>
        <w:t>e2e-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тесты охватывают все ключевые сценарии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Покрытие основных модулей превышает </w:t>
      </w:r>
      <w:r>
        <w:rPr>
          <w:rFonts w:ascii="Times New Roman" w:hAnsi="Times New Roman"/>
          <w:sz w:val="28"/>
          <w:szCs w:val="28"/>
          <w:rtl w:val="0"/>
        </w:rPr>
        <w:t>80%.</w:t>
      </w:r>
      <w:r/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Times New Roman" w:hAnsi="Times New Roman"/>
        <w:sz w:val="28"/>
        <w:szCs w:val="28"/>
      </w:rPr>
      <w:fldChar w:fldCharType="begin" w:fldLock="0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 w:fldLock="0"/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