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09175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9309C" w14:textId="77777777" w:rsidR="00125ED7" w:rsidRPr="00125ED7" w:rsidRDefault="00125ED7" w:rsidP="00125ED7">
      <w:pPr>
        <w:spacing w:after="0" w:line="240" w:lineRule="auto"/>
        <w:ind w:left="-7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b/>
          <w:bCs/>
          <w:color w:val="666666"/>
          <w:sz w:val="40"/>
          <w:szCs w:val="40"/>
        </w:rPr>
        <w:t>Docker Certified Associate 2020</w:t>
      </w:r>
    </w:p>
    <w:p w14:paraId="04EABB39" w14:textId="77777777" w:rsidR="00125ED7" w:rsidRPr="00125ED7" w:rsidRDefault="00125ED7" w:rsidP="00125E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C1D3893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b/>
          <w:bCs/>
          <w:color w:val="595959"/>
          <w:sz w:val="48"/>
          <w:szCs w:val="48"/>
        </w:rPr>
        <w:t>Networking</w:t>
      </w:r>
    </w:p>
    <w:p w14:paraId="48102217" w14:textId="0A06F3C0" w:rsidR="00125ED7" w:rsidRPr="00125ED7" w:rsidRDefault="00125ED7" w:rsidP="00125E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150F92" w14:textId="79EB892F" w:rsidR="00125ED7" w:rsidRPr="00125ED7" w:rsidRDefault="00125ED7" w:rsidP="00125E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Times New Roman" w:eastAsia="Times New Roman" w:hAnsi="Times New Roman" w:cs="Times New Roman"/>
          <w:sz w:val="24"/>
          <w:szCs w:val="24"/>
        </w:rPr>
        <w:br/>
      </w:r>
      <w:r w:rsidRPr="00125ED7">
        <w:rPr>
          <w:rFonts w:ascii="Times New Roman" w:eastAsia="Times New Roman" w:hAnsi="Times New Roman" w:cs="Times New Roman"/>
          <w:sz w:val="24"/>
          <w:szCs w:val="24"/>
        </w:rPr>
        <w:br/>
      </w:r>
      <w:r w:rsidRPr="00125ED7">
        <w:rPr>
          <w:rFonts w:ascii="Times New Roman" w:eastAsia="Times New Roman" w:hAnsi="Times New Roman" w:cs="Times New Roman"/>
          <w:sz w:val="24"/>
          <w:szCs w:val="24"/>
        </w:rPr>
        <w:br/>
      </w:r>
      <w:r w:rsidRPr="00125ED7">
        <w:rPr>
          <w:rFonts w:ascii="Times New Roman" w:eastAsia="Times New Roman" w:hAnsi="Times New Roman" w:cs="Times New Roman"/>
          <w:sz w:val="24"/>
          <w:szCs w:val="24"/>
        </w:rPr>
        <w:br/>
      </w:r>
      <w:r w:rsidRPr="00125ED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8034841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F7B4F6" w14:textId="77777777" w:rsidR="00125ED7" w:rsidRPr="00125ED7" w:rsidRDefault="00125ED7" w:rsidP="00125E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25E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1:  Overview of Docker Networking</w:t>
      </w:r>
    </w:p>
    <w:p w14:paraId="69E628EA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BC9A69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 xml:space="preserve">Docker takes care of the networking aspects so that containers can communicate with other containers </w:t>
      </w:r>
      <w:proofErr w:type="gramStart"/>
      <w:r w:rsidRPr="00125ED7">
        <w:rPr>
          <w:rFonts w:ascii="Arial" w:eastAsia="Times New Roman" w:hAnsi="Arial" w:cs="Arial"/>
          <w:color w:val="000000"/>
        </w:rPr>
        <w:t>and also</w:t>
      </w:r>
      <w:proofErr w:type="gramEnd"/>
      <w:r w:rsidRPr="00125ED7">
        <w:rPr>
          <w:rFonts w:ascii="Arial" w:eastAsia="Times New Roman" w:hAnsi="Arial" w:cs="Arial"/>
          <w:color w:val="000000"/>
        </w:rPr>
        <w:t xml:space="preserve"> with the Docker Host.</w:t>
      </w:r>
    </w:p>
    <w:p w14:paraId="077C7C39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B65486" w14:textId="4C3D5C74" w:rsidR="00125ED7" w:rsidRPr="00125ED7" w:rsidRDefault="00125ED7" w:rsidP="00125E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noProof/>
        </w:rPr>
        <w:drawing>
          <wp:inline distT="0" distB="0" distL="0" distR="0" wp14:anchorId="3F9909B5" wp14:editId="7B3C1D4F">
            <wp:extent cx="4711700" cy="211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6CE6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BF93B1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Docker networking subsystem is pluggable, using drivers. </w:t>
      </w:r>
    </w:p>
    <w:p w14:paraId="6491A27F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13E0FE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There are several drivers available by default and provides core networking functionality.</w:t>
      </w:r>
    </w:p>
    <w:p w14:paraId="0FAB379C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6810C27" w14:textId="77777777" w:rsidR="00125ED7" w:rsidRPr="00125ED7" w:rsidRDefault="00125ED7" w:rsidP="00125ED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125ED7">
        <w:rPr>
          <w:rFonts w:ascii="Arial" w:eastAsia="Times New Roman" w:hAnsi="Arial" w:cs="Arial"/>
          <w:color w:val="000000"/>
        </w:rPr>
        <w:t>bridge </w:t>
      </w:r>
    </w:p>
    <w:p w14:paraId="0FBBFBA7" w14:textId="77777777" w:rsidR="00125ED7" w:rsidRPr="00125ED7" w:rsidRDefault="00125ED7" w:rsidP="00125ED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125ED7">
        <w:rPr>
          <w:rFonts w:ascii="Arial" w:eastAsia="Times New Roman" w:hAnsi="Arial" w:cs="Arial"/>
          <w:color w:val="000000"/>
        </w:rPr>
        <w:t>host</w:t>
      </w:r>
    </w:p>
    <w:p w14:paraId="39B1F415" w14:textId="77777777" w:rsidR="00125ED7" w:rsidRPr="00125ED7" w:rsidRDefault="00125ED7" w:rsidP="00125ED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125ED7">
        <w:rPr>
          <w:rFonts w:ascii="Arial" w:eastAsia="Times New Roman" w:hAnsi="Arial" w:cs="Arial"/>
          <w:color w:val="000000"/>
        </w:rPr>
        <w:t>overlay</w:t>
      </w:r>
    </w:p>
    <w:p w14:paraId="7AEDAF3A" w14:textId="77777777" w:rsidR="00125ED7" w:rsidRPr="00125ED7" w:rsidRDefault="00125ED7" w:rsidP="00125ED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125ED7">
        <w:rPr>
          <w:rFonts w:ascii="Arial" w:eastAsia="Times New Roman" w:hAnsi="Arial" w:cs="Arial"/>
          <w:color w:val="000000"/>
        </w:rPr>
        <w:t>macvlan</w:t>
      </w:r>
      <w:proofErr w:type="spellEnd"/>
    </w:p>
    <w:p w14:paraId="0B684FF7" w14:textId="77777777" w:rsidR="00125ED7" w:rsidRPr="00125ED7" w:rsidRDefault="00125ED7" w:rsidP="00125ED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125ED7">
        <w:rPr>
          <w:rFonts w:ascii="Arial" w:eastAsia="Times New Roman" w:hAnsi="Arial" w:cs="Arial"/>
          <w:color w:val="000000"/>
        </w:rPr>
        <w:t>none</w:t>
      </w:r>
    </w:p>
    <w:p w14:paraId="3BD06F01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3F3CA6" w14:textId="75CE2132" w:rsidR="00125ED7" w:rsidRPr="00125ED7" w:rsidRDefault="00125ED7" w:rsidP="00125E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noProof/>
        </w:rPr>
        <w:lastRenderedPageBreak/>
        <w:drawing>
          <wp:inline distT="0" distB="0" distL="0" distR="0" wp14:anchorId="6D162D82" wp14:editId="45DE2214">
            <wp:extent cx="4826000" cy="2216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8A7E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FBC39D" w14:textId="77777777" w:rsidR="00125ED7" w:rsidRPr="00125ED7" w:rsidRDefault="00125ED7" w:rsidP="00125E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25E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2:  Bridge Networks</w:t>
      </w:r>
    </w:p>
    <w:p w14:paraId="518C2E96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E40517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A bridge network uses a software bridge that allows containers connected to the same bridge network to communicate while providing isolation from containers which are not connected to that bridge network.</w:t>
      </w:r>
    </w:p>
    <w:p w14:paraId="0BA3F99B" w14:textId="77777777" w:rsidR="00125ED7" w:rsidRPr="00125ED7" w:rsidRDefault="00125ED7" w:rsidP="00125E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AB7644" w14:textId="7CF6EB22" w:rsidR="00125ED7" w:rsidRPr="00125ED7" w:rsidRDefault="00125ED7" w:rsidP="00125E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noProof/>
        </w:rPr>
        <w:drawing>
          <wp:inline distT="0" distB="0" distL="0" distR="0" wp14:anchorId="06DCBC61" wp14:editId="5340EDFD">
            <wp:extent cx="3981450" cy="238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4E911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CE0D44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Bridge is the default network driver for Docker.</w:t>
      </w:r>
    </w:p>
    <w:p w14:paraId="4BDFA63F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F98FBC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 xml:space="preserve">If we do not specify a </w:t>
      </w:r>
      <w:proofErr w:type="gramStart"/>
      <w:r w:rsidRPr="00125ED7">
        <w:rPr>
          <w:rFonts w:ascii="Arial" w:eastAsia="Times New Roman" w:hAnsi="Arial" w:cs="Arial"/>
          <w:color w:val="000000"/>
        </w:rPr>
        <w:t>driver,  this</w:t>
      </w:r>
      <w:proofErr w:type="gramEnd"/>
      <w:r w:rsidRPr="00125ED7">
        <w:rPr>
          <w:rFonts w:ascii="Arial" w:eastAsia="Times New Roman" w:hAnsi="Arial" w:cs="Arial"/>
          <w:color w:val="000000"/>
        </w:rPr>
        <w:t xml:space="preserve"> is the type of network you are creating.</w:t>
      </w:r>
    </w:p>
    <w:p w14:paraId="4A0BF8C3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532608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 xml:space="preserve">When you start Docker, a default bridge network (also called a bridge) is created automatically, and </w:t>
      </w:r>
      <w:proofErr w:type="gramStart"/>
      <w:r w:rsidRPr="00125ED7">
        <w:rPr>
          <w:rFonts w:ascii="Arial" w:eastAsia="Times New Roman" w:hAnsi="Arial" w:cs="Arial"/>
          <w:color w:val="000000"/>
        </w:rPr>
        <w:t>newly-started</w:t>
      </w:r>
      <w:proofErr w:type="gramEnd"/>
      <w:r w:rsidRPr="00125ED7">
        <w:rPr>
          <w:rFonts w:ascii="Arial" w:eastAsia="Times New Roman" w:hAnsi="Arial" w:cs="Arial"/>
          <w:color w:val="000000"/>
        </w:rPr>
        <w:t xml:space="preserve"> containers connect to it unless otherwise specified.</w:t>
      </w:r>
    </w:p>
    <w:p w14:paraId="38E6EEE7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67E046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We also can create a User-Defined Bridge Network which is superior to the default bridge.</w:t>
      </w:r>
    </w:p>
    <w:p w14:paraId="4213946D" w14:textId="77777777" w:rsidR="00125ED7" w:rsidRPr="00125ED7" w:rsidRDefault="00125ED7" w:rsidP="00125E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431FFE1" w14:textId="77777777" w:rsidR="00125ED7" w:rsidRPr="00125ED7" w:rsidRDefault="00125ED7" w:rsidP="00125E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25ED7">
        <w:rPr>
          <w:rFonts w:ascii="Arial" w:eastAsia="Times New Roman" w:hAnsi="Arial" w:cs="Arial"/>
          <w:b/>
          <w:bCs/>
          <w:color w:val="1A1A1A"/>
          <w:sz w:val="36"/>
          <w:szCs w:val="36"/>
        </w:rPr>
        <w:lastRenderedPageBreak/>
        <w:t>Module 3:  Host Network</w:t>
      </w:r>
    </w:p>
    <w:p w14:paraId="0D320BE5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FF09A9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This driver removes the network isolation between the docker host and the docker containers to use the host’s networking directly.</w:t>
      </w:r>
    </w:p>
    <w:p w14:paraId="7A227E72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59C464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For instance, if you run a container that binds to port 80 and you use host networking, the container’s application will be available on port 80 on the host’s IP address.</w:t>
      </w:r>
    </w:p>
    <w:p w14:paraId="46CFF63C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2647B2" w14:textId="77777777" w:rsidR="00125ED7" w:rsidRPr="00125ED7" w:rsidRDefault="00125ED7" w:rsidP="00125E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25E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4: None Network</w:t>
      </w:r>
    </w:p>
    <w:p w14:paraId="5E9940B8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54B081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 xml:space="preserve">If you want to completely disable the networking stack on a container, you can use the </w:t>
      </w:r>
      <w:proofErr w:type="gramStart"/>
      <w:r w:rsidRPr="00125ED7">
        <w:rPr>
          <w:rFonts w:ascii="Arial" w:eastAsia="Times New Roman" w:hAnsi="Arial" w:cs="Arial"/>
          <w:color w:val="000000"/>
        </w:rPr>
        <w:t>none network</w:t>
      </w:r>
      <w:proofErr w:type="gramEnd"/>
      <w:r w:rsidRPr="00125ED7">
        <w:rPr>
          <w:rFonts w:ascii="Arial" w:eastAsia="Times New Roman" w:hAnsi="Arial" w:cs="Arial"/>
          <w:color w:val="000000"/>
        </w:rPr>
        <w:t>.</w:t>
      </w:r>
    </w:p>
    <w:p w14:paraId="240420A7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656DB3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This mode will not configure any IP for the container and doesn’t have any access to the external network as well as for other containers.</w:t>
      </w:r>
    </w:p>
    <w:p w14:paraId="472E4D5C" w14:textId="77777777" w:rsidR="00125ED7" w:rsidRPr="00125ED7" w:rsidRDefault="00125ED7" w:rsidP="00125E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65A9A63" w14:textId="77777777" w:rsidR="00125ED7" w:rsidRPr="00125ED7" w:rsidRDefault="00125ED7" w:rsidP="00125E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25E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5: Publishing Exposed Ports of Container</w:t>
      </w:r>
    </w:p>
    <w:p w14:paraId="6CE1AB3E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735D37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We were discussing an approach to publishing container port to host.</w:t>
      </w:r>
    </w:p>
    <w:p w14:paraId="6CCBCBD6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57CE2C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docker container run -dt --name webserver -p 80:80 nginx</w:t>
      </w:r>
    </w:p>
    <w:p w14:paraId="008D4A86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70B6AB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This is also referred to as a publish list as it publishes the only a list of the port specified.</w:t>
      </w:r>
    </w:p>
    <w:p w14:paraId="4A1C9C9B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B0CD7C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There is also a second approach to publish all the exposed ports of the container.</w:t>
      </w:r>
    </w:p>
    <w:p w14:paraId="07C7EC76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C71940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docker container run -dt --name webserver -P nginx</w:t>
      </w:r>
    </w:p>
    <w:p w14:paraId="4020706F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863767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This is also referred to as a publish all.</w:t>
      </w:r>
    </w:p>
    <w:p w14:paraId="33084588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604773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In this approach, all exposed ports are published to random ports of the host.</w:t>
      </w:r>
    </w:p>
    <w:p w14:paraId="0BA1E6D7" w14:textId="77777777" w:rsidR="00125ED7" w:rsidRPr="00125ED7" w:rsidRDefault="00125ED7" w:rsidP="00125E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Times New Roman" w:eastAsia="Times New Roman" w:hAnsi="Times New Roman" w:cs="Times New Roman"/>
          <w:sz w:val="24"/>
          <w:szCs w:val="24"/>
        </w:rPr>
        <w:br/>
      </w:r>
      <w:r w:rsidRPr="00125ED7">
        <w:rPr>
          <w:rFonts w:ascii="Times New Roman" w:eastAsia="Times New Roman" w:hAnsi="Times New Roman" w:cs="Times New Roman"/>
          <w:sz w:val="24"/>
          <w:szCs w:val="24"/>
        </w:rPr>
        <w:br/>
      </w:r>
      <w:r w:rsidRPr="00125ED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D217456" w14:textId="77777777" w:rsidR="00125ED7" w:rsidRPr="00125ED7" w:rsidRDefault="00125ED7" w:rsidP="00125E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25E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6: Legacy Approach for Linking Containers</w:t>
      </w:r>
    </w:p>
    <w:p w14:paraId="6778E3DA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CA0F85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Before the Docker networks feature, you could use the Docker link feature to allow containers to discover each other and securely transfer information about one container to another container.</w:t>
      </w:r>
    </w:p>
    <w:p w14:paraId="19C21552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B8A083" w14:textId="77777777" w:rsidR="00125ED7" w:rsidRPr="00125ED7" w:rsidRDefault="00125ED7" w:rsidP="00125E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5ED7">
        <w:rPr>
          <w:rFonts w:ascii="Arial" w:eastAsia="Times New Roman" w:hAnsi="Arial" w:cs="Arial"/>
          <w:color w:val="000000"/>
        </w:rPr>
        <w:t>The --link flag is a legacy feature of Docker. It may eventually be removed. Unless you absolutely need to continue using it, we recommend that you use user-defined networks to facilitate communication between two containers instead of using --link</w:t>
      </w:r>
    </w:p>
    <w:p w14:paraId="358AC983" w14:textId="01F24B05" w:rsidR="00125ED7" w:rsidRPr="00125ED7" w:rsidRDefault="00125ED7" w:rsidP="00125E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6171D2" w14:textId="6910B89D" w:rsidR="00125ED7" w:rsidRPr="00125ED7" w:rsidRDefault="00125ED7" w:rsidP="00125E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7549B7" w14:textId="3D5846DA" w:rsidR="00DB42FB" w:rsidRDefault="00125ED7" w:rsidP="00125ED7">
      <w:r w:rsidRPr="00125ED7">
        <w:rPr>
          <w:rFonts w:ascii="Times New Roman" w:eastAsia="Times New Roman" w:hAnsi="Times New Roman" w:cs="Times New Roman"/>
          <w:sz w:val="24"/>
          <w:szCs w:val="24"/>
        </w:rPr>
        <w:br/>
      </w:r>
      <w:r w:rsidRPr="00125ED7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DB4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4F6827"/>
    <w:multiLevelType w:val="multilevel"/>
    <w:tmpl w:val="D012E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4499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815"/>
    <w:rsid w:val="00125ED7"/>
    <w:rsid w:val="003D6270"/>
    <w:rsid w:val="00675F2E"/>
    <w:rsid w:val="00997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E32FD"/>
  <w15:chartTrackingRefBased/>
  <w15:docId w15:val="{93FD59BF-8B85-4C82-B037-E14CDE5C1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25E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25ED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25E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25E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8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400</Words>
  <Characters>2282</Characters>
  <Application>Microsoft Office Word</Application>
  <DocSecurity>0</DocSecurity>
  <Lines>19</Lines>
  <Paragraphs>5</Paragraphs>
  <ScaleCrop>false</ScaleCrop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Tripura, Hriyen</dc:creator>
  <cp:keywords/>
  <dc:description/>
  <cp:lastModifiedBy>Tripura, Hriyen</cp:lastModifiedBy>
  <cp:revision>2</cp:revision>
  <dcterms:created xsi:type="dcterms:W3CDTF">2023-05-07T16:34:00Z</dcterms:created>
  <dcterms:modified xsi:type="dcterms:W3CDTF">2023-05-07T16:35:00Z</dcterms:modified>
</cp:coreProperties>
</file>