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9459C" w14:textId="77777777">
      <w:pPr>
        <w:jc w:val="both"/>
        <w:rPr>
          <w:rFonts w:cstheme="minorHAnsi"/>
          <w:b/>
          <w:bCs/>
          <w:sz w:val="24"/>
          <w:szCs w:val="24"/>
          <w:u w:val="single"/>
        </w:rPr>
      </w:pPr>
      <w:r>
        <w:rPr>
          <w:rFonts w:cstheme="minorHAnsi"/>
          <w:b/>
          <w:bCs/>
          <w:sz w:val="24"/>
          <w:szCs w:val="24"/>
          <w:u w:val="single"/>
        </w:rPr>
        <w:t>Název práce:</w:t>
      </w:r>
    </w:p>
    <w:p w14:paraId="62305A58" w14:textId="77777777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Využití digitálních technologií v péči o geriatrické pacienty: Možnosti, přínosy a výzvy v ošetřovatelské praxi</w:t>
      </w:r>
    </w:p>
    <w:p w14:paraId="65795D9D" w14:textId="77777777">
      <w:pPr>
        <w:jc w:val="both"/>
        <w:rPr>
          <w:rFonts w:cstheme="minorHAnsi"/>
          <w:b/>
          <w:bCs/>
          <w:sz w:val="24"/>
          <w:szCs w:val="24"/>
          <w:u w:val="single"/>
        </w:rPr>
      </w:pPr>
      <w:r>
        <w:rPr>
          <w:rFonts w:cstheme="minorHAnsi"/>
          <w:b/>
          <w:bCs/>
          <w:sz w:val="24"/>
          <w:szCs w:val="24"/>
          <w:u w:val="single"/>
        </w:rPr>
        <w:t>Anotace</w:t>
      </w:r>
    </w:p>
    <w:p w14:paraId="7C0941C6" w14:textId="7777777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Tato práce se zaměřuje na využití digitálních technologií v péči o geriatrické pacienty a zkoumá, jak mohou tyto technologie podpořit kvalitu ošetřovatelské péče a zlepšit kvalitu života starších pacientů. S rostoucím počtem geriatrických pacientů a stoupající potřebou efektivnější péče představují digitální nástroje, jako jsou telemedicína, monitorovací zařízení, aplikace pro mentální stimulaci, rehabilitační technologie a komunikační platformy, významný přínos pro ošetřovatelskou praxi. Cílem práce je zmapovat výhody a výzvy spojené s implementací těchto technologií, identifikovat bariéry, se kterými se zdravotníci a pacienti setkávají, a nabídnout doporučení pro efektivní začlenění digitálních nástrojů do péče o seniory. Výzkum je založen na literární rešerši, dotazníkovém šetření mezi zdravotníky, případových studiích a rozhovorech s geriatrickými pacienty. Výsledky poskytují praktické rady pro zdravotníky a přispívají k hlubšímu pochopení role technologií v současné geriatrické péči.</w:t>
      </w:r>
    </w:p>
    <w:p w14:paraId="6983C29D" w14:textId="77777777">
      <w:pPr>
        <w:rPr>
          <w:rFonts w:cstheme="minorHAnsi"/>
          <w:b/>
          <w:bCs/>
          <w:sz w:val="24"/>
          <w:szCs w:val="24"/>
        </w:rPr>
      </w:pPr>
    </w:p>
    <w:p w14:paraId="6F8B0521" w14:textId="77777777">
      <w:pPr>
        <w:rPr>
          <w:rFonts w:cstheme="minorHAnsi"/>
          <w:b/>
          <w:bCs/>
          <w:sz w:val="24"/>
          <w:szCs w:val="24"/>
        </w:rPr>
      </w:pPr>
    </w:p>
    <w:p w14:paraId="0BAAC892" w14:textId="77777777">
      <w:pPr>
        <w:rPr>
          <w:rFonts w:cstheme="minorHAnsi"/>
          <w:b/>
          <w:bCs/>
          <w:sz w:val="24"/>
          <w:szCs w:val="24"/>
        </w:rPr>
      </w:pPr>
    </w:p>
    <w:p w14:paraId="0E6D50E1" w14:textId="77777777">
      <w:pPr>
        <w:rPr>
          <w:rFonts w:cstheme="minorHAnsi"/>
          <w:b/>
          <w:bCs/>
          <w:sz w:val="24"/>
          <w:szCs w:val="24"/>
        </w:rPr>
      </w:pPr>
    </w:p>
    <w:p w14:paraId="18A3488A" w14:textId="77777777">
      <w:pPr>
        <w:rPr>
          <w:rFonts w:cstheme="minorHAnsi"/>
          <w:b/>
          <w:bCs/>
          <w:sz w:val="24"/>
          <w:szCs w:val="24"/>
        </w:rPr>
      </w:pPr>
    </w:p>
    <w:p w14:paraId="0A952E5A" w14:textId="77777777">
      <w:pPr>
        <w:rPr>
          <w:rFonts w:cstheme="minorHAnsi"/>
          <w:b/>
          <w:bCs/>
          <w:sz w:val="24"/>
          <w:szCs w:val="24"/>
        </w:rPr>
      </w:pPr>
    </w:p>
    <w:p w14:paraId="1A6F1BED" w14:textId="77777777">
      <w:pPr>
        <w:rPr>
          <w:rFonts w:cstheme="minorHAnsi"/>
          <w:b/>
          <w:bCs/>
          <w:sz w:val="24"/>
          <w:szCs w:val="24"/>
        </w:rPr>
      </w:pPr>
    </w:p>
    <w:p w14:paraId="140CC3C5" w14:textId="77777777">
      <w:pPr>
        <w:rPr>
          <w:rFonts w:cstheme="minorHAnsi"/>
          <w:b/>
          <w:bCs/>
          <w:sz w:val="24"/>
          <w:szCs w:val="24"/>
        </w:rPr>
      </w:pPr>
    </w:p>
    <w:p w14:paraId="68A5BBD3" w14:textId="77777777">
      <w:pPr>
        <w:rPr>
          <w:rFonts w:cstheme="minorHAnsi"/>
          <w:b/>
          <w:bCs/>
          <w:sz w:val="24"/>
          <w:szCs w:val="24"/>
        </w:rPr>
      </w:pPr>
    </w:p>
    <w:p w14:paraId="2190588E" w14:textId="77777777">
      <w:pPr>
        <w:rPr>
          <w:rFonts w:cstheme="minorHAnsi"/>
          <w:b/>
          <w:bCs/>
          <w:sz w:val="24"/>
          <w:szCs w:val="24"/>
        </w:rPr>
      </w:pPr>
    </w:p>
    <w:p w14:paraId="17EA7C79" w14:textId="77777777">
      <w:pPr>
        <w:rPr>
          <w:rFonts w:cstheme="minorHAnsi"/>
          <w:b/>
          <w:bCs/>
          <w:sz w:val="24"/>
          <w:szCs w:val="24"/>
        </w:rPr>
      </w:pPr>
    </w:p>
    <w:p w14:paraId="75D1E03D" w14:textId="77777777">
      <w:pPr>
        <w:rPr>
          <w:rFonts w:cstheme="minorHAnsi"/>
          <w:b/>
          <w:bCs/>
          <w:sz w:val="24"/>
          <w:szCs w:val="24"/>
        </w:rPr>
      </w:pPr>
    </w:p>
    <w:p w14:paraId="4CB8775C" w14:textId="77777777">
      <w:pPr>
        <w:rPr>
          <w:rFonts w:cstheme="minorHAnsi"/>
          <w:b/>
          <w:bCs/>
          <w:sz w:val="24"/>
          <w:szCs w:val="24"/>
        </w:rPr>
      </w:pPr>
    </w:p>
    <w:p w14:paraId="1FE28847" w14:textId="77777777">
      <w:pPr>
        <w:rPr>
          <w:rFonts w:cstheme="minorHAnsi"/>
          <w:b/>
          <w:bCs/>
          <w:sz w:val="24"/>
          <w:szCs w:val="24"/>
        </w:rPr>
      </w:pPr>
    </w:p>
    <w:p w14:paraId="2C444343" w14:textId="77777777">
      <w:pPr>
        <w:rPr>
          <w:rFonts w:cstheme="minorHAnsi"/>
          <w:b/>
          <w:bCs/>
          <w:sz w:val="24"/>
          <w:szCs w:val="24"/>
        </w:rPr>
      </w:pPr>
    </w:p>
    <w:p w14:paraId="78A5EF69" w14:textId="77777777">
      <w:pPr>
        <w:rPr>
          <w:rFonts w:cstheme="minorHAnsi"/>
          <w:b/>
          <w:bCs/>
          <w:sz w:val="24"/>
          <w:szCs w:val="24"/>
        </w:rPr>
      </w:pPr>
    </w:p>
    <w:p w14:paraId="449B8199" w14:textId="77777777">
      <w:pPr>
        <w:rPr>
          <w:rFonts w:cstheme="minorHAnsi"/>
          <w:b/>
          <w:bCs/>
          <w:sz w:val="24"/>
          <w:szCs w:val="24"/>
        </w:rPr>
      </w:pPr>
    </w:p>
    <w:p w14:paraId="07CAB22D" w14:textId="77777777">
      <w:pPr>
        <w:rPr>
          <w:rFonts w:cstheme="minorHAnsi"/>
          <w:b/>
          <w:bCs/>
          <w:sz w:val="24"/>
          <w:szCs w:val="24"/>
        </w:rPr>
      </w:pPr>
    </w:p>
    <w:p w14:paraId="5B5D9D07" w14:textId="152BB770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u w:val="single"/>
        </w:rPr>
        <w:lastRenderedPageBreak/>
        <w:t>Projekt</w:t>
      </w:r>
      <w:r>
        <w:rPr>
          <w:rFonts w:cstheme="minorHAnsi"/>
          <w:b/>
          <w:bCs/>
          <w:sz w:val="24"/>
          <w:szCs w:val="24"/>
        </w:rPr>
        <w:t>: Využití digitálních technologií v péči o geriatrické pacienty</w:t>
      </w:r>
    </w:p>
    <w:p w14:paraId="7CEBC64E" w14:textId="437D49D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1. Úvod</w:t>
      </w:r>
    </w:p>
    <w:p w14:paraId="79FF4E7C" w14:textId="15116D1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Digitalizace hraje stále významnější roli ve zdravotnictví, zejména v péči o geriatrické pacienty. Stárnoucí populace zvyšuje potřebu efektivnějších a inovativních metod zdravotní péče. Cílem práce je analyzovat přínosy a výzvy digitálních technologií a navrhnout konkrétní opatření pro jejich efektivní implementaci.</w:t>
      </w:r>
    </w:p>
    <w:p w14:paraId="7D3EE52A" w14:textId="77777777">
      <w:pPr>
        <w:rPr>
          <w:rFonts w:cstheme="minorHAnsi"/>
          <w:sz w:val="24"/>
          <w:szCs w:val="24"/>
        </w:rPr>
      </w:pPr>
    </w:p>
    <w:p w14:paraId="1D280E77" w14:textId="0EAAA02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2. Cíle práce</w:t>
      </w:r>
    </w:p>
    <w:p w14:paraId="6954939A" w14:textId="0797B4AF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Hlavní cíl:</w:t>
      </w:r>
      <w:r>
        <w:rPr>
          <w:rFonts w:cstheme="minorHAnsi"/>
          <w:sz w:val="24"/>
          <w:szCs w:val="24"/>
        </w:rPr>
        <w:t xml:space="preserve"> Vyhodnotit možnosti využití digitálních technologií v ošetřovatelské péči o seniory</w:t>
      </w:r>
    </w:p>
    <w:p w14:paraId="5835591F" w14:textId="7001C9B2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Dílčí cíle a nulové hypotézy:</w:t>
      </w:r>
    </w:p>
    <w:p w14:paraId="164DAA91" w14:textId="5CD77D4D">
      <w:pPr>
        <w:pStyle w:val="Odstavecseseznamem"/>
        <w:numPr>
          <w:ilvl w:val="0"/>
          <w:numId w:val="2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Identifikovat dostupné technologie a jejich uplatnění v geriatrické péči.</w:t>
      </w:r>
    </w:p>
    <w:p w14:paraId="43C3CA10" w14:textId="7D238C7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H₀: V geriatrické péči nejsou dostupné moderní digitální technologie.</w:t>
      </w:r>
    </w:p>
    <w:p w14:paraId="2938DD1A" w14:textId="2A73CBD0">
      <w:pPr>
        <w:pStyle w:val="Odstavecseseznamem"/>
        <w:numPr>
          <w:ilvl w:val="0"/>
          <w:numId w:val="2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Analyzovat přínosy pro seniory a zdravotnický personál.</w:t>
      </w:r>
    </w:p>
    <w:p w14:paraId="25140FB3" w14:textId="2C37725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H₀: Digitální technologie nepřinášejí žádné významné přínosy pro seniory ani zdravotnický personál.</w:t>
      </w:r>
    </w:p>
    <w:p w14:paraId="74019239" w14:textId="10D8B1F9">
      <w:pPr>
        <w:pStyle w:val="Odstavecseseznamem"/>
        <w:numPr>
          <w:ilvl w:val="0"/>
          <w:numId w:val="2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Určit bariéry a výzvy v implementaci těchto technologií.</w:t>
      </w:r>
    </w:p>
    <w:p w14:paraId="4C3A71CB" w14:textId="1E76341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H₀: Implementace digitálních technologií do geriatrické péče není spojena s žádnými významnými bariérami.</w:t>
      </w:r>
    </w:p>
    <w:p w14:paraId="3599C875" w14:textId="103BDA8B">
      <w:pPr>
        <w:pStyle w:val="Odstavecseseznamem"/>
        <w:numPr>
          <w:ilvl w:val="0"/>
          <w:numId w:val="2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Navrhnout praktická opatření a doporučení pro zdravotnická zařízení.</w:t>
      </w:r>
    </w:p>
    <w:p w14:paraId="4BCB3E06" w14:textId="43AF1F7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H₀: Praktická opatření pro efektivní implementaci digitálních technologií nemají žádný dopad na kvalitu péče</w:t>
      </w:r>
      <w:r>
        <w:rPr>
          <w:rFonts w:cstheme="minorHAnsi"/>
          <w:sz w:val="24"/>
          <w:szCs w:val="24"/>
        </w:rPr>
        <w:t>.</w:t>
      </w:r>
    </w:p>
    <w:p w14:paraId="4F174246" w14:textId="46FAADE7">
      <w:pPr>
        <w:pStyle w:val="Odstavecseseznamem"/>
        <w:numPr>
          <w:ilvl w:val="0"/>
          <w:numId w:val="2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Zmapovat budoucí trendy v oblasti digitálních technologií v geriatrické péči.</w:t>
      </w:r>
    </w:p>
    <w:p w14:paraId="11587805" w14:textId="1EEE33C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H₀: Budoucí vývoj digitálních technologií nemá vliv na kvalitu geriatrické péče.</w:t>
      </w:r>
    </w:p>
    <w:p w14:paraId="68318A5A" w14:textId="77777777">
      <w:pPr>
        <w:ind w:left="720"/>
        <w:jc w:val="both"/>
        <w:rPr>
          <w:rFonts w:cstheme="minorHAnsi"/>
          <w:sz w:val="24"/>
          <w:szCs w:val="24"/>
        </w:rPr>
      </w:pPr>
    </w:p>
    <w:p w14:paraId="08F9910C" w14:textId="1501CDB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3. Praktická část</w:t>
      </w:r>
    </w:p>
    <w:p w14:paraId="1242144C" w14:textId="1AFB8ED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3.1 Formulace problému</w:t>
      </w:r>
    </w:p>
    <w:p w14:paraId="0F703D39" w14:textId="30A860B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Využití digitálních technologií v péči o seniory představuje významnou příležitost pro zvýšení kvality života a efektivity zdravotnického personálu. Nicméně jejich implementace přináší řadu výzev, včetně uživatelské přívětivosti pro seniory, nedostatečné digitální gramotnosti zdravotnického personálu a vysokých finančních nákladů na pořízení a údržbu technologií. Cílem této práce je analyzovat tyto výzvy a navrhnout opatření k jejich řešení.</w:t>
      </w:r>
    </w:p>
    <w:p w14:paraId="205A9EA8" w14:textId="77777777">
      <w:pPr>
        <w:rPr>
          <w:rFonts w:cstheme="minorHAnsi"/>
          <w:sz w:val="24"/>
          <w:szCs w:val="24"/>
        </w:rPr>
      </w:pPr>
    </w:p>
    <w:p w14:paraId="48E8A423" w14:textId="77777777">
      <w:pPr>
        <w:rPr>
          <w:rFonts w:cstheme="minorHAnsi"/>
          <w:sz w:val="24"/>
          <w:szCs w:val="24"/>
        </w:rPr>
      </w:pPr>
    </w:p>
    <w:p w14:paraId="16A71914" w14:textId="3054486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3.2 Cíl výzkumu</w:t>
      </w:r>
    </w:p>
    <w:p w14:paraId="1423FC5A" w14:textId="1F8056A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Cílem výzkumu je zhodnotit možnosti a překážky při zavádění digitálních technologií v geriatrické péči a formulovat doporučení pro jejich efektivní využití.</w:t>
      </w:r>
    </w:p>
    <w:p w14:paraId="7C7A4FD3" w14:textId="77777777">
      <w:pPr>
        <w:rPr>
          <w:rFonts w:cstheme="minorHAnsi"/>
          <w:sz w:val="24"/>
          <w:szCs w:val="24"/>
        </w:rPr>
      </w:pPr>
    </w:p>
    <w:p w14:paraId="3BA1FA0E" w14:textId="2A6FFE5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3.3 Výzkumný </w:t>
      </w:r>
      <w:r>
        <w:rPr>
          <w:rFonts w:cstheme="minorHAnsi"/>
          <w:sz w:val="24"/>
          <w:szCs w:val="24"/>
        </w:rPr>
        <w:t>design</w:t>
      </w:r>
    </w:p>
    <w:p w14:paraId="1338A192" w14:textId="575DE79C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Práce využívá kombinovaný (smíšený) výzkumný přístup:</w:t>
      </w:r>
    </w:p>
    <w:p w14:paraId="1C9196EC" w14:textId="15653BB6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Kvantitativní složka:</w:t>
      </w:r>
      <w:r>
        <w:rPr>
          <w:rFonts w:cstheme="minorHAnsi"/>
          <w:sz w:val="24"/>
          <w:szCs w:val="24"/>
        </w:rPr>
        <w:t xml:space="preserve"> Dotazníkové šetření mezi zdravotnickým personálem o jejich zkušenostech s digitálními technologiemi.</w:t>
      </w:r>
    </w:p>
    <w:p w14:paraId="752039A0" w14:textId="5CEBA131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Kvalitativní složka:</w:t>
      </w:r>
      <w:r>
        <w:rPr>
          <w:rFonts w:cstheme="minorHAnsi"/>
          <w:sz w:val="24"/>
          <w:szCs w:val="24"/>
        </w:rPr>
        <w:t xml:space="preserve"> Hloubkové rozhovory s geriatrickými pacienty a zdravotníky o vnímaných přínosech a překážkách.</w:t>
      </w:r>
    </w:p>
    <w:p w14:paraId="3D2B2E12" w14:textId="17013081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Případové studie:</w:t>
      </w:r>
      <w:r>
        <w:rPr>
          <w:rFonts w:cstheme="minorHAnsi"/>
          <w:sz w:val="24"/>
          <w:szCs w:val="24"/>
        </w:rPr>
        <w:t xml:space="preserve"> Analýza konkrétních implementací technologií v pečovatelských zařízeních.</w:t>
      </w:r>
    </w:p>
    <w:p w14:paraId="5127D9DB" w14:textId="77777777">
      <w:pPr>
        <w:rPr>
          <w:rFonts w:cstheme="minorHAnsi"/>
          <w:sz w:val="24"/>
          <w:szCs w:val="24"/>
        </w:rPr>
      </w:pPr>
    </w:p>
    <w:p w14:paraId="79A286AE" w14:textId="1A935B7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3.4 Výběr respondentů a postup sběru dat</w:t>
      </w:r>
    </w:p>
    <w:p w14:paraId="3DA6C5E0" w14:textId="306544E2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Cílová skupina:</w:t>
      </w:r>
      <w:r>
        <w:rPr>
          <w:rFonts w:cstheme="minorHAnsi"/>
          <w:sz w:val="24"/>
          <w:szCs w:val="24"/>
        </w:rPr>
        <w:t xml:space="preserve"> Ošetřovatelé, lékaři a geriatrické sestry pracující se seniory, dále samotní geriatri</w:t>
      </w:r>
      <w:r>
        <w:rPr>
          <w:rFonts w:cstheme="minorHAnsi"/>
          <w:sz w:val="24"/>
          <w:szCs w:val="24"/>
        </w:rPr>
        <w:t>čt</w:t>
      </w:r>
      <w:r>
        <w:rPr>
          <w:rFonts w:cstheme="minorHAnsi"/>
          <w:sz w:val="24"/>
          <w:szCs w:val="24"/>
        </w:rPr>
        <w:t>í pacienti.</w:t>
      </w:r>
    </w:p>
    <w:p w14:paraId="5F97AE46" w14:textId="04BE238F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Počet respondentů:</w:t>
      </w:r>
      <w:r>
        <w:rPr>
          <w:rFonts w:cstheme="minorHAnsi"/>
          <w:sz w:val="24"/>
          <w:szCs w:val="24"/>
        </w:rPr>
        <w:t xml:space="preserve"> Minimálně </w:t>
      </w:r>
      <w:r>
        <w:rPr>
          <w:rFonts w:cstheme="minorHAnsi"/>
          <w:sz w:val="24"/>
          <w:szCs w:val="24"/>
        </w:rPr>
        <w:t>3</w:t>
      </w:r>
      <w:r>
        <w:rPr>
          <w:rFonts w:cstheme="minorHAnsi"/>
          <w:sz w:val="24"/>
          <w:szCs w:val="24"/>
        </w:rPr>
        <w:t xml:space="preserve">00 zdravotníků v rámci dotazníkového šetření, </w:t>
      </w:r>
      <w:r>
        <w:rPr>
          <w:rFonts w:cstheme="minorHAnsi"/>
          <w:sz w:val="24"/>
          <w:szCs w:val="24"/>
        </w:rPr>
        <w:t>5</w:t>
      </w:r>
      <w:r>
        <w:rPr>
          <w:rFonts w:cstheme="minorHAnsi"/>
          <w:sz w:val="24"/>
          <w:szCs w:val="24"/>
        </w:rPr>
        <w:t>0 hloubkových rozhovorů.</w:t>
      </w:r>
    </w:p>
    <w:p w14:paraId="47AA037A" w14:textId="42A01FBB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Metoda sběru dat:</w:t>
      </w:r>
    </w:p>
    <w:p w14:paraId="7B0912A4" w14:textId="2D8566D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Dotazníky distribuované elektronicky a fyzicky</w:t>
      </w:r>
      <w:r>
        <w:rPr>
          <w:rFonts w:cstheme="minorHAnsi"/>
          <w:sz w:val="24"/>
          <w:szCs w:val="24"/>
        </w:rPr>
        <w:t>.</w:t>
      </w:r>
    </w:p>
    <w:p w14:paraId="129D91FE" w14:textId="3A26BC0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Rozhovory vedené osobně a online.</w:t>
      </w:r>
    </w:p>
    <w:p w14:paraId="29D11F13" w14:textId="352160C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Sekundární analýza dostupných dat o implementaci digitálních technologií.</w:t>
      </w:r>
    </w:p>
    <w:p w14:paraId="69F3BC24" w14:textId="77777777">
      <w:pPr>
        <w:rPr>
          <w:rFonts w:cstheme="minorHAnsi"/>
          <w:sz w:val="24"/>
          <w:szCs w:val="24"/>
        </w:rPr>
      </w:pPr>
    </w:p>
    <w:p w14:paraId="1B552E9E" w14:textId="358A6B1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3.5 Návrh zpracování dat</w:t>
      </w:r>
    </w:p>
    <w:p w14:paraId="0870E191" w14:textId="1AE8C461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Kvantitativní analýza:</w:t>
      </w:r>
      <w:r>
        <w:rPr>
          <w:rFonts w:cstheme="minorHAnsi"/>
          <w:sz w:val="24"/>
          <w:szCs w:val="24"/>
        </w:rPr>
        <w:t xml:space="preserve"> Statistické vyhodnocení dotazníkových odpovědí, deskriptivní statistika, analýza trendů</w:t>
      </w:r>
      <w:r>
        <w:rPr>
          <w:rFonts w:cstheme="minorHAnsi"/>
          <w:sz w:val="24"/>
          <w:szCs w:val="24"/>
        </w:rPr>
        <w:t>.</w:t>
      </w:r>
    </w:p>
    <w:p w14:paraId="6B0D6D29" w14:textId="71031BD9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Kvalitativní analýza:</w:t>
      </w:r>
      <w:r>
        <w:rPr>
          <w:rFonts w:cstheme="minorHAnsi"/>
          <w:sz w:val="24"/>
          <w:szCs w:val="24"/>
        </w:rPr>
        <w:t xml:space="preserve"> Tematická analýza rozhovorů, identifikace klíčových témat a vzorců v</w:t>
      </w:r>
      <w:r>
        <w:rPr>
          <w:rFonts w:cstheme="minorHAnsi"/>
          <w:sz w:val="24"/>
          <w:szCs w:val="24"/>
        </w:rPr>
        <w:t> </w:t>
      </w:r>
      <w:r>
        <w:rPr>
          <w:rFonts w:cstheme="minorHAnsi"/>
          <w:sz w:val="24"/>
          <w:szCs w:val="24"/>
        </w:rPr>
        <w:t>odpovědích</w:t>
      </w:r>
      <w:r>
        <w:rPr>
          <w:rFonts w:cstheme="minorHAnsi"/>
          <w:sz w:val="24"/>
          <w:szCs w:val="24"/>
        </w:rPr>
        <w:t>.</w:t>
      </w:r>
    </w:p>
    <w:p w14:paraId="128696D5" w14:textId="219F5435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Případové studie</w:t>
      </w:r>
      <w:r>
        <w:rPr>
          <w:rFonts w:cstheme="minorHAnsi"/>
          <w:sz w:val="24"/>
          <w:szCs w:val="24"/>
        </w:rPr>
        <w:t>: Komparativní analýza úspěšných a problematických implementací digitálních technologií.</w:t>
      </w:r>
    </w:p>
    <w:p w14:paraId="3D7770D6" w14:textId="4E0A671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Praktická část práce tedy poskytne ucelený přehled o současném stavu digitalizace geriatrické péče, přičemž se zaměří na identifikaci hlavních výzev a návrh efektivních</w:t>
      </w:r>
      <w:r>
        <w:rPr>
          <w:rFonts w:cstheme="minorHAnsi"/>
          <w:sz w:val="24"/>
          <w:szCs w:val="24"/>
        </w:rPr>
        <w:t xml:space="preserve"> řešení.</w:t>
      </w:r>
    </w:p>
    <w:p w14:paraId="3EB8FB85" w14:textId="77777777">
      <w:pPr>
        <w:rPr>
          <w:rFonts w:cstheme="minorHAnsi"/>
          <w:sz w:val="24"/>
          <w:szCs w:val="24"/>
        </w:rPr>
      </w:pPr>
    </w:p>
    <w:p w14:paraId="3530DD67" w14:textId="77777777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>Doporučení pro praxi</w:t>
      </w:r>
    </w:p>
    <w:p w14:paraId="68AF79B6" w14:textId="7777777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Zlepšení digitální gramotnosti zdravotníků – Organizace pravidelných školení a workshopů pro zdravotnický personál zaměřených na používání digitálních nástrojů.</w:t>
      </w:r>
    </w:p>
    <w:p w14:paraId="359400C0" w14:textId="3F8EE9E3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Uživatelsky přívětivé technologie – Vývoj a implementace intuitivních technologií vhodných i pro seniory s omezenou digitální zkušeností.</w:t>
      </w:r>
    </w:p>
    <w:p w14:paraId="10BB84EA" w14:textId="7777777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Zajištění finanční podpory – Možnosti financování a dotační programy na podporu digitalizace v geriatrické péči.</w:t>
      </w:r>
    </w:p>
    <w:p w14:paraId="3AB73080" w14:textId="44E1425B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Individuální přístup k pacientům – Přizpůsobení technologií individuálním potřebám seniorů a zapojení rodinných příslušníků do procesu adaptace.</w:t>
      </w:r>
    </w:p>
    <w:p w14:paraId="60E37FBF" w14:textId="7777777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Testování a zpětná vazba – Pravidelná evaluace účinnosti digitálních technologií v praxi na základě zpětné vazby od pacientů i zdravotníků.</w:t>
      </w:r>
    </w:p>
    <w:p w14:paraId="6314E05D" w14:textId="6DE7DBEA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Interdisciplinární spolupráce – Propojení zdravotnických a technologických odborníků k efektivnímu vývoji a implementaci inovací.</w:t>
      </w:r>
    </w:p>
    <w:p w14:paraId="769AD606" w14:textId="77777777">
      <w:pPr>
        <w:jc w:val="both"/>
        <w:rPr>
          <w:rFonts w:cstheme="minorHAnsi"/>
          <w:sz w:val="24"/>
          <w:szCs w:val="24"/>
        </w:rPr>
      </w:pPr>
    </w:p>
    <w:p w14:paraId="18A857AE" w14:textId="77777777">
      <w:pPr>
        <w:jc w:val="both"/>
        <w:rPr>
          <w:rFonts w:cstheme="minorHAnsi"/>
          <w:sz w:val="24"/>
          <w:szCs w:val="24"/>
        </w:rPr>
      </w:pPr>
    </w:p>
    <w:p w14:paraId="47A0C7C1" w14:textId="77777777">
      <w:pPr>
        <w:jc w:val="both"/>
        <w:rPr>
          <w:rFonts w:cstheme="minorHAnsi"/>
          <w:sz w:val="24"/>
          <w:szCs w:val="24"/>
        </w:rPr>
      </w:pPr>
    </w:p>
    <w:p w14:paraId="17753EC9" w14:textId="77777777">
      <w:pPr>
        <w:jc w:val="both"/>
        <w:rPr>
          <w:rFonts w:cstheme="minorHAnsi"/>
          <w:sz w:val="24"/>
          <w:szCs w:val="24"/>
        </w:rPr>
      </w:pPr>
    </w:p>
    <w:p w14:paraId="151A5EDB" w14:textId="77777777">
      <w:pPr>
        <w:jc w:val="both"/>
        <w:rPr>
          <w:rFonts w:cstheme="minorHAnsi"/>
          <w:sz w:val="24"/>
          <w:szCs w:val="24"/>
        </w:rPr>
      </w:pPr>
    </w:p>
    <w:p w14:paraId="6B409DF8" w14:textId="77777777">
      <w:pPr>
        <w:jc w:val="both"/>
        <w:rPr>
          <w:rFonts w:cstheme="minorHAnsi"/>
          <w:sz w:val="24"/>
          <w:szCs w:val="24"/>
        </w:rPr>
      </w:pPr>
    </w:p>
    <w:p w14:paraId="781E1FCA" w14:textId="77777777">
      <w:pPr>
        <w:jc w:val="both"/>
        <w:rPr>
          <w:rFonts w:cstheme="minorHAnsi"/>
          <w:sz w:val="24"/>
          <w:szCs w:val="24"/>
        </w:rPr>
      </w:pPr>
    </w:p>
    <w:p w14:paraId="115B2E6C" w14:textId="77777777">
      <w:pPr>
        <w:jc w:val="both"/>
        <w:rPr>
          <w:rFonts w:cstheme="minorHAnsi"/>
          <w:sz w:val="24"/>
          <w:szCs w:val="24"/>
        </w:rPr>
      </w:pPr>
    </w:p>
    <w:p w14:paraId="6A238D92" w14:textId="77777777">
      <w:pPr>
        <w:jc w:val="both"/>
        <w:rPr>
          <w:rFonts w:cstheme="minorHAnsi"/>
          <w:sz w:val="24"/>
          <w:szCs w:val="24"/>
        </w:rPr>
      </w:pPr>
    </w:p>
    <w:p w14:paraId="6ADA3D53" w14:textId="77777777">
      <w:pPr>
        <w:jc w:val="both"/>
        <w:rPr>
          <w:rFonts w:cstheme="minorHAnsi"/>
          <w:sz w:val="24"/>
          <w:szCs w:val="24"/>
        </w:rPr>
      </w:pPr>
    </w:p>
    <w:p w14:paraId="3ED16709" w14:textId="77777777">
      <w:pPr>
        <w:jc w:val="both"/>
        <w:rPr>
          <w:rFonts w:cstheme="minorHAnsi"/>
          <w:sz w:val="24"/>
          <w:szCs w:val="24"/>
        </w:rPr>
      </w:pPr>
    </w:p>
    <w:p w14:paraId="4C12EE71" w14:textId="77777777">
      <w:pPr>
        <w:jc w:val="both"/>
        <w:rPr>
          <w:rFonts w:cstheme="minorHAnsi"/>
          <w:sz w:val="24"/>
          <w:szCs w:val="24"/>
        </w:rPr>
      </w:pPr>
    </w:p>
    <w:p w14:paraId="297F9FC5" w14:textId="77777777">
      <w:pPr>
        <w:jc w:val="both"/>
        <w:rPr>
          <w:rFonts w:cstheme="minorHAnsi"/>
          <w:sz w:val="24"/>
          <w:szCs w:val="24"/>
        </w:rPr>
      </w:pPr>
    </w:p>
    <w:p w14:paraId="2E99EAD7" w14:textId="77777777">
      <w:pPr>
        <w:jc w:val="both"/>
        <w:rPr>
          <w:rFonts w:cstheme="minorHAnsi"/>
          <w:sz w:val="24"/>
          <w:szCs w:val="24"/>
        </w:rPr>
      </w:pPr>
    </w:p>
    <w:p w14:paraId="7607E6BE" w14:textId="77777777">
      <w:pPr>
        <w:jc w:val="both"/>
        <w:rPr>
          <w:rFonts w:cstheme="minorHAnsi"/>
          <w:sz w:val="24"/>
          <w:szCs w:val="24"/>
        </w:rPr>
      </w:pPr>
    </w:p>
    <w:p w14:paraId="3C298D4D" w14:textId="77777777">
      <w:pPr>
        <w:jc w:val="both"/>
        <w:rPr>
          <w:rFonts w:cstheme="minorHAnsi"/>
          <w:sz w:val="24"/>
          <w:szCs w:val="24"/>
        </w:rPr>
      </w:pPr>
    </w:p>
    <w:p w14:paraId="2CF45A70" w14:textId="77777777">
      <w:pPr>
        <w:jc w:val="both"/>
        <w:rPr>
          <w:rFonts w:cstheme="minorHAnsi"/>
          <w:sz w:val="24"/>
          <w:szCs w:val="24"/>
        </w:rPr>
      </w:pPr>
    </w:p>
    <w:p w14:paraId="37902260" w14:textId="77777777">
      <w:pPr>
        <w:rPr>
          <w:rFonts w:cstheme="minorHAnsi"/>
          <w:sz w:val="24"/>
          <w:szCs w:val="24"/>
        </w:rPr>
      </w:pPr>
    </w:p>
    <w:p w14:paraId="3FE4E196" w14:textId="4DA7C07C">
      <w:pPr>
        <w:rPr>
          <w:rFonts w:cstheme="minorHAnsi"/>
          <w:b/>
          <w:bCs/>
          <w:sz w:val="24"/>
          <w:szCs w:val="24"/>
          <w:u w:val="single"/>
        </w:rPr>
      </w:pPr>
      <w:r>
        <w:rPr>
          <w:rFonts w:cstheme="minorHAnsi"/>
          <w:b/>
          <w:bCs/>
          <w:sz w:val="24"/>
          <w:szCs w:val="24"/>
          <w:u w:val="single"/>
        </w:rPr>
        <w:lastRenderedPageBreak/>
        <w:t>Osnova</w:t>
      </w:r>
    </w:p>
    <w:p w14:paraId="6E9165DB" w14:textId="77777777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1. Úvod</w:t>
      </w:r>
    </w:p>
    <w:p w14:paraId="5AFD87B4" w14:textId="77777777">
      <w:pPr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1.1 Představení tématu a jeho aktuálnosti</w:t>
      </w:r>
    </w:p>
    <w:p w14:paraId="4B4BFC0D" w14:textId="77777777">
      <w:pPr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1.2 Cíle práce a stanovení výzkumných otázek</w:t>
      </w:r>
    </w:p>
    <w:p w14:paraId="3D115BA2" w14:textId="77777777">
      <w:pPr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1.3 Stručný přehled struktury práce</w:t>
      </w:r>
    </w:p>
    <w:p w14:paraId="5DF538AE" w14:textId="77777777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2. Teoretická část</w:t>
      </w:r>
    </w:p>
    <w:p w14:paraId="238C5B75" w14:textId="77777777">
      <w:pPr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2.1 Geriatrická péče a její specifika</w:t>
      </w:r>
    </w:p>
    <w:p w14:paraId="5A9D4EBA" w14:textId="04B9362A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2.1.1 Charakteristika geriatrických pacientů</w:t>
      </w:r>
      <w:r>
        <w:rPr>
          <w:rFonts w:cstheme="minorHAnsi"/>
          <w:sz w:val="24"/>
          <w:szCs w:val="24"/>
        </w:rPr>
        <w:t xml:space="preserve"> a jejich specifické potřeby</w:t>
      </w:r>
    </w:p>
    <w:p w14:paraId="5FE20A63" w14:textId="77777777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2.1.2 Nejčastější zdravotní a psychické problémy seniorů</w:t>
      </w:r>
    </w:p>
    <w:p w14:paraId="7DB5697A" w14:textId="77777777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2.1.3 Výzvy a potřeby v geriatrické péči</w:t>
      </w:r>
    </w:p>
    <w:p w14:paraId="339C74A4" w14:textId="77777777">
      <w:pPr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2.2 Digitalizace ve zdravotnictví</w:t>
      </w:r>
    </w:p>
    <w:p w14:paraId="14339338" w14:textId="77777777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2.2.1 Přehled moderních digitálních technologií využívaných ve zdravotnictví</w:t>
      </w:r>
    </w:p>
    <w:p w14:paraId="19A38471" w14:textId="77777777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2.2.2 Význam a trendy v digitalizaci zdravotnické péče, zejména v oblasti geriatrie</w:t>
      </w:r>
    </w:p>
    <w:p w14:paraId="311CA643" w14:textId="77777777">
      <w:pPr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2.3 Digitální technologie v péči o seniory</w:t>
      </w:r>
    </w:p>
    <w:p w14:paraId="33232F8F" w14:textId="77777777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2.3.1 Přehled a popis konkrétních digitálních technologií (telemedicína, monitorovací zařízení, kognitivní aplikace, rehabilitační pomůcky a komunikační platformy)</w:t>
      </w:r>
    </w:p>
    <w:p w14:paraId="67E444E8" w14:textId="77777777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2.3.2 Výhody a rizika používání digitálních technologií pro seniory</w:t>
      </w:r>
    </w:p>
    <w:p w14:paraId="3B346ED2" w14:textId="77777777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3. Praktická část</w:t>
      </w:r>
    </w:p>
    <w:p w14:paraId="658C2F66" w14:textId="77777777">
      <w:pPr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3.1 Metodologie výzkumu</w:t>
      </w:r>
    </w:p>
    <w:p w14:paraId="4E035656" w14:textId="77777777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3.1.1 Popis výzkumných metod (literární rešerše, dotazníková šetření, rozhovory a případové studie)</w:t>
      </w:r>
    </w:p>
    <w:p w14:paraId="71140BDD" w14:textId="77777777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3.1.2 Popis výběru respondentů a postupu sběru dat</w:t>
      </w:r>
    </w:p>
    <w:p w14:paraId="29180955" w14:textId="585CBA2E">
      <w:pPr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3.2 Výsledky dotazníkového šetření mezi zdravotníky</w:t>
      </w:r>
    </w:p>
    <w:p w14:paraId="1A2AD906" w14:textId="33364C7B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3.2.1 Analýza výsledků dotazníků zaměřených na zkušenosti a názory zdravotníků s digitálními technologiemi v péči o seniory</w:t>
      </w:r>
    </w:p>
    <w:p w14:paraId="78D4782B" w14:textId="74A2B58A">
      <w:pPr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3.3 Rozhovory s geriatrickými pacienty a zdravotníky</w:t>
      </w:r>
    </w:p>
    <w:p w14:paraId="0A130448" w14:textId="77777777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3.3.1 Výsledky hloubkových rozhovorů zaměřených na zkušenosti, přínosy a výzvy při využívání technologií</w:t>
      </w:r>
    </w:p>
    <w:p w14:paraId="1697FEF9" w14:textId="77777777">
      <w:pPr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3.4 Analýza případových studií</w:t>
      </w:r>
    </w:p>
    <w:p w14:paraId="601D4E80" w14:textId="77777777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3.4.1 Konkrétní příklady zavedení digitálních technologií do geriatrické péče a jejich efektivita</w:t>
      </w:r>
    </w:p>
    <w:p w14:paraId="5F597F9B" w14:textId="4E548023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4. </w:t>
      </w:r>
      <w:r>
        <w:rPr>
          <w:rFonts w:cstheme="minorHAnsi"/>
          <w:b/>
          <w:bCs/>
          <w:sz w:val="24"/>
          <w:szCs w:val="24"/>
        </w:rPr>
        <w:t>Diskuse</w:t>
      </w:r>
    </w:p>
    <w:p w14:paraId="078147DC" w14:textId="02095DAD">
      <w:pPr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4.1 </w:t>
      </w:r>
      <w:r>
        <w:rPr>
          <w:rFonts w:cstheme="minorHAnsi"/>
          <w:sz w:val="24"/>
          <w:szCs w:val="24"/>
        </w:rPr>
        <w:t>Diskuse</w:t>
      </w:r>
      <w:r>
        <w:rPr>
          <w:rFonts w:cstheme="minorHAnsi"/>
          <w:sz w:val="24"/>
          <w:szCs w:val="24"/>
        </w:rPr>
        <w:t xml:space="preserve"> nad hlavními zjištěními</w:t>
      </w:r>
    </w:p>
    <w:p w14:paraId="05AE81A4" w14:textId="77777777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4.1.1 Porovnání teoretických poznatků s výsledky praktické části</w:t>
      </w:r>
    </w:p>
    <w:p w14:paraId="12B02555" w14:textId="77777777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4.1.2 Reflexe přínosů a omezení digitálních technologií v praxi ošetřovatelské péče o seniory</w:t>
      </w:r>
    </w:p>
    <w:p w14:paraId="0A94DC90" w14:textId="77777777">
      <w:pPr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4.2 Doporučení pro praxi</w:t>
      </w:r>
    </w:p>
    <w:p w14:paraId="0BDE3A03" w14:textId="77777777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4.2.1 Návrhy, jak efektivně zavádět a využívat digitální technologie ve zdravotnických zařízeních pečujících o seniory</w:t>
      </w:r>
    </w:p>
    <w:p w14:paraId="67643352" w14:textId="49DC7107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4.2.2 Doporučení pro zdravotníky v oblasti vzdělávání a podpory při práci s digitálními nástroji</w:t>
      </w:r>
    </w:p>
    <w:p w14:paraId="0A11AD67" w14:textId="77777777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5. Závěr</w:t>
      </w:r>
    </w:p>
    <w:p w14:paraId="63360F60" w14:textId="77777777">
      <w:pPr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5.1 Shrnutí hlavních zjištění práce</w:t>
      </w:r>
    </w:p>
    <w:p w14:paraId="2BF8B03D" w14:textId="77777777">
      <w:pPr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5.2 Vyhodnocení naplnění cílů a odpovědi na výzkumné otázky</w:t>
      </w:r>
    </w:p>
    <w:p w14:paraId="7E8DF03E" w14:textId="77777777">
      <w:pPr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5.3 Návrhy na další výzkum a rozvoj technologií v geriatrické péči</w:t>
      </w:r>
    </w:p>
    <w:p w14:paraId="264683CB" w14:textId="77777777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6. Seznam literatury</w:t>
      </w:r>
    </w:p>
    <w:p w14:paraId="7A3AD397" w14:textId="77777777">
      <w:pPr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Kompletní seznam odborné literatury, článků, studií a dalších zdrojů využitých v práci</w:t>
      </w:r>
    </w:p>
    <w:p w14:paraId="3DD447AF" w14:textId="77777777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7. Přílohy</w:t>
      </w:r>
    </w:p>
    <w:p w14:paraId="13CED9EC" w14:textId="77777777">
      <w:pPr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7.1 Dotazníky</w:t>
      </w:r>
    </w:p>
    <w:p w14:paraId="018AE1F1" w14:textId="77777777">
      <w:pPr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7.2 Přepisy rozhovorů</w:t>
      </w:r>
    </w:p>
    <w:p w14:paraId="480A9EA9" w14:textId="77777777">
      <w:pPr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7.3 Grafy, tabulky a další doplňující materiály</w:t>
      </w:r>
    </w:p>
    <w:p w14:paraId="4201B74B" w14:textId="77777777">
      <w:pPr>
        <w:rPr>
          <w:rFonts w:cstheme="minorHAnsi"/>
          <w:sz w:val="24"/>
          <w:szCs w:val="24"/>
        </w:rPr>
      </w:pPr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2A2A"/>
    <w:multiLevelType w:val="hybridMultilevel"/>
    <w:tmpl w:val="B746738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26949"/>
    <w:multiLevelType w:val="multilevel"/>
    <w:tmpl w:val="B1CA462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" w15:restartNumberingAfterBreak="0">
    <w:nsid w:val="07C37E5E"/>
    <w:multiLevelType w:val="multilevel"/>
    <w:tmpl w:val="6BC6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9314E"/>
    <w:multiLevelType w:val="multilevel"/>
    <w:tmpl w:val="8B18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966E0"/>
    <w:multiLevelType w:val="multilevel"/>
    <w:tmpl w:val="B4D27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637D0B"/>
    <w:multiLevelType w:val="multilevel"/>
    <w:tmpl w:val="DEAA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C406A"/>
    <w:multiLevelType w:val="multilevel"/>
    <w:tmpl w:val="AB46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C7039"/>
    <w:multiLevelType w:val="multilevel"/>
    <w:tmpl w:val="EF5C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64DCD"/>
    <w:multiLevelType w:val="multilevel"/>
    <w:tmpl w:val="E5F8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7944A8"/>
    <w:multiLevelType w:val="hybridMultilevel"/>
    <w:tmpl w:val="29261A3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1770BF"/>
    <w:multiLevelType w:val="multilevel"/>
    <w:tmpl w:val="2A8C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EE695A"/>
    <w:multiLevelType w:val="multilevel"/>
    <w:tmpl w:val="CE2C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E4CD9"/>
    <w:multiLevelType w:val="multilevel"/>
    <w:tmpl w:val="B148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482974"/>
    <w:multiLevelType w:val="multilevel"/>
    <w:tmpl w:val="1256C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3547DF"/>
    <w:multiLevelType w:val="multilevel"/>
    <w:tmpl w:val="E44CD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170303"/>
    <w:multiLevelType w:val="multilevel"/>
    <w:tmpl w:val="FD649386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6" w15:restartNumberingAfterBreak="0">
    <w:nsid w:val="54133216"/>
    <w:multiLevelType w:val="multilevel"/>
    <w:tmpl w:val="782A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1E3C11"/>
    <w:multiLevelType w:val="multilevel"/>
    <w:tmpl w:val="5426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C9127A"/>
    <w:multiLevelType w:val="multilevel"/>
    <w:tmpl w:val="1BAA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843BBA"/>
    <w:multiLevelType w:val="multilevel"/>
    <w:tmpl w:val="08DE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E09F9"/>
    <w:multiLevelType w:val="multilevel"/>
    <w:tmpl w:val="A5E4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D31C0D"/>
    <w:multiLevelType w:val="multilevel"/>
    <w:tmpl w:val="C0CE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0A4A76"/>
    <w:multiLevelType w:val="multilevel"/>
    <w:tmpl w:val="C4DCC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5153680">
    <w:abstractNumId w:val="13"/>
  </w:num>
  <w:num w:numId="2" w16cid:durableId="1308706958">
    <w:abstractNumId w:val="22"/>
  </w:num>
  <w:num w:numId="3" w16cid:durableId="985859255">
    <w:abstractNumId w:val="14"/>
  </w:num>
  <w:num w:numId="4" w16cid:durableId="245190220">
    <w:abstractNumId w:val="4"/>
  </w:num>
  <w:num w:numId="5" w16cid:durableId="92871160">
    <w:abstractNumId w:val="20"/>
  </w:num>
  <w:num w:numId="6" w16cid:durableId="1768312012">
    <w:abstractNumId w:val="8"/>
  </w:num>
  <w:num w:numId="7" w16cid:durableId="1328243715">
    <w:abstractNumId w:val="21"/>
  </w:num>
  <w:num w:numId="8" w16cid:durableId="272055802">
    <w:abstractNumId w:val="6"/>
  </w:num>
  <w:num w:numId="9" w16cid:durableId="1610433026">
    <w:abstractNumId w:val="18"/>
  </w:num>
  <w:num w:numId="10" w16cid:durableId="1865289370">
    <w:abstractNumId w:val="5"/>
  </w:num>
  <w:num w:numId="11" w16cid:durableId="1451050138">
    <w:abstractNumId w:val="17"/>
  </w:num>
  <w:num w:numId="12" w16cid:durableId="1617561020">
    <w:abstractNumId w:val="7"/>
  </w:num>
  <w:num w:numId="13" w16cid:durableId="1958367286">
    <w:abstractNumId w:val="1"/>
  </w:num>
  <w:num w:numId="14" w16cid:durableId="934825670">
    <w:abstractNumId w:val="15"/>
  </w:num>
  <w:num w:numId="15" w16cid:durableId="1388800077">
    <w:abstractNumId w:val="19"/>
  </w:num>
  <w:num w:numId="16" w16cid:durableId="700590352">
    <w:abstractNumId w:val="10"/>
  </w:num>
  <w:num w:numId="17" w16cid:durableId="887227092">
    <w:abstractNumId w:val="2"/>
  </w:num>
  <w:num w:numId="18" w16cid:durableId="1609699909">
    <w:abstractNumId w:val="12"/>
  </w:num>
  <w:num w:numId="19" w16cid:durableId="1588731283">
    <w:abstractNumId w:val="3"/>
  </w:num>
  <w:num w:numId="20" w16cid:durableId="1669333762">
    <w:abstractNumId w:val="16"/>
  </w:num>
  <w:num w:numId="21" w16cid:durableId="907037607">
    <w:abstractNumId w:val="11"/>
  </w:num>
  <w:num w:numId="22" w16cid:durableId="1649821706">
    <w:abstractNumId w:val="0"/>
  </w:num>
  <w:num w:numId="23" w16cid:durableId="18083544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042"/>
    <w:rsid w:val="00002EEC"/>
    <w:rsid w:val="00003225"/>
    <w:rsid w:val="00012348"/>
    <w:rsid w:val="00032228"/>
    <w:rsid w:val="00083C03"/>
    <w:rsid w:val="00104DA7"/>
    <w:rsid w:val="001847F4"/>
    <w:rsid w:val="00190A93"/>
    <w:rsid w:val="00193947"/>
    <w:rsid w:val="001A4882"/>
    <w:rsid w:val="00241243"/>
    <w:rsid w:val="002C5035"/>
    <w:rsid w:val="0031021A"/>
    <w:rsid w:val="0033782B"/>
    <w:rsid w:val="00342696"/>
    <w:rsid w:val="003A61A1"/>
    <w:rsid w:val="003D7042"/>
    <w:rsid w:val="003F3BB2"/>
    <w:rsid w:val="0040060F"/>
    <w:rsid w:val="004543F0"/>
    <w:rsid w:val="00460BB7"/>
    <w:rsid w:val="00471986"/>
    <w:rsid w:val="0047517A"/>
    <w:rsid w:val="004B51AE"/>
    <w:rsid w:val="004C3C3E"/>
    <w:rsid w:val="00513713"/>
    <w:rsid w:val="00533183"/>
    <w:rsid w:val="005336B1"/>
    <w:rsid w:val="00576EF5"/>
    <w:rsid w:val="005C7EE2"/>
    <w:rsid w:val="00616F8C"/>
    <w:rsid w:val="00640E1E"/>
    <w:rsid w:val="00690B1F"/>
    <w:rsid w:val="006A01D7"/>
    <w:rsid w:val="006A51CD"/>
    <w:rsid w:val="006A6491"/>
    <w:rsid w:val="006C5DCB"/>
    <w:rsid w:val="006C6418"/>
    <w:rsid w:val="00723796"/>
    <w:rsid w:val="008265E8"/>
    <w:rsid w:val="00826FCA"/>
    <w:rsid w:val="00842041"/>
    <w:rsid w:val="00847FD5"/>
    <w:rsid w:val="00897962"/>
    <w:rsid w:val="008A0761"/>
    <w:rsid w:val="008B3546"/>
    <w:rsid w:val="00915A97"/>
    <w:rsid w:val="009201E9"/>
    <w:rsid w:val="009D09F1"/>
    <w:rsid w:val="009D71F9"/>
    <w:rsid w:val="00A008D7"/>
    <w:rsid w:val="00A25FDD"/>
    <w:rsid w:val="00AA24D6"/>
    <w:rsid w:val="00BE6293"/>
    <w:rsid w:val="00C02ECC"/>
    <w:rsid w:val="00C64EB0"/>
    <w:rsid w:val="00CA17A5"/>
    <w:rsid w:val="00CA2E2F"/>
    <w:rsid w:val="00D400A2"/>
    <w:rsid w:val="00D41620"/>
    <w:rsid w:val="00D73B6B"/>
    <w:rsid w:val="00DB42C1"/>
    <w:rsid w:val="00DC4801"/>
    <w:rsid w:val="00E3688C"/>
    <w:rsid w:val="00E42DED"/>
    <w:rsid w:val="00F420A3"/>
    <w:rsid w:val="00F474F6"/>
    <w:rsid w:val="00FA43E3"/>
    <w:rsid w:val="00FB2059"/>
    <w:rsid w:val="00FF5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333F7"/>
  <w15:chartTrackingRefBased/>
  <w15:docId w15:val="{91A65E4F-A39E-479A-9C8C-09F100B7D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D41620"/>
  </w:style>
  <w:style w:type="paragraph" w:styleId="Nadpis1">
    <w:name w:val="heading 1"/>
    <w:basedOn w:val="Normln"/>
    <w:next w:val="Normln"/>
    <w:link w:val="Nadpis1Char"/>
    <w:uiPriority w:val="9"/>
    <w:qFormat/>
    <w:rsid w:val="003D7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D7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D704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D7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D704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D7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D7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D7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D7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D704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D70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D704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D7042"/>
    <w:rPr>
      <w:rFonts w:eastAsiaTheme="majorEastAsia" w:cstheme="majorBidi"/>
      <w:i/>
      <w:iCs/>
      <w:color w:val="2E74B5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D7042"/>
    <w:rPr>
      <w:rFonts w:eastAsiaTheme="majorEastAsia" w:cstheme="majorBidi"/>
      <w:color w:val="2E74B5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D704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D704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D704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D704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D7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D7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D7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D7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D7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D704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D704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D7042"/>
    <w:rPr>
      <w:i/>
      <w:iCs/>
      <w:color w:val="2E74B5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D704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D7042"/>
    <w:rPr>
      <w:i/>
      <w:iCs/>
      <w:color w:val="2E74B5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D704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6</Pages>
  <Words>1116</Words>
  <Characters>6585</Characters>
  <Application>Microsoft Office Word</Application>
  <DocSecurity>0</DocSecurity>
  <Lines>54</Lines>
  <Paragraphs>15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61</cp:revision>
  <dcterms:created xsi:type="dcterms:W3CDTF">2024-11-04T17:14:00Z</dcterms:created>
  <dcterms:modified xsi:type="dcterms:W3CDTF">2025-02-05T19:42:00Z</dcterms:modified>
</cp:coreProperties>
</file>