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header4.xml.rels" ContentType="application/vnd.openxmlformats-package.relationships+xml"/>
  <Override PartName="/word/_rels/header7.xml.rels" ContentType="application/vnd.openxmlformats-package.relationships+xml"/>
  <Override PartName="/word/_rels/header5.xml.rels" ContentType="application/vnd.openxmlformats-package.relationships+xml"/>
  <Override PartName="/word/_rels/header6.xml.rels" ContentType="application/vnd.openxmlformats-package.relationships+xml"/>
  <Override PartName="/word/header9.xml" ContentType="application/vnd.openxmlformats-officedocument.wordprocessingml.header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6.xml" ContentType="application/vnd.openxmlformats-officedocument.wordprocessingml.header+xml"/>
  <Override PartName="/word/theme/theme1.xml" ContentType="application/vnd.openxmlformats-officedocument.theme+xml"/>
  <Override PartName="/word/header4.xml" ContentType="application/vnd.openxmlformats-officedocument.wordprocessingml.header+xml"/>
  <Override PartName="/word/styles.xml" ContentType="application/vnd.openxmlformats-officedocument.wordprocessingml.styles+xml"/>
  <Override PartName="/word/header5.xml" ContentType="application/vnd.openxmlformats-officedocument.wordprocessingml.header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Pagebreak"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Normal"/>
        <w:widowControl/>
        <w:jc w:val="center"/>
        <w:rPr>
          <w:bCs/>
          <w:lang w:val="en-CA"/>
        </w:rPr>
      </w:pPr>
      <w:r>
        <w:rPr>
          <w:bCs/>
          <w:lang w:val="en-CA"/>
        </w:rPr>
      </w:r>
    </w:p>
    <w:p>
      <w:pPr>
        <w:pStyle w:val="Normal"/>
        <w:widowControl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lang w:val="en-CA"/>
        </w:rPr>
        <w:t>BESTCO LTD. (formerly GoodCo Ltd.)</w:t>
      </w:r>
    </w:p>
    <w:p>
      <w:pPr>
        <w:pStyle w:val="Normal"/>
        <w:jc w:val="left"/>
        <w:rPr>
          <w:b/>
          <w:b/>
        </w:rPr>
      </w:pPr>
      <w:r>
        <w:rPr>
          <w:b/>
        </w:rPr>
        <w:t>Consolidated Financial Statements</w:t>
      </w:r>
    </w:p>
    <w:p>
      <w:pPr>
        <w:pStyle w:val="Normal"/>
        <w:jc w:val="left"/>
        <w:rPr>
          <w:bCs/>
        </w:rPr>
      </w:pPr>
      <w:r>
        <w:rPr>
          <w:bCs/>
        </w:rPr>
        <w:t>For the years ended December 31, 2023 and 2022</w:t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pStyle w:val="Normal"/>
        <w:jc w:val="left"/>
        <w:rPr>
          <w:bCs/>
        </w:rPr>
      </w:pPr>
      <w:r>
        <w:rPr>
          <w:bCs/>
        </w:rPr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2240" w:h="15840"/>
          <w:pgMar w:left="1077" w:right="1077" w:gutter="0" w:header="720" w:top="1077" w:footer="0" w:bottom="1077"/>
          <w:pgNumType w:start="1" w:fmt="decimal"/>
          <w:formProt w:val="false"/>
          <w:textDirection w:val="lrTb"/>
          <w:docGrid w:type="default" w:linePitch="272" w:charSpace="12288"/>
        </w:sectPr>
        <w:pStyle w:val="Normal"/>
        <w:jc w:val="left"/>
        <w:rPr>
          <w:bCs/>
        </w:rPr>
      </w:pPr>
      <w:r>
        <w:rPr>
          <w:bCs/>
        </w:rPr>
        <w:t>(Expressed in thousands of US dollars)</w:t>
      </w:r>
    </w:p>
    <w:p>
      <w:pPr>
        <w:sectPr>
          <w:headerReference w:type="even" r:id="rId5"/>
          <w:headerReference w:type="default" r:id="rId6"/>
          <w:headerReference w:type="first" r:id="rId7"/>
          <w:footerReference w:type="default" r:id="rId8"/>
          <w:type w:val="nextPage"/>
          <w:pgSz w:w="12240" w:h="15840"/>
          <w:pgMar w:left="1077" w:right="1077" w:gutter="0" w:header="720" w:top="1077" w:footer="720" w:bottom="1077"/>
          <w:pgNumType w:start="2" w:fmt="decimal"/>
          <w:formProt w:val="false"/>
          <w:textDirection w:val="lrTb"/>
          <w:docGrid w:type="default" w:linePitch="272" w:charSpace="12288"/>
        </w:sectPr>
        <w:pStyle w:val="Normal"/>
        <w:rPr>
          <w:b/>
          <w:b/>
          <w:bCs/>
        </w:rPr>
      </w:pPr>
      <w:r>
        <w:rPr>
          <w:b/>
          <w:bCs/>
        </w:rPr>
      </w:r>
    </w:p>
    <w:tbl>
      <w:tblPr>
        <w:tblW w:w="10085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  <w:tblLook w:val="04a0" w:noHBand="0" w:noVBand="1" w:firstColumn="1" w:lastRow="0" w:lastColumn="0" w:firstRow="1"/>
      </w:tblPr>
      <w:tblGrid>
        <w:gridCol w:w="1701"/>
        <w:gridCol w:w="5783"/>
        <w:gridCol w:w="1304"/>
        <w:gridCol w:w="1296"/>
      </w:tblGrid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5783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Note</w:t>
            </w:r>
          </w:p>
        </w:tc>
        <w:tc>
          <w:tcPr>
            <w:tcW w:w="1304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  <w:t>December 31,</w:t>
            </w:r>
          </w:p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  <w:t>2023</w:t>
            </w:r>
          </w:p>
        </w:tc>
        <w:tc>
          <w:tcPr>
            <w:tcW w:w="1296" w:type="dxa"/>
            <w:tcBorders>
              <w:top w:val="single" w:sz="12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December 31,</w:t>
            </w:r>
          </w:p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2022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5783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  <w:t>$</w:t>
            </w:r>
          </w:p>
        </w:tc>
        <w:tc>
          <w:tcPr>
            <w:tcW w:w="1296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$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ASSETS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Current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Cs/>
                <w:lang w:val="en-CA" w:eastAsia="en-CA"/>
              </w:rPr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Cash and cash equivalents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938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430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Marketable securities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7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4,102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-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Trade and other receivables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8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13,260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10,928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Inventory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9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1,271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1,425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Prepaid expenses and deposits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2,503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1,069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Assets held for sale</w:t>
            </w:r>
          </w:p>
        </w:tc>
        <w:tc>
          <w:tcPr>
            <w:tcW w:w="5783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10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-</w:t>
            </w:r>
          </w:p>
        </w:tc>
        <w:tc>
          <w:tcPr>
            <w:tcW w:w="1296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2,569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22,074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16,421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Other assets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53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506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fr-FR" w:eastAsia="en-CA"/>
              </w:rPr>
            </w:pPr>
            <w:r>
              <w:rPr>
                <w:rFonts w:eastAsia="Times New Roman" w:cs="Calibri" w:ascii="Calibri" w:hAnsi="Calibri"/>
                <w:lang w:val="fr-FR" w:eastAsia="en-CA"/>
              </w:rPr>
              <w:t>Deposit on Great Mine acquisition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5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-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1,000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Property, plant and equipment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5,11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22,933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14,905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Mineral property</w:t>
            </w:r>
          </w:p>
        </w:tc>
        <w:tc>
          <w:tcPr>
            <w:tcW w:w="5783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5,12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15,854</w:t>
            </w:r>
          </w:p>
        </w:tc>
        <w:tc>
          <w:tcPr>
            <w:tcW w:w="1296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-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assets</w:t>
            </w:r>
          </w:p>
        </w:tc>
        <w:tc>
          <w:tcPr>
            <w:tcW w:w="5783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60,914</w:t>
            </w:r>
          </w:p>
        </w:tc>
        <w:tc>
          <w:tcPr>
            <w:tcW w:w="1296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32,832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3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6" w:type="dxa"/>
            <w:tcBorders>
              <w:top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 xml:space="preserve">LIABILITIES 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Current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Accounts payable and accrued liabilities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13,19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36,888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32,483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Loans payable - current portion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14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4,832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/>
                <w:b/>
                <w:bCs/>
              </w:rPr>
            </w:pPr>
            <w:r>
              <w:rPr>
                <w:rFonts w:cs="Calibri" w:ascii="Calibri" w:hAnsi="Calibri"/>
                <w:b/>
                <w:bCs/>
              </w:rPr>
              <w:t>6,287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ind w:firstLine="180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Lease liability - current portion</w:t>
            </w:r>
          </w:p>
        </w:tc>
        <w:tc>
          <w:tcPr>
            <w:tcW w:w="5783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15,19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175</w:t>
            </w:r>
          </w:p>
        </w:tc>
        <w:tc>
          <w:tcPr>
            <w:tcW w:w="1296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165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3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41,895</w:t>
            </w:r>
          </w:p>
        </w:tc>
        <w:tc>
          <w:tcPr>
            <w:tcW w:w="1296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38,935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Loans payable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14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7,166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-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Lease liability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15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167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304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Decommissioning and restoration provision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16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6,715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1,548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Deferred income tax liability</w:t>
            </w:r>
          </w:p>
        </w:tc>
        <w:tc>
          <w:tcPr>
            <w:tcW w:w="5783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24(b)</w:t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  <w:highlight w:val="yellow"/>
              </w:rPr>
            </w:pPr>
            <w:r>
              <w:rPr>
                <w:rFonts w:cs="Calibri" w:ascii="Calibri" w:hAnsi="Calibri"/>
                <w:bCs/>
              </w:rPr>
              <w:t>2,233</w:t>
            </w:r>
          </w:p>
        </w:tc>
        <w:tc>
          <w:tcPr>
            <w:tcW w:w="1296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1,464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liabilities</w:t>
            </w:r>
          </w:p>
        </w:tc>
        <w:tc>
          <w:tcPr>
            <w:tcW w:w="5783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58,176</w:t>
            </w:r>
          </w:p>
        </w:tc>
        <w:tc>
          <w:tcPr>
            <w:tcW w:w="1296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42,251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5783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6" w:type="dxa"/>
            <w:tcBorders>
              <w:top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SHAREHOLDERS’ EQUITY (DEFICIENCY)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highlight w:val="yellow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Share capital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17(b)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129,532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113,217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Stock options and warrants reserve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highlight w:val="yellow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17(c)</w:t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14,343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7,042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Contributed surplus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3,128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3,128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Accumulated other comprehensive loss</w:t>
            </w:r>
          </w:p>
        </w:tc>
        <w:tc>
          <w:tcPr>
            <w:tcW w:w="5783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(1,323)</w:t>
            </w:r>
          </w:p>
        </w:tc>
        <w:tc>
          <w:tcPr>
            <w:tcW w:w="1296" w:type="dxa"/>
            <w:tcBorders/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(1,429)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  <w:t>Deficit</w:t>
            </w:r>
          </w:p>
        </w:tc>
        <w:tc>
          <w:tcPr>
            <w:tcW w:w="5783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(142,942)</w:t>
            </w:r>
          </w:p>
        </w:tc>
        <w:tc>
          <w:tcPr>
            <w:tcW w:w="1296" w:type="dxa"/>
            <w:tcBorders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(131,377)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left"/>
              <w:rPr>
                <w:rFonts w:ascii="Calibri" w:hAnsi="Calibri" w:eastAsia="Times New Roman" w:cs="Calibri"/>
                <w:b/>
                <w:b/>
                <w:bCs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shareholders’ equity (deficiency)</w:t>
            </w:r>
          </w:p>
        </w:tc>
        <w:tc>
          <w:tcPr>
            <w:tcW w:w="5783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2,738</w:t>
            </w:r>
          </w:p>
        </w:tc>
        <w:tc>
          <w:tcPr>
            <w:tcW w:w="1296" w:type="dxa"/>
            <w:tcBorders>
              <w:top w:val="single" w:sz="4" w:space="0" w:color="000000"/>
              <w:bottom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(9,419)</w:t>
            </w:r>
          </w:p>
        </w:tc>
      </w:tr>
      <w:tr>
        <w:trPr>
          <w:trHeight w:val="210" w:hRule="atLeast"/>
          <w:cantSplit w:val="true"/>
        </w:trPr>
        <w:tc>
          <w:tcPr>
            <w:tcW w:w="1701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ind w:left="179" w:hanging="179"/>
              <w:jc w:val="left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b/>
                <w:bCs/>
                <w:lang w:val="en-CA" w:eastAsia="en-CA"/>
              </w:rPr>
              <w:t>Total liabilities and shareholders’ equity (deficiency)</w:t>
            </w:r>
          </w:p>
        </w:tc>
        <w:tc>
          <w:tcPr>
            <w:tcW w:w="5783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center"/>
              <w:rPr>
                <w:rFonts w:ascii="Calibri" w:hAnsi="Calibri" w:eastAsia="Times New Roman" w:cs="Calibri"/>
                <w:lang w:val="en-CA" w:eastAsia="en-CA"/>
              </w:rPr>
            </w:pPr>
            <w:r>
              <w:rPr>
                <w:rFonts w:eastAsia="Times New Roman" w:cs="Calibri" w:ascii="Calibri" w:hAnsi="Calibri"/>
                <w:lang w:val="en-CA" w:eastAsia="en-CA"/>
              </w:rPr>
            </w:r>
          </w:p>
        </w:tc>
        <w:tc>
          <w:tcPr>
            <w:tcW w:w="1304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  <w:bCs/>
              </w:rPr>
            </w:pPr>
            <w:r>
              <w:rPr>
                <w:rFonts w:cs="Calibri" w:ascii="Calibri" w:hAnsi="Calibri"/>
                <w:bCs/>
              </w:rPr>
              <w:t>60,914</w:t>
            </w:r>
          </w:p>
        </w:tc>
        <w:tc>
          <w:tcPr>
            <w:tcW w:w="1296" w:type="dxa"/>
            <w:tcBorders>
              <w:top w:val="single" w:sz="4" w:space="0" w:color="000000"/>
              <w:bottom w:val="single" w:sz="12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jc w:val="right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  <w:t>32,832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9"/>
      <w:headerReference w:type="default" r:id="rId10"/>
      <w:headerReference w:type="first" r:id="rId11"/>
      <w:footerReference w:type="default" r:id="rId12"/>
      <w:type w:val="nextPage"/>
      <w:pgSz w:w="12240" w:h="15840"/>
      <w:pgMar w:left="1077" w:right="1077" w:gutter="0" w:header="720" w:top="1077" w:footer="720" w:bottom="1077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G Times">
    <w:charset w:val="01"/>
    <w:family w:val="roman"/>
    <w:pitch w:val="variable"/>
  </w:font>
  <w:font w:name="Times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Univers">
    <w:charset w:val="01"/>
    <w:family w:val="roman"/>
    <w:pitch w:val="variable"/>
  </w:font>
  <w:font w:name="Calibri">
    <w:charset w:val="01"/>
    <w:family w:val="roman"/>
    <w:pitch w:val="variable"/>
  </w:font>
  <w:font w:name="Times New (WE)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right="215" w:hanging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1" name="WordPictureWatermark61474290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61474290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2" name="WordPictureWatermark614742910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614742910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3" name="WordPictureWatermark6147429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6147429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4" name="WordPictureWatermark61474291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WordPictureWatermark61474291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1" allowOverlap="1" relativeHeight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16240" cy="9344660"/>
          <wp:effectExtent l="0" t="0" r="0" b="0"/>
          <wp:wrapNone/>
          <wp:docPr id="5" name="WordPictureWatermark61474292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61474292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016240" cy="9344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/>
        <w:bCs/>
        <w:lang w:val="en-CA"/>
      </w:rPr>
    </w:pPr>
    <w:r>
      <w:rPr>
        <w:b/>
        <w:lang w:val="en-CA"/>
      </w:rPr>
      <w:t>BESTCO LTD. (formerly GoodCo Ltd.)</w:t>
    </w:r>
  </w:p>
  <w:p>
    <w:pPr>
      <w:pStyle w:val="Heading1"/>
      <w:rPr/>
    </w:pPr>
    <w:r>
      <w:rPr/>
      <w:t>Consolidated Statements of Financial Position</w:t>
    </w:r>
  </w:p>
  <w:p>
    <w:pPr>
      <w:pStyle w:val="Normal"/>
      <w:rPr>
        <w:bCs/>
        <w:lang w:val="en-CA"/>
      </w:rPr>
    </w:pPr>
    <w:r>
      <w:rPr>
        <w:bCs/>
        <w:lang w:val="en-CA"/>
      </w:rPr>
      <w:t>(Expressed in thousands of US dollars)</w:t>
    </w:r>
  </w:p>
  <w:p>
    <w:pPr>
      <w:pStyle w:val="Normal"/>
      <w:pBdr>
        <w:bottom w:val="single" w:sz="4" w:space="1" w:color="000000"/>
      </w:pBdr>
      <w:rPr>
        <w:bCs/>
        <w:lang w:val="en-CA"/>
      </w:rPr>
    </w:pPr>
    <w:r>
      <w:rPr>
        <w:bCs/>
        <w:lang w:val="en-CA"/>
      </w:rPr>
    </w:r>
  </w:p>
  <w:p>
    <w:pPr>
      <w:pStyle w:val="Header"/>
      <w:rPr>
        <w:szCs w:val="24"/>
      </w:rPr>
    </w:pPr>
    <w:r>
      <w:rPr>
        <w:szCs w:val="24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/>
        <w:bCs/>
        <w:lang w:val="en-CA"/>
      </w:rPr>
    </w:pPr>
    <w:r>
      <w:rPr>
        <w:b/>
        <w:lang w:val="en-CA"/>
      </w:rPr>
      <w:t>BESTCO LTD. (formerly GoodCo Ltd.)</w:t>
    </w:r>
  </w:p>
  <w:p>
    <w:pPr>
      <w:pStyle w:val="Heading1"/>
      <w:rPr/>
    </w:pPr>
    <w:r>
      <w:rPr/>
      <w:t>Consolidated Statements of Financial Position</w:t>
    </w:r>
  </w:p>
  <w:p>
    <w:pPr>
      <w:pStyle w:val="Normal"/>
      <w:rPr>
        <w:bCs/>
        <w:lang w:val="en-CA"/>
      </w:rPr>
    </w:pPr>
    <w:r>
      <w:rPr>
        <w:bCs/>
        <w:lang w:val="en-CA"/>
      </w:rPr>
      <w:t>(Expressed in thousands of US dollars)</w:t>
    </w:r>
  </w:p>
  <w:p>
    <w:pPr>
      <w:pStyle w:val="Normal"/>
      <w:pBdr>
        <w:bottom w:val="single" w:sz="4" w:space="1" w:color="000000"/>
      </w:pBdr>
      <w:rPr>
        <w:bCs/>
        <w:lang w:val="en-CA"/>
      </w:rPr>
    </w:pPr>
    <w:r>
      <w:rPr>
        <w:bCs/>
        <w:lang w:val="en-CA"/>
      </w:rPr>
    </w:r>
  </w:p>
  <w:p>
    <w:pPr>
      <w:pStyle w:val="Header"/>
      <w:rPr>
        <w:szCs w:val="24"/>
      </w:rPr>
    </w:pPr>
    <w:r>
      <w:rPr>
        <w:szCs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7"/>
      <w:pStyle w:val="Level1"/>
      <w:numFmt w:val="decimal"/>
      <w:lvlText w:val="%1."/>
      <w:lvlJc w:val="left"/>
      <w:pPr>
        <w:tabs>
          <w:tab w:val="num" w:pos="3943"/>
        </w:tabs>
        <w:ind w:left="3943" w:hanging="360"/>
      </w:pPr>
      <w:rPr>
        <w:sz w:val="24"/>
        <w:b/>
        <w:rFonts w:ascii="Times New (WE)" w:hAnsi="Times New (WE)" w:cs="Times New Roman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2">
      <w:start w:val="1"/>
      <w:numFmt w:val="decimal"/>
      <w:lvlText w:val="%3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4">
      <w:start w:val="1"/>
      <w:numFmt w:val="decimal"/>
      <w:lvlText w:val="%5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5">
      <w:start w:val="1"/>
      <w:numFmt w:val="decimal"/>
      <w:lvlText w:val="%6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7">
      <w:start w:val="1"/>
      <w:numFmt w:val="decimal"/>
      <w:lvlText w:val="%8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>
        <w:rFonts w:cs="Times New Roman"/>
      </w:rPr>
    </w:lvl>
  </w:abstractNum>
  <w:abstractNum w:abstractNumId="2">
    <w:lvl w:ilvl="0">
      <w:start w:val="19"/>
      <w:numFmt w:val="decimal"/>
      <w:lvlText w:val="%1."/>
      <w:lvlJc w:val="left"/>
      <w:pPr>
        <w:tabs>
          <w:tab w:val="num" w:pos="0"/>
        </w:tabs>
        <w:ind w:left="810" w:hanging="720"/>
      </w:pPr>
      <w:rPr>
        <w:sz w:val="18"/>
        <w:b/>
        <w:szCs w:val="18"/>
        <w:rFonts w:ascii="Arial" w:hAnsi="Arial" w:cs="Arial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/>
    </w:lvl>
    <w:lvl w:ilvl="2">
      <w:start w:val="5"/>
      <w:numFmt w:val="lowerLetter"/>
      <w:lvlText w:val="%3)"/>
      <w:lvlJc w:val="left"/>
      <w:pPr>
        <w:tabs>
          <w:tab w:val="num" w:pos="900"/>
        </w:tabs>
        <w:ind w:left="900" w:hanging="720"/>
      </w:pPr>
      <w:rPr>
        <w:sz w:val="18"/>
        <w:szCs w:val="18"/>
        <w:rFonts w:ascii="Arial" w:hAnsi="Arial" w:cs="Arial"/>
      </w:rPr>
    </w:lvl>
    <w:lvl w:ilvl="3">
      <w:start w:val="1"/>
      <w:numFmt w:val="upperLetter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3"/>
      <w:numFmt w:val="lowerLetter"/>
      <w:lvlText w:val="%5)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lowerRoman"/>
      <w:lvlText w:val="%6)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320" w:hanging="720"/>
      </w:pPr>
      <w:rPr/>
    </w:lvl>
    <w:lvl w:ilvl="7">
      <w:start w:val="1"/>
      <w:numFmt w:val="lowerLetter"/>
      <w:lvlText w:val="%8."/>
      <w:lvlJc w:val="left"/>
      <w:pPr>
        <w:tabs>
          <w:tab w:val="num" w:pos="4320"/>
        </w:tabs>
        <w:ind w:left="4320" w:hanging="720"/>
      </w:pPr>
      <w:rPr/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72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357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imSun" w:cs="Arial"/>
        <w:color w:val="000000"/>
        <w:sz w:val="18"/>
        <w:szCs w:val="18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uiPriority="99" w:qFormat="1"/>
    <w:lsdException w:name="heading 4" w:uiPriority="99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uiPriority="9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9" w:semiHidden="1" w:unhideWhenUsed="1"/>
    <w:lsdException w:name="annotation text" w:uiPriority="99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uiPriority="99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99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/>
    <w:lsdException w:name="Body Text Indent" w:uiPriority="99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99" w:semiHidden="1" w:unhideWhenUsed="1"/>
    <w:lsdException w:name="Body Text Indent 3" w:uiPriority="99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07eee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f3595"/>
    <w:pPr>
      <w:outlineLvl w:val="0"/>
    </w:pPr>
    <w:rPr>
      <w:b/>
      <w:lang w:val="en-C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56021"/>
    <w:pPr>
      <w:jc w:val="left"/>
      <w:outlineLvl w:val="1"/>
    </w:pPr>
    <w:rPr>
      <w:b/>
      <w:bCs/>
    </w:rPr>
  </w:style>
  <w:style w:type="paragraph" w:styleId="Heading3">
    <w:name w:val="Heading 3"/>
    <w:basedOn w:val="ListParagraph"/>
    <w:next w:val="Normal"/>
    <w:link w:val="Heading3Char"/>
    <w:uiPriority w:val="99"/>
    <w:qFormat/>
    <w:rsid w:val="00156021"/>
    <w:pPr>
      <w:numPr>
        <w:ilvl w:val="0"/>
        <w:numId w:val="3"/>
      </w:numPr>
      <w:spacing w:before="240" w:after="120"/>
      <w:contextualSpacing w:val="false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a6676f"/>
    <w:pPr>
      <w:widowControl/>
      <w:outlineLvl w:val="3"/>
    </w:pPr>
    <w:rPr>
      <w:rFonts w:eastAsia="Arial"/>
      <w:u w:val="singl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ed1"/>
    <w:pPr>
      <w:keepNext w:val="true"/>
      <w:keepLines/>
      <w:widowControl/>
      <w:spacing w:before="40" w:after="0"/>
      <w:jc w:val="left"/>
      <w:outlineLvl w:val="7"/>
    </w:pPr>
    <w:rPr>
      <w:rFonts w:ascii="Cambria" w:hAnsi="Cambria" w:eastAsia="宋体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uiPriority w:val="99"/>
    <w:qFormat/>
    <w:locked/>
    <w:rsid w:val="002f3595"/>
    <w:rPr>
      <w:rFonts w:ascii="Arial" w:hAnsi="Arial" w:cs="Arial"/>
      <w:b/>
      <w:color w:val="000000"/>
      <w:sz w:val="18"/>
      <w:szCs w:val="18"/>
      <w:lang w:val="en-CA"/>
    </w:rPr>
  </w:style>
  <w:style w:type="character" w:styleId="Heading2Char" w:customStyle="1">
    <w:name w:val="Heading 2 Char"/>
    <w:link w:val="Heading2"/>
    <w:uiPriority w:val="99"/>
    <w:qFormat/>
    <w:locked/>
    <w:rsid w:val="00156021"/>
    <w:rPr>
      <w:b/>
      <w:bCs/>
    </w:rPr>
  </w:style>
  <w:style w:type="character" w:styleId="Heading3Char" w:customStyle="1">
    <w:name w:val="Heading 3 Char"/>
    <w:link w:val="Heading3"/>
    <w:uiPriority w:val="99"/>
    <w:qFormat/>
    <w:locked/>
    <w:rsid w:val="00156021"/>
    <w:rPr>
      <w:b/>
      <w:bCs/>
    </w:rPr>
  </w:style>
  <w:style w:type="character" w:styleId="Heading4Char" w:customStyle="1">
    <w:name w:val="Heading 4 Char"/>
    <w:link w:val="Heading4"/>
    <w:uiPriority w:val="99"/>
    <w:qFormat/>
    <w:locked/>
    <w:rsid w:val="00a6676f"/>
    <w:rPr>
      <w:rFonts w:ascii="Arial" w:hAnsi="Arial" w:eastAsia="Arial" w:cs="Arial"/>
      <w:color w:val="000000"/>
      <w:sz w:val="18"/>
      <w:szCs w:val="18"/>
      <w:u w:val="single"/>
    </w:rPr>
  </w:style>
  <w:style w:type="character" w:styleId="HeaderChar" w:customStyle="1">
    <w:name w:val="Header Char"/>
    <w:link w:val="Header"/>
    <w:uiPriority w:val="99"/>
    <w:qFormat/>
    <w:locked/>
    <w:rsid w:val="00e21f7d"/>
    <w:rPr>
      <w:rFonts w:ascii="Arial" w:hAnsi="Arial" w:cs="Arial"/>
      <w:color w:val="000000"/>
    </w:rPr>
  </w:style>
  <w:style w:type="character" w:styleId="FooterChar" w:customStyle="1">
    <w:name w:val="Footer Char"/>
    <w:link w:val="Footer"/>
    <w:uiPriority w:val="99"/>
    <w:qFormat/>
    <w:locked/>
    <w:rsid w:val="00e21f7d"/>
    <w:rPr>
      <w:rFonts w:ascii="Arial" w:hAnsi="Arial" w:cs="Arial"/>
      <w:color w:val="000000"/>
      <w:sz w:val="20"/>
      <w:szCs w:val="20"/>
    </w:rPr>
  </w:style>
  <w:style w:type="character" w:styleId="BodyTextIndentChar" w:customStyle="1">
    <w:name w:val="Body Text Indent Char"/>
    <w:uiPriority w:val="99"/>
    <w:qFormat/>
    <w:locked/>
    <w:rsid w:val="00e21f7d"/>
    <w:rPr>
      <w:rFonts w:ascii="Arial" w:hAnsi="Arial" w:cs="Arial"/>
      <w:color w:val="000000"/>
      <w:lang w:val="en-CA" w:eastAsia="x-none"/>
    </w:rPr>
  </w:style>
  <w:style w:type="character" w:styleId="HeadNote" w:customStyle="1">
    <w:name w:val="Head Note"/>
    <w:uiPriority w:val="99"/>
    <w:qFormat/>
    <w:rsid w:val="00e21f7d"/>
    <w:rPr>
      <w:rFonts w:ascii="Arial" w:hAnsi="Arial"/>
      <w:i/>
      <w:sz w:val="20"/>
    </w:rPr>
  </w:style>
  <w:style w:type="character" w:styleId="HeadNoteTitle" w:customStyle="1">
    <w:name w:val="Head Note Title"/>
    <w:qFormat/>
    <w:rsid w:val="00e21f7d"/>
    <w:rPr>
      <w:rFonts w:ascii="Arial" w:hAnsi="Arial"/>
      <w:b/>
      <w:sz w:val="22"/>
    </w:rPr>
  </w:style>
  <w:style w:type="character" w:styleId="BodyTextChar" w:customStyle="1">
    <w:name w:val="Body Text Char"/>
    <w:uiPriority w:val="99"/>
    <w:semiHidden/>
    <w:qFormat/>
    <w:locked/>
    <w:rsid w:val="00e21f7d"/>
    <w:rPr>
      <w:rFonts w:ascii="Arial" w:hAnsi="Arial" w:cs="Arial"/>
      <w:color w:val="000000"/>
      <w:sz w:val="20"/>
      <w:szCs w:val="20"/>
    </w:rPr>
  </w:style>
  <w:style w:type="character" w:styleId="BodyTextIndent3Char" w:customStyle="1">
    <w:name w:val="Body Text Indent 3 Char"/>
    <w:link w:val="BodyTextIndent3"/>
    <w:uiPriority w:val="99"/>
    <w:qFormat/>
    <w:locked/>
    <w:rsid w:val="00e21f7d"/>
    <w:rPr>
      <w:rFonts w:ascii="Arial" w:hAnsi="Arial" w:cs="Arial"/>
      <w:lang w:val="en-CA" w:eastAsia="x-none"/>
    </w:rPr>
  </w:style>
  <w:style w:type="character" w:styleId="BodyTextIndent2Char" w:customStyle="1">
    <w:name w:val="Body Text Indent 2 Char"/>
    <w:link w:val="BodyTextIndent2"/>
    <w:uiPriority w:val="99"/>
    <w:qFormat/>
    <w:locked/>
    <w:rsid w:val="00e21f7d"/>
    <w:rPr>
      <w:rFonts w:ascii="Arial" w:hAnsi="Arial" w:cs="Arial"/>
      <w:color w:val="000000"/>
      <w:lang w:val="en-CA" w:eastAsia="x-none"/>
    </w:rPr>
  </w:style>
  <w:style w:type="character" w:styleId="Head4" w:customStyle="1">
    <w:name w:val="Head 4"/>
    <w:uiPriority w:val="99"/>
    <w:qFormat/>
    <w:rsid w:val="00e21f7d"/>
    <w:rPr>
      <w:rFonts w:ascii="Arial" w:hAnsi="Arial"/>
      <w:sz w:val="22"/>
    </w:rPr>
  </w:style>
  <w:style w:type="character" w:styleId="InternetLink">
    <w:name w:val="Hyperlink"/>
    <w:uiPriority w:val="99"/>
    <w:rsid w:val="00e21f7d"/>
    <w:rPr>
      <w:rFonts w:cs="Times New Roman"/>
      <w:color w:val="0000FF"/>
      <w:u w:val="single"/>
    </w:rPr>
  </w:style>
  <w:style w:type="character" w:styleId="VisitedInternetLink">
    <w:name w:val="FollowedHyperlink"/>
    <w:uiPriority w:val="99"/>
    <w:rsid w:val="00e21f7d"/>
    <w:rPr>
      <w:rFonts w:cs="Times New Roman"/>
      <w:color w:val="800080"/>
      <w:u w:val="single"/>
    </w:rPr>
  </w:style>
  <w:style w:type="character" w:styleId="01heading" w:customStyle="1">
    <w:name w:val="01-heading"/>
    <w:uiPriority w:val="99"/>
    <w:qFormat/>
    <w:rsid w:val="00e21f7d"/>
    <w:rPr>
      <w:rFonts w:ascii="CG Times" w:hAnsi="CG Times" w:cs="Times New Roman"/>
      <w:sz w:val="24"/>
      <w:lang w:val="en-US" w:eastAsia="x-none"/>
    </w:rPr>
  </w:style>
  <w:style w:type="character" w:styleId="BalloonTextChar" w:customStyle="1">
    <w:name w:val="Balloon Text Char"/>
    <w:link w:val="BalloonText"/>
    <w:uiPriority w:val="99"/>
    <w:semiHidden/>
    <w:qFormat/>
    <w:locked/>
    <w:rsid w:val="00e21f7d"/>
    <w:rPr>
      <w:rFonts w:cs="Arial"/>
      <w:color w:val="000000"/>
      <w:sz w:val="2"/>
    </w:rPr>
  </w:style>
  <w:style w:type="character" w:styleId="FootnoteTextChar" w:customStyle="1">
    <w:name w:val="Footnote Text Char"/>
    <w:link w:val="Footnote"/>
    <w:uiPriority w:val="99"/>
    <w:qFormat/>
    <w:locked/>
    <w:rsid w:val="00e21f7d"/>
    <w:rPr>
      <w:rFonts w:ascii="Arial" w:hAnsi="Arial" w:cs="Times New Roman"/>
    </w:rPr>
  </w:style>
  <w:style w:type="character" w:styleId="CharChar" w:customStyle="1">
    <w:name w:val="Char Char"/>
    <w:uiPriority w:val="99"/>
    <w:qFormat/>
    <w:rsid w:val="00e21f7d"/>
    <w:rPr>
      <w:rFonts w:ascii="Times New" w:hAnsi="Times New" w:cs="Times New"/>
      <w:sz w:val="24"/>
      <w:szCs w:val="24"/>
      <w:lang w:val="en-CA" w:eastAsia="x-none"/>
    </w:rPr>
  </w:style>
  <w:style w:type="character" w:styleId="BodyTextIndentChar1" w:customStyle="1">
    <w:name w:val="Body Text Indent Char1"/>
    <w:uiPriority w:val="99"/>
    <w:qFormat/>
    <w:locked/>
    <w:rsid w:val="00882717"/>
    <w:rPr>
      <w:rFonts w:ascii="Arial" w:hAnsi="Arial" w:cs="Arial"/>
      <w:color w:val="000000"/>
      <w:lang w:val="en-CA" w:eastAsia="x-none"/>
    </w:rPr>
  </w:style>
  <w:style w:type="character" w:styleId="BodyTextIndent3Char1" w:customStyle="1">
    <w:name w:val="Body Text Indent 3 Char1"/>
    <w:uiPriority w:val="99"/>
    <w:qFormat/>
    <w:locked/>
    <w:rsid w:val="00882717"/>
    <w:rPr>
      <w:rFonts w:ascii="Arial" w:hAnsi="Arial" w:cs="Arial"/>
      <w:lang w:val="en-CA" w:eastAsia="x-none"/>
    </w:rPr>
  </w:style>
  <w:style w:type="character" w:styleId="Ne2Char" w:customStyle="1">
    <w:name w:val="Ne2 Char"/>
    <w:link w:val="Ne2"/>
    <w:uiPriority w:val="99"/>
    <w:qFormat/>
    <w:locked/>
    <w:rsid w:val="00882717"/>
    <w:rPr>
      <w:rFonts w:ascii="Arial" w:hAnsi="Arial" w:cs="Times New Roman"/>
    </w:rPr>
  </w:style>
  <w:style w:type="character" w:styleId="Pagenumber">
    <w:name w:val="page number"/>
    <w:basedOn w:val="DefaultParagraphFont"/>
    <w:uiPriority w:val="99"/>
    <w:qFormat/>
    <w:rsid w:val="003d0b36"/>
    <w:rPr/>
  </w:style>
  <w:style w:type="character" w:styleId="Annotationreference">
    <w:name w:val="annotation reference"/>
    <w:uiPriority w:val="99"/>
    <w:qFormat/>
    <w:rsid w:val="006844a6"/>
    <w:rPr>
      <w:sz w:val="16"/>
      <w:szCs w:val="16"/>
    </w:rPr>
  </w:style>
  <w:style w:type="character" w:styleId="CommentTextChar" w:customStyle="1">
    <w:name w:val="Comment Text Char"/>
    <w:link w:val="Annotationtext"/>
    <w:uiPriority w:val="99"/>
    <w:qFormat/>
    <w:rsid w:val="006844a6"/>
    <w:rPr>
      <w:rFonts w:ascii="Arial" w:hAnsi="Arial" w:cs="Arial"/>
      <w:color w:val="000000"/>
      <w:lang w:val="en-US" w:eastAsia="en-US"/>
    </w:rPr>
  </w:style>
  <w:style w:type="character" w:styleId="CommentSubjectChar" w:customStyle="1">
    <w:name w:val="Comment Subject Char"/>
    <w:link w:val="Annotationsubject"/>
    <w:qFormat/>
    <w:rsid w:val="006844a6"/>
    <w:rPr>
      <w:rFonts w:ascii="Arial" w:hAnsi="Arial" w:cs="Arial"/>
      <w:b/>
      <w:bCs/>
      <w:color w:val="000000"/>
      <w:lang w:val="en-US" w:eastAsia="en-US"/>
    </w:rPr>
  </w:style>
  <w:style w:type="character" w:styleId="HeaderChar1" w:customStyle="1">
    <w:name w:val="Header Char1"/>
    <w:uiPriority w:val="99"/>
    <w:qFormat/>
    <w:locked/>
    <w:rsid w:val="00354d6b"/>
    <w:rPr>
      <w:rFonts w:ascii="Arial" w:hAnsi="Arial" w:cs="Arial"/>
      <w:color w:val="000000"/>
    </w:rPr>
  </w:style>
  <w:style w:type="character" w:styleId="FooterChar1" w:customStyle="1">
    <w:name w:val="Footer Char1"/>
    <w:uiPriority w:val="99"/>
    <w:qFormat/>
    <w:locked/>
    <w:rsid w:val="00354d6b"/>
    <w:rPr>
      <w:rFonts w:ascii="Arial" w:hAnsi="Arial" w:cs="Arial"/>
      <w:color w:val="000000"/>
      <w:sz w:val="20"/>
      <w:szCs w:val="20"/>
    </w:rPr>
  </w:style>
  <w:style w:type="character" w:styleId="ListParagraphChar" w:customStyle="1">
    <w:name w:val="List Paragraph Char"/>
    <w:link w:val="ListParagraph"/>
    <w:uiPriority w:val="34"/>
    <w:qFormat/>
    <w:locked/>
    <w:rsid w:val="00354d6b"/>
    <w:rPr>
      <w:rFonts w:ascii="Arial" w:hAnsi="Arial" w:cs="Arial"/>
      <w:color w:val="000000"/>
      <w:lang w:val="en-US" w:eastAsia="en-US"/>
    </w:rPr>
  </w:style>
  <w:style w:type="character" w:styleId="Cf01" w:customStyle="1">
    <w:name w:val="cf01"/>
    <w:basedOn w:val="DefaultParagraphFont"/>
    <w:qFormat/>
    <w:rsid w:val="004c58aa"/>
    <w:rPr>
      <w:rFonts w:ascii="Segoe UI" w:hAnsi="Segoe UI" w:cs="Segoe UI"/>
      <w:sz w:val="18"/>
      <w:szCs w:val="18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e0ed1"/>
    <w:rPr>
      <w:rFonts w:ascii="Cambria" w:hAnsi="Cambria" w:eastAsia="宋体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b21ea6"/>
    <w:rPr>
      <w:b/>
      <w:bCs/>
    </w:rPr>
  </w:style>
  <w:style w:type="character" w:styleId="NOTEHEADINGcontinuedChar" w:customStyle="1">
    <w:name w:val="NOTE HEADING (continued) Char"/>
    <w:basedOn w:val="Heading2Char"/>
    <w:link w:val="NOTEHEADINGcontinued"/>
    <w:qFormat/>
    <w:rsid w:val="00d0075f"/>
    <w:rPr>
      <w:rFonts w:ascii="Arial" w:hAnsi="Arial" w:cs="Arial"/>
      <w:b/>
      <w:bCs/>
      <w:color w:val="000000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rsid w:val="00e21f7d"/>
    <w:pPr>
      <w:widowControl/>
      <w:tabs>
        <w:tab w:val="clear" w:pos="357"/>
        <w:tab w:val="center" w:pos="7660" w:leader="none"/>
        <w:tab w:val="center" w:pos="8913" w:leader="none"/>
      </w:tabs>
    </w:pPr>
    <w:rPr>
      <w:color w:val="auto"/>
      <w:lang w:val="en-C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e21f7d"/>
    <w:pPr>
      <w:tabs>
        <w:tab w:val="clear" w:pos="357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e21f7d"/>
    <w:pPr>
      <w:tabs>
        <w:tab w:val="clear" w:pos="357"/>
        <w:tab w:val="center" w:pos="4320" w:leader="none"/>
        <w:tab w:val="right" w:pos="8640" w:leader="none"/>
      </w:tabs>
    </w:pPr>
    <w:rPr/>
  </w:style>
  <w:style w:type="paragraph" w:styleId="TextBodyIndent">
    <w:name w:val="Body Text Indent"/>
    <w:basedOn w:val="Normal"/>
    <w:link w:val="BodyTextIndentChar"/>
    <w:uiPriority w:val="99"/>
    <w:rsid w:val="00e21f7d"/>
    <w:pPr>
      <w:tabs>
        <w:tab w:val="clear" w:pos="357"/>
        <w:tab w:val="left" w:pos="432" w:leader="none"/>
        <w:tab w:val="left" w:pos="9648" w:leader="none"/>
      </w:tabs>
      <w:ind w:left="360" w:hanging="0"/>
      <w:jc w:val="left"/>
    </w:pPr>
    <w:rPr>
      <w:lang w:val="en-CA"/>
    </w:rPr>
  </w:style>
  <w:style w:type="paragraph" w:styleId="BodyTextIndent3">
    <w:name w:val="Body Text Indent 3"/>
    <w:basedOn w:val="Normal"/>
    <w:link w:val="BodyTextIndent3Char"/>
    <w:uiPriority w:val="99"/>
    <w:qFormat/>
    <w:rsid w:val="00e21f7d"/>
    <w:pPr>
      <w:tabs>
        <w:tab w:val="clear" w:pos="357"/>
        <w:tab w:val="left" w:pos="990" w:leader="none"/>
      </w:tabs>
      <w:ind w:left="990" w:hanging="540"/>
    </w:pPr>
    <w:rPr>
      <w:color w:val="auto"/>
      <w:lang w:val="en-CA"/>
    </w:rPr>
  </w:style>
  <w:style w:type="paragraph" w:styleId="BodyTextIndent2">
    <w:name w:val="Body Text Indent 2"/>
    <w:basedOn w:val="Normal"/>
    <w:link w:val="BodyTextIndent2Char"/>
    <w:uiPriority w:val="99"/>
    <w:qFormat/>
    <w:rsid w:val="00e21f7d"/>
    <w:pPr>
      <w:ind w:left="360" w:hanging="360"/>
    </w:pPr>
    <w:rPr>
      <w:lang w:val="en-CA"/>
    </w:rPr>
  </w:style>
  <w:style w:type="paragraph" w:styleId="Pagebreak" w:customStyle="1">
    <w:name w:val="Page break"/>
    <w:uiPriority w:val="99"/>
    <w:qFormat/>
    <w:rsid w:val="00e21f7d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Tcheckboxindent" w:customStyle="1">
    <w:name w:val="T checkbox indent"/>
    <w:uiPriority w:val="99"/>
    <w:qFormat/>
    <w:rsid w:val="00e21f7d"/>
    <w:pPr>
      <w:widowControl w:val="false"/>
      <w:suppressAutoHyphens w:val="true"/>
      <w:bidi w:val="0"/>
      <w:spacing w:before="0" w:after="0"/>
      <w:jc w:val="center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Bordersecondline" w:customStyle="1">
    <w:name w:val="Border second line"/>
    <w:uiPriority w:val="99"/>
    <w:qFormat/>
    <w:rsid w:val="00e21f7d"/>
    <w:pPr>
      <w:widowControl w:val="false"/>
      <w:tabs>
        <w:tab w:val="clear" w:pos="357"/>
        <w:tab w:val="right" w:pos="9360" w:leader="none"/>
      </w:tabs>
      <w:suppressAutoHyphens w:val="true"/>
      <w:bidi w:val="0"/>
      <w:spacing w:before="115" w:after="0"/>
      <w:jc w:val="both"/>
    </w:pPr>
    <w:rPr>
      <w:rFonts w:ascii="Arial" w:hAnsi="Arial" w:eastAsia="SimSun" w:cs="Arial"/>
      <w:b/>
      <w:bCs/>
      <w:color w:val="000000"/>
      <w:kern w:val="0"/>
      <w:sz w:val="18"/>
      <w:szCs w:val="18"/>
      <w:lang w:val="en-US" w:eastAsia="en-US" w:bidi="ar-SA"/>
    </w:rPr>
  </w:style>
  <w:style w:type="paragraph" w:styleId="Directorline" w:customStyle="1">
    <w:name w:val="Director line"/>
    <w:uiPriority w:val="99"/>
    <w:qFormat/>
    <w:rsid w:val="00e21f7d"/>
    <w:pPr>
      <w:widowControl w:val="false"/>
      <w:tabs>
        <w:tab w:val="clear" w:pos="357"/>
        <w:tab w:val="left" w:pos="3456" w:leader="none"/>
        <w:tab w:val="left" w:pos="5040" w:leader="none"/>
        <w:tab w:val="left" w:pos="8496" w:leader="none"/>
      </w:tabs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Trefindent" w:customStyle="1">
    <w:name w:val="T ref indent"/>
    <w:uiPriority w:val="99"/>
    <w:qFormat/>
    <w:rsid w:val="00e21f7d"/>
    <w:pPr>
      <w:widowControl w:val="false"/>
      <w:suppressAutoHyphens w:val="true"/>
      <w:bidi w:val="0"/>
      <w:spacing w:before="0" w:after="0"/>
      <w:jc w:val="right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Displayonlydesign" w:customStyle="1">
    <w:name w:val="display only design"/>
    <w:uiPriority w:val="99"/>
    <w:qFormat/>
    <w:rsid w:val="00e21f7d"/>
    <w:pPr>
      <w:widowControl w:val="false"/>
      <w:tabs>
        <w:tab w:val="clear" w:pos="357"/>
        <w:tab w:val="center" w:pos="5112" w:leader="none"/>
        <w:tab w:val="center" w:pos="5760" w:leader="none"/>
        <w:tab w:val="center" w:pos="7200" w:leader="none"/>
        <w:tab w:val="center" w:pos="9072" w:leader="none"/>
      </w:tabs>
      <w:suppressAutoHyphens w:val="true"/>
      <w:bidi w:val="0"/>
      <w:spacing w:before="0" w:after="0"/>
      <w:ind w:left="432" w:hanging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Space18" w:customStyle="1">
    <w:name w:val="space - 1/8"/>
    <w:uiPriority w:val="99"/>
    <w:qFormat/>
    <w:rsid w:val="00e21f7d"/>
    <w:pPr>
      <w:widowControl w:val="false"/>
      <w:tabs>
        <w:tab w:val="clear" w:pos="357"/>
        <w:tab w:val="left" w:pos="2880" w:leader="none"/>
        <w:tab w:val="left" w:pos="5760" w:leader="none"/>
        <w:tab w:val="left" w:pos="11088" w:leader="none"/>
      </w:tabs>
      <w:suppressAutoHyphens w:val="true"/>
      <w:bidi w:val="0"/>
      <w:spacing w:lineRule="exact" w:line="28" w:before="0" w:after="0"/>
      <w:jc w:val="left"/>
    </w:pPr>
    <w:rPr>
      <w:rFonts w:ascii="Arial" w:hAnsi="Arial" w:eastAsia="SimSun" w:cs="Arial"/>
      <w:b/>
      <w:bCs/>
      <w:color w:val="000000"/>
      <w:kern w:val="0"/>
      <w:sz w:val="18"/>
      <w:szCs w:val="18"/>
      <w:lang w:val="en-US" w:eastAsia="en-US" w:bidi="ar-SA"/>
    </w:rPr>
  </w:style>
  <w:style w:type="paragraph" w:styleId="FS2" w:customStyle="1">
    <w:name w:val="FS2"/>
    <w:basedOn w:val="Normal"/>
    <w:uiPriority w:val="99"/>
    <w:qFormat/>
    <w:rsid w:val="00e21f7d"/>
    <w:pPr>
      <w:widowControl/>
      <w:spacing w:lineRule="atLeast" w:line="260"/>
      <w:jc w:val="left"/>
    </w:pPr>
    <w:rPr>
      <w:rFonts w:ascii="Helvetica" w:hAnsi="Helvetica" w:cs="Times New Roman"/>
      <w:color w:val="auto"/>
    </w:rPr>
  </w:style>
  <w:style w:type="paragraph" w:styleId="Headingnotes" w:customStyle="1">
    <w:name w:val="heading/notes"/>
    <w:basedOn w:val="Normal"/>
    <w:uiPriority w:val="99"/>
    <w:qFormat/>
    <w:rsid w:val="00e21f7d"/>
    <w:pPr>
      <w:widowControl/>
      <w:tabs>
        <w:tab w:val="clear" w:pos="357"/>
        <w:tab w:val="decimal" w:pos="6380" w:leader="none"/>
        <w:tab w:val="decimal" w:pos="7920" w:leader="none"/>
      </w:tabs>
      <w:jc w:val="left"/>
    </w:pPr>
    <w:rPr>
      <w:rFonts w:ascii="Times" w:hAnsi="Times" w:cs="Times New Roman"/>
      <w:b/>
      <w:color w:val="auto"/>
    </w:rPr>
  </w:style>
  <w:style w:type="paragraph" w:styleId="BalloonText">
    <w:name w:val="Balloon Text"/>
    <w:basedOn w:val="Normal"/>
    <w:link w:val="BalloonTextChar"/>
    <w:uiPriority w:val="99"/>
    <w:semiHidden/>
    <w:qFormat/>
    <w:rsid w:val="00e21f7d"/>
    <w:pPr/>
    <w:rPr>
      <w:rFonts w:ascii="Tahoma" w:hAnsi="Tahoma" w:cs="Tahoma"/>
      <w:sz w:val="16"/>
      <w:szCs w:val="16"/>
    </w:rPr>
  </w:style>
  <w:style w:type="paragraph" w:styleId="Footnote">
    <w:name w:val="Footnote Text"/>
    <w:basedOn w:val="Normal"/>
    <w:link w:val="FootnoteTextChar"/>
    <w:uiPriority w:val="99"/>
    <w:rsid w:val="00e21f7d"/>
    <w:pPr>
      <w:widowControl/>
      <w:jc w:val="left"/>
    </w:pPr>
    <w:rPr>
      <w:rFonts w:cs="Times New Roman"/>
      <w:color w:val="auto"/>
    </w:rPr>
  </w:style>
  <w:style w:type="paragraph" w:styleId="NormalWeb">
    <w:name w:val="Normal (Web)"/>
    <w:basedOn w:val="Normal"/>
    <w:uiPriority w:val="99"/>
    <w:qFormat/>
    <w:rsid w:val="00e21f7d"/>
    <w:pPr>
      <w:widowControl/>
      <w:spacing w:beforeAutospacing="1" w:afterAutospacing="1"/>
      <w:jc w:val="left"/>
    </w:pPr>
    <w:rPr/>
  </w:style>
  <w:style w:type="paragraph" w:styleId="Mainbody" w:customStyle="1">
    <w:name w:val="mainbody"/>
    <w:basedOn w:val="Normal"/>
    <w:uiPriority w:val="99"/>
    <w:qFormat/>
    <w:rsid w:val="00e21f7d"/>
    <w:pPr>
      <w:widowControl/>
      <w:spacing w:before="0" w:after="150"/>
      <w:jc w:val="left"/>
    </w:pPr>
    <w:rPr>
      <w:color w:val="333333"/>
    </w:rPr>
  </w:style>
  <w:style w:type="paragraph" w:styleId="ListNumber2">
    <w:name w:val="List Number 2"/>
    <w:basedOn w:val="TextBody"/>
    <w:uiPriority w:val="99"/>
    <w:qFormat/>
    <w:rsid w:val="00e21f7d"/>
    <w:pPr>
      <w:tabs>
        <w:tab w:val="clear" w:pos="7660"/>
        <w:tab w:val="clear" w:pos="8913"/>
      </w:tabs>
      <w:spacing w:before="0" w:after="240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e21f7d"/>
    <w:pPr>
      <w:spacing w:before="0" w:after="0"/>
      <w:ind w:left="720" w:hanging="0"/>
      <w:contextualSpacing/>
    </w:pPr>
    <w:rPr/>
  </w:style>
  <w:style w:type="paragraph" w:styleId="Ne2" w:customStyle="1">
    <w:name w:val="Ne2"/>
    <w:basedOn w:val="Normal"/>
    <w:link w:val="Ne2Char"/>
    <w:uiPriority w:val="99"/>
    <w:qFormat/>
    <w:rsid w:val="00882717"/>
    <w:pPr>
      <w:widowControl/>
      <w:overflowPunct w:val="false"/>
      <w:spacing w:lineRule="atLeast" w:line="280" w:before="120" w:after="0"/>
      <w:ind w:left="360" w:hanging="0"/>
      <w:textAlignment w:val="baseline"/>
    </w:pPr>
    <w:rPr>
      <w:rFonts w:cs="Times New Roman"/>
      <w:color w:val="auto"/>
    </w:rPr>
  </w:style>
  <w:style w:type="paragraph" w:styleId="Level1" w:customStyle="1">
    <w:name w:val="Level 1"/>
    <w:basedOn w:val="Normal"/>
    <w:uiPriority w:val="99"/>
    <w:qFormat/>
    <w:rsid w:val="00186cfa"/>
    <w:pPr>
      <w:numPr>
        <w:ilvl w:val="0"/>
        <w:numId w:val="1"/>
      </w:numPr>
      <w:ind w:left="900" w:hanging="360"/>
      <w:jc w:val="left"/>
      <w:outlineLvl w:val="0"/>
    </w:pPr>
    <w:rPr>
      <w:rFonts w:ascii="Courier" w:hAnsi="Courier" w:cs="Times New Roman"/>
      <w:color w:val="auto"/>
      <w:sz w:val="24"/>
    </w:rPr>
  </w:style>
  <w:style w:type="paragraph" w:styleId="Default" w:customStyle="1">
    <w:name w:val="Default"/>
    <w:qFormat/>
    <w:rsid w:val="00a3194e"/>
    <w:pPr>
      <w:widowControl/>
      <w:suppressAutoHyphens w:val="true"/>
      <w:bidi w:val="0"/>
      <w:spacing w:before="0" w:after="0"/>
      <w:jc w:val="left"/>
    </w:pPr>
    <w:rPr>
      <w:rFonts w:ascii="Arial" w:hAnsi="Arial" w:eastAsia="SimSun" w:cs="Arial"/>
      <w:color w:val="000000"/>
      <w:kern w:val="0"/>
      <w:sz w:val="24"/>
      <w:szCs w:val="24"/>
      <w:lang w:val="en-CA" w:eastAsia="en-US" w:bidi="ar-SA"/>
    </w:rPr>
  </w:style>
  <w:style w:type="paragraph" w:styleId="Body" w:customStyle="1">
    <w:name w:val="body"/>
    <w:qFormat/>
    <w:rsid w:val="00452464"/>
    <w:pPr>
      <w:keepLines/>
      <w:widowControl w:val="false"/>
      <w:tabs>
        <w:tab w:val="clear" w:pos="357"/>
        <w:tab w:val="left" w:pos="720" w:leader="none"/>
        <w:tab w:val="left" w:pos="1440" w:leader="none"/>
        <w:tab w:val="left" w:pos="5040" w:leader="none"/>
      </w:tabs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3Col1" w:customStyle="1">
    <w:name w:val="3Col1"/>
    <w:qFormat/>
    <w:rsid w:val="00e5531b"/>
    <w:pPr>
      <w:widowControl w:val="false"/>
      <w:tabs>
        <w:tab w:val="clear" w:pos="357"/>
        <w:tab w:val="center" w:pos="5184" w:leader="none"/>
        <w:tab w:val="center" w:pos="6912" w:leader="none"/>
        <w:tab w:val="center" w:pos="8640" w:leader="none"/>
      </w:tabs>
      <w:suppressAutoHyphens w:val="true"/>
      <w:bidi w:val="0"/>
      <w:spacing w:before="0" w:after="0"/>
      <w:ind w:left="288" w:right="5184" w:hanging="288"/>
      <w:jc w:val="left"/>
    </w:pPr>
    <w:rPr>
      <w:rFonts w:ascii="Arial" w:hAnsi="Arial" w:eastAsia="SimSun" w:cs="Arial"/>
      <w:color w:val="000000"/>
      <w:kern w:val="0"/>
      <w:sz w:val="22"/>
      <w:szCs w:val="22"/>
      <w:lang w:val="en-US" w:eastAsia="ar-SA" w:bidi="ar-SA"/>
    </w:rPr>
  </w:style>
  <w:style w:type="paragraph" w:styleId="BodyText2">
    <w:name w:val="Body Text 2"/>
    <w:basedOn w:val="Normal"/>
    <w:qFormat/>
    <w:rsid w:val="000d2a9e"/>
    <w:pPr>
      <w:spacing w:lineRule="auto" w:line="480" w:before="0" w:after="120"/>
    </w:pPr>
    <w:rPr/>
  </w:style>
  <w:style w:type="paragraph" w:styleId="DocumentMap">
    <w:name w:val="Document Map"/>
    <w:basedOn w:val="Normal"/>
    <w:semiHidden/>
    <w:qFormat/>
    <w:rsid w:val="0099637e"/>
    <w:pPr>
      <w:shd w:val="clear" w:color="auto" w:fill="000080"/>
    </w:pPr>
    <w:rPr>
      <w:rFonts w:ascii="Tahoma" w:hAnsi="Tahoma" w:cs="Tahoma"/>
    </w:rPr>
  </w:style>
  <w:style w:type="paragraph" w:styleId="Annotationtext">
    <w:name w:val="annotation text"/>
    <w:basedOn w:val="Normal"/>
    <w:link w:val="CommentTextChar"/>
    <w:uiPriority w:val="99"/>
    <w:qFormat/>
    <w:rsid w:val="006844a6"/>
    <w:pPr/>
    <w:rPr/>
  </w:style>
  <w:style w:type="paragraph" w:styleId="Annotationsubject">
    <w:name w:val="annotation subject"/>
    <w:basedOn w:val="Annotationtext"/>
    <w:next w:val="Annotationtext"/>
    <w:link w:val="CommentSubjectChar"/>
    <w:qFormat/>
    <w:rsid w:val="006844a6"/>
    <w:pPr/>
    <w:rPr>
      <w:b/>
      <w:bCs/>
    </w:rPr>
  </w:style>
  <w:style w:type="paragraph" w:styleId="Revision">
    <w:name w:val="Revision"/>
    <w:uiPriority w:val="99"/>
    <w:semiHidden/>
    <w:qFormat/>
    <w:rsid w:val="006844a6"/>
    <w:pPr>
      <w:widowControl/>
      <w:suppressAutoHyphens w:val="true"/>
      <w:bidi w:val="0"/>
      <w:spacing w:before="0" w:after="0"/>
      <w:jc w:val="left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Text" w:customStyle="1">
    <w:name w:val="Text"/>
    <w:next w:val="LineSpace"/>
    <w:uiPriority w:val="99"/>
    <w:qFormat/>
    <w:rsid w:val="00354d6b"/>
    <w:pPr>
      <w:widowControl w:val="false"/>
      <w:tabs>
        <w:tab w:val="clear" w:pos="357"/>
        <w:tab w:val="right" w:pos="7200" w:leader="none"/>
        <w:tab w:val="left" w:pos="8352" w:leader="none"/>
      </w:tabs>
      <w:suppressAutoHyphens w:val="true"/>
      <w:bidi w:val="0"/>
      <w:spacing w:lineRule="exact" w:line="239" w:before="0" w:after="0"/>
      <w:jc w:val="both"/>
    </w:pPr>
    <w:rPr>
      <w:rFonts w:ascii="Univers" w:hAnsi="Univers" w:eastAsia="Times New Roman" w:cs="Arial"/>
      <w:color w:val="000000"/>
      <w:kern w:val="0"/>
      <w:sz w:val="18"/>
      <w:szCs w:val="18"/>
      <w:lang w:val="en-US" w:eastAsia="en-US" w:bidi="ar-SA"/>
    </w:rPr>
  </w:style>
  <w:style w:type="paragraph" w:styleId="LineSpace" w:customStyle="1">
    <w:name w:val="Line Space"/>
    <w:uiPriority w:val="99"/>
    <w:qFormat/>
    <w:rsid w:val="00354d6b"/>
    <w:pPr>
      <w:widowControl w:val="false"/>
      <w:suppressAutoHyphens w:val="true"/>
      <w:bidi w:val="0"/>
      <w:spacing w:lineRule="exact" w:line="239" w:before="0" w:after="0"/>
      <w:jc w:val="left"/>
    </w:pPr>
    <w:rPr>
      <w:rFonts w:ascii="Univers" w:hAnsi="Univers" w:eastAsia="Times New Roman" w:cs="Arial"/>
      <w:color w:val="000000"/>
      <w:kern w:val="0"/>
      <w:sz w:val="18"/>
      <w:szCs w:val="18"/>
      <w:lang w:val="en-US" w:eastAsia="en-US" w:bidi="ar-SA"/>
    </w:rPr>
  </w:style>
  <w:style w:type="paragraph" w:styleId="FSBottomBoarder" w:customStyle="1">
    <w:name w:val="FS Bottom Boarder"/>
    <w:next w:val="Normal"/>
    <w:uiPriority w:val="99"/>
    <w:qFormat/>
    <w:rsid w:val="00354d6b"/>
    <w:pPr>
      <w:widowControl w:val="false"/>
      <w:pBdr>
        <w:top w:val="single" w:sz="16" w:space="12" w:color="000000"/>
        <w:bottom w:val="single" w:sz="8" w:space="0" w:color="000000"/>
      </w:pBdr>
      <w:tabs>
        <w:tab w:val="clear" w:pos="357"/>
        <w:tab w:val="left" w:pos="6624" w:leader="none"/>
        <w:tab w:val="left" w:pos="8352" w:leader="none"/>
      </w:tabs>
      <w:suppressAutoHyphens w:val="true"/>
      <w:bidi w:val="0"/>
      <w:spacing w:lineRule="exact" w:line="239" w:before="0" w:after="0"/>
      <w:ind w:right="144" w:hanging="0"/>
      <w:jc w:val="left"/>
    </w:pPr>
    <w:rPr>
      <w:rFonts w:ascii="Univers" w:hAnsi="Univers" w:eastAsia="Times New Roman" w:cs="Arial"/>
      <w:b/>
      <w:bCs/>
      <w:color w:val="000000"/>
      <w:kern w:val="0"/>
      <w:sz w:val="18"/>
      <w:szCs w:val="18"/>
      <w:lang w:val="en-US" w:eastAsia="en-US" w:bidi="ar-SA"/>
    </w:rPr>
  </w:style>
  <w:style w:type="paragraph" w:styleId="NoSpacing">
    <w:name w:val="No Spacing"/>
    <w:uiPriority w:val="1"/>
    <w:qFormat/>
    <w:rsid w:val="003a7d96"/>
    <w:pPr>
      <w:widowControl w:val="false"/>
      <w:suppressAutoHyphens w:val="true"/>
      <w:bidi w:val="0"/>
      <w:spacing w:before="0" w:after="0"/>
      <w:jc w:val="both"/>
    </w:pPr>
    <w:rPr>
      <w:rFonts w:ascii="Arial" w:hAnsi="Arial" w:eastAsia="SimSun" w:cs="Arial"/>
      <w:color w:val="000000"/>
      <w:kern w:val="0"/>
      <w:sz w:val="18"/>
      <w:szCs w:val="18"/>
      <w:lang w:val="en-US" w:eastAsia="en-US" w:bidi="ar-SA"/>
    </w:rPr>
  </w:style>
  <w:style w:type="paragraph" w:styleId="Indent2" w:customStyle="1">
    <w:name w:val="Indent 2"/>
    <w:basedOn w:val="Normal"/>
    <w:qFormat/>
    <w:rsid w:val="00621631"/>
    <w:pPr>
      <w:widowControl/>
      <w:spacing w:lineRule="atLeast" w:line="260" w:before="0" w:after="260"/>
      <w:ind w:left="864" w:hanging="0"/>
      <w:jc w:val="left"/>
    </w:pPr>
    <w:rPr>
      <w:rFonts w:ascii="Times New Roman" w:hAnsi="Times New Roman" w:cs="Times New Roman"/>
      <w:color w:val="auto"/>
      <w:sz w:val="22"/>
      <w:szCs w:val="22"/>
      <w:lang w:val="en-CA"/>
    </w:rPr>
  </w:style>
  <w:style w:type="paragraph" w:styleId="Textnotes" w:customStyle="1">
    <w:name w:val="text notes"/>
    <w:basedOn w:val="Normal"/>
    <w:uiPriority w:val="99"/>
    <w:qFormat/>
    <w:rsid w:val="00f9577e"/>
    <w:pPr>
      <w:widowControl/>
      <w:tabs>
        <w:tab w:val="clear" w:pos="357"/>
        <w:tab w:val="decimal" w:pos="6380" w:leader="none"/>
        <w:tab w:val="decimal" w:pos="7920" w:leader="none"/>
      </w:tabs>
      <w:overflowPunct w:val="false"/>
      <w:textAlignment w:val="baseline"/>
    </w:pPr>
    <w:rPr>
      <w:rFonts w:ascii="Times New Roman" w:hAnsi="Times New Roman" w:eastAsia="Times New Roman" w:cs="Times New Roman"/>
      <w:color w:val="auto"/>
    </w:rPr>
  </w:style>
  <w:style w:type="paragraph" w:styleId="BodyTextInd4input" w:customStyle="1">
    <w:name w:val="Body Text Ind4 input"/>
    <w:uiPriority w:val="99"/>
    <w:qFormat/>
    <w:rsid w:val="009d2af1"/>
    <w:pPr>
      <w:widowControl w:val="false"/>
      <w:tabs>
        <w:tab w:val="clear" w:pos="357"/>
        <w:tab w:val="left" w:pos="1152" w:leader="none"/>
      </w:tabs>
      <w:suppressAutoHyphens w:val="true"/>
      <w:bidi w:val="0"/>
      <w:spacing w:before="0" w:after="216"/>
      <w:ind w:left="576" w:hanging="0"/>
      <w:jc w:val="both"/>
    </w:pPr>
    <w:rPr>
      <w:rFonts w:ascii="Arial" w:hAnsi="Arial" w:eastAsia="Times New Roman" w:cs="Arial"/>
      <w:color w:val="000000"/>
      <w:kern w:val="0"/>
      <w:sz w:val="22"/>
      <w:szCs w:val="22"/>
      <w:lang w:val="en-US" w:eastAsia="en-US" w:bidi="ar-SA"/>
    </w:rPr>
  </w:style>
  <w:style w:type="paragraph" w:styleId="CP1" w:customStyle="1">
    <w:name w:val="CP1"/>
    <w:basedOn w:val="Normal"/>
    <w:qFormat/>
    <w:rsid w:val="009d2af1"/>
    <w:pPr>
      <w:widowControl/>
      <w:numPr>
        <w:ilvl w:val="0"/>
        <w:numId w:val="2"/>
      </w:numPr>
      <w:spacing w:before="0" w:after="240"/>
      <w:jc w:val="left"/>
      <w:outlineLvl w:val="0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2" w:customStyle="1">
    <w:name w:val="CP2"/>
    <w:basedOn w:val="Normal"/>
    <w:qFormat/>
    <w:rsid w:val="009d2af1"/>
    <w:pPr>
      <w:widowControl/>
      <w:numPr>
        <w:ilvl w:val="1"/>
        <w:numId w:val="2"/>
      </w:numPr>
      <w:spacing w:before="0" w:after="240"/>
      <w:outlineLvl w:val="1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3" w:customStyle="1">
    <w:name w:val="CP3"/>
    <w:basedOn w:val="Normal"/>
    <w:qFormat/>
    <w:rsid w:val="009d2af1"/>
    <w:pPr>
      <w:widowControl/>
      <w:numPr>
        <w:ilvl w:val="2"/>
        <w:numId w:val="2"/>
      </w:numPr>
      <w:spacing w:before="0" w:after="240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4" w:customStyle="1">
    <w:name w:val="CP4"/>
    <w:basedOn w:val="Normal"/>
    <w:qFormat/>
    <w:rsid w:val="009d2af1"/>
    <w:pPr>
      <w:widowControl/>
      <w:numPr>
        <w:ilvl w:val="3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5" w:customStyle="1">
    <w:name w:val="CP5"/>
    <w:basedOn w:val="Normal"/>
    <w:qFormat/>
    <w:rsid w:val="009d2af1"/>
    <w:pPr>
      <w:widowControl/>
      <w:numPr>
        <w:ilvl w:val="4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6" w:customStyle="1">
    <w:name w:val="CP6"/>
    <w:basedOn w:val="Normal"/>
    <w:qFormat/>
    <w:rsid w:val="009d2af1"/>
    <w:pPr>
      <w:widowControl/>
      <w:numPr>
        <w:ilvl w:val="5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7" w:customStyle="1">
    <w:name w:val="CP7"/>
    <w:basedOn w:val="Normal"/>
    <w:qFormat/>
    <w:rsid w:val="009d2af1"/>
    <w:pPr>
      <w:widowControl/>
      <w:numPr>
        <w:ilvl w:val="6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8" w:customStyle="1">
    <w:name w:val="CP8"/>
    <w:basedOn w:val="Normal"/>
    <w:qFormat/>
    <w:rsid w:val="009d2af1"/>
    <w:pPr>
      <w:widowControl/>
      <w:numPr>
        <w:ilvl w:val="7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CP9" w:customStyle="1">
    <w:name w:val="CP9"/>
    <w:basedOn w:val="Normal"/>
    <w:qFormat/>
    <w:rsid w:val="009d2af1"/>
    <w:pPr>
      <w:widowControl/>
      <w:numPr>
        <w:ilvl w:val="8"/>
        <w:numId w:val="2"/>
      </w:numPr>
      <w:spacing w:before="0" w:after="24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CA"/>
    </w:rPr>
  </w:style>
  <w:style w:type="paragraph" w:styleId="NOTEHEADINGcontinued" w:customStyle="1">
    <w:name w:val="NOTE HEADING (continued)"/>
    <w:link w:val="NOTEHEADINGcontinuedChar"/>
    <w:qFormat/>
    <w:rsid w:val="00d0075f"/>
    <w:pPr>
      <w:widowControl/>
      <w:suppressAutoHyphens w:val="true"/>
      <w:bidi w:val="0"/>
      <w:spacing w:before="0" w:after="0"/>
      <w:jc w:val="left"/>
    </w:pPr>
    <w:rPr>
      <w:rFonts w:ascii="Arial" w:hAnsi="Arial" w:eastAsia="SimSun" w:cs="Arial"/>
      <w:b/>
      <w:bCs/>
      <w:color w:val="000000"/>
      <w:kern w:val="0"/>
      <w:sz w:val="18"/>
      <w:szCs w:val="18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e21f7d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0">
    <w:name w:val="TableGrid"/>
    <w:rsid w:val="00fd08eb"/>
    <w:rPr>
      <w:rFonts w:asciiTheme="minorHAnsi" w:hAnsiTheme="minorHAnsi" w:eastAsiaTheme="minorEastAsia" w:cstheme="minorBidi"/>
      <w:lang w:val="en-CA" w:eastAsia="en-C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footer" Target="footer1.xml"/><Relationship Id="rId9" Type="http://schemas.openxmlformats.org/officeDocument/2006/relationships/header" Target="header7.xml"/><Relationship Id="rId10" Type="http://schemas.openxmlformats.org/officeDocument/2006/relationships/header" Target="header8.xml"/><Relationship Id="rId11" Type="http://schemas.openxmlformats.org/officeDocument/2006/relationships/header" Target="header9.xml"/><Relationship Id="rId12" Type="http://schemas.openxmlformats.org/officeDocument/2006/relationships/footer" Target="footer2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<Relationship Id="rId20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7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790BF399A695478D8A2B07621694BC" ma:contentTypeVersion="14" ma:contentTypeDescription="Create a new document." ma:contentTypeScope="" ma:versionID="6165e6d12c113ef72606a80e0e06525e">
  <xsd:schema xmlns:xsd="http://www.w3.org/2001/XMLSchema" xmlns:xs="http://www.w3.org/2001/XMLSchema" xmlns:p="http://schemas.microsoft.com/office/2006/metadata/properties" xmlns:ns2="0fc263b0-c535-466e-aeb6-f9fee9542f08" xmlns:ns3="1eda9605-8829-464b-ae3b-6587653497f4" targetNamespace="http://schemas.microsoft.com/office/2006/metadata/properties" ma:root="true" ma:fieldsID="1a60fafa96d2f9ab548fb1e18d1202bc" ns2:_="" ns3:_="">
    <xsd:import namespace="0fc263b0-c535-466e-aeb6-f9fee9542f08"/>
    <xsd:import namespace="1eda9605-8829-464b-ae3b-6587653497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263b0-c535-466e-aeb6-f9fee9542f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293c85e-e438-4374-9a40-a596a6ad1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a9605-8829-464b-ae3b-6587653497f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dc9b1a-2825-4258-b100-73c07b506613}" ma:internalName="TaxCatchAll" ma:showField="CatchAllData" ma:web="1eda9605-8829-464b-ae3b-6587653497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MediaLengthInSeconds xmlns="0fc263b0-c535-466e-aeb6-f9fee9542f08" xsi:nil="true"/>
    <lcf76f155ced4ddcb4097134ff3c332f xmlns="0fc263b0-c535-466e-aeb6-f9fee9542f08">
      <Terms xmlns="http://schemas.microsoft.com/office/infopath/2007/PartnerControls"/>
    </lcf76f155ced4ddcb4097134ff3c332f>
    <TaxCatchAll xmlns="1eda9605-8829-464b-ae3b-6587653497f4" xsi:nil="true"/>
  </documentManagement>
</p:properties>
</file>

<file path=customXml/itemProps1.xml><?xml version="1.0" encoding="utf-8"?>
<ds:datastoreItem xmlns:ds="http://schemas.openxmlformats.org/officeDocument/2006/customXml" ds:itemID="{D6C62CC4-4367-42C4-AFCC-C764CC3293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F18AE3-0CD4-4DD3-B346-46EA2E9E3F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D2739-3F28-4BC7-B579-4036C4F46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263b0-c535-466e-aeb6-f9fee9542f08"/>
    <ds:schemaRef ds:uri="1eda9605-8829-464b-ae3b-6587653497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B8A9125-30BB-404F-A7FF-16DB307CD4C7}">
  <ds:schemaRefs>
    <ds:schemaRef ds:uri="http://schemas.microsoft.com/office/2006/metadata/properties"/>
    <ds:schemaRef ds:uri="0fc263b0-c535-466e-aeb6-f9fee9542f08"/>
    <ds:schemaRef ds:uri="http://schemas.microsoft.com/office/infopath/2007/PartnerControls"/>
    <ds:schemaRef ds:uri="1eda9605-8829-464b-ae3b-6587653497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LibreOffice/7.3.7.2$Linux_X86_64 LibreOffice_project/30$Build-2</Application>
  <AppVersion>15.0000</AppVersion>
  <Pages>4</Pages>
  <Words>231</Words>
  <Characters>1359</Characters>
  <CharactersWithSpaces>1470</CharactersWithSpaces>
  <Paragraphs>121</Paragraphs>
  <Company>Manning Elliott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2026-01-21T17:49:00Z</dcterms:created>
  <dc:creator>Invictus Accounting Group LLP</dc:creator>
  <dc:description/>
  <dc:language>en-CA</dc:language>
  <cp:lastModifiedBy/>
  <cp:lastPrinted>2022-05-02T18:29:00Z</cp:lastPrinted>
  <dcterms:modified xsi:type="dcterms:W3CDTF">2026-01-28T11:28:57Z</dcterms:modified>
  <cp:revision>11</cp:revision>
  <dc:subject/>
  <dc:title>GLOBAL SORTWEB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0x01010034790BF399A695478D8A2B07621694BC</vt:lpwstr>
  </property>
  <property fmtid="{D5CDD505-2E9C-101B-9397-08002B2CF9AE}" pid="4" name="GUID">
    <vt:lpwstr>a0ca0b6e-3d57-4dd5-bf58-5df7101e6e91</vt:lpwstr>
  </property>
  <property fmtid="{D5CDD505-2E9C-101B-9397-08002B2CF9AE}" pid="5" name="MediaServiceImageTags">
    <vt:lpwstr/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docLang">
    <vt:lpwstr>en</vt:lpwstr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