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00000" w14:paraId="5AB2C137" w14:textId="77777777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00000" w14:paraId="7DACF6BD" w14:textId="77777777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14:paraId="6A914FBA" w14:textId="77777777" w:rsidR="00000000" w:rsidRDefault="005A42EE">
                  <w:pPr>
                    <w:jc w:val="center"/>
                    <w:rPr>
                      <w:rFonts w:ascii="微软雅黑" w:eastAsia="微软雅黑" w:hAnsi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438E9182" wp14:editId="4F710FB4">
                        <wp:extent cx="807720" cy="990600"/>
                        <wp:effectExtent l="0" t="0" r="11430" b="0"/>
                        <wp:docPr id="1" name="图片 1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72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3"/>
                    <w:gridCol w:w="1840"/>
                    <w:gridCol w:w="5002"/>
                  </w:tblGrid>
                  <w:tr w:rsidR="00000000" w14:paraId="7A79CD56" w14:textId="77777777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14:paraId="63AC8043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36"/>
                            <w:szCs w:val="36"/>
                          </w:rPr>
                          <w:t>陈航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14:paraId="6BC1878B" w14:textId="77777777" w:rsidR="00000000" w:rsidRDefault="005A42EE">
                        <w:pPr>
                          <w:jc w:val="right"/>
                          <w:rPr>
                            <w:rFonts w:ascii="微软雅黑" w:eastAsia="微软雅黑" w:hAnsi="微软雅黑" w:hint="eastAsia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1A3AE"/>
                            <w:sz w:val="18"/>
                            <w:szCs w:val="18"/>
                          </w:rPr>
                          <w:t>ID:408395890</w:t>
                        </w:r>
                      </w:p>
                    </w:tc>
                  </w:tr>
                  <w:tr w:rsidR="00000000" w14:paraId="6F070924" w14:textId="77777777">
                    <w:tc>
                      <w:tcPr>
                        <w:tcW w:w="0" w:type="auto"/>
                        <w:hideMark/>
                      </w:tcPr>
                      <w:p w14:paraId="2DC76789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3F744050" wp14:editId="69D40152">
                              <wp:extent cx="190500" cy="190500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5DBC005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054392D7" wp14:editId="0C64F2BD">
                              <wp:extent cx="190500" cy="19050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15520040096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000000" w14:paraId="05D17896" w14:textId="77777777">
                          <w:tc>
                            <w:tcPr>
                              <w:tcW w:w="375" w:type="dxa"/>
                              <w:hideMark/>
                            </w:tcPr>
                            <w:p w14:paraId="6A626411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7C0EBB8" wp14:editId="5F1FA804">
                                    <wp:extent cx="190500" cy="190500"/>
                                    <wp:effectExtent l="0" t="0" r="0" b="0"/>
                                    <wp:docPr id="4" name="图片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14:paraId="5BA5E1BA" w14:textId="77777777" w:rsidR="00000000" w:rsidRDefault="005A42EE">
                              <w:pPr>
                                <w:wordWrap w:val="0"/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z w:val="18"/>
                                  <w:szCs w:val="18"/>
                                </w:rPr>
                                <w:t>cc_gy@hotmail.com</w:t>
                              </w:r>
                            </w:p>
                          </w:tc>
                        </w:tr>
                      </w:tbl>
                      <w:p w14:paraId="500BC811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40D29F32" w14:textId="77777777">
                    <w:tc>
                      <w:tcPr>
                        <w:tcW w:w="0" w:type="auto"/>
                        <w:gridSpan w:val="3"/>
                        <w:hideMark/>
                      </w:tcPr>
                      <w:p w14:paraId="7BF6A987" w14:textId="07F94E28" w:rsidR="00000000" w:rsidRDefault="005A42EE">
                        <w:pPr>
                          <w:pStyle w:val="a6"/>
                          <w:rPr>
                            <w:rFonts w:ascii="微软雅黑" w:eastAsia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5C7D87CE" wp14:editId="56CFC852">
                              <wp:extent cx="190500" cy="190500"/>
                              <wp:effectExtent l="0" t="0" r="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26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(1994/07/22)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现居住重庆</w:t>
                        </w:r>
                        <w:r>
                          <w:rPr>
                            <w:rStyle w:val="p52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|</w:t>
                        </w:r>
                        <w:r w:rsidR="00B76D88" w:rsidRPr="00B76D88">
                          <w:rPr>
                            <w:rFonts w:ascii="微软雅黑" w:eastAsia="微软雅黑" w:hAnsi="微软雅黑"/>
                            <w:color w:val="FFFFFF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6B322471" w14:textId="77777777" w:rsidR="00000000" w:rsidRDefault="005A42EE">
                  <w:pPr>
                    <w:rPr>
                      <w:rFonts w:ascii="微软雅黑" w:eastAsia="微软雅黑" w:hAnsi="微软雅黑" w:hint="eastAsia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14:paraId="6F829BE1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5C8266A6" w14:textId="77777777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00000" w14:paraId="116C84D4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 w14:paraId="12DFE8E8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00A3043F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8E6A1F5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423F3385" w14:textId="77777777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14:paraId="32F6D467" w14:textId="77777777" w:rsidR="00000000" w:rsidRDefault="005A42EE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00000" w14:paraId="2E47202D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0DA84B13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C54DA4B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</w:tc>
                        </w:tr>
                        <w:tr w:rsidR="00000000" w14:paraId="2B09CA65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79AA2946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FFE54D9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重庆千雪科技有限公司</w:t>
                              </w:r>
                            </w:p>
                          </w:tc>
                        </w:tr>
                        <w:tr w:rsidR="00000000" w14:paraId="1DA38744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1A65C0F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56267D58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14:paraId="2588FD91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 w14:paraId="50DBFE6E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1374708E" w14:textId="77777777" w:rsidR="00000000" w:rsidRDefault="005A42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750EB8FF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38BD58A1" w14:textId="77777777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14:paraId="22BC9C1A" w14:textId="77777777" w:rsidR="00000000" w:rsidRDefault="005A42EE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000000" w14:paraId="11A2598A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52FDE165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70BCAF6A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电子信息科学与技术</w:t>
                              </w:r>
                            </w:p>
                          </w:tc>
                        </w:tr>
                        <w:tr w:rsidR="00000000" w14:paraId="3D8255CE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C51C97E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08ABAFC2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四川大学</w:t>
                              </w:r>
                            </w:p>
                          </w:tc>
                        </w:tr>
                        <w:tr w:rsidR="00000000" w14:paraId="15CE6FDA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4C229FBE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6757290B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14:paraId="2BA5C468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B307197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11A8E25F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1FFCC8A9" w14:textId="77777777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170117DA" w14:textId="77777777" w:rsidR="00000000" w:rsidRDefault="005A42EE">
                  <w:pPr>
                    <w:rPr>
                      <w:rFonts w:ascii="微软雅黑" w:eastAsia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00000" w14:paraId="69E34CF5" w14:textId="77777777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00000" w14:paraId="6796A8F4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 w14:paraId="138DE484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FAAB34B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12AD0B0E" w14:textId="5D9CB496" w:rsidR="00000000" w:rsidRDefault="00B76D88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</w:tbl>
                      <w:p w14:paraId="458459EB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 w14:paraId="7D369522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017A6E88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50EF08EF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重庆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2043CA1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4C8E7567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2"/>
                          <w:gridCol w:w="3453"/>
                        </w:tblGrid>
                        <w:tr w:rsidR="00000000" w14:paraId="0171EBC3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9DC88E3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3C7C23B0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  Java</w:t>
                              </w:r>
                              <w:r>
                                <w:rPr>
                                  <w:rStyle w:val="tag2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A6E3CA2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18CD72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00000" w14:paraId="2375F4C0" w14:textId="77777777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 w14:paraId="49EF3D66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103AD0A1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3B626CA8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 w14:paraId="7A13601F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 w14:paraId="101435D3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545B7EF2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14:paraId="5521E327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14:paraId="72618D48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1F1DFC86" w14:textId="77777777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 w14:paraId="4BCE1502" w14:textId="77777777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14:paraId="7F3B2B4F" w14:textId="77777777" w:rsidR="00000000" w:rsidRDefault="005A42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1BF9736E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59AA5E84" w14:textId="77777777">
                          <w:tc>
                            <w:tcPr>
                              <w:tcW w:w="1275" w:type="dxa"/>
                              <w:hideMark/>
                            </w:tcPr>
                            <w:p w14:paraId="3C08C398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14:paraId="37447E34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精通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常用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API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，精通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SSM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框架（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）；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Go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语言，熟练使用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Gin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gRPC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Go-Micro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等框架进行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开发；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3.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精通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框架，熟练掌握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以及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Duboo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框架；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4.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响应式编程、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WebFlux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框架，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Reactor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R2DBC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API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5.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MangoDB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EasticSearch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数据库，熟悉数据库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语句；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6.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ES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Oauth2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Canal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FastDFS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7.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Thymeleaf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模板技术；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8.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Linux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docker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基本命令，熟练使用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postman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做接口测试；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9.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Vue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Element UI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TypeScript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等前端技术；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10.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熟悉使用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Tomcat,Nginx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等服务器部署项目；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11.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对工作积极认真、细心负责，有较强的适应能力和团队协作能力；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12.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关于未来的工作计划，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3-5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年内技术达到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架构师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的水准；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希望在公司工作的同时也能够提升自身的能力，增加更多的开发经验和知识。</w:t>
                              </w:r>
                            </w:p>
                          </w:tc>
                        </w:tr>
                      </w:tbl>
                      <w:p w14:paraId="77F8CEAF" w14:textId="77777777" w:rsidR="00000000" w:rsidRDefault="005A42EE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C6D585A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500C5228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5EA13804" w14:textId="77777777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03B8ABBE" w14:textId="77777777" w:rsidR="00000000" w:rsidRDefault="005A42EE">
                  <w:pPr>
                    <w:rPr>
                      <w:rFonts w:ascii="微软雅黑" w:eastAsia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000000" w14:paraId="4E1B50FB" w14:textId="77777777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02332BC4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134E4062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EEE0CB" w14:textId="66329F79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</w:t>
                              </w:r>
                              <w:r w:rsidR="00B76D88"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76D88"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-2020/9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0C32C8CE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开发工程师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研发部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3544E6D5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3C08B642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重庆千雪科技有限公司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 [1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78C3EE6" w14:textId="77777777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2F583F97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少于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000000" w14:paraId="73EC003E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4B4F5CBD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0A55DC7E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1AF88692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、配合部门领导，根据承接的项目，进行功能的技术方案及可行性分析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、协助产品需求分析，参与开发方案编写，负责代码开发、版本升级等。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、根据业务需要，理解用户需求，根据系统需求文档和系统开发方案，制定自身所负责的任务开发计划。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、负责完成相关功能模块的开发、测试以及后期的实施、应用维护等工作。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、在公司原有项目的基础上，进行二次开发</w:t>
                                    </w:r>
                                  </w:p>
                                </w:tc>
                              </w:tr>
                            </w:tbl>
                            <w:p w14:paraId="3EA5A65C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FD24F26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022B235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08FE80BA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738BBE0B" w14:textId="77777777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269D1718" w14:textId="77777777" w:rsidR="00000000" w:rsidRDefault="005A42EE">
                  <w:pPr>
                    <w:rPr>
                      <w:rFonts w:ascii="微软雅黑" w:eastAsia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00000" w14:paraId="255B7AD7" w14:textId="77777777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00BCF6C0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46AAFD4B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06B364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2020/6-2020/9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1CE5DC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家家乐社区团购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1E18833C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 w14:paraId="4BA2C29B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8C3EDF4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7F8C7CF5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重庆千雪科技有限公司</w:t>
                                    </w:r>
                                  </w:p>
                                </w:tc>
                              </w:tr>
                            </w:tbl>
                            <w:p w14:paraId="3E109B09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029EE487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50DA5930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D6F5BE8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24259538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基本描述：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该项目主要是瞄准家庭消费人群，并依托团长进入社区市场，该系统分为首页推送模块、用户模块、商品模块、搜索模块、购物车管理模块、订单管理模块、在线支付模块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个模块。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Windows10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IntelliJ IDEA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Nginx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JDK8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核心技术：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SpringCloud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OpenResty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FastDFA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OAuth2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Canel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RabbitMQ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Vue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xios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ElasticSearch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Thymeleaf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639C6A17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47446FD9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1669C602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4B1BF4C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52049F8D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协助项目组组长，根据项目需求，完成项目环境、模块、数据库的准备工作；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负责用户管理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登录模块，使用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OAuth2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实现了单点登录，基于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JWT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令牌实现安全认证；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负责首页推送模块，完成广告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500ms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内加载。使用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实现每日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点定时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更新团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购商品。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负责购物车管理模块，实现了购物车中商品的增减；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5.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Vue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完成前端首页和购物车页面渲染；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配合其他同事，处理项目开发中遇到的各种问题。</w:t>
                                    </w:r>
                                  </w:p>
                                </w:tc>
                              </w:tr>
                            </w:tbl>
                            <w:p w14:paraId="72DDEFC6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2783A77C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6EA6860D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0562317B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C52C7CA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2019/12-2020/5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3EC77863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它</w:t>
                              </w:r>
                              <w:proofErr w:type="gramStart"/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它</w:t>
                              </w:r>
                              <w:proofErr w:type="gramEnd"/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宠物医院就诊登记系统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B0DD498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 w14:paraId="39263633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310E20D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59BCC032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重庆千雪科技有限公司</w:t>
                                    </w:r>
                                  </w:p>
                                </w:tc>
                              </w:tr>
                            </w:tbl>
                            <w:p w14:paraId="09FA1BEC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1EA5AC80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49EA3D3A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3CA1BD56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23E95839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基本描述：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为一家连锁宠物医院设计并开发的一套就诊登记系统，该系统包括病案管理模块、用户模块、计价收费模块、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预约模块等。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Windows10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IntelliJ IDEA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核心技术：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Spring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Vue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axios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Element UI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FastDFA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3A3BAE97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5F209F08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237933B9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54D77594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68C688C1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参与前期的需求分析，业务模块划分；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病案管理模块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对病案信息进行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增删改查操作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，使用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FastDFS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存储图片资料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用户模块：使用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Jwt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SpringSecurity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完成用户登录、注册、积分管理等；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主要业绩：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病案管理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的一些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CRUD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SpringSecurity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JWT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对用户和管理员的权限管理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积分管理</w:t>
                                    </w:r>
                                  </w:p>
                                </w:tc>
                              </w:tr>
                            </w:tbl>
                            <w:p w14:paraId="7BC2115A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0181E122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72D63BBD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58C57C31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571A37A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2019/6-2019/11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73993CFC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企业年会抽奖系统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35561C8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 w14:paraId="65561935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2B3A4C54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768EF4E6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重庆千雪科技有限公司</w:t>
                                    </w:r>
                                  </w:p>
                                </w:tc>
                              </w:tr>
                            </w:tbl>
                            <w:p w14:paraId="3311F79F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32911B17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735E1427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0D951964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2BFBBBBD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基本描述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年会线上抽奖基本成为大家约定俗成的形式，打开手机，参与抽奖。本项目实现用户注册登录、会员等级管理、奖品管理、活动管理、信息管理，手机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端展示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页面等模块。此项目是一个并发业务，静态文件分离，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Nginx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直接响应，设置定时任务查询未来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1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分钟内将要开始的活动，将活动信息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加载进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，抽奖中奖后，只需要将中奖信息放入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Rabbitmq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，并立即返回中奖信息给前端用户。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开发环境：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Windows10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IntelliJ IDEA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3.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核心技术：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Spring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Batis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RabbitMQ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Zookeeper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SpringTask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Bootstrap</w:t>
                                    </w:r>
                                  </w:p>
                                </w:tc>
                              </w:tr>
                            </w:tbl>
                            <w:p w14:paraId="7B381BD8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65C593CF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 w14:paraId="2FCE3791" w14:textId="77777777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14:paraId="03C9114F" w14:textId="77777777" w:rsidR="00000000" w:rsidRDefault="005A42EE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14:paraId="53A9AFE8" w14:textId="77777777" w:rsidR="00000000" w:rsidRDefault="005A42EE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、奖品模块的增删改查。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、活动模块的增删改查。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、定时任务查询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中的活动表，将活动信息提前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加载进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Redis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、中奖的信息利用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RabbitMQ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消息队列返回给前端</w:t>
                                    </w:r>
                                  </w:p>
                                </w:tc>
                              </w:tr>
                            </w:tbl>
                            <w:p w14:paraId="153678D1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7C45AA4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422EE769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14:paraId="77BDA9FB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C709045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4184406E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21BE9FB6" w14:textId="77777777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09A889E4" w14:textId="77777777" w:rsidR="00000000" w:rsidRDefault="005A42EE">
                  <w:pPr>
                    <w:rPr>
                      <w:rFonts w:ascii="微软雅黑" w:eastAsia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00000" w14:paraId="3B3F0760" w14:textId="77777777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05084F81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 w14:paraId="11765265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901BF38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2012/9-2016/6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4311805D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四川大学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49DE0B5" w14:textId="77777777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14:paraId="0343A1AB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电子信息科学与技术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7C25373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ADEAA7B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7C0ACDC8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 w14:paraId="288DF7C7" w14:textId="77777777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45855EAD" w14:textId="77777777" w:rsidR="00000000" w:rsidRDefault="005A42EE">
                  <w:pPr>
                    <w:rPr>
                      <w:rFonts w:ascii="微软雅黑" w:eastAsia="微软雅黑" w:hAnsi="微软雅黑"/>
                      <w:b/>
                      <w:bCs/>
                      <w:color w:val="818BA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（包含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IT</w:t>
                  </w:r>
                  <w:r>
                    <w:rPr>
                      <w:rStyle w:val="f122"/>
                      <w:rFonts w:ascii="微软雅黑" w:eastAsia="微软雅黑" w:hAnsi="微软雅黑" w:hint="eastAsia"/>
                    </w:rPr>
                    <w:t>技能、语言能力、证书、成绩、培训经历）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00000" w14:paraId="50F12951" w14:textId="77777777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3D068AE1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69675A78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00000" w14:paraId="489E5E3B" w14:textId="77777777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00000" w14:paraId="683C1BBE" w14:textId="77777777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  <w:gridCol w:w="360"/>
                              </w:tblGrid>
                              <w:tr w:rsidR="00000000" w14:paraId="0D50021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F0AB90C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lastRenderedPageBreak/>
                                      <w:t>Java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969DD00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16D3C4B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0"/>
                                <w:gridCol w:w="360"/>
                              </w:tblGrid>
                              <w:tr w:rsidR="00000000" w14:paraId="5A959CF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AEE076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DE5F930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38B3E3EF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0AD7DE09" w14:textId="77777777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6"/>
                                <w:gridCol w:w="360"/>
                              </w:tblGrid>
                              <w:tr w:rsidR="00000000" w14:paraId="0C37F3E8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0132A5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A00CFFC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994BA69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1"/>
                                <w:gridCol w:w="360"/>
                              </w:tblGrid>
                              <w:tr w:rsidR="00000000" w14:paraId="5DB859A1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9C031A6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D3D8F8A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04534DAF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14E7BEFE" w14:textId="77777777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5"/>
                                <w:gridCol w:w="360"/>
                              </w:tblGrid>
                              <w:tr w:rsidR="00000000" w14:paraId="0FF05C2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6DC03C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微软雅黑" w:eastAsia="微软雅黑" w:hAnsi="微软雅黑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B7483C9" w14:textId="77777777" w:rsidR="00000000" w:rsidRDefault="005A42EE">
                                    <w:pPr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Style w:val="skbg2"/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130C55D5" w14:textId="77777777" w:rsidR="00000000" w:rsidRDefault="005A42EE">
                              <w:pP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45840D" w14:textId="77777777" w:rsidR="00000000" w:rsidRDefault="005A42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996C8B4" w14:textId="77777777" w:rsidR="00000000" w:rsidRDefault="005A42EE">
                        <w:pP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E91EA27" w14:textId="77777777" w:rsidR="00000000" w:rsidRDefault="005A42EE">
                  <w:pPr>
                    <w:rPr>
                      <w:rFonts w:ascii="微软雅黑" w:eastAsia="微软雅黑" w:hAnsi="微软雅黑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 w14:paraId="6ACF7D6E" w14:textId="77777777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3ED0C983" w14:textId="77777777" w:rsidR="00000000" w:rsidRDefault="005A42EE">
                        <w:pPr>
                          <w:rPr>
                            <w:rFonts w:ascii="微软雅黑" w:eastAsia="微软雅黑" w:hAnsi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00000" w14:paraId="1128CEFE" w14:textId="77777777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 w14:paraId="0753E562" w14:textId="77777777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50BD2CF" w14:textId="77777777" w:rsidR="00000000" w:rsidRDefault="005A42EE">
                              <w:pPr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66666"/>
                                  <w:sz w:val="18"/>
                                  <w:szCs w:val="18"/>
                                </w:rPr>
                                <w:t>2013/2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14:paraId="21A30DC4" w14:textId="77777777" w:rsidR="00000000" w:rsidRDefault="005A42EE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5"/>
                                  <w:rFonts w:ascii="微软雅黑" w:eastAsia="微软雅黑" w:hAnsi="微软雅黑" w:hint="eastAsia"/>
                                  <w:color w:val="333333"/>
                                  <w:sz w:val="21"/>
                                  <w:szCs w:val="21"/>
                                </w:rPr>
                                <w:t>大学英语四级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446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939786" w14:textId="77777777" w:rsidR="00000000" w:rsidRDefault="005A42EE">
                        <w:pP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5999B8C" w14:textId="77777777" w:rsidR="00000000" w:rsidRDefault="005A42EE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14:paraId="4ECAF200" w14:textId="77777777" w:rsidR="00000000" w:rsidRDefault="005A42EE">
            <w:pPr>
              <w:spacing w:line="36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6AB454E" w14:textId="77777777" w:rsidR="005A42EE" w:rsidRDefault="005A42EE"/>
    <w:sectPr w:rsidR="005A42E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88"/>
    <w:rsid w:val="005A42EE"/>
    <w:rsid w:val="00B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C8DED"/>
  <w15:chartTrackingRefBased/>
  <w15:docId w15:val="{80AA202F-B31A-4270-87BD-25498BD5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</w:style>
  <w:style w:type="paragraph" w:customStyle="1" w:styleId="chead">
    <w:name w:val="chead"/>
    <w:basedOn w:val="a"/>
    <w:pPr>
      <w:spacing w:before="100" w:beforeAutospacing="1" w:after="100" w:afterAutospacing="1"/>
    </w:p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360" w:lineRule="atLeast"/>
    </w:pPr>
  </w:style>
  <w:style w:type="paragraph" w:customStyle="1" w:styleId="logo">
    <w:name w:val="logo"/>
    <w:basedOn w:val="a"/>
    <w:pPr>
      <w:spacing w:before="100" w:beforeAutospacing="1" w:after="100" w:afterAutospacing="1"/>
    </w:pPr>
  </w:style>
  <w:style w:type="paragraph" w:customStyle="1" w:styleId="txt">
    <w:name w:val="txt"/>
    <w:basedOn w:val="a"/>
    <w:pPr>
      <w:spacing w:before="100" w:beforeAutospacing="1" w:after="100" w:afterAutospacing="1"/>
    </w:pPr>
  </w:style>
  <w:style w:type="paragraph" w:customStyle="1" w:styleId="hbox">
    <w:name w:val="hbox"/>
    <w:basedOn w:val="a"/>
    <w:pPr>
      <w:spacing w:before="100" w:beforeAutospacing="1" w:after="100" w:afterAutospacing="1"/>
    </w:pPr>
  </w:style>
  <w:style w:type="paragraph" w:customStyle="1" w:styleId="head">
    <w:name w:val="head"/>
    <w:basedOn w:val="a"/>
    <w:pPr>
      <w:spacing w:before="100" w:beforeAutospacing="1" w:after="100" w:afterAutospacing="1"/>
    </w:pPr>
  </w:style>
  <w:style w:type="paragraph" w:customStyle="1" w:styleId="box">
    <w:name w:val="box"/>
    <w:basedOn w:val="a"/>
    <w:pPr>
      <w:spacing w:before="100" w:beforeAutospacing="1" w:after="100" w:afterAutospacing="1"/>
    </w:pPr>
  </w:style>
  <w:style w:type="paragraph" w:customStyle="1" w:styleId="box1">
    <w:name w:val="box1"/>
    <w:basedOn w:val="a"/>
    <w:pPr>
      <w:spacing w:before="100" w:beforeAutospacing="1" w:after="100" w:afterAutospacing="1"/>
    </w:pPr>
  </w:style>
  <w:style w:type="paragraph" w:customStyle="1" w:styleId="box2">
    <w:name w:val="box2"/>
    <w:basedOn w:val="a"/>
    <w:pPr>
      <w:spacing w:before="100" w:beforeAutospacing="1" w:after="100" w:afterAutospacing="1"/>
    </w:pPr>
  </w:style>
  <w:style w:type="paragraph" w:customStyle="1" w:styleId="tba">
    <w:name w:val="tba"/>
    <w:basedOn w:val="a"/>
    <w:pPr>
      <w:spacing w:before="100" w:beforeAutospacing="1" w:after="100" w:afterAutospacing="1"/>
    </w:pPr>
  </w:style>
  <w:style w:type="paragraph" w:customStyle="1" w:styleId="tbb">
    <w:name w:val="tbb"/>
    <w:basedOn w:val="a"/>
    <w:pPr>
      <w:spacing w:before="100" w:beforeAutospacing="1" w:after="100" w:afterAutospacing="1"/>
    </w:pPr>
  </w:style>
  <w:style w:type="paragraph" w:customStyle="1" w:styleId="tb1">
    <w:name w:val="tb1"/>
    <w:basedOn w:val="a"/>
    <w:pPr>
      <w:spacing w:before="100" w:beforeAutospacing="1" w:after="100" w:afterAutospacing="1"/>
    </w:pPr>
  </w:style>
  <w:style w:type="paragraph" w:customStyle="1" w:styleId="tb2">
    <w:name w:val="tb2"/>
    <w:basedOn w:val="a"/>
    <w:pPr>
      <w:spacing w:before="100" w:beforeAutospacing="1" w:after="100" w:afterAutospacing="1"/>
    </w:pPr>
  </w:style>
  <w:style w:type="paragraph" w:customStyle="1" w:styleId="tb3">
    <w:name w:val="tb3"/>
    <w:basedOn w:val="a"/>
    <w:pPr>
      <w:spacing w:before="100" w:beforeAutospacing="1" w:after="100" w:afterAutospacing="1"/>
    </w:pPr>
  </w:style>
  <w:style w:type="paragraph" w:customStyle="1" w:styleId="gray">
    <w:name w:val="gray"/>
    <w:basedOn w:val="a"/>
    <w:pPr>
      <w:spacing w:before="100" w:beforeAutospacing="1" w:after="100" w:afterAutospacing="1"/>
    </w:pPr>
  </w:style>
  <w:style w:type="paragraph" w:customStyle="1" w:styleId="gray2">
    <w:name w:val="gray2"/>
    <w:basedOn w:val="a"/>
    <w:pPr>
      <w:spacing w:before="100" w:beforeAutospacing="1" w:after="100" w:afterAutospacing="1"/>
    </w:pPr>
  </w:style>
  <w:style w:type="paragraph" w:customStyle="1" w:styleId="plate1">
    <w:name w:val="plate1"/>
    <w:basedOn w:val="a"/>
    <w:pPr>
      <w:spacing w:before="100" w:beforeAutospacing="1" w:after="100" w:afterAutospacing="1"/>
    </w:pPr>
  </w:style>
  <w:style w:type="paragraph" w:customStyle="1" w:styleId="plate2">
    <w:name w:val="plate2"/>
    <w:basedOn w:val="a"/>
    <w:pPr>
      <w:spacing w:before="100" w:beforeAutospacing="1" w:after="100" w:afterAutospacing="1"/>
    </w:pPr>
  </w:style>
  <w:style w:type="paragraph" w:customStyle="1" w:styleId="keys">
    <w:name w:val="keys"/>
    <w:basedOn w:val="a"/>
    <w:pPr>
      <w:spacing w:before="100" w:beforeAutospacing="1" w:after="100" w:afterAutospacing="1"/>
    </w:pPr>
  </w:style>
  <w:style w:type="paragraph" w:customStyle="1" w:styleId="keys2">
    <w:name w:val="keys2"/>
    <w:basedOn w:val="a"/>
    <w:pPr>
      <w:spacing w:before="100" w:beforeAutospacing="1" w:after="100" w:afterAutospacing="1"/>
    </w:pPr>
  </w:style>
  <w:style w:type="paragraph" w:customStyle="1" w:styleId="txt1">
    <w:name w:val="txt1"/>
    <w:basedOn w:val="a"/>
    <w:pPr>
      <w:spacing w:before="100" w:beforeAutospacing="1" w:after="100" w:afterAutospacing="1"/>
    </w:pPr>
  </w:style>
  <w:style w:type="paragraph" w:customStyle="1" w:styleId="txt2">
    <w:name w:val="txt2"/>
    <w:basedOn w:val="a"/>
    <w:pPr>
      <w:spacing w:before="100" w:beforeAutospacing="1" w:after="100" w:afterAutospacing="1"/>
    </w:pPr>
  </w:style>
  <w:style w:type="paragraph" w:customStyle="1" w:styleId="txt3">
    <w:name w:val="txt3"/>
    <w:basedOn w:val="a"/>
    <w:pPr>
      <w:spacing w:before="100" w:beforeAutospacing="1" w:after="100" w:afterAutospacing="1"/>
    </w:pPr>
  </w:style>
  <w:style w:type="paragraph" w:customStyle="1" w:styleId="txt4">
    <w:name w:val="txt4"/>
    <w:basedOn w:val="a"/>
    <w:pPr>
      <w:spacing w:before="100" w:beforeAutospacing="1" w:after="100" w:afterAutospacing="1"/>
    </w:pPr>
  </w:style>
  <w:style w:type="paragraph" w:customStyle="1" w:styleId="infr">
    <w:name w:val="infr"/>
    <w:basedOn w:val="a"/>
    <w:pPr>
      <w:spacing w:before="100" w:beforeAutospacing="1" w:after="100" w:afterAutospacing="1"/>
    </w:pPr>
  </w:style>
  <w:style w:type="paragraph" w:customStyle="1" w:styleId="vam">
    <w:name w:val="vam"/>
    <w:basedOn w:val="a"/>
    <w:pPr>
      <w:spacing w:before="100" w:beforeAutospacing="1" w:after="100" w:afterAutospacing="1"/>
    </w:pPr>
  </w:style>
  <w:style w:type="paragraph" w:customStyle="1" w:styleId="grcha">
    <w:name w:val="grcha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icard">
    <w:name w:val="icard"/>
    <w:basedOn w:val="a"/>
    <w:pPr>
      <w:spacing w:before="100" w:beforeAutospacing="1" w:after="100" w:afterAutospacing="1"/>
    </w:pPr>
  </w:style>
  <w:style w:type="paragraph" w:customStyle="1" w:styleId="con">
    <w:name w:val="con"/>
    <w:basedOn w:val="a"/>
    <w:pPr>
      <w:spacing w:before="100" w:beforeAutospacing="1" w:after="100" w:afterAutospacing="1"/>
    </w:pPr>
  </w:style>
  <w:style w:type="paragraph" w:customStyle="1" w:styleId="pr20">
    <w:name w:val="pr20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rtbox">
    <w:name w:val="rtbox"/>
    <w:basedOn w:val="a"/>
    <w:pPr>
      <w:spacing w:before="100" w:beforeAutospacing="1" w:after="100" w:afterAutospacing="1"/>
    </w:pPr>
  </w:style>
  <w:style w:type="paragraph" w:customStyle="1" w:styleId="hai">
    <w:name w:val="hai"/>
    <w:basedOn w:val="a"/>
    <w:pPr>
      <w:spacing w:before="100" w:beforeAutospacing="1" w:after="100" w:afterAutospacing="1"/>
    </w:pPr>
  </w:style>
  <w:style w:type="paragraph" w:customStyle="1" w:styleId="guan">
    <w:name w:val="guan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all">
    <w:name w:val="all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p15">
    <w:name w:val="p15"/>
    <w:basedOn w:val="a"/>
    <w:pPr>
      <w:spacing w:before="100" w:beforeAutospacing="1" w:after="100" w:afterAutospacing="1"/>
    </w:pPr>
  </w:style>
  <w:style w:type="paragraph" w:customStyle="1" w:styleId="p5">
    <w:name w:val="p5"/>
    <w:basedOn w:val="a"/>
    <w:pPr>
      <w:spacing w:before="100" w:beforeAutospacing="1" w:after="100" w:afterAutospacing="1"/>
    </w:pPr>
  </w:style>
  <w:style w:type="paragraph" w:customStyle="1" w:styleId="cha">
    <w:name w:val="cha"/>
    <w:basedOn w:val="a"/>
    <w:pPr>
      <w:spacing w:before="100" w:beforeAutospacing="1" w:after="100" w:afterAutospacing="1"/>
    </w:pPr>
  </w:style>
  <w:style w:type="paragraph" w:customStyle="1" w:styleId="email">
    <w:name w:val="email"/>
    <w:basedOn w:val="a"/>
    <w:pPr>
      <w:spacing w:before="100" w:beforeAutospacing="1" w:after="100" w:afterAutospacing="1"/>
    </w:pPr>
  </w:style>
  <w:style w:type="paragraph" w:customStyle="1" w:styleId="phd">
    <w:name w:val="phd"/>
    <w:basedOn w:val="a"/>
    <w:pPr>
      <w:spacing w:before="100" w:beforeAutospacing="1" w:after="100" w:afterAutospacing="1"/>
    </w:pPr>
  </w:style>
  <w:style w:type="paragraph" w:customStyle="1" w:styleId="f16">
    <w:name w:val="f16"/>
    <w:basedOn w:val="a"/>
    <w:pPr>
      <w:spacing w:before="100" w:beforeAutospacing="1" w:after="100" w:afterAutospacing="1"/>
    </w:pPr>
  </w:style>
  <w:style w:type="paragraph" w:customStyle="1" w:styleId="f12">
    <w:name w:val="f12"/>
    <w:basedOn w:val="a"/>
    <w:pPr>
      <w:spacing w:before="100" w:beforeAutospacing="1" w:after="100" w:afterAutospacing="1"/>
    </w:pPr>
  </w:style>
  <w:style w:type="paragraph" w:customStyle="1" w:styleId="skill">
    <w:name w:val="skill"/>
    <w:basedOn w:val="a"/>
    <w:pPr>
      <w:spacing w:before="100" w:beforeAutospacing="1" w:after="100" w:afterAutospacing="1"/>
    </w:pPr>
  </w:style>
  <w:style w:type="paragraph" w:customStyle="1" w:styleId="skbg">
    <w:name w:val="skbg"/>
    <w:basedOn w:val="a"/>
    <w:pPr>
      <w:spacing w:before="100" w:beforeAutospacing="1" w:after="100" w:afterAutospacing="1"/>
    </w:pPr>
  </w:style>
  <w:style w:type="paragraph" w:customStyle="1" w:styleId="skco">
    <w:name w:val="skco"/>
    <w:basedOn w:val="a"/>
    <w:pPr>
      <w:spacing w:before="100" w:beforeAutospacing="1" w:after="100" w:afterAutospacing="1"/>
    </w:pPr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g01.51jobcdn.com/im/2016/resume/y4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mg01.51jobcdn.com/im/2016/resume/y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g01.51jobcdn.com/im/2016/resume/y2.png" TargetMode="External"/><Relationship Id="rId5" Type="http://schemas.openxmlformats.org/officeDocument/2006/relationships/image" Target="https://img01.51jobcdn.com/im/2016/resume/y1.png" TargetMode="External"/><Relationship Id="rId10" Type="http://schemas.openxmlformats.org/officeDocument/2006/relationships/theme" Target="theme/theme1.xml"/><Relationship Id="rId4" Type="http://schemas.openxmlformats.org/officeDocument/2006/relationships/image" Target="https://i.51job.com/resume/ajax/image.php?type=avatar&amp;userid=408395890&amp;1603027669&amp;key=00fb0f8a135ffb8d2a432b117aa58fb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2020-10-19T06:49:00Z</dcterms:created>
  <dcterms:modified xsi:type="dcterms:W3CDTF">2020-10-19T06:49:00Z</dcterms:modified>
</cp:coreProperties>
</file>