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60"/>
        <w:jc w:val="center"/>
      </w:pPr>
      <w:r>
        <w:rPr>
          <w:rFonts w:ascii="Arial" w:cs="Arial" w:eastAsia="Arial" w:hAnsi="Arial"/>
          <w:b/>
          <w:bCs/>
          <w:caps/>
          <w:color w:val="888888"/>
          <w:sz w:val="20"/>
          <w:szCs w:val="20"/>
        </w:rPr>
        <w:t xml:space="preserve">CAREERRETURNS.COM</w:t>
      </w:r>
    </w:p>
    <w:p>
      <w:pPr>
        <w:spacing w:before="0" w:after="40"/>
        <w:jc w:val="center"/>
      </w:pPr>
      <w:r>
        <w:rPr>
          <w:rFonts w:ascii="Arial" w:cs="Arial" w:eastAsia="Arial" w:hAnsi="Arial"/>
          <w:b/>
          <w:bCs/>
          <w:color w:val="2E4057"/>
          <w:sz w:val="52"/>
          <w:szCs w:val="52"/>
        </w:rPr>
        <w:t xml:space="preserve">AGGRESSIVE SEO GROWTH STRATEGY</w:t>
      </w:r>
    </w:p>
    <w:p>
      <w:pPr>
        <w:spacing w:before="0" w:after="200"/>
        <w:jc w:val="center"/>
      </w:pPr>
      <w:r>
        <w:rPr>
          <w:rFonts w:ascii="Arial" w:cs="Arial" w:eastAsia="Arial" w:hAnsi="Arial"/>
          <w:color w:val="555555"/>
          <w:sz w:val="24"/>
          <w:szCs w:val="24"/>
        </w:rPr>
        <w:t xml:space="preserve">Based on Google Search Console Data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DECEA" w:val="clear"/>
            <w:tcMar>
              <w:top w:type="dxa" w:w="160"/>
              <w:left w:type="dxa" w:w="160"/>
              <w:bottom w:type="dxa" w:w="160"/>
              <w:right w:type="dxa" w:w="160"/>
            </w:tcMar>
          </w:tcPr>
          <w:p>
            <w:pPr>
              <w:jc w:val="center"/>
            </w:pPr>
            <w:r>
              <w:rPr>
                <w:rFonts w:ascii="Arial" w:cs="Arial" w:eastAsia="Arial" w:hAnsi="Arial"/>
                <w:b/>
                <w:bCs/>
                <w:color w:val="E63946"/>
                <w:sz w:val="52"/>
                <w:szCs w:val="52"/>
              </w:rPr>
              <w:t xml:space="preserve">2</w:t>
            </w:r>
          </w:p>
          <w:p>
            <w:pPr>
              <w:jc w:val="center"/>
            </w:pPr>
            <w:r>
              <w:rPr>
                <w:rFonts w:ascii="Arial" w:cs="Arial" w:eastAsia="Arial" w:hAnsi="Arial"/>
                <w:color w:val="555555"/>
                <w:sz w:val="20"/>
                <w:szCs w:val="20"/>
              </w:rPr>
              <w:t xml:space="preserve">Clicks (7 days)</w:t>
            </w:r>
          </w:p>
        </w:tc>
        <w:tc>
          <w:tcPr>
            <w:tcW w:type="dxa" w:w="2340"/>
            <w:tcBorders>
              <w:top w:val="none" w:color="FFFFFF" w:sz="0"/>
              <w:left w:val="none" w:color="FFFFFF" w:sz="0"/>
              <w:bottom w:val="none" w:color="FFFFFF" w:sz="0"/>
              <w:right w:val="none" w:color="FFFFFF" w:sz="0"/>
            </w:tcBorders>
            <w:shd w:fill="D5E8F0" w:val="clear"/>
            <w:tcMar>
              <w:top w:type="dxa" w:w="160"/>
              <w:left w:type="dxa" w:w="160"/>
              <w:bottom w:type="dxa" w:w="160"/>
              <w:right w:type="dxa" w:w="160"/>
            </w:tcMar>
          </w:tcPr>
          <w:p>
            <w:pPr>
              <w:jc w:val="center"/>
            </w:pPr>
            <w:r>
              <w:rPr>
                <w:rFonts w:ascii="Arial" w:cs="Arial" w:eastAsia="Arial" w:hAnsi="Arial"/>
                <w:b/>
                <w:bCs/>
                <w:color w:val="2E4057"/>
                <w:sz w:val="52"/>
                <w:szCs w:val="52"/>
              </w:rPr>
              <w:t xml:space="preserve">1,116</w:t>
            </w:r>
          </w:p>
          <w:p>
            <w:pPr>
              <w:jc w:val="center"/>
            </w:pPr>
            <w:r>
              <w:rPr>
                <w:rFonts w:ascii="Arial" w:cs="Arial" w:eastAsia="Arial" w:hAnsi="Arial"/>
                <w:color w:val="555555"/>
                <w:sz w:val="20"/>
                <w:szCs w:val="20"/>
              </w:rPr>
              <w:t xml:space="preserve">Impressions</w:t>
            </w:r>
          </w:p>
        </w:tc>
        <w:tc>
          <w:tcPr>
            <w:tcW w:type="dxa" w:w="2340"/>
            <w:tcBorders>
              <w:top w:val="none" w:color="FFFFFF" w:sz="0"/>
              <w:left w:val="none" w:color="FFFFFF" w:sz="0"/>
              <w:bottom w:val="none" w:color="FFFFFF" w:sz="0"/>
              <w:right w:val="none" w:color="FFFFFF" w:sz="0"/>
            </w:tcBorders>
            <w:shd w:fill="FDECEA" w:val="clear"/>
            <w:tcMar>
              <w:top w:type="dxa" w:w="160"/>
              <w:left w:type="dxa" w:w="160"/>
              <w:bottom w:type="dxa" w:w="160"/>
              <w:right w:type="dxa" w:w="160"/>
            </w:tcMar>
          </w:tcPr>
          <w:p>
            <w:pPr>
              <w:jc w:val="center"/>
            </w:pPr>
            <w:r>
              <w:rPr>
                <w:rFonts w:ascii="Arial" w:cs="Arial" w:eastAsia="Arial" w:hAnsi="Arial"/>
                <w:b/>
                <w:bCs/>
                <w:color w:val="E63946"/>
                <w:sz w:val="52"/>
                <w:szCs w:val="52"/>
              </w:rPr>
              <w:t xml:space="preserve">0.18%</w:t>
            </w:r>
          </w:p>
          <w:p>
            <w:pPr>
              <w:jc w:val="center"/>
            </w:pPr>
            <w:r>
              <w:rPr>
                <w:rFonts w:ascii="Arial" w:cs="Arial" w:eastAsia="Arial" w:hAnsi="Arial"/>
                <w:color w:val="555555"/>
                <w:sz w:val="20"/>
                <w:szCs w:val="20"/>
              </w:rPr>
              <w:t xml:space="preserve">Avg CTR</w:t>
            </w:r>
          </w:p>
        </w:tc>
        <w:tc>
          <w:tcPr>
            <w:tcW w:type="dxa" w:w="2340"/>
            <w:tcBorders>
              <w:top w:val="none" w:color="FFFFFF" w:sz="0"/>
              <w:left w:val="none" w:color="FFFFFF" w:sz="0"/>
              <w:bottom w:val="none" w:color="FFFFFF" w:sz="0"/>
              <w:right w:val="none" w:color="FFFFFF" w:sz="0"/>
            </w:tcBorders>
            <w:shd w:fill="F0F4F8" w:val="clear"/>
            <w:tcMar>
              <w:top w:type="dxa" w:w="160"/>
              <w:left w:type="dxa" w:w="160"/>
              <w:bottom w:type="dxa" w:w="160"/>
              <w:right w:type="dxa" w:w="160"/>
            </w:tcMar>
          </w:tcPr>
          <w:p>
            <w:pPr>
              <w:jc w:val="center"/>
            </w:pPr>
            <w:r>
              <w:rPr>
                <w:rFonts w:ascii="Arial" w:cs="Arial" w:eastAsia="Arial" w:hAnsi="Arial"/>
                <w:b/>
                <w:bCs/>
                <w:color w:val="666666"/>
                <w:sz w:val="52"/>
                <w:szCs w:val="52"/>
              </w:rPr>
              <w:t xml:space="preserve">~11</w:t>
            </w:r>
          </w:p>
          <w:p>
            <w:pPr>
              <w:jc w:val="center"/>
            </w:pPr>
            <w:r>
              <w:rPr>
                <w:rFonts w:ascii="Arial" w:cs="Arial" w:eastAsia="Arial" w:hAnsi="Arial"/>
                <w:color w:val="555555"/>
                <w:sz w:val="20"/>
                <w:szCs w:val="20"/>
              </w:rPr>
              <w:t xml:space="preserve">Avg Position</w:t>
            </w:r>
          </w:p>
        </w:tc>
      </w:tr>
    </w:tbl>
    <w:p>
      <w:pPr>
        <w:spacing w:before="200" w:after="0"/>
      </w:pPr>
      <w:r>
        <w:t xml:space="preserve"/>
      </w:r>
    </w:p>
    <w:p>
      <w:pPr>
        <w:jc w:val="center"/>
      </w:pPr>
      <w:r>
        <w:rPr>
          <w:rFonts w:ascii="Arial" w:cs="Arial" w:eastAsia="Arial" w:hAnsi="Arial"/>
          <w:b/>
          <w:bCs/>
          <w:color w:val="E63946"/>
          <w:sz w:val="22"/>
          <w:szCs w:val="22"/>
        </w:rPr>
        <w:t xml:space="preserve">OPPORTUNITY: 22 pages already ranking on page 1–2 with near-zero clicks. This is a CTR crisis, not a visibility crisis.</w:t>
      </w:r>
    </w:p>
    <w:p>
      <w:r>
        <w:br w:type="page"/>
      </w:r>
    </w:p>
    <w:p>
      <w:pPr>
        <w:pStyle w:val="Heading1"/>
        <w:spacing w:before="360" w:after="120"/>
      </w:pPr>
      <w:r>
        <w:rPr>
          <w:rFonts w:ascii="Arial" w:cs="Arial" w:eastAsia="Arial" w:hAnsi="Arial"/>
          <w:b/>
          <w:bCs/>
          <w:color w:val="2E4057"/>
          <w:sz w:val="36"/>
          <w:szCs w:val="36"/>
        </w:rPr>
        <w:t xml:space="preserve">1. THE DIAGNOSIS: WHAT THE DATA REVEALS</w:t>
      </w:r>
    </w:p>
    <w:p>
      <w:pPr>
        <w:spacing w:before="80" w:after="0"/>
      </w:pPr>
      <w:r>
        <w:t xml:space="preserve"/>
      </w:r>
    </w:p>
    <w:p>
      <w:pPr>
        <w:pStyle w:val="Heading2"/>
        <w:spacing w:before="280" w:after="100"/>
      </w:pPr>
      <w:r>
        <w:rPr>
          <w:rFonts w:ascii="Arial" w:cs="Arial" w:eastAsia="Arial" w:hAnsi="Arial"/>
          <w:b/>
          <w:bCs/>
          <w:color w:val="2E4057"/>
          <w:sz w:val="28"/>
          <w:szCs w:val="28"/>
        </w:rPr>
        <w:t xml:space="preserve">1.1 You Have a CTR Emergency, Not a Ranking Problem</w:t>
      </w:r>
    </w:p>
    <w:p>
      <w:pPr>
        <w:spacing w:before="60" w:after="60"/>
      </w:pPr>
      <w:r>
        <w:rPr>
          <w:rFonts w:ascii="Arial" w:cs="Arial" w:eastAsia="Arial" w:hAnsi="Arial"/>
          <w:sz w:val="22"/>
          <w:szCs w:val="22"/>
        </w:rPr>
        <w:t xml:space="preserve">The site currently generates over 1,100 impressions per week — meaning Google is showing careerreturns.com to real users. The problem is they are not clicking. With a 0.18% average CTR, roughly 1 in 556 people who see your listing actually visits. Industry average for positions 5–10 is 3–6%. This is the single biggest lever to pull.</w:t>
      </w:r>
    </w:p>
    <w:p>
      <w:pPr>
        <w:spacing w:before="60" w:after="0"/>
      </w:pPr>
      <w:r>
        <w:t xml:space="preserve"/>
      </w:r>
    </w:p>
    <w:p>
      <w:pPr>
        <w:pStyle w:val="Heading2"/>
        <w:spacing w:before="280" w:after="100"/>
      </w:pPr>
      <w:r>
        <w:rPr>
          <w:rFonts w:ascii="Arial" w:cs="Arial" w:eastAsia="Arial" w:hAnsi="Arial"/>
          <w:b/>
          <w:bCs/>
          <w:color w:val="2E4057"/>
          <w:sz w:val="28"/>
          <w:szCs w:val="28"/>
        </w:rPr>
        <w:t xml:space="preserve">1.2 Page-by-Page Breakdown: High-Value Opportunities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1200"/>
        <w:gridCol w:w="1200"/>
        <w:gridCol w:w="2200"/>
      </w:tblGrid>
      <w:tr>
        <w:tc>
          <w:tcPr>
            <w:tcW w:type="dxa" w:w="32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Page</w:t>
            </w:r>
          </w:p>
        </w:tc>
        <w:tc>
          <w:tcPr>
            <w:tcW w:type="dxa" w:w="156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Impressions</w:t>
            </w:r>
          </w:p>
        </w:tc>
        <w:tc>
          <w:tcPr>
            <w:tcW w:type="dxa" w:w="12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Position</w:t>
            </w:r>
          </w:p>
        </w:tc>
        <w:tc>
          <w:tcPr>
            <w:tcW w:type="dxa" w:w="12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CTR</w:t>
            </w:r>
          </w:p>
        </w:tc>
        <w:tc>
          <w:tcPr>
            <w:tcW w:type="dxa" w:w="22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1A1A2E"/>
                <w:sz w:val="20"/>
                <w:szCs w:val="20"/>
              </w:rPr>
              <w:t xml:space="preserve">/mba-roi-europe</w:t>
            </w:r>
          </w:p>
        </w:tc>
        <w:tc>
          <w:tcPr>
            <w:tcW w:type="dxa" w:w="15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1A1A2E"/>
                <w:sz w:val="20"/>
                <w:szCs w:val="20"/>
              </w:rPr>
              <w:t xml:space="preserve">264</w:t>
            </w:r>
          </w:p>
        </w:tc>
        <w:tc>
          <w:tcPr>
            <w:tcW w:type="dxa" w:w="12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1A1A2E"/>
                <w:sz w:val="20"/>
                <w:szCs w:val="20"/>
              </w:rPr>
              <w:t xml:space="preserve">6.6</w:t>
            </w:r>
          </w:p>
        </w:tc>
        <w:tc>
          <w:tcPr>
            <w:tcW w:type="dxa" w:w="12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1A1A2E"/>
                <w:sz w:val="20"/>
                <w:szCs w:val="20"/>
              </w:rPr>
              <w:t xml:space="preserve">0.38%</w:t>
            </w:r>
          </w:p>
        </w:tc>
        <w:tc>
          <w:tcPr>
            <w:tcW w:type="dxa" w:w="22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bCs/>
                <w:color w:val="E63946"/>
                <w:sz w:val="20"/>
                <w:szCs w:val="20"/>
              </w:rPr>
              <w:t xml:space="preserve">🔴 CRITICAL</w:t>
            </w:r>
          </w:p>
        </w:tc>
      </w:tr>
      <w:tr>
        <w:tc>
          <w:tcPr>
            <w:tcW w:type="dxa" w:w="32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1A1A2E"/>
                <w:sz w:val="20"/>
                <w:szCs w:val="20"/>
              </w:rPr>
              <w:t xml:space="preserve">/mba-salary-increase</w:t>
            </w:r>
          </w:p>
        </w:tc>
        <w:tc>
          <w:tcPr>
            <w:tcW w:type="dxa" w:w="15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1A1A2E"/>
                <w:sz w:val="20"/>
                <w:szCs w:val="20"/>
              </w:rPr>
              <w:t xml:space="preserve">251</w:t>
            </w:r>
          </w:p>
        </w:tc>
        <w:tc>
          <w:tcPr>
            <w:tcW w:type="dxa" w:w="12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1A1A2E"/>
                <w:sz w:val="20"/>
                <w:szCs w:val="20"/>
              </w:rPr>
              <w:t xml:space="preserve">17.3</w:t>
            </w:r>
          </w:p>
        </w:tc>
        <w:tc>
          <w:tcPr>
            <w:tcW w:type="dxa" w:w="12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1A1A2E"/>
                <w:sz w:val="20"/>
                <w:szCs w:val="20"/>
              </w:rPr>
              <w:t xml:space="preserve">0%</w:t>
            </w:r>
          </w:p>
        </w:tc>
        <w:tc>
          <w:tcPr>
            <w:tcW w:type="dxa" w:w="22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bCs/>
                <w:color w:val="E63946"/>
                <w:sz w:val="20"/>
                <w:szCs w:val="20"/>
              </w:rPr>
              <w:t xml:space="preserve">🔴 CRITICAL</w:t>
            </w:r>
          </w:p>
        </w:tc>
      </w:tr>
      <w:tr>
        <w:tc>
          <w:tcPr>
            <w:tcW w:type="dxa" w:w="32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val="false"/>
                <w:bCs w:val="false"/>
                <w:color w:val="1A1A2E"/>
                <w:sz w:val="20"/>
                <w:szCs w:val="20"/>
              </w:rPr>
              <w:t xml:space="preserve">/mba-roi-report-2026</w:t>
            </w:r>
          </w:p>
        </w:tc>
        <w:tc>
          <w:tcPr>
            <w:tcW w:type="dxa" w:w="15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val="false"/>
                <w:bCs w:val="false"/>
                <w:color w:val="1A1A2E"/>
                <w:sz w:val="20"/>
                <w:szCs w:val="20"/>
              </w:rPr>
              <w:t xml:space="preserve">141</w:t>
            </w:r>
          </w:p>
        </w:tc>
        <w:tc>
          <w:tcPr>
            <w:tcW w:type="dxa" w:w="12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val="false"/>
                <w:bCs w:val="false"/>
                <w:color w:val="1A1A2E"/>
                <w:sz w:val="20"/>
                <w:szCs w:val="20"/>
              </w:rPr>
              <w:t xml:space="preserve">7.3</w:t>
            </w:r>
          </w:p>
        </w:tc>
        <w:tc>
          <w:tcPr>
            <w:tcW w:type="dxa" w:w="12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val="false"/>
                <w:bCs w:val="false"/>
                <w:color w:val="1A1A2E"/>
                <w:sz w:val="20"/>
                <w:szCs w:val="20"/>
              </w:rPr>
              <w:t xml:space="preserve">0%</w:t>
            </w:r>
          </w:p>
        </w:tc>
        <w:tc>
          <w:tcPr>
            <w:tcW w:type="dxa" w:w="22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A1A2E"/>
                <w:sz w:val="20"/>
                <w:szCs w:val="20"/>
              </w:rPr>
              <w:t xml:space="preserve">🟠 HIGH</w:t>
            </w:r>
          </w:p>
        </w:tc>
      </w:tr>
      <w:tr>
        <w:tc>
          <w:tcPr>
            <w:tcW w:type="dxa" w:w="32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val="false"/>
                <w:bCs w:val="false"/>
                <w:color w:val="1A1A2E"/>
                <w:sz w:val="20"/>
                <w:szCs w:val="20"/>
              </w:rPr>
              <w:t xml:space="preserve">/mba-roi-calculator</w:t>
            </w:r>
          </w:p>
        </w:tc>
        <w:tc>
          <w:tcPr>
            <w:tcW w:type="dxa" w:w="15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val="false"/>
                <w:bCs w:val="false"/>
                <w:color w:val="1A1A2E"/>
                <w:sz w:val="20"/>
                <w:szCs w:val="20"/>
              </w:rPr>
              <w:t xml:space="preserve">101</w:t>
            </w:r>
          </w:p>
        </w:tc>
        <w:tc>
          <w:tcPr>
            <w:tcW w:type="dxa" w:w="12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val="false"/>
                <w:bCs w:val="false"/>
                <w:color w:val="1A1A2E"/>
                <w:sz w:val="20"/>
                <w:szCs w:val="20"/>
              </w:rPr>
              <w:t xml:space="preserve">10.7</w:t>
            </w:r>
          </w:p>
        </w:tc>
        <w:tc>
          <w:tcPr>
            <w:tcW w:type="dxa" w:w="12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val="false"/>
                <w:bCs w:val="false"/>
                <w:color w:val="1A1A2E"/>
                <w:sz w:val="20"/>
                <w:szCs w:val="20"/>
              </w:rPr>
              <w:t xml:space="preserve">0%</w:t>
            </w:r>
          </w:p>
        </w:tc>
        <w:tc>
          <w:tcPr>
            <w:tcW w:type="dxa" w:w="22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A1A2E"/>
                <w:sz w:val="20"/>
                <w:szCs w:val="20"/>
              </w:rPr>
              <w:t xml:space="preserve">🟠 HIGH</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/mba-roi-investment-banking</w:t>
            </w:r>
          </w:p>
        </w:tc>
        <w:tc>
          <w:tcPr>
            <w:tcW w:type="dxa" w:w="15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68</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12.0</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0%</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bCs/>
                <w:color w:val="1A1A2E"/>
                <w:sz w:val="20"/>
                <w:szCs w:val="20"/>
              </w:rPr>
              <w:t xml:space="preserve">🟡 MEDIUM</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/mba-roi-consulting</w:t>
            </w:r>
          </w:p>
        </w:tc>
        <w:tc>
          <w:tcPr>
            <w:tcW w:type="dxa" w:w="15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56</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13.9</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0%</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bCs/>
                <w:color w:val="1A1A2E"/>
                <w:sz w:val="20"/>
                <w:szCs w:val="20"/>
              </w:rPr>
              <w:t xml:space="preserve">🟡 MEDIUM</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/mba-roi-goldman-sachs</w:t>
            </w:r>
          </w:p>
        </w:tc>
        <w:tc>
          <w:tcPr>
            <w:tcW w:type="dxa" w:w="15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38</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6.8</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0%</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bCs/>
                <w:color w:val="1A1A2E"/>
                <w:sz w:val="20"/>
                <w:szCs w:val="20"/>
              </w:rPr>
              <w:t xml:space="preserve">🟡 MEDIUM</w:t>
            </w:r>
          </w:p>
        </w:tc>
      </w:tr>
    </w:tbl>
    <w:p>
      <w:pPr>
        <w:spacing w:before="120" w:after="0"/>
      </w:pPr>
      <w:r>
        <w:t xml:space="preserve"/>
      </w:r>
    </w:p>
    <w:p>
      <w:pPr>
        <w:pStyle w:val="Heading2"/>
        <w:spacing w:before="280" w:after="100"/>
      </w:pPr>
      <w:r>
        <w:rPr>
          <w:rFonts w:ascii="Arial" w:cs="Arial" w:eastAsia="Arial" w:hAnsi="Arial"/>
          <w:b/>
          <w:bCs/>
          <w:color w:val="2E4057"/>
          <w:sz w:val="28"/>
          <w:szCs w:val="28"/>
        </w:rPr>
        <w:t xml:space="preserve">1.3 The US Market is Completely Broken</w:t>
      </w:r>
    </w:p>
    <w:p>
      <w:pPr>
        <w:spacing w:before="60" w:after="60"/>
      </w:pPr>
      <w:r>
        <w:rPr>
          <w:rFonts w:ascii="Arial" w:cs="Arial" w:eastAsia="Arial" w:hAnsi="Arial"/>
          <w:sz w:val="22"/>
          <w:szCs w:val="22"/>
        </w:rPr>
        <w:t xml:space="preserve">The United States accounts for 789 out of 1,116 impressions (71%) yet drives ZERO clicks. At an average position of 12.7, these are page-2 rankings in your largest addressable market. Cracking the US market is the highest-ROI activity available.</w:t>
      </w:r>
    </w:p>
    <w:p>
      <w:pPr>
        <w:spacing w:before="60" w:after="0"/>
      </w:pPr>
      <w:r>
        <w:t xml:space="preserve"/>
      </w:r>
    </w:p>
    <w:p>
      <w:pPr>
        <w:pStyle w:val="Heading2"/>
        <w:spacing w:before="280" w:after="100"/>
      </w:pPr>
      <w:r>
        <w:rPr>
          <w:rFonts w:ascii="Arial" w:cs="Arial" w:eastAsia="Arial" w:hAnsi="Arial"/>
          <w:b/>
          <w:bCs/>
          <w:color w:val="2E4057"/>
          <w:sz w:val="28"/>
          <w:szCs w:val="28"/>
        </w:rPr>
        <w:t xml:space="preserve">1.4 Mobile is Dead (0% CTR)</w:t>
      </w:r>
    </w:p>
    <w:p>
      <w:pPr>
        <w:spacing w:before="60" w:after="60"/>
      </w:pPr>
      <w:r>
        <w:rPr>
          <w:rFonts w:ascii="Arial" w:cs="Arial" w:eastAsia="Arial" w:hAnsi="Arial"/>
          <w:sz w:val="22"/>
          <w:szCs w:val="22"/>
        </w:rPr>
        <w:t xml:space="preserve">Mobile devices generate 328 impressions per week but zero clicks. This is either a mobile UX/speed problem discouraging clicks, or meta descriptions that don't render well on mobile. Either way, this is 29% of your impressions completely wasted.</w:t>
      </w:r>
    </w:p>
    <w:p>
      <w:pPr>
        <w:spacing w:before="60" w:after="0"/>
      </w:pPr>
      <w:r>
        <w:t xml:space="preserve"/>
      </w:r>
    </w:p>
    <w:p>
      <w:pPr>
        <w:pStyle w:val="Heading2"/>
        <w:spacing w:before="280" w:after="100"/>
      </w:pPr>
      <w:r>
        <w:rPr>
          <w:rFonts w:ascii="Arial" w:cs="Arial" w:eastAsia="Arial" w:hAnsi="Arial"/>
          <w:b/>
          <w:bCs/>
          <w:color w:val="2E4057"/>
          <w:sz w:val="28"/>
          <w:szCs w:val="28"/>
        </w:rPr>
        <w:t xml:space="preserve">1.5 No Structured Data / Rich Snippets</w:t>
      </w:r>
    </w:p>
    <w:p>
      <w:pPr>
        <w:spacing w:before="60" w:after="60"/>
      </w:pPr>
      <w:r>
        <w:rPr>
          <w:rFonts w:ascii="Arial" w:cs="Arial" w:eastAsia="Arial" w:hAnsi="Arial"/>
          <w:sz w:val="22"/>
          <w:szCs w:val="22"/>
        </w:rPr>
        <w:t xml:space="preserve">The 'Search Appearance' section of the report is completely empty. You have zero schema markup producing rich results (FAQ dropdowns, star ratings, calculators, breadcrumbs). Pages in positions 5–10 with rich results get 2–3x more clicks than those without. This is an untapped multiplier.</w:t>
      </w:r>
    </w:p>
    <w:p>
      <w:pPr>
        <w:spacing w:before="60" w:after="0"/>
      </w:pPr>
      <w:r>
        <w:t xml:space="preserve"/>
      </w:r>
    </w:p>
    <w:p>
      <w:pPr>
        <w:pStyle w:val="Heading2"/>
        <w:spacing w:before="280" w:after="100"/>
      </w:pPr>
      <w:r>
        <w:rPr>
          <w:rFonts w:ascii="Arial" w:cs="Arial" w:eastAsia="Arial" w:hAnsi="Arial"/>
          <w:b/>
          <w:bCs/>
          <w:color w:val="2E4057"/>
          <w:sz w:val="28"/>
          <w:szCs w:val="28"/>
        </w:rPr>
        <w:t xml:space="preserve">1.6 High-Intent Queries Stuck Too Deep</w:t>
      </w:r>
    </w:p>
    <w:p>
      <w:pPr>
        <w:spacing w:before="60" w:after="60"/>
      </w:pPr>
      <w:r>
        <w:rPr>
          <w:rFonts w:ascii="Arial" w:cs="Arial" w:eastAsia="Arial" w:hAnsi="Arial"/>
          <w:sz w:val="22"/>
          <w:szCs w:val="22"/>
        </w:rPr>
        <w:t xml:space="preserve">Several high-commercial-intent queries are hovering just off page 1 in positions 14–41:</w:t>
      </w:r>
    </w:p>
    <w:p>
      <w:pPr>
        <w:pStyle w:val="ListParagraph"/>
        <w:numPr>
          <w:ilvl w:val="0"/>
          <w:numId w:val="2"/>
        </w:numPr>
        <w:spacing w:before="40" w:after="40"/>
      </w:pPr>
      <w:r>
        <w:rPr>
          <w:rFonts w:ascii="Arial" w:cs="Arial" w:eastAsia="Arial" w:hAnsi="Arial"/>
          <w:sz w:val="22"/>
          <w:szCs w:val="22"/>
        </w:rPr>
        <w:t xml:space="preserve">"post mba salary" — 26 impressions, position 41 (high volume, high intent)</w:t>
      </w:r>
    </w:p>
    <w:p>
      <w:pPr>
        <w:pStyle w:val="ListParagraph"/>
        <w:numPr>
          <w:ilvl w:val="0"/>
          <w:numId w:val="2"/>
        </w:numPr>
        <w:spacing w:before="40" w:after="40"/>
      </w:pPr>
      <w:r>
        <w:rPr>
          <w:rFonts w:ascii="Arial" w:cs="Arial" w:eastAsia="Arial" w:hAnsi="Arial"/>
          <w:sz w:val="22"/>
          <w:szCs w:val="22"/>
        </w:rPr>
        <w:t xml:space="preserve">"mba payback period" — 8 impressions, position 14 (one push needed)</w:t>
      </w:r>
    </w:p>
    <w:p>
      <w:pPr>
        <w:pStyle w:val="ListParagraph"/>
        <w:numPr>
          <w:ilvl w:val="0"/>
          <w:numId w:val="2"/>
        </w:numPr>
        <w:spacing w:before="40" w:after="40"/>
      </w:pPr>
      <w:r>
        <w:rPr>
          <w:rFonts w:ascii="Arial" w:cs="Arial" w:eastAsia="Arial" w:hAnsi="Arial"/>
          <w:sz w:val="22"/>
          <w:szCs w:val="22"/>
        </w:rPr>
        <w:t xml:space="preserve">"mba roi calculator" — 8 impressions, position 33 (you HAVE a calculator!)</w:t>
      </w:r>
    </w:p>
    <w:p>
      <w:pPr>
        <w:pStyle w:val="ListParagraph"/>
        <w:numPr>
          <w:ilvl w:val="0"/>
          <w:numId w:val="2"/>
        </w:numPr>
        <w:spacing w:before="40" w:after="40"/>
      </w:pPr>
      <w:r>
        <w:rPr>
          <w:rFonts w:ascii="Arial" w:cs="Arial" w:eastAsia="Arial" w:hAnsi="Arial"/>
          <w:sz w:val="22"/>
          <w:szCs w:val="22"/>
        </w:rPr>
        <w:t xml:space="preserve">"investment banking salary mba" — 9 impressions, position 30</w:t>
      </w:r>
    </w:p>
    <w:p>
      <w:pPr>
        <w:pStyle w:val="ListParagraph"/>
        <w:numPr>
          <w:ilvl w:val="0"/>
          <w:numId w:val="2"/>
        </w:numPr>
        <w:spacing w:before="40" w:after="40"/>
      </w:pPr>
      <w:r>
        <w:rPr>
          <w:rFonts w:ascii="Arial" w:cs="Arial" w:eastAsia="Arial" w:hAnsi="Arial"/>
          <w:sz w:val="22"/>
          <w:szCs w:val="22"/>
        </w:rPr>
        <w:t xml:space="preserve">"mba salary increase" — 8 impressions, position 26</w:t>
      </w:r>
    </w:p>
    <w:p>
      <w:r>
        <w:br w:type="page"/>
      </w:r>
    </w:p>
    <w:p>
      <w:pPr>
        <w:pStyle w:val="Heading1"/>
        <w:spacing w:before="360" w:after="120"/>
      </w:pPr>
      <w:r>
        <w:rPr>
          <w:rFonts w:ascii="Arial" w:cs="Arial" w:eastAsia="Arial" w:hAnsi="Arial"/>
          <w:b/>
          <w:bCs/>
          <w:color w:val="2E4057"/>
          <w:sz w:val="36"/>
          <w:szCs w:val="36"/>
        </w:rPr>
        <w:t xml:space="preserve">2. THE AGGRESSIVE GROWTH STRATEGY</w:t>
      </w:r>
    </w:p>
    <w:p>
      <w:pPr>
        <w:spacing w:before="60" w:after="60"/>
      </w:pPr>
      <w:r>
        <w:rPr>
          <w:rFonts w:ascii="Arial" w:cs="Arial" w:eastAsia="Arial" w:hAnsi="Arial"/>
          <w:sz w:val="22"/>
          <w:szCs w:val="22"/>
        </w:rPr>
        <w:t xml:space="preserve">This strategy is structured into 4 sprint phases. Each phase builds on the last and compounds in effect. The focus is on extracting maximum value from existing rankings before pursuing new ones.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4057" w:val="clear"/>
            <w:tcMar>
              <w:top w:type="dxa" w:w="120"/>
              <w:left w:type="dxa" w:w="200"/>
              <w:bottom w:type="dxa" w:w="120"/>
              <w:right w:type="dxa" w:w="200"/>
            </w:tcMar>
          </w:tcPr>
          <w:p>
            <w:r>
              <w:rPr>
                <w:rFonts w:ascii="Arial" w:cs="Arial" w:eastAsia="Arial" w:hAnsi="Arial"/>
                <w:b/>
                <w:bCs/>
                <w:color w:val="FFFFFF"/>
                <w:sz w:val="28"/>
                <w:szCs w:val="28"/>
              </w:rPr>
              <w:t xml:space="preserve">PHASE 1 — CTR RESCUE (Weeks 1–2)</w:t>
            </w:r>
          </w:p>
        </w:tc>
      </w:tr>
    </w:tbl>
    <w:p>
      <w:pPr>
        <w:spacing w:before="80" w:after="0"/>
      </w:pPr>
      <w:r>
        <w:t xml:space="preserve"/>
      </w:r>
    </w:p>
    <w:p>
      <w:pPr>
        <w:spacing w:before="200" w:after="80"/>
      </w:pPr>
      <w:r>
        <w:rPr>
          <w:rFonts w:ascii="Arial" w:cs="Arial" w:eastAsia="Arial" w:hAnsi="Arial"/>
          <w:b/>
          <w:bCs/>
          <w:color w:val="1A1A2E"/>
          <w:sz w:val="24"/>
          <w:szCs w:val="24"/>
        </w:rPr>
        <w:t xml:space="preserve">Objective: Turn existing impressions into clicks. This is the fastest revenue path.</w:t>
      </w:r>
    </w:p>
    <w:p>
      <w:pPr>
        <w:spacing w:before="60" w:after="0"/>
      </w:pPr>
      <w:r>
        <w:t xml:space="preserve"/>
      </w:r>
    </w:p>
    <w:p>
      <w:pPr>
        <w:pStyle w:val="Heading2"/>
        <w:spacing w:before="280" w:after="100"/>
      </w:pPr>
      <w:r>
        <w:rPr>
          <w:rFonts w:ascii="Arial" w:cs="Arial" w:eastAsia="Arial" w:hAnsi="Arial"/>
          <w:b/>
          <w:bCs/>
          <w:color w:val="2E4057"/>
          <w:sz w:val="28"/>
          <w:szCs w:val="28"/>
        </w:rPr>
        <w:t xml:space="preserve">2.1 Rewrite Every Title Tag and Meta Description</w:t>
      </w:r>
    </w:p>
    <w:p>
      <w:pPr>
        <w:spacing w:before="60" w:after="60"/>
      </w:pPr>
      <w:r>
        <w:rPr>
          <w:rFonts w:ascii="Arial" w:cs="Arial" w:eastAsia="Arial" w:hAnsi="Arial"/>
          <w:sz w:val="22"/>
          <w:szCs w:val="22"/>
        </w:rPr>
        <w:t xml:space="preserve">Your current listings are losing clicks to competitors with better copywriting. Every page in the top 20 needs a complete title and meta rewrite using these principles: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bCs/>
                <w:color w:val="E63946"/>
                <w:sz w:val="20"/>
                <w:szCs w:val="20"/>
              </w:rPr>
              <w:t xml:space="preserve">❌ Weak (Current Pattern)</w:t>
            </w:r>
          </w:p>
        </w:tc>
        <w:tc>
          <w:tcPr>
            <w:tcW w:type="dxa" w:w="468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bCs/>
                <w:color w:val="1B5E20"/>
                <w:sz w:val="20"/>
                <w:szCs w:val="20"/>
              </w:rPr>
              <w:t xml:space="preserve">✅ Strong (Target Pattern)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MBA ROI in Europe | CareerReturns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MBA ROI Europe 2026: Is It Worth It? [Real Data + Calculator]</w:t>
            </w:r>
          </w:p>
        </w:tc>
      </w:tr>
      <w:tr>
        <w:tc>
          <w:tcPr>
            <w:tcW w:type="dxa" w:w="468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MBA Salary Increase | CareerReturns</w:t>
            </w:r>
          </w:p>
        </w:tc>
        <w:tc>
          <w:tcPr>
            <w:tcW w:type="dxa" w:w="468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How Much Does an MBA Increase Salary? +47% Avg (2026 Stats)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MBA ROI Calculator | CareerReturns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MBA ROI Calculator — See Your Payback Period in 60 Seconds</w:t>
            </w:r>
          </w:p>
        </w:tc>
      </w:tr>
      <w:tr>
        <w:tc>
          <w:tcPr>
            <w:tcW w:type="dxa" w:w="468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MBA ROI Report 2026 | CareerReturns</w:t>
            </w:r>
          </w:p>
        </w:tc>
        <w:tc>
          <w:tcPr>
            <w:tcW w:type="dxa" w:w="468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MBA ROI Report 2026: Top Schools, Salaries &amp; Payback Periods</w:t>
            </w:r>
          </w:p>
        </w:tc>
      </w:tr>
    </w:tbl>
    <w:p>
      <w:pPr>
        <w:spacing w:before="80" w:after="0"/>
      </w:pPr>
      <w:r>
        <w:t xml:space="preserve"/>
      </w:r>
    </w:p>
    <w:p>
      <w:pPr>
        <w:spacing w:before="60" w:after="60"/>
      </w:pPr>
      <w:r>
        <w:rPr>
          <w:rFonts w:ascii="Arial" w:cs="Arial" w:eastAsia="Arial" w:hAnsi="Arial"/>
          <w:sz w:val="22"/>
          <w:szCs w:val="22"/>
        </w:rPr>
        <w:t xml:space="preserve">Title tag rules to enforce:</w:t>
      </w:r>
    </w:p>
    <w:p>
      <w:pPr>
        <w:pStyle w:val="ListParagraph"/>
        <w:numPr>
          <w:ilvl w:val="0"/>
          <w:numId w:val="2"/>
        </w:numPr>
        <w:spacing w:before="40" w:after="40"/>
      </w:pPr>
      <w:r>
        <w:rPr>
          <w:rFonts w:ascii="Arial" w:cs="Arial" w:eastAsia="Arial" w:hAnsi="Arial"/>
          <w:sz w:val="22"/>
          <w:szCs w:val="22"/>
        </w:rPr>
        <w:t xml:space="preserve">Lead with the primary keyword — do NOT lead with brand name</w:t>
      </w:r>
    </w:p>
    <w:p>
      <w:pPr>
        <w:pStyle w:val="ListParagraph"/>
        <w:numPr>
          <w:ilvl w:val="0"/>
          <w:numId w:val="2"/>
        </w:numPr>
        <w:spacing w:before="40" w:after="40"/>
      </w:pPr>
      <w:r>
        <w:rPr>
          <w:rFonts w:ascii="Arial" w:cs="Arial" w:eastAsia="Arial" w:hAnsi="Arial"/>
          <w:sz w:val="22"/>
          <w:szCs w:val="22"/>
        </w:rPr>
        <w:t xml:space="preserve">Include the year (2026) — signals freshness, boosts CTR by 20–30%</w:t>
      </w:r>
    </w:p>
    <w:p>
      <w:pPr>
        <w:pStyle w:val="ListParagraph"/>
        <w:numPr>
          <w:ilvl w:val="0"/>
          <w:numId w:val="2"/>
        </w:numPr>
        <w:spacing w:before="40" w:after="40"/>
      </w:pPr>
      <w:r>
        <w:rPr>
          <w:rFonts w:ascii="Arial" w:cs="Arial" w:eastAsia="Arial" w:hAnsi="Arial"/>
          <w:sz w:val="22"/>
          <w:szCs w:val="22"/>
        </w:rPr>
        <w:t xml:space="preserve">Use numbers, brackets, or colons to signal structure and specificity</w:t>
      </w:r>
    </w:p>
    <w:p>
      <w:pPr>
        <w:pStyle w:val="ListParagraph"/>
        <w:numPr>
          <w:ilvl w:val="0"/>
          <w:numId w:val="2"/>
        </w:numPr>
        <w:spacing w:before="40" w:after="40"/>
      </w:pPr>
      <w:r>
        <w:rPr>
          <w:rFonts w:ascii="Arial" w:cs="Arial" w:eastAsia="Arial" w:hAnsi="Arial"/>
          <w:sz w:val="22"/>
          <w:szCs w:val="22"/>
        </w:rPr>
        <w:t xml:space="preserve">Keep under 60 characters to avoid truncation on mobile</w:t>
      </w:r>
    </w:p>
    <w:p>
      <w:pPr>
        <w:pStyle w:val="ListParagraph"/>
        <w:numPr>
          <w:ilvl w:val="0"/>
          <w:numId w:val="2"/>
        </w:numPr>
        <w:spacing w:before="40" w:after="40"/>
      </w:pPr>
      <w:r>
        <w:rPr>
          <w:rFonts w:ascii="Arial" w:cs="Arial" w:eastAsia="Arial" w:hAnsi="Arial"/>
          <w:sz w:val="22"/>
          <w:szCs w:val="22"/>
        </w:rPr>
        <w:t xml:space="preserve">Add a value hook: 'See Your...', 'Real Data', 'Free Calculator', '[Answered]'</w:t>
      </w:r>
    </w:p>
    <w:p>
      <w:pPr>
        <w:spacing w:before="60" w:after="0"/>
      </w:pPr>
      <w:r>
        <w:t xml:space="preserve"/>
      </w:r>
    </w:p>
    <w:p>
      <w:pPr>
        <w:spacing w:before="60" w:after="60"/>
      </w:pPr>
      <w:r>
        <w:rPr>
          <w:rFonts w:ascii="Arial" w:cs="Arial" w:eastAsia="Arial" w:hAnsi="Arial"/>
          <w:sz w:val="22"/>
          <w:szCs w:val="22"/>
        </w:rPr>
        <w:t xml:space="preserve">Meta description rules:</w:t>
      </w:r>
    </w:p>
    <w:p>
      <w:pPr>
        <w:pStyle w:val="ListParagraph"/>
        <w:numPr>
          <w:ilvl w:val="0"/>
          <w:numId w:val="2"/>
        </w:numPr>
        <w:spacing w:before="40" w:after="40"/>
      </w:pPr>
      <w:r>
        <w:rPr>
          <w:rFonts w:ascii="Arial" w:cs="Arial" w:eastAsia="Arial" w:hAnsi="Arial"/>
          <w:sz w:val="22"/>
          <w:szCs w:val="22"/>
        </w:rPr>
        <w:t xml:space="preserve">Must be 150–160 characters — anything shorter wastes space</w:t>
      </w:r>
    </w:p>
    <w:p>
      <w:pPr>
        <w:pStyle w:val="ListParagraph"/>
        <w:numPr>
          <w:ilvl w:val="0"/>
          <w:numId w:val="2"/>
        </w:numPr>
        <w:spacing w:before="40" w:after="40"/>
      </w:pPr>
      <w:r>
        <w:rPr>
          <w:rFonts w:ascii="Arial" w:cs="Arial" w:eastAsia="Arial" w:hAnsi="Arial"/>
          <w:sz w:val="22"/>
          <w:szCs w:val="22"/>
        </w:rPr>
        <w:t xml:space="preserve">Include the primary keyword in the first 20 words</w:t>
      </w:r>
    </w:p>
    <w:p>
      <w:pPr>
        <w:pStyle w:val="ListParagraph"/>
        <w:numPr>
          <w:ilvl w:val="0"/>
          <w:numId w:val="2"/>
        </w:numPr>
        <w:spacing w:before="40" w:after="40"/>
      </w:pPr>
      <w:r>
        <w:rPr>
          <w:rFonts w:ascii="Arial" w:cs="Arial" w:eastAsia="Arial" w:hAnsi="Arial"/>
          <w:sz w:val="22"/>
          <w:szCs w:val="22"/>
        </w:rPr>
        <w:t xml:space="preserve">End with a direct call to action: 'Calculate now →', 'See full data →'</w:t>
      </w:r>
    </w:p>
    <w:p>
      <w:pPr>
        <w:pStyle w:val="ListParagraph"/>
        <w:numPr>
          <w:ilvl w:val="0"/>
          <w:numId w:val="2"/>
        </w:numPr>
        <w:spacing w:before="40" w:after="40"/>
      </w:pPr>
      <w:r>
        <w:rPr>
          <w:rFonts w:ascii="Arial" w:cs="Arial" w:eastAsia="Arial" w:hAnsi="Arial"/>
          <w:sz w:val="22"/>
          <w:szCs w:val="22"/>
        </w:rPr>
        <w:t xml:space="preserve">Mirror what the searcher wants — address their specific question</w:t>
      </w:r>
    </w:p>
    <w:p>
      <w:pPr>
        <w:spacing w:before="80" w:after="0"/>
      </w:pPr>
      <w:r>
        <w:t xml:space="preserve"/>
      </w:r>
    </w:p>
    <w:p>
      <w:pPr>
        <w:pStyle w:val="Heading2"/>
        <w:spacing w:before="280" w:after="100"/>
      </w:pPr>
      <w:r>
        <w:rPr>
          <w:rFonts w:ascii="Arial" w:cs="Arial" w:eastAsia="Arial" w:hAnsi="Arial"/>
          <w:b/>
          <w:bCs/>
          <w:color w:val="2E4057"/>
          <w:sz w:val="28"/>
          <w:szCs w:val="28"/>
        </w:rPr>
        <w:t xml:space="preserve">2.2 Emergency Fix: /mba-roi-europe (Priority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00"/>
              <w:bottom w:type="dxa" w:w="140"/>
              <w:right w:type="dxa" w:w="200"/>
            </w:tcMar>
          </w:tcPr>
          <w:p>
            <w:pPr>
              <w:spacing w:before="0" w:after="60"/>
            </w:pPr>
            <w:r>
              <w:rPr>
                <w:rFonts w:ascii="Arial" w:cs="Arial" w:eastAsia="Arial" w:hAnsi="Arial"/>
                <w:b/>
                <w:bCs/>
                <w:color w:val="2E4057"/>
                <w:sz w:val="24"/>
                <w:szCs w:val="24"/>
              </w:rPr>
              <w:t xml:space="preserve">WHY THIS PAGE FIRST</w:t>
            </w:r>
          </w:p>
          <w:p>
            <w:pPr>
              <w:spacing w:before="40" w:after="40"/>
            </w:pPr>
            <w:r>
              <w:rPr>
                <w:rFonts w:ascii="Arial" w:cs="Arial" w:eastAsia="Arial" w:hAnsi="Arial"/>
                <w:color w:val="1A1A2E"/>
                <w:sz w:val="22"/>
                <w:szCs w:val="22"/>
              </w:rPr>
              <w:t xml:space="preserve">264 impressions/week at position 6.6 — this is already ranking near the top of page 1.</w:t>
            </w:r>
          </w:p>
          <w:p>
            <w:pPr>
              <w:spacing w:before="40" w:after="40"/>
            </w:pPr>
            <w:r>
              <w:rPr>
                <w:rFonts w:ascii="Arial" w:cs="Arial" w:eastAsia="Arial" w:hAnsi="Arial"/>
                <w:color w:val="1A1A2E"/>
                <w:sz w:val="22"/>
                <w:szCs w:val="22"/>
              </w:rPr>
              <w:t xml:space="preserve">Yet only 1 click (0.38% CTR). A well-optimized page at position 6 should get 5–8% CTR.</w:t>
            </w:r>
          </w:p>
          <w:p>
            <w:pPr>
              <w:spacing w:before="40" w:after="40"/>
            </w:pPr>
            <w:r>
              <w:rPr>
                <w:rFonts w:ascii="Arial" w:cs="Arial" w:eastAsia="Arial" w:hAnsi="Arial"/>
                <w:color w:val="1A1A2E"/>
                <w:sz w:val="22"/>
                <w:szCs w:val="22"/>
              </w:rPr>
              <w:t xml:space="preserve">At 6% CTR this page alone should drive 15+ clicks/week vs the current 1.</w:t>
            </w:r>
          </w:p>
          <w:p>
            <w:pPr>
              <w:spacing w:before="40" w:after="40"/>
            </w:pPr>
            <w:r>
              <w:rPr>
                <w:rFonts w:ascii="Arial" w:cs="Arial" w:eastAsia="Arial" w:hAnsi="Arial"/>
                <w:color w:val="1A1A2E"/>
                <w:sz w:val="22"/>
                <w:szCs w:val="22"/>
              </w:rPr>
              <w:t xml:space="preserve">This is the single biggest quick win in the entire dataset.</w:t>
            </w:r>
          </w:p>
        </w:tc>
      </w:tr>
    </w:tbl>
    <w:p>
      <w:pPr>
        <w:spacing w:before="80" w:after="0"/>
      </w:pPr>
      <w:r>
        <w:t xml:space="preserve"/>
      </w:r>
    </w:p>
    <w:p>
      <w:pPr>
        <w:spacing w:before="60" w:after="60"/>
      </w:pPr>
      <w:r>
        <w:rPr>
          <w:rFonts w:ascii="Arial" w:cs="Arial" w:eastAsia="Arial" w:hAnsi="Arial"/>
          <w:sz w:val="22"/>
          <w:szCs w:val="22"/>
        </w:rPr>
        <w:t xml:space="preserve">Specific actions for /mba-roi-europe:</w:t>
      </w:r>
    </w:p>
    <w:p>
      <w:pPr>
        <w:pStyle w:val="ListParagraph"/>
        <w:numPr>
          <w:ilvl w:val="0"/>
          <w:numId w:val="3"/>
        </w:numPr>
        <w:spacing w:before="40" w:after="40"/>
      </w:pPr>
      <w:r>
        <w:rPr>
          <w:rFonts w:ascii="Arial" w:cs="Arial" w:eastAsia="Arial" w:hAnsi="Arial"/>
          <w:sz w:val="22"/>
          <w:szCs w:val="22"/>
        </w:rPr>
        <w:t xml:space="preserve">Rewrite the title: "MBA ROI Europe 2026: Top Schools, Salaries &amp; Payback Period [Data]"</w:t>
      </w:r>
    </w:p>
    <w:p>
      <w:pPr>
        <w:pStyle w:val="ListParagraph"/>
        <w:numPr>
          <w:ilvl w:val="0"/>
          <w:numId w:val="3"/>
        </w:numPr>
        <w:spacing w:before="40" w:after="40"/>
      </w:pPr>
      <w:r>
        <w:rPr>
          <w:rFonts w:ascii="Arial" w:cs="Arial" w:eastAsia="Arial" w:hAnsi="Arial"/>
          <w:sz w:val="22"/>
          <w:szCs w:val="22"/>
        </w:rPr>
        <w:t xml:space="preserve">Rewrite meta description: "Compare MBA ROI across Europe's top schools. See real salary data, payback periods, and use our free calculator. Updated for 2026."</w:t>
      </w:r>
    </w:p>
    <w:p>
      <w:pPr>
        <w:pStyle w:val="ListParagraph"/>
        <w:numPr>
          <w:ilvl w:val="0"/>
          <w:numId w:val="3"/>
        </w:numPr>
        <w:spacing w:before="40" w:after="40"/>
      </w:pPr>
      <w:r>
        <w:rPr>
          <w:rFonts w:ascii="Arial" w:cs="Arial" w:eastAsia="Arial" w:hAnsi="Arial"/>
          <w:sz w:val="22"/>
          <w:szCs w:val="22"/>
        </w:rPr>
        <w:t xml:space="preserve">Add FAQ schema for the top 3 questions users are searching (e.g. 'Is an MBA worth it in Europe?')</w:t>
      </w:r>
    </w:p>
    <w:p>
      <w:pPr>
        <w:pStyle w:val="ListParagraph"/>
        <w:numPr>
          <w:ilvl w:val="0"/>
          <w:numId w:val="3"/>
        </w:numPr>
        <w:spacing w:before="40" w:after="40"/>
      </w:pPr>
      <w:r>
        <w:rPr>
          <w:rFonts w:ascii="Arial" w:cs="Arial" w:eastAsia="Arial" w:hAnsi="Arial"/>
          <w:sz w:val="22"/>
          <w:szCs w:val="22"/>
        </w:rPr>
        <w:t xml:space="preserve">Ensure the page has visible, clickable content above the fold — reduce any barriers to entry</w:t>
      </w:r>
    </w:p>
    <w:p>
      <w:pPr>
        <w:pStyle w:val="ListParagraph"/>
        <w:numPr>
          <w:ilvl w:val="0"/>
          <w:numId w:val="3"/>
        </w:numPr>
        <w:spacing w:before="40" w:after="40"/>
      </w:pPr>
      <w:r>
        <w:rPr>
          <w:rFonts w:ascii="Arial" w:cs="Arial" w:eastAsia="Arial" w:hAnsi="Arial"/>
          <w:sz w:val="22"/>
          <w:szCs w:val="22"/>
        </w:rPr>
        <w:t xml:space="preserve">Add internal links to /mba-roi-calculator and /mba-roi-report-2026 from this page</w:t>
      </w:r>
    </w:p>
    <w:p>
      <w:pPr>
        <w:spacing w:before="80" w:after="0"/>
      </w:pPr>
      <w:r>
        <w:t xml:space="preserve"/>
      </w:r>
    </w:p>
    <w:p>
      <w:pPr>
        <w:pStyle w:val="Heading2"/>
        <w:spacing w:before="280" w:after="100"/>
      </w:pPr>
      <w:r>
        <w:rPr>
          <w:rFonts w:ascii="Arial" w:cs="Arial" w:eastAsia="Arial" w:hAnsi="Arial"/>
          <w:b/>
          <w:bCs/>
          <w:color w:val="2E4057"/>
          <w:sz w:val="28"/>
          <w:szCs w:val="28"/>
        </w:rPr>
        <w:t xml:space="preserve">2.3 Fix /mba-salary-increase (Priority #2)</w:t>
      </w:r>
    </w:p>
    <w:p>
      <w:pPr>
        <w:spacing w:before="60" w:after="60"/>
      </w:pPr>
      <w:r>
        <w:rPr>
          <w:rFonts w:ascii="Arial" w:cs="Arial" w:eastAsia="Arial" w:hAnsi="Arial"/>
          <w:sz w:val="22"/>
          <w:szCs w:val="22"/>
        </w:rPr>
        <w:t xml:space="preserve">251 impressions per week at position 17.3 — this page needs a ranking boost to crack page 1, AND better CTR signals. Actions:</w:t>
      </w:r>
    </w:p>
    <w:p>
      <w:pPr>
        <w:pStyle w:val="ListParagraph"/>
        <w:numPr>
          <w:ilvl w:val="0"/>
          <w:numId w:val="3"/>
        </w:numPr>
        <w:spacing w:before="40" w:after="40"/>
      </w:pPr>
      <w:r>
        <w:rPr>
          <w:rFonts w:ascii="Arial" w:cs="Arial" w:eastAsia="Arial" w:hAnsi="Arial"/>
          <w:sz w:val="22"/>
          <w:szCs w:val="22"/>
        </w:rPr>
        <w:t xml:space="preserve">Target primary keyword: "how much does an MBA increase salary" (high intent, answerable)</w:t>
      </w:r>
    </w:p>
    <w:p>
      <w:pPr>
        <w:pStyle w:val="ListParagraph"/>
        <w:numPr>
          <w:ilvl w:val="0"/>
          <w:numId w:val="3"/>
        </w:numPr>
        <w:spacing w:before="40" w:after="40"/>
      </w:pPr>
      <w:r>
        <w:rPr>
          <w:rFonts w:ascii="Arial" w:cs="Arial" w:eastAsia="Arial" w:hAnsi="Arial"/>
          <w:sz w:val="22"/>
          <w:szCs w:val="22"/>
        </w:rPr>
        <w:t xml:space="preserve">Add a clear number in the title — e.g. "MBA Salary Increase: +47% Average Boost in 2026 (GMAC Data)"</w:t>
      </w:r>
    </w:p>
    <w:p>
      <w:pPr>
        <w:pStyle w:val="ListParagraph"/>
        <w:numPr>
          <w:ilvl w:val="0"/>
          <w:numId w:val="3"/>
        </w:numPr>
        <w:spacing w:before="40" w:after="40"/>
      </w:pPr>
      <w:r>
        <w:rPr>
          <w:rFonts w:ascii="Arial" w:cs="Arial" w:eastAsia="Arial" w:hAnsi="Arial"/>
          <w:sz w:val="22"/>
          <w:szCs w:val="22"/>
        </w:rPr>
        <w:t xml:space="preserve">The GMAC query "gmac full-time mba salary increase statistics" ranks at position 8.57 — create a dedicated section citing this data to capture this traffic</w:t>
      </w:r>
    </w:p>
    <w:p>
      <w:pPr>
        <w:pStyle w:val="ListParagraph"/>
        <w:numPr>
          <w:ilvl w:val="0"/>
          <w:numId w:val="3"/>
        </w:numPr>
        <w:spacing w:before="40" w:after="40"/>
      </w:pPr>
      <w:r>
        <w:rPr>
          <w:rFonts w:ascii="Arial" w:cs="Arial" w:eastAsia="Arial" w:hAnsi="Arial"/>
          <w:sz w:val="22"/>
          <w:szCs w:val="22"/>
        </w:rPr>
        <w:t xml:space="preserve">Add a table or infographic showing salary increase by industry as a featured snippet target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3946" w:val="clear"/>
            <w:tcMar>
              <w:top w:type="dxa" w:w="120"/>
              <w:left w:type="dxa" w:w="200"/>
              <w:bottom w:type="dxa" w:w="120"/>
              <w:right w:type="dxa" w:w="200"/>
            </w:tcMar>
          </w:tcPr>
          <w:p>
            <w:r>
              <w:rPr>
                <w:rFonts w:ascii="Arial" w:cs="Arial" w:eastAsia="Arial" w:hAnsi="Arial"/>
                <w:b/>
                <w:bCs/>
                <w:color w:val="FFFFFF"/>
                <w:sz w:val="28"/>
                <w:szCs w:val="28"/>
              </w:rPr>
              <w:t xml:space="preserve">PHASE 2 — STRUCTURED DATA BLITZ (Weeks 2–3)</w:t>
            </w:r>
          </w:p>
        </w:tc>
      </w:tr>
    </w:tbl>
    <w:p>
      <w:pPr>
        <w:spacing w:before="80" w:after="0"/>
      </w:pPr>
      <w:r>
        <w:t xml:space="preserve"/>
      </w:r>
    </w:p>
    <w:p>
      <w:pPr>
        <w:spacing w:before="200" w:after="80"/>
      </w:pPr>
      <w:r>
        <w:rPr>
          <w:rFonts w:ascii="Arial" w:cs="Arial" w:eastAsia="Arial" w:hAnsi="Arial"/>
          <w:b/>
          <w:bCs/>
          <w:color w:val="1A1A2E"/>
          <w:sz w:val="24"/>
          <w:szCs w:val="24"/>
        </w:rPr>
        <w:t xml:space="preserve">Objective: Win rich snippets to dramatically increase visual real estate and CTR.</w:t>
      </w:r>
    </w:p>
    <w:p>
      <w:pPr>
        <w:spacing w:before="60" w:after="0"/>
      </w:pPr>
      <w:r>
        <w:t xml:space="preserve"/>
      </w:r>
    </w:p>
    <w:p>
      <w:pPr>
        <w:pStyle w:val="Heading2"/>
        <w:spacing w:before="280" w:after="100"/>
      </w:pPr>
      <w:r>
        <w:rPr>
          <w:rFonts w:ascii="Arial" w:cs="Arial" w:eastAsia="Arial" w:hAnsi="Arial"/>
          <w:b/>
          <w:bCs/>
          <w:color w:val="2E4057"/>
          <w:sz w:val="28"/>
          <w:szCs w:val="28"/>
        </w:rPr>
        <w:t xml:space="preserve">2.4 Schema Markup Implementation Plan</w:t>
      </w:r>
    </w:p>
    <w:p>
      <w:pPr>
        <w:spacing w:before="60" w:after="60"/>
      </w:pPr>
      <w:r>
        <w:rPr>
          <w:rFonts w:ascii="Arial" w:cs="Arial" w:eastAsia="Arial" w:hAnsi="Arial"/>
          <w:sz w:val="22"/>
          <w:szCs w:val="22"/>
        </w:rPr>
        <w:t xml:space="preserve">The Search Appearance report shows ZERO structured data in use. This is a massive gap. Implementing schema can lift CTR by 30–100% depending on the result type. Here is the full implementation plan by page: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Page</w:t>
            </w:r>
          </w:p>
        </w:tc>
        <w:tc>
          <w:tcPr>
            <w:tcW w:type="dxa" w:w="20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Schema Type</w:t>
            </w:r>
          </w:p>
        </w:tc>
        <w:tc>
          <w:tcPr>
            <w:tcW w:type="dxa" w:w="416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Implementation Note</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/mba-roi-calculator</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SoftwareApplication</w:t>
            </w:r>
          </w:p>
        </w:tc>
        <w:tc>
          <w:tcPr>
            <w:tcW w:type="dxa" w:w="41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Mark up as a free web app. Add ratingValue if collecting user ratings.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/mba-roi-report-2026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Article + Dataset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Use Article schema with datePublished/Modified. Add Dataset for salary tables.</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/mba-roi-europe + all ROI pages</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FAQPage</w:t>
            </w:r>
          </w:p>
        </w:tc>
        <w:tc>
          <w:tcPr>
            <w:tcW w:type="dxa" w:w="41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Add 3–5 FAQ items answering the main queries. These expand in search results.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/mba-salary-increase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FAQPage + Table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Target featured snippet with a structured table: Industry | Avg Pre-MBA Salary | Avg Post-MBA Salary</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/mba-break-even</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HowTo</w:t>
            </w:r>
          </w:p>
        </w:tc>
        <w:tc>
          <w:tcPr>
            <w:tcW w:type="dxa" w:w="41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Mark up the break-even calculation as a step-by-step HowTo schema.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Homepage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Organization + WebSite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Add sitelinks search box. Include brand logo, social profiles, and service offerings.</w:t>
            </w:r>
          </w:p>
        </w:tc>
      </w:tr>
    </w:tbl>
    <w:p>
      <w:pPr>
        <w:spacing w:before="80" w:after="0"/>
      </w:pPr>
      <w:r>
        <w:t xml:space="preserve"/>
      </w:r>
    </w:p>
    <w:p>
      <w:pPr>
        <w:pStyle w:val="Heading2"/>
        <w:spacing w:before="280" w:after="100"/>
      </w:pPr>
      <w:r>
        <w:rPr>
          <w:rFonts w:ascii="Arial" w:cs="Arial" w:eastAsia="Arial" w:hAnsi="Arial"/>
          <w:b/>
          <w:bCs/>
          <w:color w:val="2E4057"/>
          <w:sz w:val="28"/>
          <w:szCs w:val="28"/>
        </w:rPr>
        <w:t xml:space="preserve">2.5 Featured Snippet Targeting</w:t>
      </w:r>
    </w:p>
    <w:p>
      <w:pPr>
        <w:spacing w:before="60" w:after="60"/>
      </w:pPr>
      <w:r>
        <w:rPr>
          <w:rFonts w:ascii="Arial" w:cs="Arial" w:eastAsia="Arial" w:hAnsi="Arial"/>
          <w:sz w:val="22"/>
          <w:szCs w:val="22"/>
        </w:rPr>
        <w:t xml:space="preserve">Several queries in the data are prime featured snippet targets — meaning if you win them, you appear above position 1 in a box at the top of Google. Target these specifically:</w:t>
      </w:r>
    </w:p>
    <w:p>
      <w:pPr>
        <w:pStyle w:val="ListParagraph"/>
        <w:numPr>
          <w:ilvl w:val="0"/>
          <w:numId w:val="2"/>
        </w:numPr>
        <w:spacing w:before="40" w:after="40"/>
      </w:pPr>
      <w:r>
        <w:rPr>
          <w:rFonts w:ascii="Arial" w:cs="Arial" w:eastAsia="Arial" w:hAnsi="Arial"/>
          <w:sz w:val="22"/>
          <w:szCs w:val="22"/>
        </w:rPr>
        <w:t xml:space="preserve">"mba payback period" (pos 14.38) — Add a definition + calculation table. Format: '{X} years = total cost / annual salary increase'. This query wants a number.</w:t>
      </w:r>
    </w:p>
    <w:p>
      <w:pPr>
        <w:pStyle w:val="ListParagraph"/>
        <w:numPr>
          <w:ilvl w:val="0"/>
          <w:numId w:val="2"/>
        </w:numPr>
        <w:spacing w:before="40" w:after="40"/>
      </w:pPr>
      <w:r>
        <w:rPr>
          <w:rFonts w:ascii="Arial" w:cs="Arial" w:eastAsia="Arial" w:hAnsi="Arial"/>
          <w:sz w:val="22"/>
          <w:szCs w:val="22"/>
        </w:rPr>
        <w:t xml:space="preserve">"how valuable is an mba" (pos 86) — This deserves a dedicated answer block: 3–4 sentences with a clear statistic. Currently too far back but high-value.</w:t>
      </w:r>
    </w:p>
    <w:p>
      <w:pPr>
        <w:pStyle w:val="ListParagraph"/>
        <w:numPr>
          <w:ilvl w:val="0"/>
          <w:numId w:val="2"/>
        </w:numPr>
        <w:spacing w:before="40" w:after="40"/>
      </w:pPr>
      <w:r>
        <w:rPr>
          <w:rFonts w:ascii="Arial" w:cs="Arial" w:eastAsia="Arial" w:hAnsi="Arial"/>
          <w:sz w:val="22"/>
          <w:szCs w:val="22"/>
        </w:rPr>
        <w:t xml:space="preserve">"average mba salary after 5 years" (pos 62.77) — Add a table on /mba-salary-increase showing year-by-year salary progression post-MBA</w:t>
      </w:r>
    </w:p>
    <w:p>
      <w:pPr>
        <w:pStyle w:val="ListParagraph"/>
        <w:numPr>
          <w:ilvl w:val="0"/>
          <w:numId w:val="2"/>
        </w:numPr>
        <w:spacing w:before="40" w:after="40"/>
      </w:pPr>
      <w:r>
        <w:rPr>
          <w:rFonts w:ascii="Arial" w:cs="Arial" w:eastAsia="Arial" w:hAnsi="Arial"/>
          <w:sz w:val="22"/>
          <w:szCs w:val="22"/>
        </w:rPr>
        <w:t xml:space="preserve">"does an mba increase salary" (pos 65.83) — A direct yes/no answer with a percentage in the first paragraph wins this as a snippet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tcPr>
          <w:p>
            <w:r>
              <w:rPr>
                <w:rFonts w:ascii="Arial" w:cs="Arial" w:eastAsia="Arial" w:hAnsi="Arial"/>
                <w:b/>
                <w:bCs/>
                <w:color w:val="FFFFFF"/>
                <w:sz w:val="28"/>
                <w:szCs w:val="28"/>
              </w:rPr>
              <w:t xml:space="preserve">PHASE 3 — US MARKET ASSAULT (Weeks 3–5)</w:t>
            </w:r>
          </w:p>
        </w:tc>
      </w:tr>
    </w:tbl>
    <w:p>
      <w:pPr>
        <w:spacing w:before="80" w:after="0"/>
      </w:pPr>
      <w:r>
        <w:t xml:space="preserve"/>
      </w:r>
    </w:p>
    <w:p>
      <w:pPr>
        <w:spacing w:before="200" w:after="80"/>
      </w:pPr>
      <w:r>
        <w:rPr>
          <w:rFonts w:ascii="Arial" w:cs="Arial" w:eastAsia="Arial" w:hAnsi="Arial"/>
          <w:b/>
          <w:bCs/>
          <w:color w:val="1A1A2E"/>
          <w:sz w:val="24"/>
          <w:szCs w:val="24"/>
        </w:rPr>
        <w:t xml:space="preserve">Objective: Convert 789 US impressions into clicks. The US is 71% of traffic with 0% conversion.</w:t>
      </w:r>
    </w:p>
    <w:p>
      <w:pPr>
        <w:spacing w:before="60" w:after="0"/>
      </w:pPr>
      <w:r>
        <w:t xml:space="preserve"/>
      </w:r>
    </w:p>
    <w:p>
      <w:pPr>
        <w:pStyle w:val="Heading2"/>
        <w:spacing w:before="280" w:after="100"/>
      </w:pPr>
      <w:r>
        <w:rPr>
          <w:rFonts w:ascii="Arial" w:cs="Arial" w:eastAsia="Arial" w:hAnsi="Arial"/>
          <w:b/>
          <w:bCs/>
          <w:color w:val="2E4057"/>
          <w:sz w:val="28"/>
          <w:szCs w:val="28"/>
        </w:rPr>
        <w:t xml:space="preserve">2.6 Diagnose Why the US Isn't Converting</w:t>
      </w:r>
    </w:p>
    <w:p>
      <w:pPr>
        <w:spacing w:before="60" w:after="60"/>
      </w:pPr>
      <w:r>
        <w:rPr>
          <w:rFonts w:ascii="Arial" w:cs="Arial" w:eastAsia="Arial" w:hAnsi="Arial"/>
          <w:sz w:val="22"/>
          <w:szCs w:val="22"/>
        </w:rPr>
        <w:t xml:space="preserve">Before investing in new US content, run these diagnostic checks:</w:t>
      </w:r>
    </w:p>
    <w:p>
      <w:pPr>
        <w:pStyle w:val="ListParagraph"/>
        <w:numPr>
          <w:ilvl w:val="0"/>
          <w:numId w:val="3"/>
        </w:numPr>
        <w:spacing w:before="40" w:after="40"/>
      </w:pPr>
      <w:r>
        <w:rPr>
          <w:rFonts w:ascii="Arial" w:cs="Arial" w:eastAsia="Arial" w:hAnsi="Arial"/>
          <w:sz w:val="22"/>
          <w:szCs w:val="22"/>
        </w:rPr>
        <w:t xml:space="preserve">Use Google Search Console's country filter to see which specific pages are ranking in the US vs globally. Some pages may rank well in Europe/India but not in the US.</w:t>
      </w:r>
    </w:p>
    <w:p>
      <w:pPr>
        <w:pStyle w:val="ListParagraph"/>
        <w:numPr>
          <w:ilvl w:val="0"/>
          <w:numId w:val="3"/>
        </w:numPr>
        <w:spacing w:before="40" w:after="40"/>
      </w:pPr>
      <w:r>
        <w:rPr>
          <w:rFonts w:ascii="Arial" w:cs="Arial" w:eastAsia="Arial" w:hAnsi="Arial"/>
          <w:sz w:val="22"/>
          <w:szCs w:val="22"/>
        </w:rPr>
        <w:t xml:space="preserve">Check if US users are seeing different competitors in positions 1–5 that dominate. Use a US-based VPN or Google's 'uact=mip' trick to verify SERP appearance.</w:t>
      </w:r>
    </w:p>
    <w:p>
      <w:pPr>
        <w:pStyle w:val="ListParagraph"/>
        <w:numPr>
          <w:ilvl w:val="0"/>
          <w:numId w:val="3"/>
        </w:numPr>
        <w:spacing w:before="40" w:after="40"/>
      </w:pPr>
      <w:r>
        <w:rPr>
          <w:rFonts w:ascii="Arial" w:cs="Arial" w:eastAsia="Arial" w:hAnsi="Arial"/>
          <w:sz w:val="22"/>
          <w:szCs w:val="22"/>
        </w:rPr>
        <w:t xml:space="preserve">Check page speed with PageSpeed Insights specifically from US server locations — slow TTFB from non-US hosting kills CTR.</w:t>
      </w:r>
    </w:p>
    <w:p>
      <w:pPr>
        <w:pStyle w:val="ListParagraph"/>
        <w:numPr>
          <w:ilvl w:val="0"/>
          <w:numId w:val="3"/>
        </w:numPr>
        <w:spacing w:before="40" w:after="40"/>
      </w:pPr>
      <w:r>
        <w:rPr>
          <w:rFonts w:ascii="Arial" w:cs="Arial" w:eastAsia="Arial" w:hAnsi="Arial"/>
          <w:sz w:val="22"/>
          <w:szCs w:val="22"/>
        </w:rPr>
        <w:t xml:space="preserve">Ensure your pages reference US schools (Wharton, Harvard, Booth) alongside European schools. US searchers want US-relevant data.</w:t>
      </w:r>
    </w:p>
    <w:p>
      <w:pPr>
        <w:spacing w:before="60" w:after="0"/>
      </w:pPr>
      <w:r>
        <w:t xml:space="preserve"/>
      </w:r>
    </w:p>
    <w:p>
      <w:pPr>
        <w:pStyle w:val="Heading2"/>
        <w:spacing w:before="280" w:after="100"/>
      </w:pPr>
      <w:r>
        <w:rPr>
          <w:rFonts w:ascii="Arial" w:cs="Arial" w:eastAsia="Arial" w:hAnsi="Arial"/>
          <w:b/>
          <w:bCs/>
          <w:color w:val="2E4057"/>
          <w:sz w:val="28"/>
          <w:szCs w:val="28"/>
        </w:rPr>
        <w:t xml:space="preserve">2.7 US-Specific Content Gap Attacks</w:t>
      </w:r>
    </w:p>
    <w:p>
      <w:pPr>
        <w:spacing w:before="60" w:after="60"/>
      </w:pPr>
      <w:r>
        <w:rPr>
          <w:rFonts w:ascii="Arial" w:cs="Arial" w:eastAsia="Arial" w:hAnsi="Arial"/>
          <w:sz w:val="22"/>
          <w:szCs w:val="22"/>
        </w:rPr>
        <w:t xml:space="preserve">The query data reveals clear US audience demand. Create or significantly expand these pages: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Target Query (US Intent)</w:t>
            </w:r>
          </w:p>
        </w:tc>
        <w:tc>
          <w:tcPr>
            <w:tcW w:type="dxa" w:w="18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Volume Signal</w:t>
            </w:r>
          </w:p>
        </w:tc>
        <w:tc>
          <w:tcPr>
            <w:tcW w:type="dxa" w:w="396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Action</w:t>
            </w:r>
          </w:p>
        </w:tc>
      </w:tr>
      <w:tr>
        <w:tc>
          <w:tcPr>
            <w:tcW w:type="dxa" w:w="36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1A1A2E"/>
                <w:sz w:val="20"/>
                <w:szCs w:val="20"/>
              </w:rPr>
              <w:t xml:space="preserve">post mba salary</w:t>
            </w:r>
          </w:p>
        </w:tc>
        <w:tc>
          <w:tcPr>
            <w:tcW w:type="dxa" w:w="18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1A1A2E"/>
                <w:sz w:val="20"/>
                <w:szCs w:val="20"/>
              </w:rPr>
              <w:t xml:space="preserve">26 imp, pos 41</w:t>
            </w:r>
          </w:p>
        </w:tc>
        <w:tc>
          <w:tcPr>
            <w:tcW w:type="dxa" w:w="39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1A1A2E"/>
                <w:sz w:val="20"/>
                <w:szCs w:val="20"/>
              </w:rPr>
              <w:t xml:space="preserve">Create /post-mba-salary page. Target: $150K+ first year avg by industry.</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investment banking salary mba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9 imp, pos 30</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Expand /mba-roi-investment-banking with IB-specific salary tables by bank tier.</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mba consulting salary / mckinsey salary mba</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7 imp, pos 18–52</w:t>
            </w:r>
          </w:p>
        </w:tc>
        <w:tc>
          <w:tcPr>
            <w:tcW w:type="dxa" w:w="39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Create /mba-roi-mckinsey salary breakdown and /mba-roi-mbb pages. High intent.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gi bill for mba / yellow ribbon mba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4 imp, pos 32–84</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Expand /mba-roi-military significantly. GI Bill + Yellow Ribbon = unique US angle.</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mba roi 2025 2026 statistics</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3 imp, pos 6.67</w:t>
            </w:r>
          </w:p>
        </w:tc>
        <w:tc>
          <w:tcPr>
            <w:tcW w:type="dxa" w:w="39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Position /mba-roi-report-2026 as the definitive statistics hub. Add GMAC, FT, Bloomberg data.</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is an mba worth the cost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1 imp, pos 49</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Create /is-an-mba-worth-it — this is a top-of-funnel US query with massive volume.</w:t>
            </w:r>
          </w:p>
        </w:tc>
      </w:tr>
    </w:tbl>
    <w:p>
      <w:pPr>
        <w:spacing w:before="80" w:after="0"/>
      </w:pPr>
      <w:r>
        <w:t xml:space="preserve"/>
      </w:r>
    </w:p>
    <w:p>
      <w:pPr>
        <w:pStyle w:val="Heading2"/>
        <w:spacing w:before="280" w:after="100"/>
      </w:pPr>
      <w:r>
        <w:rPr>
          <w:rFonts w:ascii="Arial" w:cs="Arial" w:eastAsia="Arial" w:hAnsi="Arial"/>
          <w:b/>
          <w:bCs/>
          <w:color w:val="2E4057"/>
          <w:sz w:val="28"/>
          <w:szCs w:val="28"/>
        </w:rPr>
        <w:t xml:space="preserve">2.8 Fix Mobile (0% CTR Across 328 Impressions)</w:t>
      </w:r>
    </w:p>
    <w:p>
      <w:pPr>
        <w:spacing w:before="60" w:after="60"/>
      </w:pPr>
      <w:r>
        <w:rPr>
          <w:rFonts w:ascii="Arial" w:cs="Arial" w:eastAsia="Arial" w:hAnsi="Arial"/>
          <w:sz w:val="22"/>
          <w:szCs w:val="22"/>
        </w:rPr>
        <w:t xml:space="preserve">Mobile CTR of 0% is an emergency. Actions to take immediately:</w:t>
      </w:r>
    </w:p>
    <w:p>
      <w:pPr>
        <w:pStyle w:val="ListParagraph"/>
        <w:numPr>
          <w:ilvl w:val="0"/>
          <w:numId w:val="3"/>
        </w:numPr>
        <w:spacing w:before="40" w:after="40"/>
      </w:pPr>
      <w:r>
        <w:rPr>
          <w:rFonts w:ascii="Arial" w:cs="Arial" w:eastAsia="Arial" w:hAnsi="Arial"/>
          <w:sz w:val="22"/>
          <w:szCs w:val="22"/>
        </w:rPr>
        <w:t xml:space="preserve">Run Google's Mobile-Friendly Test and Core Web Vitals report for all top pages</w:t>
      </w:r>
    </w:p>
    <w:p>
      <w:pPr>
        <w:pStyle w:val="ListParagraph"/>
        <w:numPr>
          <w:ilvl w:val="0"/>
          <w:numId w:val="3"/>
        </w:numPr>
        <w:spacing w:before="40" w:after="40"/>
      </w:pPr>
      <w:r>
        <w:rPr>
          <w:rFonts w:ascii="Arial" w:cs="Arial" w:eastAsia="Arial" w:hAnsi="Arial"/>
          <w:sz w:val="22"/>
          <w:szCs w:val="22"/>
        </w:rPr>
        <w:t xml:space="preserve">Check LCP (Largest Contentful Paint) — must be under 2.5 seconds on mobile</w:t>
      </w:r>
    </w:p>
    <w:p>
      <w:pPr>
        <w:pStyle w:val="ListParagraph"/>
        <w:numPr>
          <w:ilvl w:val="0"/>
          <w:numId w:val="3"/>
        </w:numPr>
        <w:spacing w:before="40" w:after="40"/>
      </w:pPr>
      <w:r>
        <w:rPr>
          <w:rFonts w:ascii="Arial" w:cs="Arial" w:eastAsia="Arial" w:hAnsi="Arial"/>
          <w:sz w:val="22"/>
          <w:szCs w:val="22"/>
        </w:rPr>
        <w:t xml:space="preserve">Shorten title tags to under 55 characters — they truncate more aggressively on mobile</w:t>
      </w:r>
    </w:p>
    <w:p>
      <w:pPr>
        <w:pStyle w:val="ListParagraph"/>
        <w:numPr>
          <w:ilvl w:val="0"/>
          <w:numId w:val="3"/>
        </w:numPr>
        <w:spacing w:before="40" w:after="40"/>
      </w:pPr>
      <w:r>
        <w:rPr>
          <w:rFonts w:ascii="Arial" w:cs="Arial" w:eastAsia="Arial" w:hAnsi="Arial"/>
          <w:sz w:val="22"/>
          <w:szCs w:val="22"/>
        </w:rPr>
        <w:t xml:space="preserve">Ensure meta descriptions are punchy and front-loaded — mobile shows fewer characters</w:t>
      </w:r>
    </w:p>
    <w:p>
      <w:pPr>
        <w:pStyle w:val="ListParagraph"/>
        <w:numPr>
          <w:ilvl w:val="0"/>
          <w:numId w:val="3"/>
        </w:numPr>
        <w:spacing w:before="40" w:after="40"/>
      </w:pPr>
      <w:r>
        <w:rPr>
          <w:rFonts w:ascii="Arial" w:cs="Arial" w:eastAsia="Arial" w:hAnsi="Arial"/>
          <w:sz w:val="22"/>
          <w:szCs w:val="22"/>
        </w:rPr>
        <w:t xml:space="preserve">Verify the calculator on /mba-roi-calculator is fully mobile-functional — broken interactive tools on mobile destroy CTR</w:t>
      </w:r>
    </w:p>
    <w:p>
      <w:pPr>
        <w:pStyle w:val="ListParagraph"/>
        <w:numPr>
          <w:ilvl w:val="0"/>
          <w:numId w:val="3"/>
        </w:numPr>
        <w:spacing w:before="40" w:after="40"/>
      </w:pPr>
      <w:r>
        <w:rPr>
          <w:rFonts w:ascii="Arial" w:cs="Arial" w:eastAsia="Arial" w:hAnsi="Arial"/>
          <w:sz w:val="22"/>
          <w:szCs w:val="22"/>
        </w:rPr>
        <w:t xml:space="preserve">Consider AMP (Accelerated Mobile Pages) for the /mba-roi-report-2026 article page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20"/>
              <w:left w:type="dxa" w:w="200"/>
              <w:bottom w:type="dxa" w:w="120"/>
              <w:right w:type="dxa" w:w="200"/>
            </w:tcMar>
          </w:tcPr>
          <w:p>
            <w:r>
              <w:rPr>
                <w:rFonts w:ascii="Arial" w:cs="Arial" w:eastAsia="Arial" w:hAnsi="Arial"/>
                <w:b/>
                <w:bCs/>
                <w:color w:val="FFFFFF"/>
                <w:sz w:val="28"/>
                <w:szCs w:val="28"/>
              </w:rPr>
              <w:t xml:space="preserve">PHASE 4 — AUTHORITY &amp; COMPOUND GROWTH (Weeks 4–8)</w:t>
            </w:r>
          </w:p>
        </w:tc>
      </w:tr>
    </w:tbl>
    <w:p>
      <w:pPr>
        <w:spacing w:before="80" w:after="0"/>
      </w:pPr>
      <w:r>
        <w:t xml:space="preserve"/>
      </w:r>
    </w:p>
    <w:p>
      <w:pPr>
        <w:spacing w:before="200" w:after="80"/>
      </w:pPr>
      <w:r>
        <w:rPr>
          <w:rFonts w:ascii="Arial" w:cs="Arial" w:eastAsia="Arial" w:hAnsi="Arial"/>
          <w:b/>
          <w:bCs/>
          <w:color w:val="1A1A2E"/>
          <w:sz w:val="24"/>
          <w:szCs w:val="24"/>
        </w:rPr>
        <w:t xml:space="preserve">Objective: Build the moat. Win links, own the SERP for MBA ROI as a category.</w:t>
      </w:r>
    </w:p>
    <w:p>
      <w:pPr>
        <w:spacing w:before="60" w:after="0"/>
      </w:pPr>
      <w:r>
        <w:t xml:space="preserve"/>
      </w:r>
    </w:p>
    <w:p>
      <w:pPr>
        <w:pStyle w:val="Heading2"/>
        <w:spacing w:before="280" w:after="100"/>
      </w:pPr>
      <w:r>
        <w:rPr>
          <w:rFonts w:ascii="Arial" w:cs="Arial" w:eastAsia="Arial" w:hAnsi="Arial"/>
          <w:b/>
          <w:bCs/>
          <w:color w:val="2E4057"/>
          <w:sz w:val="28"/>
          <w:szCs w:val="28"/>
        </w:rPr>
        <w:t xml:space="preserve">2.9 Internal Linking Architecture</w:t>
      </w:r>
    </w:p>
    <w:p>
      <w:pPr>
        <w:spacing w:before="60" w:after="60"/>
      </w:pPr>
      <w:r>
        <w:rPr>
          <w:rFonts w:ascii="Arial" w:cs="Arial" w:eastAsia="Arial" w:hAnsi="Arial"/>
          <w:sz w:val="22"/>
          <w:szCs w:val="22"/>
        </w:rPr>
        <w:t xml:space="preserve">The site has 22+ pages but they appear to operate in silos. A hub-and-spoke internal linking strategy will consolidate authority and help weaker pages rank:</w:t>
      </w:r>
    </w:p>
    <w:p>
      <w:pPr>
        <w:spacing w:before="40" w:after="0"/>
      </w:pPr>
      <w:r>
        <w:t xml:space="preserve"/>
      </w:r>
    </w:p>
    <w:p>
      <w:pPr>
        <w:spacing w:before="60" w:after="60"/>
      </w:pPr>
      <w:r>
        <w:rPr>
          <w:rFonts w:ascii="Arial" w:cs="Arial" w:eastAsia="Arial" w:hAnsi="Arial"/>
          <w:sz w:val="22"/>
          <w:szCs w:val="22"/>
        </w:rPr>
        <w:t xml:space="preserve">Hub Pages (receive the most internal links):</w:t>
      </w:r>
    </w:p>
    <w:p>
      <w:pPr>
        <w:pStyle w:val="ListParagraph"/>
        <w:numPr>
          <w:ilvl w:val="0"/>
          <w:numId w:val="2"/>
        </w:numPr>
        <w:spacing w:before="40" w:after="40"/>
      </w:pPr>
      <w:r>
        <w:rPr>
          <w:rFonts w:ascii="Arial" w:cs="Arial" w:eastAsia="Arial" w:hAnsi="Arial"/>
          <w:sz w:val="22"/>
          <w:szCs w:val="22"/>
        </w:rPr>
        <w:t xml:space="preserve">/mba-roi-calculator — the utility that every other page can link to</w:t>
      </w:r>
    </w:p>
    <w:p>
      <w:pPr>
        <w:pStyle w:val="ListParagraph"/>
        <w:numPr>
          <w:ilvl w:val="0"/>
          <w:numId w:val="2"/>
        </w:numPr>
        <w:spacing w:before="40" w:after="40"/>
      </w:pPr>
      <w:r>
        <w:rPr>
          <w:rFonts w:ascii="Arial" w:cs="Arial" w:eastAsia="Arial" w:hAnsi="Arial"/>
          <w:sz w:val="22"/>
          <w:szCs w:val="22"/>
        </w:rPr>
        <w:t xml:space="preserve">/mba-roi-report-2026 — the authoritative data source</w:t>
      </w:r>
    </w:p>
    <w:p>
      <w:pPr>
        <w:pStyle w:val="ListParagraph"/>
        <w:numPr>
          <w:ilvl w:val="0"/>
          <w:numId w:val="2"/>
        </w:numPr>
        <w:spacing w:before="40" w:after="40"/>
      </w:pPr>
      <w:r>
        <w:rPr>
          <w:rFonts w:ascii="Arial" w:cs="Arial" w:eastAsia="Arial" w:hAnsi="Arial"/>
          <w:sz w:val="22"/>
          <w:szCs w:val="22"/>
        </w:rPr>
        <w:t xml:space="preserve">/mba-salary-increase — the most searched topic in the dataset</w:t>
      </w:r>
    </w:p>
    <w:p>
      <w:pPr>
        <w:spacing w:before="60" w:after="0"/>
      </w:pPr>
      <w:r>
        <w:t xml:space="preserve"/>
      </w:r>
    </w:p>
    <w:p>
      <w:pPr>
        <w:spacing w:before="60" w:after="60"/>
      </w:pPr>
      <w:r>
        <w:rPr>
          <w:rFonts w:ascii="Arial" w:cs="Arial" w:eastAsia="Arial" w:hAnsi="Arial"/>
          <w:sz w:val="22"/>
          <w:szCs w:val="22"/>
        </w:rPr>
        <w:t xml:space="preserve">Spoke Pages (link out to hubs and cross-link to each other):</w:t>
      </w:r>
    </w:p>
    <w:p>
      <w:pPr>
        <w:pStyle w:val="ListParagraph"/>
        <w:numPr>
          <w:ilvl w:val="0"/>
          <w:numId w:val="2"/>
        </w:numPr>
        <w:spacing w:before="40" w:after="40"/>
      </w:pPr>
      <w:r>
        <w:rPr>
          <w:rFonts w:ascii="Arial" w:cs="Arial" w:eastAsia="Arial" w:hAnsi="Arial"/>
          <w:sz w:val="22"/>
          <w:szCs w:val="22"/>
        </w:rPr>
        <w:t xml:space="preserve">All /mba-roi-[vertical] pages should link to the calculator AND the report</w:t>
      </w:r>
    </w:p>
    <w:p>
      <w:pPr>
        <w:pStyle w:val="ListParagraph"/>
        <w:numPr>
          <w:ilvl w:val="0"/>
          <w:numId w:val="2"/>
        </w:numPr>
        <w:spacing w:before="40" w:after="40"/>
      </w:pPr>
      <w:r>
        <w:rPr>
          <w:rFonts w:ascii="Arial" w:cs="Arial" w:eastAsia="Arial" w:hAnsi="Arial"/>
          <w:sz w:val="22"/>
          <w:szCs w:val="22"/>
        </w:rPr>
        <w:t xml:space="preserve">Each vertical page (IB, consulting, tech, healthcare) should cross-link to related verticals</w:t>
      </w:r>
    </w:p>
    <w:p>
      <w:pPr>
        <w:pStyle w:val="ListParagraph"/>
        <w:numPr>
          <w:ilvl w:val="0"/>
          <w:numId w:val="2"/>
        </w:numPr>
        <w:spacing w:before="40" w:after="40"/>
      </w:pPr>
      <w:r>
        <w:rPr>
          <w:rFonts w:ascii="Arial" w:cs="Arial" w:eastAsia="Arial" w:hAnsi="Arial"/>
          <w:sz w:val="22"/>
          <w:szCs w:val="22"/>
        </w:rPr>
        <w:t xml:space="preserve">Add a 'Related Tools' or 'See Also' section at the bottom of every page</w:t>
      </w:r>
    </w:p>
    <w:p>
      <w:pPr>
        <w:spacing w:before="60" w:after="0"/>
      </w:pPr>
      <w:r>
        <w:t xml:space="preserve"/>
      </w:r>
    </w:p>
    <w:p>
      <w:pPr>
        <w:pStyle w:val="Heading2"/>
        <w:spacing w:before="280" w:after="100"/>
      </w:pPr>
      <w:r>
        <w:rPr>
          <w:rFonts w:ascii="Arial" w:cs="Arial" w:eastAsia="Arial" w:hAnsi="Arial"/>
          <w:b/>
          <w:bCs/>
          <w:color w:val="2E4057"/>
          <w:sz w:val="28"/>
          <w:szCs w:val="28"/>
        </w:rPr>
        <w:t xml:space="preserve">2.10 GMAC Data Partnership / Citation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00"/>
              <w:bottom w:type="dxa" w:w="140"/>
              <w:right w:type="dxa" w:w="200"/>
            </w:tcMar>
          </w:tcPr>
          <w:p>
            <w:pPr>
              <w:spacing w:before="0" w:after="60"/>
            </w:pPr>
            <w:r>
              <w:rPr>
                <w:rFonts w:ascii="Arial" w:cs="Arial" w:eastAsia="Arial" w:hAnsi="Arial"/>
                <w:b/>
                <w:bCs/>
                <w:color w:val="2E4057"/>
                <w:sz w:val="24"/>
                <w:szCs w:val="24"/>
              </w:rPr>
              <w:t xml:space="preserve">COMPETITIVE INTELLIGENCE</w:t>
            </w:r>
          </w:p>
          <w:p>
            <w:pPr>
              <w:spacing w:before="40" w:after="40"/>
            </w:pPr>
            <w:r>
              <w:rPr>
                <w:rFonts w:ascii="Arial" w:cs="Arial" w:eastAsia="Arial" w:hAnsi="Arial"/>
                <w:color w:val="1A1A2E"/>
                <w:sz w:val="22"/>
                <w:szCs w:val="22"/>
              </w:rPr>
              <w:t xml:space="preserve">The query 'gmac full-time mba salary increase statistics' ranks at position 8.57 with 7 impressions.</w:t>
            </w:r>
          </w:p>
          <w:p>
            <w:pPr>
              <w:spacing w:before="40" w:after="40"/>
            </w:pPr>
            <w:r>
              <w:rPr>
                <w:rFonts w:ascii="Arial" w:cs="Arial" w:eastAsia="Arial" w:hAnsi="Arial"/>
                <w:color w:val="1A1A2E"/>
                <w:sz w:val="22"/>
                <w:szCs w:val="22"/>
              </w:rPr>
              <w:t xml:space="preserve">'gmac part-time mba salary increase' ranks at position 4.5 — this is nearly a top-4 ranking!</w:t>
            </w:r>
          </w:p>
          <w:p>
            <w:pPr>
              <w:spacing w:before="40" w:after="40"/>
            </w:pPr>
            <w:r>
              <w:rPr>
                <w:rFonts w:ascii="Arial" w:cs="Arial" w:eastAsia="Arial" w:hAnsi="Arial"/>
                <w:color w:val="1A1A2E"/>
                <w:sz w:val="22"/>
                <w:szCs w:val="22"/>
              </w:rPr>
              <w:t xml:space="preserve">GMAC data is the most trusted source in MBA research. CareerReturns is being found for GMAC data.</w:t>
            </w:r>
          </w:p>
          <w:p>
            <w:pPr>
              <w:spacing w:before="40" w:after="40"/>
            </w:pPr>
            <w:r>
              <w:rPr>
                <w:rFonts w:ascii="Arial" w:cs="Arial" w:eastAsia="Arial" w:hAnsi="Arial"/>
                <w:color w:val="1A1A2E"/>
                <w:sz w:val="22"/>
                <w:szCs w:val="22"/>
              </w:rPr>
              <w:t xml:space="preserve">ACTION: Make GMAC data citation/analysis a core pillar of the content strategy. Become the #1 GMAC data interpreter.</w:t>
            </w:r>
          </w:p>
        </w:tc>
      </w:tr>
    </w:tbl>
    <w:p>
      <w:pPr>
        <w:spacing w:before="80" w:after="0"/>
      </w:pPr>
      <w:r>
        <w:t xml:space="preserve"/>
      </w:r>
    </w:p>
    <w:p>
      <w:pPr>
        <w:pStyle w:val="Heading2"/>
        <w:spacing w:before="280" w:after="100"/>
      </w:pPr>
      <w:r>
        <w:rPr>
          <w:rFonts w:ascii="Arial" w:cs="Arial" w:eastAsia="Arial" w:hAnsi="Arial"/>
          <w:b/>
          <w:bCs/>
          <w:color w:val="2E4057"/>
          <w:sz w:val="28"/>
          <w:szCs w:val="28"/>
        </w:rPr>
        <w:t xml:space="preserve">2.11 Link Building: Outreach Targets</w:t>
      </w:r>
    </w:p>
    <w:p>
      <w:pPr>
        <w:spacing w:before="60" w:after="60"/>
      </w:pPr>
      <w:r>
        <w:rPr>
          <w:rFonts w:ascii="Arial" w:cs="Arial" w:eastAsia="Arial" w:hAnsi="Arial"/>
          <w:sz w:val="22"/>
          <w:szCs w:val="22"/>
        </w:rPr>
        <w:t xml:space="preserve">The MBA ROI niche has clear link sources. Prioritize these:</w:t>
      </w:r>
    </w:p>
    <w:p>
      <w:pPr>
        <w:pStyle w:val="ListParagraph"/>
        <w:numPr>
          <w:ilvl w:val="0"/>
          <w:numId w:val="2"/>
        </w:numPr>
        <w:spacing w:before="40" w:after="40"/>
      </w:pPr>
      <w:r>
        <w:rPr>
          <w:rFonts w:ascii="Arial" w:cs="Arial" w:eastAsia="Arial" w:hAnsi="Arial"/>
          <w:sz w:val="22"/>
          <w:szCs w:val="22"/>
        </w:rPr>
        <w:t xml:space="preserve">MBA program blogs at target schools — pitch your calculator as a resource for prospective students</w:t>
      </w:r>
    </w:p>
    <w:p>
      <w:pPr>
        <w:pStyle w:val="ListParagraph"/>
        <w:numPr>
          <w:ilvl w:val="0"/>
          <w:numId w:val="2"/>
        </w:numPr>
        <w:spacing w:before="40" w:after="40"/>
      </w:pPr>
      <w:r>
        <w:rPr>
          <w:rFonts w:ascii="Arial" w:cs="Arial" w:eastAsia="Arial" w:hAnsi="Arial"/>
          <w:sz w:val="22"/>
          <w:szCs w:val="22"/>
        </w:rPr>
        <w:t xml:space="preserve">Personal finance / FIRE community blogs — MBA cost-benefit analysis is evergreen for this audience</w:t>
      </w:r>
    </w:p>
    <w:p>
      <w:pPr>
        <w:pStyle w:val="ListParagraph"/>
        <w:numPr>
          <w:ilvl w:val="0"/>
          <w:numId w:val="2"/>
        </w:numPr>
        <w:spacing w:before="40" w:after="40"/>
      </w:pPr>
      <w:r>
        <w:rPr>
          <w:rFonts w:ascii="Arial" w:cs="Arial" w:eastAsia="Arial" w:hAnsi="Arial"/>
          <w:sz w:val="22"/>
          <w:szCs w:val="22"/>
        </w:rPr>
        <w:t xml:space="preserve">LinkedIn articles — publish data insights from your reports, link back to full pages</w:t>
      </w:r>
    </w:p>
    <w:p>
      <w:pPr>
        <w:pStyle w:val="ListParagraph"/>
        <w:numPr>
          <w:ilvl w:val="0"/>
          <w:numId w:val="2"/>
        </w:numPr>
        <w:spacing w:before="40" w:after="40"/>
      </w:pPr>
      <w:r>
        <w:rPr>
          <w:rFonts w:ascii="Arial" w:cs="Arial" w:eastAsia="Arial" w:hAnsi="Arial"/>
          <w:sz w:val="22"/>
          <w:szCs w:val="22"/>
        </w:rPr>
        <w:t xml:space="preserve">Reddit communities (r/MBA, r/GMAT, r/personalfinance) — share the calculator tool authentically in relevant threads</w:t>
      </w:r>
    </w:p>
    <w:p>
      <w:pPr>
        <w:pStyle w:val="ListParagraph"/>
        <w:numPr>
          <w:ilvl w:val="0"/>
          <w:numId w:val="2"/>
        </w:numPr>
        <w:spacing w:before="40" w:after="40"/>
      </w:pPr>
      <w:r>
        <w:rPr>
          <w:rFonts w:ascii="Arial" w:cs="Arial" w:eastAsia="Arial" w:hAnsi="Arial"/>
          <w:sz w:val="22"/>
          <w:szCs w:val="22"/>
        </w:rPr>
        <w:t xml:space="preserve">Quora answers — answer the exact queries you're ranking for. Add a link to your page as a resource</w:t>
      </w:r>
    </w:p>
    <w:p>
      <w:pPr>
        <w:pStyle w:val="ListParagraph"/>
        <w:numPr>
          <w:ilvl w:val="0"/>
          <w:numId w:val="2"/>
        </w:numPr>
        <w:spacing w:before="40" w:after="40"/>
      </w:pPr>
      <w:r>
        <w:rPr>
          <w:rFonts w:ascii="Arial" w:cs="Arial" w:eastAsia="Arial" w:hAnsi="Arial"/>
          <w:sz w:val="22"/>
          <w:szCs w:val="22"/>
        </w:rPr>
        <w:t xml:space="preserve">Business school program office outreach — many schools link to external ROI calculators for prospective students</w:t>
      </w:r>
    </w:p>
    <w:p>
      <w:r>
        <w:br w:type="page"/>
      </w:r>
    </w:p>
    <w:p>
      <w:pPr>
        <w:pStyle w:val="Heading1"/>
        <w:spacing w:before="360" w:after="120"/>
      </w:pPr>
      <w:r>
        <w:rPr>
          <w:rFonts w:ascii="Arial" w:cs="Arial" w:eastAsia="Arial" w:hAnsi="Arial"/>
          <w:b/>
          <w:bCs/>
          <w:color w:val="2E4057"/>
          <w:sz w:val="36"/>
          <w:szCs w:val="36"/>
        </w:rPr>
        <w:t xml:space="preserve">3. KPIs, TARGETS &amp; 90-DAY ROADMAP</w:t>
      </w:r>
    </w:p>
    <w:p>
      <w:pPr>
        <w:spacing w:before="60" w:after="0"/>
      </w:pPr>
      <w:r>
        <w:t xml:space="preserve"/>
      </w:r>
    </w:p>
    <w:p>
      <w:pPr>
        <w:pStyle w:val="Heading2"/>
        <w:spacing w:before="280" w:after="100"/>
      </w:pPr>
      <w:r>
        <w:rPr>
          <w:rFonts w:ascii="Arial" w:cs="Arial" w:eastAsia="Arial" w:hAnsi="Arial"/>
          <w:b/>
          <w:bCs/>
          <w:color w:val="2E4057"/>
          <w:sz w:val="28"/>
          <w:szCs w:val="28"/>
        </w:rPr>
        <w:t xml:space="preserve">3.1 Target KPIs (90 Days)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Current (7-day avg)</w:t>
            </w:r>
          </w:p>
        </w:tc>
        <w:tc>
          <w:tcPr>
            <w:tcW w:type="dxa" w:w="20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30-day Target</w:t>
            </w:r>
          </w:p>
        </w:tc>
        <w:tc>
          <w:tcPr>
            <w:tcW w:type="dxa" w:w="20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90-day Target</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Weekly Clicks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30–50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150–250</w:t>
            </w:r>
          </w:p>
        </w:tc>
      </w:tr>
      <w:tr>
        <w:tc>
          <w:tcPr>
            <w:tcW w:type="dxa" w:w="33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Average CTR</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0.18%</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1.5–2.5%</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3.5–5%</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/mba-roi-europe CTR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0.38%</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3–5%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5–8%</w:t>
            </w:r>
          </w:p>
        </w:tc>
      </w:tr>
      <w:tr>
        <w:tc>
          <w:tcPr>
            <w:tcW w:type="dxa" w:w="33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Mobile CTR</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0%</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0.5–1%</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2–3%</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Pages with rich snippets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5–8</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15+</w:t>
            </w:r>
          </w:p>
        </w:tc>
      </w:tr>
      <w:tr>
        <w:tc>
          <w:tcPr>
            <w:tcW w:type="dxa" w:w="33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US click share</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0%</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20–30%</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40–50%</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New pages targeting US queries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8–10</w:t>
            </w:r>
          </w:p>
        </w:tc>
      </w:tr>
    </w:tbl>
    <w:p>
      <w:pPr>
        <w:spacing w:before="80" w:after="0"/>
      </w:pPr>
      <w:r>
        <w:t xml:space="preserve"/>
      </w:r>
    </w:p>
    <w:p>
      <w:pPr>
        <w:pStyle w:val="Heading2"/>
        <w:spacing w:before="280" w:after="100"/>
      </w:pPr>
      <w:r>
        <w:rPr>
          <w:rFonts w:ascii="Arial" w:cs="Arial" w:eastAsia="Arial" w:hAnsi="Arial"/>
          <w:b/>
          <w:bCs/>
          <w:color w:val="2E4057"/>
          <w:sz w:val="28"/>
          <w:szCs w:val="28"/>
        </w:rPr>
        <w:t xml:space="preserve">3.2 Week-by-Week Execution Roadmap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576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Deliverables</w:t>
            </w:r>
          </w:p>
        </w:tc>
      </w:tr>
      <w:tr>
        <w:tc>
          <w:tcPr>
            <w:tcW w:type="dxa" w:w="14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bCs/>
                <w:color w:val="1A1A2E"/>
                <w:sz w:val="20"/>
                <w:szCs w:val="20"/>
              </w:rPr>
              <w:t xml:space="preserve">Week 1</w:t>
            </w:r>
          </w:p>
        </w:tc>
        <w:tc>
          <w:tcPr>
            <w:tcW w:type="dxa" w:w="22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1A1A2E"/>
                <w:sz w:val="20"/>
                <w:szCs w:val="20"/>
              </w:rPr>
              <w:t xml:space="preserve">CTR Rescue</w:t>
            </w:r>
          </w:p>
        </w:tc>
        <w:tc>
          <w:tcPr>
            <w:tcW w:type="dxa" w:w="57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Rewrite title tags + meta for TOP 10 pages. Fix /mba-roi-europe as #1 priority. Submit to GSC for re-indexing.</w:t>
            </w:r>
          </w:p>
        </w:tc>
      </w:tr>
      <w:tr>
        <w:tc>
          <w:tcPr>
            <w:tcW w:type="dxa" w:w="14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bCs/>
                <w:color w:val="1A1A2E"/>
                <w:sz w:val="20"/>
                <w:szCs w:val="20"/>
              </w:rPr>
              <w:t xml:space="preserve">Week 2</w:t>
            </w:r>
          </w:p>
        </w:tc>
        <w:tc>
          <w:tcPr>
            <w:tcW w:type="dxa" w:w="22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1A1A2E"/>
                <w:sz w:val="20"/>
                <w:szCs w:val="20"/>
              </w:rPr>
              <w:t xml:space="preserve">CTR + Schema</w:t>
            </w:r>
          </w:p>
        </w:tc>
        <w:tc>
          <w:tcPr>
            <w:tcW w:type="dxa" w:w="57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1A1A2E"/>
                <w:sz w:val="20"/>
                <w:szCs w:val="20"/>
              </w:rPr>
              <w:t xml:space="preserve">Implement FAQ schema on 5 top pages. Add SoftwareApplication schema to calculator. Rewrite remaining 12 pages.</w:t>
            </w:r>
          </w:p>
        </w:tc>
      </w:tr>
      <w:tr>
        <w:tc>
          <w:tcPr>
            <w:tcW w:type="dxa" w:w="14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A1A2E"/>
                <w:sz w:val="20"/>
                <w:szCs w:val="20"/>
              </w:rPr>
              <w:t xml:space="preserve">Week 3</w:t>
            </w:r>
          </w:p>
        </w:tc>
        <w:tc>
          <w:tcPr>
            <w:tcW w:type="dxa" w:w="22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val="false"/>
                <w:bCs w:val="false"/>
                <w:color w:val="1A1A2E"/>
                <w:sz w:val="20"/>
                <w:szCs w:val="20"/>
              </w:rPr>
              <w:t xml:space="preserve">Schema + US Diag</w:t>
            </w:r>
          </w:p>
        </w:tc>
        <w:tc>
          <w:tcPr>
            <w:tcW w:type="dxa" w:w="57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val="false"/>
                <w:bCs w:val="false"/>
                <w:color w:val="1A1A2E"/>
                <w:sz w:val="20"/>
                <w:szCs w:val="20"/>
              </w:rPr>
              <w:t xml:space="preserve">Full schema rollout. Run US diagnostic audit. Add HowTo schema to /mba-break-even. Start featured snippet targeting.</w:t>
            </w:r>
          </w:p>
        </w:tc>
      </w:tr>
      <w:tr>
        <w:tc>
          <w:tcPr>
            <w:tcW w:type="dxa" w:w="14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A1A2E"/>
                <w:sz w:val="20"/>
                <w:szCs w:val="20"/>
              </w:rPr>
              <w:t xml:space="preserve">Week 4</w:t>
            </w:r>
          </w:p>
        </w:tc>
        <w:tc>
          <w:tcPr>
            <w:tcW w:type="dxa" w:w="22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val="false"/>
                <w:bCs w:val="false"/>
                <w:color w:val="1A1A2E"/>
                <w:sz w:val="20"/>
                <w:szCs w:val="20"/>
              </w:rPr>
              <w:t xml:space="preserve">US Content</w:t>
            </w:r>
          </w:p>
        </w:tc>
        <w:tc>
          <w:tcPr>
            <w:tcW w:type="dxa" w:w="57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val="false"/>
                <w:bCs w:val="false"/>
                <w:color w:val="1A1A2E"/>
                <w:sz w:val="20"/>
                <w:szCs w:val="20"/>
              </w:rPr>
              <w:t xml:space="preserve">Publish /post-mba-salary page. Expand /mba-roi-military with GI Bill guide. Fix mobile Core Web Vitals.</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bCs/>
                <w:color w:val="1A1A2E"/>
                <w:sz w:val="20"/>
                <w:szCs w:val="20"/>
              </w:rPr>
              <w:t xml:space="preserve">Week 5</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US Content</w:t>
            </w:r>
          </w:p>
        </w:tc>
        <w:tc>
          <w:tcPr>
            <w:tcW w:type="dxa" w:w="57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Publish /is-an-mba-worth-it. Expand IB and consulting pages with US salary tables. Internal link audit and fixes.</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bCs/>
                <w:color w:val="1A1A2E"/>
                <w:sz w:val="20"/>
                <w:szCs w:val="20"/>
              </w:rPr>
              <w:t xml:space="preserve">Week 6</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Authority Build</w:t>
            </w:r>
          </w:p>
        </w:tc>
        <w:tc>
          <w:tcPr>
            <w:tcW w:type="dxa" w:w="57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Begin Reddit/Quora outreach with calculator tool. Pitch MBA program blogs. Publish LinkedIn data insights.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Weeks 7–8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Compound Growth</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Review GSC data. Double down on what moved. Publish 2–3 more US-targeted pages. Begin school-specific ROI pages.</w:t>
            </w:r>
          </w:p>
        </w:tc>
      </w:tr>
    </w:tbl>
    <w:p>
      <w:r>
        <w:br w:type="page"/>
      </w:r>
    </w:p>
    <w:p>
      <w:pPr>
        <w:pStyle w:val="Heading1"/>
        <w:spacing w:before="360" w:after="120"/>
      </w:pPr>
      <w:r>
        <w:rPr>
          <w:rFonts w:ascii="Arial" w:cs="Arial" w:eastAsia="Arial" w:hAnsi="Arial"/>
          <w:b/>
          <w:bCs/>
          <w:color w:val="2E4057"/>
          <w:sz w:val="36"/>
          <w:szCs w:val="36"/>
        </w:rPr>
        <w:t xml:space="preserve">4. QUICK WINS CHECKLIST (Do This Week)</w:t>
      </w:r>
    </w:p>
    <w:p>
      <w:pPr>
        <w:spacing w:before="60" w:after="60"/>
      </w:pPr>
      <w:r>
        <w:rPr>
          <w:rFonts w:ascii="Arial" w:cs="Arial" w:eastAsia="Arial" w:hAnsi="Arial"/>
          <w:sz w:val="22"/>
          <w:szCs w:val="22"/>
        </w:rPr>
        <w:t xml:space="preserve">These actions require zero new content and can be completed in 1–2 days: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A1A2E"/>
                <w:sz w:val="20"/>
                <w:szCs w:val="20"/>
              </w:rPr>
              <w:t xml:space="preserve">☐</w:t>
            </w:r>
          </w:p>
        </w:tc>
        <w:tc>
          <w:tcPr>
            <w:tcW w:type="dxa" w:w="864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Rewrite /mba-roi-europe title + meta description (highest impression page, near-page-1 ranking)</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Add 'Updated 2026' or '2026 Data' to every title tag — instant CTR boost from freshness signal</w:t>
            </w:r>
          </w:p>
        </w:tc>
      </w:tr>
      <w:tr>
        <w:tc>
          <w:tcPr>
            <w:tcW w:type="dxa" w:w="72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A1A2E"/>
                <w:sz w:val="20"/>
                <w:szCs w:val="20"/>
              </w:rPr>
              <w:t xml:space="preserve">☐</w:t>
            </w:r>
          </w:p>
        </w:tc>
        <w:tc>
          <w:tcPr>
            <w:tcW w:type="dxa" w:w="864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val="false"/>
                <w:bCs w:val="false"/>
                <w:color w:val="1A1A2E"/>
                <w:sz w:val="20"/>
                <w:szCs w:val="20"/>
              </w:rPr>
              <w:t xml:space="preserve">Add FAQ schema to /mba-roi-europe, /mba-roi-calculator, and /mba-roi-report-2026 (3 highest-traffic pages)</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Add SoftwareApplication schema to /mba-roi-calculator — marks it as a tool in search results</w:t>
            </w:r>
          </w:p>
        </w:tc>
      </w:tr>
      <w:tr>
        <w:tc>
          <w:tcPr>
            <w:tcW w:type="dxa" w:w="72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A1A2E"/>
                <w:sz w:val="20"/>
                <w:szCs w:val="20"/>
              </w:rPr>
              <w:t xml:space="preserve">☐</w:t>
            </w:r>
          </w:p>
        </w:tc>
        <w:tc>
          <w:tcPr>
            <w:tcW w:type="dxa" w:w="864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val="false"/>
                <w:bCs w:val="false"/>
                <w:color w:val="1A1A2E"/>
                <w:sz w:val="20"/>
                <w:szCs w:val="20"/>
              </w:rPr>
              <w:t xml:space="preserve">Run PageSpeed Insights on all pages — identify and fix any CLS/LCP issues blocking mobile CTR</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Submit all top 10 pages for re-indexing via Google Search Console after title/meta changes</w:t>
            </w:r>
          </w:p>
        </w:tc>
      </w:tr>
      <w:tr>
        <w:tc>
          <w:tcPr>
            <w:tcW w:type="dxa" w:w="72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A1A2E"/>
                <w:sz w:val="20"/>
                <w:szCs w:val="20"/>
              </w:rPr>
              <w:t xml:space="preserve">☐</w:t>
            </w:r>
          </w:p>
        </w:tc>
        <w:tc>
          <w:tcPr>
            <w:tcW w:type="dxa" w:w="864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val="false"/>
                <w:bCs w:val="false"/>
                <w:color w:val="1A1A2E"/>
                <w:sz w:val="20"/>
                <w:szCs w:val="20"/>
              </w:rPr>
              <w:t xml:space="preserve">Add a visible, compelling call-to-action above the fold on /mba-roi-europe and /mba-salary-increase</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Add internal links from /mba-roi-europe and /mba-salary-increase to /mba-roi-calculator</w:t>
            </w:r>
          </w:p>
        </w:tc>
      </w:tr>
      <w:tr>
        <w:tc>
          <w:tcPr>
            <w:tcW w:type="dxa" w:w="72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A1A2E"/>
                <w:sz w:val="20"/>
                <w:szCs w:val="20"/>
              </w:rPr>
              <w:t xml:space="preserve">☐</w:t>
            </w:r>
          </w:p>
        </w:tc>
        <w:tc>
          <w:tcPr>
            <w:tcW w:type="dxa" w:w="864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val="false"/>
                <w:bCs w:val="false"/>
                <w:color w:val="1A1A2E"/>
                <w:sz w:val="20"/>
                <w:szCs w:val="20"/>
              </w:rPr>
              <w:t xml:space="preserve">Verify /mba-roi-calculator is fully functional on mobile — test on iOS and Android</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Set up Google Search Console alerts for CTR drops — establish a weekly review cadence</w:t>
            </w:r>
          </w:p>
        </w:tc>
      </w:tr>
    </w:tbl>
    <w:p>
      <w:pPr>
        <w:spacing w:before="120" w:after="0"/>
      </w:pPr>
      <w:r>
        <w:t xml:space="preserve"/>
      </w:r>
    </w:p>
    <w:p>
      <w:pPr>
        <w:pStyle w:val="Heading1"/>
        <w:spacing w:before="360" w:after="120"/>
      </w:pPr>
      <w:r>
        <w:rPr>
          <w:rFonts w:ascii="Arial" w:cs="Arial" w:eastAsia="Arial" w:hAnsi="Arial"/>
          <w:b/>
          <w:bCs/>
          <w:color w:val="2E4057"/>
          <w:sz w:val="36"/>
          <w:szCs w:val="36"/>
        </w:rPr>
        <w:t xml:space="preserve">5. NORTH STAR POSITIONING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40"/>
              <w:left w:type="dxa" w:w="200"/>
              <w:bottom w:type="dxa" w:w="140"/>
              <w:right w:type="dxa" w:w="200"/>
            </w:tcMar>
          </w:tcPr>
          <w:p>
            <w:pPr>
              <w:spacing w:before="0" w:after="60"/>
            </w:pPr>
            <w:r>
              <w:rPr>
                <w:rFonts w:ascii="Arial" w:cs="Arial" w:eastAsia="Arial" w:hAnsi="Arial"/>
                <w:b/>
                <w:bCs/>
                <w:color w:val="1B5E20"/>
                <w:sz w:val="24"/>
                <w:szCs w:val="24"/>
              </w:rPr>
              <w:t xml:space="preserve">THE STRATEGIC OPPORTUNITY</w:t>
            </w:r>
          </w:p>
          <w:p>
            <w:pPr>
              <w:spacing w:before="40" w:after="40"/>
            </w:pPr>
            <w:r>
              <w:rPr>
                <w:rFonts w:ascii="Arial" w:cs="Arial" w:eastAsia="Arial" w:hAnsi="Arial"/>
                <w:color w:val="1A1A2E"/>
                <w:sz w:val="22"/>
                <w:szCs w:val="22"/>
              </w:rPr>
              <w:t xml:space="preserve">careerreturns.com is uniquely positioned to own the query space around MBA ROI, salary, and return on investment.</w:t>
            </w:r>
          </w:p>
          <w:p>
            <w:pPr>
              <w:spacing w:before="40" w:after="40"/>
            </w:pPr>
            <w:r>
              <w:rPr>
                <w:rFonts w:ascii="Arial" w:cs="Arial" w:eastAsia="Arial" w:hAnsi="Arial"/>
                <w:color w:val="1A1A2E"/>
                <w:sz w:val="22"/>
                <w:szCs w:val="22"/>
              </w:rPr>
              <w:t xml:space="preserve">No major educational brand (Poets&amp;Quants, GMAC, Bloomberg Businessweek) has a dedicated calculator-first tool site.</w:t>
            </w:r>
          </w:p>
          <w:p>
            <w:pPr>
              <w:spacing w:before="40" w:after="40"/>
            </w:pPr>
            <w:r>
              <w:rPr>
                <w:rFonts w:ascii="Arial" w:cs="Arial" w:eastAsia="Arial" w:hAnsi="Arial"/>
                <w:color w:val="1A1A2E"/>
                <w:sz w:val="22"/>
                <w:szCs w:val="22"/>
              </w:rPr>
              <w:t xml:space="preserve">The data shows: Google is already recognizing this content as relevant. The gap is between ranking and clicking.</w:t>
            </w:r>
          </w:p>
          <w:p>
            <w:pPr>
              <w:spacing w:before="40" w:after="40"/>
            </w:pPr>
            <w:r>
              <w:rPr>
                <w:rFonts w:ascii="Arial" w:cs="Arial" w:eastAsia="Arial" w:hAnsi="Arial"/>
                <w:color w:val="1A1A2E"/>
                <w:sz w:val="22"/>
                <w:szCs w:val="22"/>
              </w:rPr>
              <w:t xml:space="preserve">The site sits 60–90 days of focused execution away from being the definitive MBA ROI resource on the internet.</w:t>
            </w:r>
          </w:p>
          <w:p>
            <w:pPr>
              <w:spacing w:before="40" w:after="40"/>
            </w:pPr>
            <w:r>
              <w:rPr>
                <w:rFonts w:ascii="Arial" w:cs="Arial" w:eastAsia="Arial" w:hAnsi="Arial"/>
                <w:color w:val="1A1A2E"/>
                <w:sz w:val="22"/>
                <w:szCs w:val="22"/>
              </w:rPr>
              <w:t xml:space="preserve">Aggressive, consistent action on CTR + schema + US content = the path to 100x current click volume.</w:t>
            </w:r>
          </w:p>
        </w:tc>
      </w:tr>
    </w:tbl>
    <w:p>
      <w:pPr>
        <w:spacing w:before="80" w:after="0"/>
      </w:pPr>
      <w:r>
        <w:t xml:space="preserve"/>
      </w:r>
    </w:p>
    <w:p>
      <w:pPr>
        <w:pStyle w:val="Heading2"/>
        <w:spacing w:before="280" w:after="100"/>
      </w:pPr>
      <w:r>
        <w:rPr>
          <w:rFonts w:ascii="Arial" w:cs="Arial" w:eastAsia="Arial" w:hAnsi="Arial"/>
          <w:b/>
          <w:bCs/>
          <w:color w:val="2E4057"/>
          <w:sz w:val="28"/>
          <w:szCs w:val="28"/>
        </w:rPr>
        <w:t xml:space="preserve">The One Metric to Watch</w:t>
      </w:r>
    </w:p>
    <w:p>
      <w:pPr>
        <w:spacing w:before="60" w:after="60"/>
      </w:pPr>
      <w:r>
        <w:rPr>
          <w:rFonts w:ascii="Arial" w:cs="Arial" w:eastAsia="Arial" w:hAnsi="Arial"/>
          <w:sz w:val="22"/>
          <w:szCs w:val="22"/>
        </w:rPr>
        <w:t xml:space="preserve">Set a single weekly KPI: Total Clicks in Google Search Console. Everything in this strategy is in service of moving that number. Review it every Monday. If it hasn't moved after 2 weeks, the CTR rewrites have not been indexed yet — check GSC Coverage report for indexing delays.</w:t>
      </w:r>
    </w:p>
    <w:p>
      <w:pPr>
        <w:spacing w:before="120" w:after="0"/>
      </w:pPr>
      <w:r>
        <w:t xml:space="preserve"/>
      </w:r>
    </w:p>
    <w:p>
      <w:pPr>
        <w:spacing w:before="200"/>
        <w:jc w:val="center"/>
      </w:pPr>
      <w:r>
        <w:rPr>
          <w:rFonts w:ascii="Arial" w:cs="Arial" w:eastAsia="Arial" w:hAnsi="Arial"/>
          <w:i/>
          <w:iCs/>
          <w:color w:val="999999"/>
          <w:sz w:val="18"/>
          <w:szCs w:val="18"/>
        </w:rPr>
        <w:t xml:space="preserve">Strategy prepared based on Google Search Console export — careerreturns.com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E4057"/>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2026-03-08T08:55:14.461Z</dcterms:created>
  <dcterms:modified xsi:type="dcterms:W3CDTF">2026-03-08T08:55:14.462Z</dcterms:modified>
</cp:coreProperties>
</file>

<file path=docProps/custom.xml><?xml version="1.0" encoding="utf-8"?>
<Properties xmlns="http://schemas.openxmlformats.org/officeDocument/2006/custom-properties" xmlns:vt="http://schemas.openxmlformats.org/officeDocument/2006/docPropsVTypes"/>
</file>