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780D3" w14:textId="16055C16" w:rsidR="00944328" w:rsidRPr="00A62958" w:rsidRDefault="00A62958" w:rsidP="00A62958">
      <w:pPr>
        <w:pStyle w:val="Heading2"/>
      </w:pPr>
      <w:bookmarkStart w:id="0" w:name="_Toc187768665"/>
      <w:bookmarkStart w:id="1" w:name="_Toc187769453"/>
      <w:bookmarkStart w:id="2" w:name="_Toc187769588"/>
      <w:bookmarkStart w:id="3" w:name="_Toc187769710"/>
      <w:bookmarkStart w:id="4" w:name="_Toc187770342"/>
      <w:r>
        <w:t>Marketing Proposal Document</w:t>
      </w:r>
      <w:bookmarkEnd w:id="0"/>
      <w:bookmarkEnd w:id="1"/>
      <w:bookmarkEnd w:id="2"/>
      <w:bookmarkEnd w:id="3"/>
      <w:bookmarkEnd w:id="4"/>
    </w:p>
    <w:p w14:paraId="4B789010" w14:textId="53F11649" w:rsidR="00341DD1" w:rsidRDefault="00A62958" w:rsidP="00AE34AA">
      <w:pPr>
        <w:pStyle w:val="Heading2"/>
      </w:pPr>
      <w:bookmarkStart w:id="5" w:name="_Toc187769711"/>
      <w:bookmarkStart w:id="6" w:name="_Toc187770343"/>
      <w:r>
        <w:t xml:space="preserve">Prepared by </w:t>
      </w:r>
      <w:proofErr w:type="spellStart"/>
      <w:r>
        <w:t>Hrideta</w:t>
      </w:r>
      <w:proofErr w:type="spellEnd"/>
      <w:r>
        <w:t xml:space="preserve"> Afrin Nabila</w:t>
      </w:r>
      <w:bookmarkEnd w:id="5"/>
      <w:bookmarkEnd w:id="6"/>
    </w:p>
    <w:p w14:paraId="485B1A0B" w14:textId="1C8953AC" w:rsidR="00A62958" w:rsidRPr="00A62958" w:rsidRDefault="00A62958" w:rsidP="00A62958">
      <w:pPr>
        <w:pStyle w:val="Heading3"/>
      </w:pPr>
      <w:r>
        <w:fldChar w:fldCharType="begin"/>
      </w:r>
      <w:r>
        <w:instrText xml:space="preserve"> DATE \@ "M/d/yyyy" </w:instrText>
      </w:r>
      <w:r>
        <w:fldChar w:fldCharType="separate"/>
      </w:r>
      <w:bookmarkStart w:id="7" w:name="_Toc187768667"/>
      <w:bookmarkStart w:id="8" w:name="_Toc187769454"/>
      <w:bookmarkStart w:id="9" w:name="_Toc187769589"/>
      <w:bookmarkStart w:id="10" w:name="_Toc187769712"/>
      <w:bookmarkStart w:id="11" w:name="_Toc187770344"/>
      <w:r>
        <w:rPr>
          <w:noProof/>
        </w:rPr>
        <w:t>1/14/2025</w:t>
      </w:r>
      <w:bookmarkEnd w:id="7"/>
      <w:bookmarkEnd w:id="8"/>
      <w:bookmarkEnd w:id="9"/>
      <w:bookmarkEnd w:id="10"/>
      <w:bookmarkEnd w:id="11"/>
      <w:r>
        <w:fldChar w:fldCharType="end"/>
      </w:r>
    </w:p>
    <w:p w14:paraId="54BDCC0A" w14:textId="4CC9B633" w:rsidR="00A62958" w:rsidRPr="00AE34AA" w:rsidRDefault="00E065B7" w:rsidP="00AE34AA">
      <w:pPr>
        <w:pStyle w:val="Heading1"/>
      </w:pPr>
      <w:bookmarkStart w:id="12" w:name="_Toc187769455"/>
      <w:bookmarkStart w:id="13" w:name="_Toc187769590"/>
      <w:bookmarkStart w:id="14" w:name="_Toc187769713"/>
      <w:bookmarkStart w:id="15" w:name="_Toc187770345"/>
      <w:r>
        <w:t>Q2:</w:t>
      </w:r>
      <w:bookmarkEnd w:id="12"/>
      <w:r w:rsidR="00AE34AA">
        <w:t xml:space="preserve"> Title of each section</w:t>
      </w:r>
      <w:bookmarkEnd w:id="13"/>
      <w:bookmarkEnd w:id="14"/>
      <w:bookmarkEnd w:id="15"/>
    </w:p>
    <w:p w14:paraId="4E41872D" w14:textId="77777777" w:rsidR="00AE34AA" w:rsidRDefault="00AE34AA" w:rsidP="00E065B7">
      <w:pPr>
        <w:pStyle w:val="Heading1"/>
      </w:pPr>
      <w:bookmarkStart w:id="16" w:name="_Toc187769456"/>
      <w:bookmarkStart w:id="17" w:name="_Toc187769591"/>
      <w:bookmarkStart w:id="18" w:name="_Toc187769714"/>
      <w:bookmarkStart w:id="19" w:name="_Toc187770346"/>
      <w:r>
        <w:t>Sub set: content paragraph</w:t>
      </w:r>
      <w:bookmarkEnd w:id="17"/>
      <w:bookmarkEnd w:id="18"/>
      <w:bookmarkEnd w:id="19"/>
    </w:p>
    <w:sdt>
      <w:sdtPr>
        <w:id w:val="89200343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81E2B26" w14:textId="11A8FA42" w:rsidR="00AE34AA" w:rsidRDefault="00AE34AA">
          <w:pPr>
            <w:pStyle w:val="TOCHeading"/>
          </w:pPr>
          <w:r>
            <w:t>Contents</w:t>
          </w:r>
        </w:p>
        <w:p w14:paraId="5E635637" w14:textId="72537AD1" w:rsidR="00A11B0C" w:rsidRDefault="00AE34A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7770342" w:history="1">
            <w:r w:rsidR="00A11B0C" w:rsidRPr="00B468BB">
              <w:rPr>
                <w:rStyle w:val="Hyperlink"/>
                <w:noProof/>
              </w:rPr>
              <w:t>Marketing Proposal Document</w:t>
            </w:r>
            <w:r w:rsidR="00A11B0C">
              <w:rPr>
                <w:noProof/>
                <w:webHidden/>
              </w:rPr>
              <w:tab/>
            </w:r>
            <w:r w:rsidR="00A11B0C">
              <w:rPr>
                <w:noProof/>
                <w:webHidden/>
              </w:rPr>
              <w:fldChar w:fldCharType="begin"/>
            </w:r>
            <w:r w:rsidR="00A11B0C">
              <w:rPr>
                <w:noProof/>
                <w:webHidden/>
              </w:rPr>
              <w:instrText xml:space="preserve"> PAGEREF _Toc187770342 \h </w:instrText>
            </w:r>
            <w:r w:rsidR="00A11B0C">
              <w:rPr>
                <w:noProof/>
                <w:webHidden/>
              </w:rPr>
            </w:r>
            <w:r w:rsidR="00A11B0C">
              <w:rPr>
                <w:noProof/>
                <w:webHidden/>
              </w:rPr>
              <w:fldChar w:fldCharType="separate"/>
            </w:r>
            <w:r w:rsidR="00A11B0C">
              <w:rPr>
                <w:noProof/>
                <w:webHidden/>
              </w:rPr>
              <w:t>1</w:t>
            </w:r>
            <w:r w:rsidR="00A11B0C">
              <w:rPr>
                <w:noProof/>
                <w:webHidden/>
              </w:rPr>
              <w:fldChar w:fldCharType="end"/>
            </w:r>
          </w:hyperlink>
        </w:p>
        <w:p w14:paraId="23EF6C60" w14:textId="00AC151E" w:rsidR="00A11B0C" w:rsidRDefault="00A11B0C">
          <w:pPr>
            <w:pStyle w:val="TOC2"/>
            <w:tabs>
              <w:tab w:val="right" w:leader="dot" w:pos="9350"/>
            </w:tabs>
            <w:rPr>
              <w:rFonts w:eastAsiaTheme="minorEastAsia"/>
              <w:noProof/>
            </w:rPr>
          </w:pPr>
          <w:hyperlink w:anchor="_Toc187770343" w:history="1">
            <w:r w:rsidRPr="00B468BB">
              <w:rPr>
                <w:rStyle w:val="Hyperlink"/>
                <w:noProof/>
              </w:rPr>
              <w:t>Prepared by Hrideta Afrin Nabila</w:t>
            </w:r>
            <w:r>
              <w:rPr>
                <w:noProof/>
                <w:webHidden/>
              </w:rPr>
              <w:tab/>
            </w:r>
            <w:r>
              <w:rPr>
                <w:noProof/>
                <w:webHidden/>
              </w:rPr>
              <w:fldChar w:fldCharType="begin"/>
            </w:r>
            <w:r>
              <w:rPr>
                <w:noProof/>
                <w:webHidden/>
              </w:rPr>
              <w:instrText xml:space="preserve"> PAGEREF _Toc187770343 \h </w:instrText>
            </w:r>
            <w:r>
              <w:rPr>
                <w:noProof/>
                <w:webHidden/>
              </w:rPr>
            </w:r>
            <w:r>
              <w:rPr>
                <w:noProof/>
                <w:webHidden/>
              </w:rPr>
              <w:fldChar w:fldCharType="separate"/>
            </w:r>
            <w:r>
              <w:rPr>
                <w:noProof/>
                <w:webHidden/>
              </w:rPr>
              <w:t>1</w:t>
            </w:r>
            <w:r>
              <w:rPr>
                <w:noProof/>
                <w:webHidden/>
              </w:rPr>
              <w:fldChar w:fldCharType="end"/>
            </w:r>
          </w:hyperlink>
        </w:p>
        <w:p w14:paraId="331D6409" w14:textId="20CE0D05" w:rsidR="00A11B0C" w:rsidRDefault="00A11B0C">
          <w:pPr>
            <w:pStyle w:val="TOC3"/>
            <w:tabs>
              <w:tab w:val="right" w:leader="dot" w:pos="9350"/>
            </w:tabs>
            <w:rPr>
              <w:rFonts w:eastAsiaTheme="minorEastAsia"/>
              <w:noProof/>
            </w:rPr>
          </w:pPr>
          <w:hyperlink w:anchor="_Toc187770344" w:history="1">
            <w:r w:rsidRPr="00B468BB">
              <w:rPr>
                <w:rStyle w:val="Hyperlink"/>
                <w:noProof/>
              </w:rPr>
              <w:t>1/14/2025</w:t>
            </w:r>
            <w:r>
              <w:rPr>
                <w:noProof/>
                <w:webHidden/>
              </w:rPr>
              <w:tab/>
            </w:r>
            <w:r>
              <w:rPr>
                <w:noProof/>
                <w:webHidden/>
              </w:rPr>
              <w:fldChar w:fldCharType="begin"/>
            </w:r>
            <w:r>
              <w:rPr>
                <w:noProof/>
                <w:webHidden/>
              </w:rPr>
              <w:instrText xml:space="preserve"> PAGEREF _Toc187770344 \h </w:instrText>
            </w:r>
            <w:r>
              <w:rPr>
                <w:noProof/>
                <w:webHidden/>
              </w:rPr>
            </w:r>
            <w:r>
              <w:rPr>
                <w:noProof/>
                <w:webHidden/>
              </w:rPr>
              <w:fldChar w:fldCharType="separate"/>
            </w:r>
            <w:r>
              <w:rPr>
                <w:noProof/>
                <w:webHidden/>
              </w:rPr>
              <w:t>1</w:t>
            </w:r>
            <w:r>
              <w:rPr>
                <w:noProof/>
                <w:webHidden/>
              </w:rPr>
              <w:fldChar w:fldCharType="end"/>
            </w:r>
          </w:hyperlink>
        </w:p>
        <w:p w14:paraId="099379DA" w14:textId="3C82C2FD" w:rsidR="00A11B0C" w:rsidRDefault="00A11B0C">
          <w:pPr>
            <w:pStyle w:val="TOC1"/>
            <w:tabs>
              <w:tab w:val="right" w:leader="dot" w:pos="9350"/>
            </w:tabs>
            <w:rPr>
              <w:rFonts w:eastAsiaTheme="minorEastAsia"/>
              <w:noProof/>
            </w:rPr>
          </w:pPr>
          <w:hyperlink w:anchor="_Toc187770345" w:history="1">
            <w:r w:rsidRPr="00B468BB">
              <w:rPr>
                <w:rStyle w:val="Hyperlink"/>
                <w:noProof/>
              </w:rPr>
              <w:t>Q2: Title of each section</w:t>
            </w:r>
            <w:r>
              <w:rPr>
                <w:noProof/>
                <w:webHidden/>
              </w:rPr>
              <w:tab/>
            </w:r>
            <w:r>
              <w:rPr>
                <w:noProof/>
                <w:webHidden/>
              </w:rPr>
              <w:fldChar w:fldCharType="begin"/>
            </w:r>
            <w:r>
              <w:rPr>
                <w:noProof/>
                <w:webHidden/>
              </w:rPr>
              <w:instrText xml:space="preserve"> PAGEREF _Toc187770345 \h </w:instrText>
            </w:r>
            <w:r>
              <w:rPr>
                <w:noProof/>
                <w:webHidden/>
              </w:rPr>
            </w:r>
            <w:r>
              <w:rPr>
                <w:noProof/>
                <w:webHidden/>
              </w:rPr>
              <w:fldChar w:fldCharType="separate"/>
            </w:r>
            <w:r>
              <w:rPr>
                <w:noProof/>
                <w:webHidden/>
              </w:rPr>
              <w:t>1</w:t>
            </w:r>
            <w:r>
              <w:rPr>
                <w:noProof/>
                <w:webHidden/>
              </w:rPr>
              <w:fldChar w:fldCharType="end"/>
            </w:r>
          </w:hyperlink>
        </w:p>
        <w:p w14:paraId="79B645BB" w14:textId="669A6CBF" w:rsidR="00A11B0C" w:rsidRDefault="00A11B0C">
          <w:pPr>
            <w:pStyle w:val="TOC1"/>
            <w:tabs>
              <w:tab w:val="right" w:leader="dot" w:pos="9350"/>
            </w:tabs>
            <w:rPr>
              <w:rFonts w:eastAsiaTheme="minorEastAsia"/>
              <w:noProof/>
            </w:rPr>
          </w:pPr>
          <w:hyperlink w:anchor="_Toc187770346" w:history="1">
            <w:r w:rsidRPr="00B468BB">
              <w:rPr>
                <w:rStyle w:val="Hyperlink"/>
                <w:noProof/>
              </w:rPr>
              <w:t>Sub set: content paragraph</w:t>
            </w:r>
            <w:r>
              <w:rPr>
                <w:noProof/>
                <w:webHidden/>
              </w:rPr>
              <w:tab/>
            </w:r>
            <w:r>
              <w:rPr>
                <w:noProof/>
                <w:webHidden/>
              </w:rPr>
              <w:fldChar w:fldCharType="begin"/>
            </w:r>
            <w:r>
              <w:rPr>
                <w:noProof/>
                <w:webHidden/>
              </w:rPr>
              <w:instrText xml:space="preserve"> PAGEREF _Toc187770346 \h </w:instrText>
            </w:r>
            <w:r>
              <w:rPr>
                <w:noProof/>
                <w:webHidden/>
              </w:rPr>
            </w:r>
            <w:r>
              <w:rPr>
                <w:noProof/>
                <w:webHidden/>
              </w:rPr>
              <w:fldChar w:fldCharType="separate"/>
            </w:r>
            <w:r>
              <w:rPr>
                <w:noProof/>
                <w:webHidden/>
              </w:rPr>
              <w:t>1</w:t>
            </w:r>
            <w:r>
              <w:rPr>
                <w:noProof/>
                <w:webHidden/>
              </w:rPr>
              <w:fldChar w:fldCharType="end"/>
            </w:r>
          </w:hyperlink>
        </w:p>
        <w:p w14:paraId="2BED4B42" w14:textId="550509EE" w:rsidR="00A11B0C" w:rsidRDefault="00A11B0C">
          <w:pPr>
            <w:pStyle w:val="TOC3"/>
            <w:tabs>
              <w:tab w:val="right" w:leader="dot" w:pos="9350"/>
            </w:tabs>
            <w:rPr>
              <w:rFonts w:eastAsiaTheme="minorEastAsia"/>
              <w:noProof/>
            </w:rPr>
          </w:pPr>
          <w:hyperlink w:anchor="_Toc187770348" w:history="1">
            <w:r w:rsidRPr="00B468BB">
              <w:rPr>
                <w:rStyle w:val="Hyperlink"/>
                <w:noProof/>
              </w:rPr>
              <w:t>Q3:Table of Campaign Budgets:</w:t>
            </w:r>
            <w:r>
              <w:rPr>
                <w:noProof/>
                <w:webHidden/>
              </w:rPr>
              <w:tab/>
            </w:r>
            <w:r>
              <w:rPr>
                <w:noProof/>
                <w:webHidden/>
              </w:rPr>
              <w:fldChar w:fldCharType="begin"/>
            </w:r>
            <w:r>
              <w:rPr>
                <w:noProof/>
                <w:webHidden/>
              </w:rPr>
              <w:instrText xml:space="preserve"> PAGEREF _Toc187770348 \h </w:instrText>
            </w:r>
            <w:r>
              <w:rPr>
                <w:noProof/>
                <w:webHidden/>
              </w:rPr>
            </w:r>
            <w:r>
              <w:rPr>
                <w:noProof/>
                <w:webHidden/>
              </w:rPr>
              <w:fldChar w:fldCharType="separate"/>
            </w:r>
            <w:r>
              <w:rPr>
                <w:noProof/>
                <w:webHidden/>
              </w:rPr>
              <w:t>2</w:t>
            </w:r>
            <w:r>
              <w:rPr>
                <w:noProof/>
                <w:webHidden/>
              </w:rPr>
              <w:fldChar w:fldCharType="end"/>
            </w:r>
          </w:hyperlink>
        </w:p>
        <w:p w14:paraId="496CF83F" w14:textId="00B67474" w:rsidR="00A11B0C" w:rsidRDefault="00A11B0C">
          <w:pPr>
            <w:pStyle w:val="TOC1"/>
            <w:tabs>
              <w:tab w:val="right" w:leader="dot" w:pos="9350"/>
            </w:tabs>
            <w:rPr>
              <w:rFonts w:eastAsiaTheme="minorEastAsia"/>
              <w:noProof/>
            </w:rPr>
          </w:pPr>
          <w:hyperlink w:anchor="_Toc187770349" w:history="1">
            <w:r w:rsidRPr="00B468BB">
              <w:rPr>
                <w:rStyle w:val="Hyperlink"/>
                <w:noProof/>
              </w:rPr>
              <w:t>Q5:SmartArt graphic:</w:t>
            </w:r>
            <w:r>
              <w:rPr>
                <w:noProof/>
                <w:webHidden/>
              </w:rPr>
              <w:tab/>
            </w:r>
            <w:r>
              <w:rPr>
                <w:noProof/>
                <w:webHidden/>
              </w:rPr>
              <w:fldChar w:fldCharType="begin"/>
            </w:r>
            <w:r>
              <w:rPr>
                <w:noProof/>
                <w:webHidden/>
              </w:rPr>
              <w:instrText xml:space="preserve"> PAGEREF _Toc187770349 \h </w:instrText>
            </w:r>
            <w:r>
              <w:rPr>
                <w:noProof/>
                <w:webHidden/>
              </w:rPr>
            </w:r>
            <w:r>
              <w:rPr>
                <w:noProof/>
                <w:webHidden/>
              </w:rPr>
              <w:fldChar w:fldCharType="separate"/>
            </w:r>
            <w:r>
              <w:rPr>
                <w:noProof/>
                <w:webHidden/>
              </w:rPr>
              <w:t>2</w:t>
            </w:r>
            <w:r>
              <w:rPr>
                <w:noProof/>
                <w:webHidden/>
              </w:rPr>
              <w:fldChar w:fldCharType="end"/>
            </w:r>
          </w:hyperlink>
        </w:p>
        <w:p w14:paraId="686A4EE8" w14:textId="747C577C" w:rsidR="00AE34AA" w:rsidRDefault="00AE34AA">
          <w:r>
            <w:rPr>
              <w:b/>
              <w:bCs/>
              <w:noProof/>
            </w:rPr>
            <w:fldChar w:fldCharType="end"/>
          </w:r>
        </w:p>
      </w:sdtContent>
    </w:sdt>
    <w:p w14:paraId="7E4EB92D" w14:textId="40D88A61" w:rsidR="00AE34AA" w:rsidRDefault="00AE34AA" w:rsidP="00E065B7">
      <w:pPr>
        <w:pStyle w:val="Heading1"/>
      </w:pPr>
    </w:p>
    <w:p w14:paraId="6F7D8FB8" w14:textId="715FABCD" w:rsidR="00E065B7" w:rsidRDefault="00E065B7" w:rsidP="00E065B7">
      <w:pPr>
        <w:pStyle w:val="Heading1"/>
        <w:rPr>
          <w:rFonts w:ascii="Arial" w:hAnsi="Arial" w:cs="Arial"/>
          <w:color w:val="202122"/>
          <w:shd w:val="clear" w:color="auto" w:fill="FFFFFF"/>
        </w:rPr>
      </w:pPr>
      <w:bookmarkStart w:id="20" w:name="_Toc187769592"/>
      <w:bookmarkStart w:id="21" w:name="_Toc187769715"/>
      <w:bookmarkStart w:id="22" w:name="_Toc187770249"/>
      <w:bookmarkStart w:id="23" w:name="_Toc187770347"/>
      <w:r w:rsidRPr="00E065B7">
        <w:t>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w:t>
      </w:r>
      <w:r>
        <w:rPr>
          <w:rFonts w:ascii="Arial" w:hAnsi="Arial" w:cs="Arial"/>
          <w:color w:val="202122"/>
          <w:shd w:val="clear" w:color="auto" w:fill="FFFFFF"/>
        </w:rPr>
        <w:t>.</w:t>
      </w:r>
      <w:bookmarkEnd w:id="16"/>
      <w:bookmarkEnd w:id="20"/>
      <w:bookmarkEnd w:id="21"/>
      <w:bookmarkEnd w:id="22"/>
      <w:bookmarkEnd w:id="23"/>
    </w:p>
    <w:p w14:paraId="593E88D3" w14:textId="77777777" w:rsidR="00E065B7" w:rsidRDefault="00E065B7" w:rsidP="00E065B7"/>
    <w:p w14:paraId="483657D8" w14:textId="006CBE8B" w:rsidR="00E065B7" w:rsidRPr="00E065B7" w:rsidRDefault="00E065B7" w:rsidP="00E065B7">
      <w:r>
        <w:rPr>
          <w:rFonts w:ascii="Arial" w:hAnsi="Arial" w:cs="Arial"/>
          <w:color w:val="202122"/>
          <w:shd w:val="clear" w:color="auto" w:fill="FFFFFF"/>
        </w:rPr>
        <w:t>The university was established in 2011 and began academic activities at undergraduate level in six departments under four faculties on 24 January 2012. The university offers degrees at undergraduate and postgraduate levels. The university houses 25 academic departments under six faculties, where 24 departments are currently providing postgraduate degrees. Every year almost 1,500 students are admitted to undergraduate programs in the university.</w:t>
      </w:r>
    </w:p>
    <w:p w14:paraId="11C0860B" w14:textId="77777777" w:rsidR="00E065B7" w:rsidRDefault="00E065B7" w:rsidP="00E065B7">
      <w:pPr>
        <w:pStyle w:val="Heading4"/>
      </w:pPr>
    </w:p>
    <w:p w14:paraId="68F6F4D6" w14:textId="23D08665" w:rsidR="00341DD1" w:rsidRDefault="00E065B7" w:rsidP="00E065B7">
      <w:pPr>
        <w:pStyle w:val="Heading3"/>
      </w:pPr>
      <w:bookmarkStart w:id="24" w:name="_Toc187769457"/>
      <w:bookmarkStart w:id="25" w:name="_Toc187769593"/>
      <w:bookmarkStart w:id="26" w:name="_Toc187769716"/>
      <w:bookmarkStart w:id="27" w:name="_Toc187770348"/>
      <w:r>
        <w:t>Q3:</w:t>
      </w:r>
      <w:r w:rsidR="00341DD1">
        <w:t>Table of Campaign Budgets:</w:t>
      </w:r>
      <w:bookmarkEnd w:id="24"/>
      <w:bookmarkEnd w:id="25"/>
      <w:bookmarkEnd w:id="26"/>
      <w:bookmarkEnd w:id="27"/>
    </w:p>
    <w:p w14:paraId="035D018D" w14:textId="77777777" w:rsidR="00341DD1" w:rsidRDefault="00341DD1" w:rsidP="00944328">
      <w:pPr>
        <w:jc w:val="center"/>
        <w:rPr>
          <w:sz w:val="36"/>
          <w:szCs w:val="36"/>
        </w:rPr>
      </w:pPr>
    </w:p>
    <w:tbl>
      <w:tblPr>
        <w:tblStyle w:val="TableGrid"/>
        <w:tblW w:w="0" w:type="auto"/>
        <w:tblLook w:val="04A0" w:firstRow="1" w:lastRow="0" w:firstColumn="1" w:lastColumn="0" w:noHBand="0" w:noVBand="1"/>
      </w:tblPr>
      <w:tblGrid>
        <w:gridCol w:w="3116"/>
        <w:gridCol w:w="3117"/>
        <w:gridCol w:w="3117"/>
      </w:tblGrid>
      <w:tr w:rsidR="00341DD1" w14:paraId="690AC65B" w14:textId="77777777" w:rsidTr="00341DD1">
        <w:tc>
          <w:tcPr>
            <w:tcW w:w="3116" w:type="dxa"/>
          </w:tcPr>
          <w:p w14:paraId="16220F15" w14:textId="595F18C5" w:rsidR="00341DD1" w:rsidRDefault="00341DD1" w:rsidP="00944328">
            <w:pPr>
              <w:jc w:val="center"/>
              <w:rPr>
                <w:sz w:val="36"/>
                <w:szCs w:val="36"/>
              </w:rPr>
            </w:pPr>
            <w:r>
              <w:rPr>
                <w:sz w:val="36"/>
                <w:szCs w:val="36"/>
              </w:rPr>
              <w:t>Campaign</w:t>
            </w:r>
          </w:p>
        </w:tc>
        <w:tc>
          <w:tcPr>
            <w:tcW w:w="3117" w:type="dxa"/>
          </w:tcPr>
          <w:p w14:paraId="33A95373" w14:textId="3BEAC245" w:rsidR="00341DD1" w:rsidRDefault="00341DD1" w:rsidP="00944328">
            <w:pPr>
              <w:jc w:val="center"/>
              <w:rPr>
                <w:sz w:val="36"/>
                <w:szCs w:val="36"/>
              </w:rPr>
            </w:pPr>
            <w:r>
              <w:rPr>
                <w:sz w:val="36"/>
                <w:szCs w:val="36"/>
              </w:rPr>
              <w:t>Budget($)</w:t>
            </w:r>
          </w:p>
        </w:tc>
        <w:tc>
          <w:tcPr>
            <w:tcW w:w="3117" w:type="dxa"/>
          </w:tcPr>
          <w:p w14:paraId="01F32CD0" w14:textId="0A76D4CE" w:rsidR="00341DD1" w:rsidRDefault="00341DD1" w:rsidP="00944328">
            <w:pPr>
              <w:jc w:val="center"/>
              <w:rPr>
                <w:sz w:val="36"/>
                <w:szCs w:val="36"/>
              </w:rPr>
            </w:pPr>
            <w:r>
              <w:rPr>
                <w:sz w:val="36"/>
                <w:szCs w:val="36"/>
              </w:rPr>
              <w:t>Status</w:t>
            </w:r>
          </w:p>
        </w:tc>
      </w:tr>
      <w:tr w:rsidR="00341DD1" w14:paraId="2F9AF274" w14:textId="77777777" w:rsidTr="00341DD1">
        <w:tc>
          <w:tcPr>
            <w:tcW w:w="3116" w:type="dxa"/>
          </w:tcPr>
          <w:p w14:paraId="5D688400" w14:textId="4292BDDE" w:rsidR="00341DD1" w:rsidRDefault="00341DD1" w:rsidP="00944328">
            <w:pPr>
              <w:jc w:val="center"/>
              <w:rPr>
                <w:sz w:val="36"/>
                <w:szCs w:val="36"/>
              </w:rPr>
            </w:pPr>
            <w:r>
              <w:rPr>
                <w:sz w:val="36"/>
                <w:szCs w:val="36"/>
              </w:rPr>
              <w:t>Social Media</w:t>
            </w:r>
          </w:p>
        </w:tc>
        <w:tc>
          <w:tcPr>
            <w:tcW w:w="3117" w:type="dxa"/>
          </w:tcPr>
          <w:p w14:paraId="0D9CD6E9" w14:textId="538EF3C8" w:rsidR="00341DD1" w:rsidRDefault="00341DD1" w:rsidP="00944328">
            <w:pPr>
              <w:jc w:val="center"/>
              <w:rPr>
                <w:sz w:val="36"/>
                <w:szCs w:val="36"/>
              </w:rPr>
            </w:pPr>
            <w:r>
              <w:rPr>
                <w:sz w:val="36"/>
                <w:szCs w:val="36"/>
              </w:rPr>
              <w:t>15000</w:t>
            </w:r>
          </w:p>
        </w:tc>
        <w:tc>
          <w:tcPr>
            <w:tcW w:w="3117" w:type="dxa"/>
          </w:tcPr>
          <w:p w14:paraId="54ED5321" w14:textId="241554E0" w:rsidR="00341DD1" w:rsidRDefault="00341DD1" w:rsidP="00944328">
            <w:pPr>
              <w:jc w:val="center"/>
              <w:rPr>
                <w:sz w:val="36"/>
                <w:szCs w:val="36"/>
              </w:rPr>
            </w:pPr>
            <w:r>
              <w:rPr>
                <w:sz w:val="36"/>
                <w:szCs w:val="36"/>
              </w:rPr>
              <w:t>Active</w:t>
            </w:r>
          </w:p>
        </w:tc>
      </w:tr>
      <w:tr w:rsidR="00341DD1" w14:paraId="58E3A4EE" w14:textId="77777777" w:rsidTr="00341DD1">
        <w:tc>
          <w:tcPr>
            <w:tcW w:w="3116" w:type="dxa"/>
          </w:tcPr>
          <w:p w14:paraId="66542155" w14:textId="1EB382D9" w:rsidR="00341DD1" w:rsidRDefault="00341DD1" w:rsidP="00944328">
            <w:pPr>
              <w:jc w:val="center"/>
              <w:rPr>
                <w:sz w:val="36"/>
                <w:szCs w:val="36"/>
              </w:rPr>
            </w:pPr>
            <w:r>
              <w:rPr>
                <w:sz w:val="36"/>
                <w:szCs w:val="36"/>
              </w:rPr>
              <w:t>Email Marketing</w:t>
            </w:r>
          </w:p>
        </w:tc>
        <w:tc>
          <w:tcPr>
            <w:tcW w:w="3117" w:type="dxa"/>
          </w:tcPr>
          <w:p w14:paraId="448FA7E0" w14:textId="17DBF016" w:rsidR="00341DD1" w:rsidRDefault="00341DD1" w:rsidP="00944328">
            <w:pPr>
              <w:jc w:val="center"/>
              <w:rPr>
                <w:sz w:val="36"/>
                <w:szCs w:val="36"/>
              </w:rPr>
            </w:pPr>
            <w:r>
              <w:rPr>
                <w:sz w:val="36"/>
                <w:szCs w:val="36"/>
              </w:rPr>
              <w:t>10000</w:t>
            </w:r>
          </w:p>
        </w:tc>
        <w:tc>
          <w:tcPr>
            <w:tcW w:w="3117" w:type="dxa"/>
          </w:tcPr>
          <w:p w14:paraId="562808BA" w14:textId="3F193EC7" w:rsidR="00341DD1" w:rsidRDefault="00341DD1" w:rsidP="00944328">
            <w:pPr>
              <w:jc w:val="center"/>
              <w:rPr>
                <w:sz w:val="36"/>
                <w:szCs w:val="36"/>
              </w:rPr>
            </w:pPr>
            <w:r>
              <w:rPr>
                <w:sz w:val="36"/>
                <w:szCs w:val="36"/>
              </w:rPr>
              <w:t>Pending</w:t>
            </w:r>
          </w:p>
        </w:tc>
      </w:tr>
      <w:tr w:rsidR="00341DD1" w14:paraId="3943DEC4" w14:textId="77777777" w:rsidTr="00341DD1">
        <w:tc>
          <w:tcPr>
            <w:tcW w:w="3116" w:type="dxa"/>
          </w:tcPr>
          <w:p w14:paraId="303B24BD" w14:textId="31CCDE2B" w:rsidR="00341DD1" w:rsidRDefault="00341DD1" w:rsidP="00944328">
            <w:pPr>
              <w:jc w:val="center"/>
              <w:rPr>
                <w:sz w:val="36"/>
                <w:szCs w:val="36"/>
              </w:rPr>
            </w:pPr>
            <w:r>
              <w:rPr>
                <w:sz w:val="36"/>
                <w:szCs w:val="36"/>
              </w:rPr>
              <w:t>Event Marketing</w:t>
            </w:r>
          </w:p>
        </w:tc>
        <w:tc>
          <w:tcPr>
            <w:tcW w:w="3117" w:type="dxa"/>
          </w:tcPr>
          <w:p w14:paraId="67FD3E2D" w14:textId="7EC00022" w:rsidR="00341DD1" w:rsidRDefault="00341DD1" w:rsidP="00944328">
            <w:pPr>
              <w:jc w:val="center"/>
              <w:rPr>
                <w:sz w:val="36"/>
                <w:szCs w:val="36"/>
              </w:rPr>
            </w:pPr>
            <w:r>
              <w:rPr>
                <w:sz w:val="36"/>
                <w:szCs w:val="36"/>
              </w:rPr>
              <w:t>20000</w:t>
            </w:r>
          </w:p>
        </w:tc>
        <w:tc>
          <w:tcPr>
            <w:tcW w:w="3117" w:type="dxa"/>
          </w:tcPr>
          <w:p w14:paraId="7947242E" w14:textId="1189293A" w:rsidR="00341DD1" w:rsidRDefault="00341DD1" w:rsidP="00944328">
            <w:pPr>
              <w:jc w:val="center"/>
              <w:rPr>
                <w:sz w:val="36"/>
                <w:szCs w:val="36"/>
              </w:rPr>
            </w:pPr>
            <w:r>
              <w:rPr>
                <w:sz w:val="36"/>
                <w:szCs w:val="36"/>
              </w:rPr>
              <w:t>Completed</w:t>
            </w:r>
          </w:p>
        </w:tc>
      </w:tr>
    </w:tbl>
    <w:p w14:paraId="304B11C4" w14:textId="75EEFFAA" w:rsidR="00E065B7" w:rsidRDefault="00E065B7" w:rsidP="00AE34AA">
      <w:pPr>
        <w:pStyle w:val="TOCHeading"/>
      </w:pPr>
    </w:p>
    <w:p w14:paraId="79A07FF9" w14:textId="77777777" w:rsidR="00AE34AA" w:rsidRDefault="00AE34AA" w:rsidP="00AE34AA"/>
    <w:p w14:paraId="2E3718A1" w14:textId="77777777" w:rsidR="00AE34AA" w:rsidRDefault="00AE34AA" w:rsidP="00AE34AA"/>
    <w:p w14:paraId="53532A0A" w14:textId="2A188E73" w:rsidR="00AE34AA" w:rsidRDefault="00A11B0C" w:rsidP="00A11B0C">
      <w:pPr>
        <w:pStyle w:val="Heading1"/>
      </w:pPr>
      <w:bookmarkStart w:id="28" w:name="_Toc187770349"/>
      <w:r>
        <w:t>Q5:SmartArt graphic:</w:t>
      </w:r>
      <w:bookmarkEnd w:id="28"/>
    </w:p>
    <w:p w14:paraId="3A1E1404" w14:textId="77777777" w:rsidR="00AE34AA" w:rsidRDefault="00AE34AA" w:rsidP="00AE34AA"/>
    <w:p w14:paraId="2F9133E1" w14:textId="77777777" w:rsidR="00AE34AA" w:rsidRDefault="00AE34AA" w:rsidP="00AE34AA"/>
    <w:p w14:paraId="2167AA64" w14:textId="77777777" w:rsidR="00666792" w:rsidRDefault="009F2697" w:rsidP="00AE34AA">
      <w:r>
        <w:rPr>
          <w:noProof/>
        </w:rPr>
        <w:drawing>
          <wp:anchor distT="0" distB="0" distL="114300" distR="114300" simplePos="0" relativeHeight="251658240" behindDoc="0" locked="0" layoutInCell="1" allowOverlap="1" wp14:anchorId="15FCE36B" wp14:editId="4C64265F">
            <wp:simplePos x="914400" y="4752975"/>
            <wp:positionH relativeFrom="column">
              <wp:align>left</wp:align>
            </wp:positionH>
            <wp:positionV relativeFrom="paragraph">
              <wp:align>top</wp:align>
            </wp:positionV>
            <wp:extent cx="5486400" cy="3200400"/>
            <wp:effectExtent l="0" t="0" r="19050" b="19050"/>
            <wp:wrapSquare wrapText="bothSides"/>
            <wp:docPr id="102438053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2970F9A1" w14:textId="77777777" w:rsidR="00666792" w:rsidRPr="00666792" w:rsidRDefault="00666792" w:rsidP="00666792"/>
    <w:p w14:paraId="2BD3CAB5" w14:textId="77777777" w:rsidR="00666792" w:rsidRPr="00666792" w:rsidRDefault="00666792" w:rsidP="00666792"/>
    <w:p w14:paraId="625E2FA6" w14:textId="77777777" w:rsidR="00666792" w:rsidRDefault="00666792" w:rsidP="00AE34AA"/>
    <w:p w14:paraId="78FA4873" w14:textId="77145718" w:rsidR="00AE34AA" w:rsidRDefault="00666792" w:rsidP="00AE34AA">
      <w:r>
        <w:br w:type="textWrapping" w:clear="all"/>
      </w:r>
    </w:p>
    <w:p w14:paraId="6BE57996" w14:textId="77777777" w:rsidR="00AE34AA" w:rsidRDefault="00AE34AA" w:rsidP="00AE34AA"/>
    <w:p w14:paraId="20C512BA" w14:textId="77777777" w:rsidR="00AE34AA" w:rsidRDefault="00AE34AA" w:rsidP="00AE34AA"/>
    <w:p w14:paraId="2566C9C0" w14:textId="77777777" w:rsidR="00AE34AA" w:rsidRDefault="00AE34AA" w:rsidP="00AE34AA"/>
    <w:p w14:paraId="599C9893" w14:textId="77777777" w:rsidR="00AE34AA" w:rsidRDefault="00AE34AA" w:rsidP="00AE34AA"/>
    <w:p w14:paraId="078F0BF4" w14:textId="77777777" w:rsidR="00AE34AA" w:rsidRDefault="00AE34AA" w:rsidP="00AE34AA"/>
    <w:p w14:paraId="43F97E6D" w14:textId="78A61348" w:rsidR="00E065B7" w:rsidRDefault="00E065B7" w:rsidP="00E065B7"/>
    <w:p w14:paraId="61DB6485" w14:textId="77777777" w:rsidR="00AE34AA" w:rsidRDefault="00AE34AA" w:rsidP="00E065B7"/>
    <w:p w14:paraId="422AA961" w14:textId="77777777" w:rsidR="00AE34AA" w:rsidRDefault="00AE34AA" w:rsidP="00E065B7"/>
    <w:p w14:paraId="0CA82812" w14:textId="77777777" w:rsidR="00AE34AA" w:rsidRDefault="00AE34AA" w:rsidP="00E065B7"/>
    <w:p w14:paraId="298EFC24" w14:textId="77777777" w:rsidR="00AE34AA" w:rsidRDefault="00AE34AA" w:rsidP="00E065B7"/>
    <w:p w14:paraId="571B9BAB" w14:textId="77777777" w:rsidR="00AE34AA" w:rsidRDefault="00AE34AA" w:rsidP="00E065B7"/>
    <w:p w14:paraId="5C735D2B" w14:textId="77777777" w:rsidR="00E065B7" w:rsidRPr="00E065B7" w:rsidRDefault="00E065B7" w:rsidP="00E065B7"/>
    <w:sectPr w:rsidR="00E065B7" w:rsidRPr="00E065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74FF" w14:textId="77777777" w:rsidR="00BE484C" w:rsidRDefault="00BE484C" w:rsidP="000A438E">
      <w:pPr>
        <w:spacing w:after="0" w:line="240" w:lineRule="auto"/>
      </w:pPr>
      <w:r>
        <w:separator/>
      </w:r>
    </w:p>
  </w:endnote>
  <w:endnote w:type="continuationSeparator" w:id="0">
    <w:p w14:paraId="6A856ACB" w14:textId="77777777" w:rsidR="00BE484C" w:rsidRDefault="00BE484C" w:rsidP="000A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07D3A" w14:textId="62CC988B" w:rsidR="000A438E" w:rsidRDefault="000A438E">
    <w:pPr>
      <w:pStyle w:val="Footer"/>
    </w:pPr>
    <w:proofErr w:type="spellStart"/>
    <w:r>
      <w:t>Hrideta</w:t>
    </w:r>
    <w:proofErr w:type="spellEnd"/>
    <w:r>
      <w:ptab w:relativeTo="margin" w:alignment="center" w:leader="none"/>
    </w:r>
    <w:r>
      <w:ptab w:relativeTo="margin" w:alignment="right" w:leader="none"/>
    </w:r>
    <w:r>
      <w:t>marketing proposal for Q2 2025</w:t>
    </w:r>
  </w:p>
  <w:p w14:paraId="1DCEF484" w14:textId="77777777" w:rsidR="000A438E" w:rsidRDefault="000A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FEF2F" w14:textId="77777777" w:rsidR="00BE484C" w:rsidRDefault="00BE484C" w:rsidP="000A438E">
      <w:pPr>
        <w:spacing w:after="0" w:line="240" w:lineRule="auto"/>
      </w:pPr>
      <w:r>
        <w:separator/>
      </w:r>
    </w:p>
  </w:footnote>
  <w:footnote w:type="continuationSeparator" w:id="0">
    <w:p w14:paraId="46913C84" w14:textId="77777777" w:rsidR="00BE484C" w:rsidRDefault="00BE484C" w:rsidP="000A4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09990"/>
      <w:docPartObj>
        <w:docPartGallery w:val="Page Numbers (Top of Page)"/>
        <w:docPartUnique/>
      </w:docPartObj>
    </w:sdtPr>
    <w:sdtEndPr>
      <w:rPr>
        <w:color w:val="7F7F7F" w:themeColor="background1" w:themeShade="7F"/>
        <w:spacing w:val="60"/>
      </w:rPr>
    </w:sdtEndPr>
    <w:sdtContent>
      <w:p w14:paraId="797AA144" w14:textId="6CECEE82" w:rsidR="00E065B7" w:rsidRDefault="00E065B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9CDEB0" w14:textId="77777777" w:rsidR="00E065B7" w:rsidRDefault="00E065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28"/>
    <w:rsid w:val="000A438E"/>
    <w:rsid w:val="00341DD1"/>
    <w:rsid w:val="00382EA2"/>
    <w:rsid w:val="00517AB9"/>
    <w:rsid w:val="00666792"/>
    <w:rsid w:val="0077752F"/>
    <w:rsid w:val="007B6C50"/>
    <w:rsid w:val="00944328"/>
    <w:rsid w:val="009F2697"/>
    <w:rsid w:val="00A11B0C"/>
    <w:rsid w:val="00A62958"/>
    <w:rsid w:val="00AE34AA"/>
    <w:rsid w:val="00BE484C"/>
    <w:rsid w:val="00D963A2"/>
    <w:rsid w:val="00E0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19A0"/>
  <w15:chartTrackingRefBased/>
  <w15:docId w15:val="{964DD659-DC2D-4220-98E8-1CF02989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29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65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38E"/>
  </w:style>
  <w:style w:type="paragraph" w:styleId="Footer">
    <w:name w:val="footer"/>
    <w:basedOn w:val="Normal"/>
    <w:link w:val="FooterChar"/>
    <w:uiPriority w:val="99"/>
    <w:unhideWhenUsed/>
    <w:rsid w:val="000A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38E"/>
  </w:style>
  <w:style w:type="character" w:customStyle="1" w:styleId="Heading1Char">
    <w:name w:val="Heading 1 Char"/>
    <w:basedOn w:val="DefaultParagraphFont"/>
    <w:link w:val="Heading1"/>
    <w:uiPriority w:val="9"/>
    <w:rsid w:val="00A629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9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295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A629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958"/>
    <w:rPr>
      <w:rFonts w:eastAsiaTheme="minorEastAsia"/>
      <w:color w:val="5A5A5A" w:themeColor="text1" w:themeTint="A5"/>
      <w:spacing w:val="15"/>
    </w:rPr>
  </w:style>
  <w:style w:type="paragraph" w:styleId="TOCHeading">
    <w:name w:val="TOC Heading"/>
    <w:basedOn w:val="Heading1"/>
    <w:next w:val="Normal"/>
    <w:uiPriority w:val="39"/>
    <w:unhideWhenUsed/>
    <w:qFormat/>
    <w:rsid w:val="00A62958"/>
    <w:pPr>
      <w:outlineLvl w:val="9"/>
    </w:pPr>
    <w:rPr>
      <w:kern w:val="0"/>
      <w14:ligatures w14:val="none"/>
    </w:rPr>
  </w:style>
  <w:style w:type="paragraph" w:styleId="TOC2">
    <w:name w:val="toc 2"/>
    <w:basedOn w:val="Normal"/>
    <w:next w:val="Normal"/>
    <w:autoRedefine/>
    <w:uiPriority w:val="39"/>
    <w:unhideWhenUsed/>
    <w:rsid w:val="00A62958"/>
    <w:pPr>
      <w:spacing w:after="100"/>
      <w:ind w:left="220"/>
    </w:pPr>
  </w:style>
  <w:style w:type="paragraph" w:styleId="TOC3">
    <w:name w:val="toc 3"/>
    <w:basedOn w:val="Normal"/>
    <w:next w:val="Normal"/>
    <w:autoRedefine/>
    <w:uiPriority w:val="39"/>
    <w:unhideWhenUsed/>
    <w:rsid w:val="00A62958"/>
    <w:pPr>
      <w:spacing w:after="100"/>
      <w:ind w:left="440"/>
    </w:pPr>
  </w:style>
  <w:style w:type="character" w:styleId="Hyperlink">
    <w:name w:val="Hyperlink"/>
    <w:basedOn w:val="DefaultParagraphFont"/>
    <w:uiPriority w:val="99"/>
    <w:unhideWhenUsed/>
    <w:rsid w:val="00A62958"/>
    <w:rPr>
      <w:color w:val="0563C1" w:themeColor="hyperlink"/>
      <w:u w:val="single"/>
    </w:rPr>
  </w:style>
  <w:style w:type="paragraph" w:styleId="NoSpacing">
    <w:name w:val="No Spacing"/>
    <w:uiPriority w:val="1"/>
    <w:qFormat/>
    <w:rsid w:val="00E065B7"/>
    <w:pPr>
      <w:spacing w:after="0" w:line="240" w:lineRule="auto"/>
    </w:pPr>
  </w:style>
  <w:style w:type="character" w:customStyle="1" w:styleId="Heading4Char">
    <w:name w:val="Heading 4 Char"/>
    <w:basedOn w:val="DefaultParagraphFont"/>
    <w:link w:val="Heading4"/>
    <w:uiPriority w:val="9"/>
    <w:rsid w:val="00E065B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AE34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C31D25-468C-48D8-9620-C86507C8306C}"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134DDBDC-B918-4D22-98CA-1938FF14B4EF}">
      <dgm:prSet phldrT="[Text]"/>
      <dgm:spPr/>
      <dgm:t>
        <a:bodyPr/>
        <a:lstStyle/>
        <a:p>
          <a:r>
            <a:rPr lang="en-US"/>
            <a:t>market penetration strategy</a:t>
          </a:r>
        </a:p>
      </dgm:t>
    </dgm:pt>
    <dgm:pt modelId="{4CDBB47A-145E-4D4E-B412-AEF407101CC7}" type="parTrans" cxnId="{30BF56C9-D4DB-4879-BEE4-A7DB37068EE8}">
      <dgm:prSet/>
      <dgm:spPr/>
      <dgm:t>
        <a:bodyPr/>
        <a:lstStyle/>
        <a:p>
          <a:endParaRPr lang="en-US"/>
        </a:p>
      </dgm:t>
    </dgm:pt>
    <dgm:pt modelId="{D88A0FA8-8632-4D81-A29F-61366163C649}" type="sibTrans" cxnId="{30BF56C9-D4DB-4879-BEE4-A7DB37068EE8}">
      <dgm:prSet/>
      <dgm:spPr/>
      <dgm:t>
        <a:bodyPr/>
        <a:lstStyle/>
        <a:p>
          <a:endParaRPr lang="en-US"/>
        </a:p>
      </dgm:t>
    </dgm:pt>
    <dgm:pt modelId="{A4C6A359-64EC-4166-9BE0-D145F9E2F937}">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market development</a:t>
          </a:r>
        </a:p>
      </dgm:t>
    </dgm:pt>
    <dgm:pt modelId="{C584D8AB-F6F4-420C-82E4-15915703EF12}" type="parTrans" cxnId="{B5248B56-E33A-4E0C-8706-F0F786C1FCB3}">
      <dgm:prSet/>
      <dgm:spPr/>
      <dgm:t>
        <a:bodyPr/>
        <a:lstStyle/>
        <a:p>
          <a:endParaRPr lang="en-US"/>
        </a:p>
      </dgm:t>
    </dgm:pt>
    <dgm:pt modelId="{9F7D9299-C81C-42C8-8FE2-11F269736EDF}" type="sibTrans" cxnId="{B5248B56-E33A-4E0C-8706-F0F786C1FCB3}">
      <dgm:prSet/>
      <dgm:spPr/>
      <dgm:t>
        <a:bodyPr/>
        <a:lstStyle/>
        <a:p>
          <a:endParaRPr lang="en-US"/>
        </a:p>
      </dgm:t>
    </dgm:pt>
    <dgm:pt modelId="{507F0AC7-8F7B-474E-B82A-8FCADB0020DD}">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product development</a:t>
          </a:r>
        </a:p>
      </dgm:t>
    </dgm:pt>
    <dgm:pt modelId="{A7198DA3-8699-49B2-9D46-FE57B00C9151}" type="parTrans" cxnId="{0AD932D4-4E4F-49CB-A0D6-9D9B6C60295D}">
      <dgm:prSet/>
      <dgm:spPr/>
      <dgm:t>
        <a:bodyPr/>
        <a:lstStyle/>
        <a:p>
          <a:endParaRPr lang="en-US"/>
        </a:p>
      </dgm:t>
    </dgm:pt>
    <dgm:pt modelId="{6A4EC0D4-E748-4DA8-AB7F-5FA2BBC337E4}" type="sibTrans" cxnId="{0AD932D4-4E4F-49CB-A0D6-9D9B6C60295D}">
      <dgm:prSet/>
      <dgm:spPr/>
      <dgm:t>
        <a:bodyPr/>
        <a:lstStyle/>
        <a:p>
          <a:endParaRPr lang="en-US"/>
        </a:p>
      </dgm:t>
    </dgm:pt>
    <dgm:pt modelId="{2E4DF04D-6A52-4CBD-B92A-5E5DDDB5F927}">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market penetration</a:t>
          </a:r>
        </a:p>
      </dgm:t>
    </dgm:pt>
    <dgm:pt modelId="{C55F70D0-F7B4-414C-BBA6-990005EAF0CD}" type="parTrans" cxnId="{0C173F5F-FA78-4167-A0BE-CDC6C995BFF9}">
      <dgm:prSet/>
      <dgm:spPr/>
      <dgm:t>
        <a:bodyPr/>
        <a:lstStyle/>
        <a:p>
          <a:endParaRPr lang="en-US"/>
        </a:p>
      </dgm:t>
    </dgm:pt>
    <dgm:pt modelId="{ED419391-345B-4140-8FEA-3502DE58B424}" type="sibTrans" cxnId="{0C173F5F-FA78-4167-A0BE-CDC6C995BFF9}">
      <dgm:prSet/>
      <dgm:spPr/>
      <dgm:t>
        <a:bodyPr/>
        <a:lstStyle/>
        <a:p>
          <a:endParaRPr lang="en-US"/>
        </a:p>
      </dgm:t>
    </dgm:pt>
    <dgm:pt modelId="{B21F3257-10D4-4C6C-B233-B24126B854E0}">
      <dgm:prSet phldrT="[Text]">
        <dgm:style>
          <a:lnRef idx="1">
            <a:schemeClr val="accent5"/>
          </a:lnRef>
          <a:fillRef idx="2">
            <a:schemeClr val="accent5"/>
          </a:fillRef>
          <a:effectRef idx="1">
            <a:schemeClr val="accent5"/>
          </a:effectRef>
          <a:fontRef idx="minor">
            <a:schemeClr val="dk1"/>
          </a:fontRef>
        </dgm:style>
      </dgm:prSet>
      <dgm:spPr/>
      <dgm:t>
        <a:bodyPr/>
        <a:lstStyle/>
        <a:p>
          <a:r>
            <a:rPr lang="en-US"/>
            <a:t>diversifivation</a:t>
          </a:r>
        </a:p>
      </dgm:t>
    </dgm:pt>
    <dgm:pt modelId="{7AF55B48-0FE2-41FF-B96B-99BC3051E4DA}" type="parTrans" cxnId="{64B01864-EE15-472D-B35A-16D5DC77D979}">
      <dgm:prSet/>
      <dgm:spPr/>
      <dgm:t>
        <a:bodyPr/>
        <a:lstStyle/>
        <a:p>
          <a:endParaRPr lang="en-US"/>
        </a:p>
      </dgm:t>
    </dgm:pt>
    <dgm:pt modelId="{FA41B933-660A-45F5-BA6D-1FA7C8CFA4EB}" type="sibTrans" cxnId="{64B01864-EE15-472D-B35A-16D5DC77D979}">
      <dgm:prSet/>
      <dgm:spPr/>
      <dgm:t>
        <a:bodyPr/>
        <a:lstStyle/>
        <a:p>
          <a:endParaRPr lang="en-US"/>
        </a:p>
      </dgm:t>
    </dgm:pt>
    <dgm:pt modelId="{FE95A9BA-FB6D-4E62-AED4-50EB56309A11}" type="pres">
      <dgm:prSet presAssocID="{5CC31D25-468C-48D8-9620-C86507C8306C}" presName="diagram" presStyleCnt="0">
        <dgm:presLayoutVars>
          <dgm:chMax val="1"/>
          <dgm:dir/>
          <dgm:animLvl val="ctr"/>
          <dgm:resizeHandles val="exact"/>
        </dgm:presLayoutVars>
      </dgm:prSet>
      <dgm:spPr/>
    </dgm:pt>
    <dgm:pt modelId="{42F8D57F-06BC-48F3-9033-5F4B35323E7D}" type="pres">
      <dgm:prSet presAssocID="{5CC31D25-468C-48D8-9620-C86507C8306C}" presName="matrix" presStyleCnt="0"/>
      <dgm:spPr/>
    </dgm:pt>
    <dgm:pt modelId="{94734434-8943-4085-AABF-6BB4FE3FB0F5}" type="pres">
      <dgm:prSet presAssocID="{5CC31D25-468C-48D8-9620-C86507C8306C}" presName="tile1" presStyleLbl="node1" presStyleIdx="0" presStyleCnt="4"/>
      <dgm:spPr/>
    </dgm:pt>
    <dgm:pt modelId="{CD0E72A5-C554-4BA7-952C-525F302EE7C3}" type="pres">
      <dgm:prSet presAssocID="{5CC31D25-468C-48D8-9620-C86507C8306C}" presName="tile1text" presStyleLbl="node1" presStyleIdx="0" presStyleCnt="4">
        <dgm:presLayoutVars>
          <dgm:chMax val="0"/>
          <dgm:chPref val="0"/>
          <dgm:bulletEnabled val="1"/>
        </dgm:presLayoutVars>
      </dgm:prSet>
      <dgm:spPr/>
    </dgm:pt>
    <dgm:pt modelId="{2472FCCE-D03F-46A7-8C82-C940BB82FD9F}" type="pres">
      <dgm:prSet presAssocID="{5CC31D25-468C-48D8-9620-C86507C8306C}" presName="tile2" presStyleLbl="node1" presStyleIdx="1" presStyleCnt="4"/>
      <dgm:spPr/>
    </dgm:pt>
    <dgm:pt modelId="{F829E11B-9DC7-4D16-A469-7EC3D3255833}" type="pres">
      <dgm:prSet presAssocID="{5CC31D25-468C-48D8-9620-C86507C8306C}" presName="tile2text" presStyleLbl="node1" presStyleIdx="1" presStyleCnt="4">
        <dgm:presLayoutVars>
          <dgm:chMax val="0"/>
          <dgm:chPref val="0"/>
          <dgm:bulletEnabled val="1"/>
        </dgm:presLayoutVars>
      </dgm:prSet>
      <dgm:spPr/>
    </dgm:pt>
    <dgm:pt modelId="{90FCFA1B-6C6D-40AA-B3A1-3839A688F48F}" type="pres">
      <dgm:prSet presAssocID="{5CC31D25-468C-48D8-9620-C86507C8306C}" presName="tile3" presStyleLbl="node1" presStyleIdx="2" presStyleCnt="4"/>
      <dgm:spPr/>
    </dgm:pt>
    <dgm:pt modelId="{52A5FCAF-A677-4A8E-B9A3-623B4A1A5233}" type="pres">
      <dgm:prSet presAssocID="{5CC31D25-468C-48D8-9620-C86507C8306C}" presName="tile3text" presStyleLbl="node1" presStyleIdx="2" presStyleCnt="4">
        <dgm:presLayoutVars>
          <dgm:chMax val="0"/>
          <dgm:chPref val="0"/>
          <dgm:bulletEnabled val="1"/>
        </dgm:presLayoutVars>
      </dgm:prSet>
      <dgm:spPr/>
    </dgm:pt>
    <dgm:pt modelId="{F4AEA01D-988F-491D-AEC6-1573F8335BE3}" type="pres">
      <dgm:prSet presAssocID="{5CC31D25-468C-48D8-9620-C86507C8306C}" presName="tile4" presStyleLbl="node1" presStyleIdx="3" presStyleCnt="4"/>
      <dgm:spPr/>
    </dgm:pt>
    <dgm:pt modelId="{6EDDC7B8-B54B-4A73-A052-403979B937ED}" type="pres">
      <dgm:prSet presAssocID="{5CC31D25-468C-48D8-9620-C86507C8306C}" presName="tile4text" presStyleLbl="node1" presStyleIdx="3" presStyleCnt="4">
        <dgm:presLayoutVars>
          <dgm:chMax val="0"/>
          <dgm:chPref val="0"/>
          <dgm:bulletEnabled val="1"/>
        </dgm:presLayoutVars>
      </dgm:prSet>
      <dgm:spPr/>
    </dgm:pt>
    <dgm:pt modelId="{4E53C75D-8D34-46EB-8D63-F19279AF0EBC}" type="pres">
      <dgm:prSet presAssocID="{5CC31D25-468C-48D8-9620-C86507C8306C}" presName="centerTile" presStyleLbl="fgShp" presStyleIdx="0" presStyleCnt="1">
        <dgm:presLayoutVars>
          <dgm:chMax val="0"/>
          <dgm:chPref val="0"/>
        </dgm:presLayoutVars>
      </dgm:prSet>
      <dgm:spPr/>
    </dgm:pt>
  </dgm:ptLst>
  <dgm:cxnLst>
    <dgm:cxn modelId="{781E2E02-9926-4BBA-BCAC-887C1FE5E7AB}" type="presOf" srcId="{2E4DF04D-6A52-4CBD-B92A-5E5DDDB5F927}" destId="{52A5FCAF-A677-4A8E-B9A3-623B4A1A5233}" srcOrd="1" destOrd="0" presId="urn:microsoft.com/office/officeart/2005/8/layout/matrix1"/>
    <dgm:cxn modelId="{0C173F5F-FA78-4167-A0BE-CDC6C995BFF9}" srcId="{134DDBDC-B918-4D22-98CA-1938FF14B4EF}" destId="{2E4DF04D-6A52-4CBD-B92A-5E5DDDB5F927}" srcOrd="2" destOrd="0" parTransId="{C55F70D0-F7B4-414C-BBA6-990005EAF0CD}" sibTransId="{ED419391-345B-4140-8FEA-3502DE58B424}"/>
    <dgm:cxn modelId="{FCF17F5F-AC48-421D-8995-F0EFA910D0F9}" type="presOf" srcId="{507F0AC7-8F7B-474E-B82A-8FCADB0020DD}" destId="{2472FCCE-D03F-46A7-8C82-C940BB82FD9F}" srcOrd="0" destOrd="0" presId="urn:microsoft.com/office/officeart/2005/8/layout/matrix1"/>
    <dgm:cxn modelId="{64B01864-EE15-472D-B35A-16D5DC77D979}" srcId="{134DDBDC-B918-4D22-98CA-1938FF14B4EF}" destId="{B21F3257-10D4-4C6C-B233-B24126B854E0}" srcOrd="3" destOrd="0" parTransId="{7AF55B48-0FE2-41FF-B96B-99BC3051E4DA}" sibTransId="{FA41B933-660A-45F5-BA6D-1FA7C8CFA4EB}"/>
    <dgm:cxn modelId="{505AF254-EF2B-4B7D-ABB8-5E589CE7F0DB}" type="presOf" srcId="{507F0AC7-8F7B-474E-B82A-8FCADB0020DD}" destId="{F829E11B-9DC7-4D16-A469-7EC3D3255833}" srcOrd="1" destOrd="0" presId="urn:microsoft.com/office/officeart/2005/8/layout/matrix1"/>
    <dgm:cxn modelId="{B5248B56-E33A-4E0C-8706-F0F786C1FCB3}" srcId="{134DDBDC-B918-4D22-98CA-1938FF14B4EF}" destId="{A4C6A359-64EC-4166-9BE0-D145F9E2F937}" srcOrd="0" destOrd="0" parTransId="{C584D8AB-F6F4-420C-82E4-15915703EF12}" sibTransId="{9F7D9299-C81C-42C8-8FE2-11F269736EDF}"/>
    <dgm:cxn modelId="{33C93483-E7B1-4045-B3EE-C95F8570FCDF}" type="presOf" srcId="{2E4DF04D-6A52-4CBD-B92A-5E5DDDB5F927}" destId="{90FCFA1B-6C6D-40AA-B3A1-3839A688F48F}" srcOrd="0" destOrd="0" presId="urn:microsoft.com/office/officeart/2005/8/layout/matrix1"/>
    <dgm:cxn modelId="{451BDB92-9827-482E-BDD8-D1C5E6F7D29E}" type="presOf" srcId="{A4C6A359-64EC-4166-9BE0-D145F9E2F937}" destId="{94734434-8943-4085-AABF-6BB4FE3FB0F5}" srcOrd="0" destOrd="0" presId="urn:microsoft.com/office/officeart/2005/8/layout/matrix1"/>
    <dgm:cxn modelId="{10C91C95-A2F2-4B05-925C-09C2BE34B638}" type="presOf" srcId="{A4C6A359-64EC-4166-9BE0-D145F9E2F937}" destId="{CD0E72A5-C554-4BA7-952C-525F302EE7C3}" srcOrd="1" destOrd="0" presId="urn:microsoft.com/office/officeart/2005/8/layout/matrix1"/>
    <dgm:cxn modelId="{CA4254C6-FDF0-46BA-A619-CC56AA5DD6CB}" type="presOf" srcId="{B21F3257-10D4-4C6C-B233-B24126B854E0}" destId="{F4AEA01D-988F-491D-AEC6-1573F8335BE3}" srcOrd="0" destOrd="0" presId="urn:microsoft.com/office/officeart/2005/8/layout/matrix1"/>
    <dgm:cxn modelId="{30BF56C9-D4DB-4879-BEE4-A7DB37068EE8}" srcId="{5CC31D25-468C-48D8-9620-C86507C8306C}" destId="{134DDBDC-B918-4D22-98CA-1938FF14B4EF}" srcOrd="0" destOrd="0" parTransId="{4CDBB47A-145E-4D4E-B412-AEF407101CC7}" sibTransId="{D88A0FA8-8632-4D81-A29F-61366163C649}"/>
    <dgm:cxn modelId="{0AD932D4-4E4F-49CB-A0D6-9D9B6C60295D}" srcId="{134DDBDC-B918-4D22-98CA-1938FF14B4EF}" destId="{507F0AC7-8F7B-474E-B82A-8FCADB0020DD}" srcOrd="1" destOrd="0" parTransId="{A7198DA3-8699-49B2-9D46-FE57B00C9151}" sibTransId="{6A4EC0D4-E748-4DA8-AB7F-5FA2BBC337E4}"/>
    <dgm:cxn modelId="{E9077AE4-C5C3-4872-969C-AD9C5B78E568}" type="presOf" srcId="{134DDBDC-B918-4D22-98CA-1938FF14B4EF}" destId="{4E53C75D-8D34-46EB-8D63-F19279AF0EBC}" srcOrd="0" destOrd="0" presId="urn:microsoft.com/office/officeart/2005/8/layout/matrix1"/>
    <dgm:cxn modelId="{114AE5F4-962D-4534-918F-5BE7C19472E5}" type="presOf" srcId="{5CC31D25-468C-48D8-9620-C86507C8306C}" destId="{FE95A9BA-FB6D-4E62-AED4-50EB56309A11}" srcOrd="0" destOrd="0" presId="urn:microsoft.com/office/officeart/2005/8/layout/matrix1"/>
    <dgm:cxn modelId="{EE6142F9-F92C-42D3-8443-47CDB30B8C03}" type="presOf" srcId="{B21F3257-10D4-4C6C-B233-B24126B854E0}" destId="{6EDDC7B8-B54B-4A73-A052-403979B937ED}" srcOrd="1" destOrd="0" presId="urn:microsoft.com/office/officeart/2005/8/layout/matrix1"/>
    <dgm:cxn modelId="{6D556980-33E1-4FBF-AFC8-3CB987B4652D}" type="presParOf" srcId="{FE95A9BA-FB6D-4E62-AED4-50EB56309A11}" destId="{42F8D57F-06BC-48F3-9033-5F4B35323E7D}" srcOrd="0" destOrd="0" presId="urn:microsoft.com/office/officeart/2005/8/layout/matrix1"/>
    <dgm:cxn modelId="{3752FDA8-98C0-44FC-ACEF-692DCD014832}" type="presParOf" srcId="{42F8D57F-06BC-48F3-9033-5F4B35323E7D}" destId="{94734434-8943-4085-AABF-6BB4FE3FB0F5}" srcOrd="0" destOrd="0" presId="urn:microsoft.com/office/officeart/2005/8/layout/matrix1"/>
    <dgm:cxn modelId="{D31B58C7-78E2-4349-A3CD-3EA90E30F41C}" type="presParOf" srcId="{42F8D57F-06BC-48F3-9033-5F4B35323E7D}" destId="{CD0E72A5-C554-4BA7-952C-525F302EE7C3}" srcOrd="1" destOrd="0" presId="urn:microsoft.com/office/officeart/2005/8/layout/matrix1"/>
    <dgm:cxn modelId="{E0D53AD3-7D34-410E-8722-DEF4DF810044}" type="presParOf" srcId="{42F8D57F-06BC-48F3-9033-5F4B35323E7D}" destId="{2472FCCE-D03F-46A7-8C82-C940BB82FD9F}" srcOrd="2" destOrd="0" presId="urn:microsoft.com/office/officeart/2005/8/layout/matrix1"/>
    <dgm:cxn modelId="{3F05E1A9-8D3B-4A71-8741-7AC3DB68D178}" type="presParOf" srcId="{42F8D57F-06BC-48F3-9033-5F4B35323E7D}" destId="{F829E11B-9DC7-4D16-A469-7EC3D3255833}" srcOrd="3" destOrd="0" presId="urn:microsoft.com/office/officeart/2005/8/layout/matrix1"/>
    <dgm:cxn modelId="{AB8ABEB4-92EA-4FCC-B841-3AA1078FB80A}" type="presParOf" srcId="{42F8D57F-06BC-48F3-9033-5F4B35323E7D}" destId="{90FCFA1B-6C6D-40AA-B3A1-3839A688F48F}" srcOrd="4" destOrd="0" presId="urn:microsoft.com/office/officeart/2005/8/layout/matrix1"/>
    <dgm:cxn modelId="{B19B1588-71F4-4C74-A6A2-129589C400C2}" type="presParOf" srcId="{42F8D57F-06BC-48F3-9033-5F4B35323E7D}" destId="{52A5FCAF-A677-4A8E-B9A3-623B4A1A5233}" srcOrd="5" destOrd="0" presId="urn:microsoft.com/office/officeart/2005/8/layout/matrix1"/>
    <dgm:cxn modelId="{9E88705E-3B28-47E7-A2CD-0A20074BE36A}" type="presParOf" srcId="{42F8D57F-06BC-48F3-9033-5F4B35323E7D}" destId="{F4AEA01D-988F-491D-AEC6-1573F8335BE3}" srcOrd="6" destOrd="0" presId="urn:microsoft.com/office/officeart/2005/8/layout/matrix1"/>
    <dgm:cxn modelId="{EEA95970-8BAB-4724-8917-8BDF0157160D}" type="presParOf" srcId="{42F8D57F-06BC-48F3-9033-5F4B35323E7D}" destId="{6EDDC7B8-B54B-4A73-A052-403979B937ED}" srcOrd="7" destOrd="0" presId="urn:microsoft.com/office/officeart/2005/8/layout/matrix1"/>
    <dgm:cxn modelId="{11DE845D-F840-42B2-85A2-6524995A99A6}" type="presParOf" srcId="{FE95A9BA-FB6D-4E62-AED4-50EB56309A11}" destId="{4E53C75D-8D34-46EB-8D63-F19279AF0EBC}" srcOrd="1" destOrd="0" presId="urn:microsoft.com/office/officeart/2005/8/layout/matrix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734434-8943-4085-AABF-6BB4FE3FB0F5}">
      <dsp:nvSpPr>
        <dsp:cNvPr id="0" name=""/>
        <dsp:cNvSpPr/>
      </dsp:nvSpPr>
      <dsp:spPr>
        <a:xfrm rot="16200000">
          <a:off x="571500" y="-571500"/>
          <a:ext cx="1600200" cy="2743200"/>
        </a:xfrm>
        <a:prstGeom prst="round1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market development</a:t>
          </a:r>
        </a:p>
      </dsp:txBody>
      <dsp:txXfrm rot="5400000">
        <a:off x="-1" y="1"/>
        <a:ext cx="2743200" cy="1200150"/>
      </dsp:txXfrm>
    </dsp:sp>
    <dsp:sp modelId="{2472FCCE-D03F-46A7-8C82-C940BB82FD9F}">
      <dsp:nvSpPr>
        <dsp:cNvPr id="0" name=""/>
        <dsp:cNvSpPr/>
      </dsp:nvSpPr>
      <dsp:spPr>
        <a:xfrm>
          <a:off x="2743200" y="0"/>
          <a:ext cx="2743200" cy="1600200"/>
        </a:xfrm>
        <a:prstGeom prst="round1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product development</a:t>
          </a:r>
        </a:p>
      </dsp:txBody>
      <dsp:txXfrm>
        <a:off x="2743200" y="0"/>
        <a:ext cx="2743200" cy="1200150"/>
      </dsp:txXfrm>
    </dsp:sp>
    <dsp:sp modelId="{90FCFA1B-6C6D-40AA-B3A1-3839A688F48F}">
      <dsp:nvSpPr>
        <dsp:cNvPr id="0" name=""/>
        <dsp:cNvSpPr/>
      </dsp:nvSpPr>
      <dsp:spPr>
        <a:xfrm rot="10800000">
          <a:off x="0" y="1600200"/>
          <a:ext cx="2743200" cy="1600200"/>
        </a:xfrm>
        <a:prstGeom prst="round1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market penetration</a:t>
          </a:r>
        </a:p>
      </dsp:txBody>
      <dsp:txXfrm rot="10800000">
        <a:off x="0" y="2000250"/>
        <a:ext cx="2743200" cy="1200150"/>
      </dsp:txXfrm>
    </dsp:sp>
    <dsp:sp modelId="{F4AEA01D-988F-491D-AEC6-1573F8335BE3}">
      <dsp:nvSpPr>
        <dsp:cNvPr id="0" name=""/>
        <dsp:cNvSpPr/>
      </dsp:nvSpPr>
      <dsp:spPr>
        <a:xfrm rot="5400000">
          <a:off x="3314700" y="1028700"/>
          <a:ext cx="1600200" cy="2743200"/>
        </a:xfrm>
        <a:prstGeom prst="round1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dsp:spPr>
      <dsp:style>
        <a:lnRef idx="1">
          <a:schemeClr val="accent5"/>
        </a:lnRef>
        <a:fillRef idx="2">
          <a:schemeClr val="accent5"/>
        </a:fillRef>
        <a:effectRef idx="1">
          <a:schemeClr val="accent5"/>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diversifivation</a:t>
          </a:r>
        </a:p>
      </dsp:txBody>
      <dsp:txXfrm rot="-5400000">
        <a:off x="2743200" y="2000250"/>
        <a:ext cx="2743200" cy="1200150"/>
      </dsp:txXfrm>
    </dsp:sp>
    <dsp:sp modelId="{4E53C75D-8D34-46EB-8D63-F19279AF0EBC}">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market penetration strategy</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CD0237-5AD8-45D4-B471-3244B06E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2025-01-14T11:07:00Z</dcterms:created>
  <dcterms:modified xsi:type="dcterms:W3CDTF">2025-01-14T12:16:00Z</dcterms:modified>
</cp:coreProperties>
</file>