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6D79" w14:textId="2DD64E1D" w:rsidR="007D4CE3" w:rsidRPr="00855B10" w:rsidRDefault="00855B10" w:rsidP="007D4CE3">
      <w:pPr>
        <w:jc w:val="center"/>
        <w:rPr>
          <w:b/>
          <w:bCs/>
          <w:sz w:val="44"/>
          <w:szCs w:val="44"/>
        </w:rPr>
      </w:pPr>
      <w:r w:rsidRPr="00855B10">
        <w:rPr>
          <w:b/>
          <w:bCs/>
          <w:sz w:val="44"/>
          <w:szCs w:val="44"/>
        </w:rPr>
        <w:t>Energy Consumption Analysis Dashboard</w:t>
      </w:r>
    </w:p>
    <w:p w14:paraId="75756A92" w14:textId="77777777" w:rsidR="00855B10" w:rsidRPr="00855B10" w:rsidRDefault="00855B10" w:rsidP="00855B10">
      <w:pPr>
        <w:spacing w:before="120" w:after="120" w:line="276" w:lineRule="auto"/>
        <w:jc w:val="both"/>
        <w:rPr>
          <w:sz w:val="28"/>
          <w:szCs w:val="28"/>
        </w:rPr>
      </w:pPr>
      <w:r w:rsidRPr="00855B10">
        <w:rPr>
          <w:sz w:val="28"/>
          <w:szCs w:val="28"/>
        </w:rPr>
        <w:t>This interactive Power BI dashboard provides a comprehensive analysis of energy consumption data across various regions and time periods. It helps stakeholders monitor total and average energy usage, identify peak consumption trends, and evaluate performance against targets (if applicable).</w:t>
      </w:r>
    </w:p>
    <w:p w14:paraId="34866437" w14:textId="77777777" w:rsidR="00855B10" w:rsidRPr="00855B10" w:rsidRDefault="00855B10" w:rsidP="00855B10">
      <w:pPr>
        <w:spacing w:before="120" w:after="120" w:line="276" w:lineRule="auto"/>
        <w:jc w:val="both"/>
        <w:rPr>
          <w:b/>
          <w:bCs/>
          <w:sz w:val="28"/>
          <w:szCs w:val="28"/>
        </w:rPr>
      </w:pPr>
      <w:r w:rsidRPr="00855B10">
        <w:rPr>
          <w:b/>
          <w:bCs/>
          <w:sz w:val="28"/>
          <w:szCs w:val="28"/>
        </w:rPr>
        <w:t>Key features include:</w:t>
      </w:r>
    </w:p>
    <w:p w14:paraId="22BF7184" w14:textId="77777777" w:rsidR="00855B10" w:rsidRPr="00855B10" w:rsidRDefault="00855B10" w:rsidP="00855B10">
      <w:pPr>
        <w:numPr>
          <w:ilvl w:val="0"/>
          <w:numId w:val="1"/>
        </w:numPr>
        <w:spacing w:before="120" w:after="120" w:line="276" w:lineRule="auto"/>
        <w:jc w:val="both"/>
        <w:rPr>
          <w:sz w:val="28"/>
          <w:szCs w:val="28"/>
        </w:rPr>
      </w:pPr>
      <w:r w:rsidRPr="00855B10">
        <w:rPr>
          <w:sz w:val="28"/>
          <w:szCs w:val="28"/>
        </w:rPr>
        <w:t>Time-based trend analysis of energy usage</w:t>
      </w:r>
    </w:p>
    <w:p w14:paraId="25729F22" w14:textId="77777777" w:rsidR="00855B10" w:rsidRPr="00855B10" w:rsidRDefault="00855B10" w:rsidP="00855B10">
      <w:pPr>
        <w:numPr>
          <w:ilvl w:val="0"/>
          <w:numId w:val="1"/>
        </w:numPr>
        <w:spacing w:before="120" w:after="120" w:line="276" w:lineRule="auto"/>
        <w:jc w:val="both"/>
        <w:rPr>
          <w:sz w:val="28"/>
          <w:szCs w:val="28"/>
        </w:rPr>
      </w:pPr>
      <w:r w:rsidRPr="00855B10">
        <w:rPr>
          <w:sz w:val="28"/>
          <w:szCs w:val="28"/>
        </w:rPr>
        <w:t>Regional comparison of energy consumption</w:t>
      </w:r>
    </w:p>
    <w:p w14:paraId="394FAE73" w14:textId="77777777" w:rsidR="00855B10" w:rsidRPr="00855B10" w:rsidRDefault="00855B10" w:rsidP="00855B10">
      <w:pPr>
        <w:numPr>
          <w:ilvl w:val="0"/>
          <w:numId w:val="1"/>
        </w:numPr>
        <w:spacing w:before="120" w:after="120" w:line="276" w:lineRule="auto"/>
        <w:jc w:val="both"/>
        <w:rPr>
          <w:sz w:val="28"/>
          <w:szCs w:val="28"/>
        </w:rPr>
      </w:pPr>
      <w:r w:rsidRPr="00855B10">
        <w:rPr>
          <w:sz w:val="28"/>
          <w:szCs w:val="28"/>
        </w:rPr>
        <w:t>KPI indicators for total, average, and peak usage</w:t>
      </w:r>
    </w:p>
    <w:p w14:paraId="40E4361D" w14:textId="77777777" w:rsidR="00855B10" w:rsidRPr="00855B10" w:rsidRDefault="00855B10" w:rsidP="00855B10">
      <w:pPr>
        <w:numPr>
          <w:ilvl w:val="0"/>
          <w:numId w:val="1"/>
        </w:numPr>
        <w:spacing w:before="120" w:after="120" w:line="276" w:lineRule="auto"/>
        <w:jc w:val="both"/>
        <w:rPr>
          <w:sz w:val="28"/>
          <w:szCs w:val="28"/>
        </w:rPr>
      </w:pPr>
      <w:r w:rsidRPr="00855B10">
        <w:rPr>
          <w:sz w:val="28"/>
          <w:szCs w:val="28"/>
        </w:rPr>
        <w:t>Interactive filters for dynamic insights</w:t>
      </w:r>
    </w:p>
    <w:p w14:paraId="37703FA5" w14:textId="3CE0EAA4" w:rsidR="005D5405" w:rsidRPr="00855B10" w:rsidRDefault="007D4CE3" w:rsidP="00855B10">
      <w:pPr>
        <w:spacing w:before="120" w:after="120" w:line="276" w:lineRule="auto"/>
        <w:jc w:val="center"/>
        <w:rPr>
          <w:b/>
          <w:bCs/>
          <w:sz w:val="50"/>
          <w:szCs w:val="50"/>
        </w:rPr>
      </w:pPr>
      <w:r w:rsidRPr="00855B10">
        <w:rPr>
          <w:b/>
          <w:bCs/>
          <w:sz w:val="50"/>
          <w:szCs w:val="50"/>
        </w:rPr>
        <w:t>Activity 1</w:t>
      </w:r>
    </w:p>
    <w:p w14:paraId="2BC69AD7" w14:textId="7AAA97C3" w:rsidR="00855B10" w:rsidRDefault="00855B10" w:rsidP="00855B10">
      <w:pPr>
        <w:spacing w:before="120" w:after="120" w:line="276" w:lineRule="auto"/>
        <w:rPr>
          <w:sz w:val="28"/>
          <w:szCs w:val="28"/>
        </w:rPr>
      </w:pPr>
      <w:r w:rsidRPr="00855B10">
        <w:rPr>
          <w:sz w:val="28"/>
          <w:szCs w:val="28"/>
        </w:rPr>
        <w:t>Data Preprocessing (Power Query Editor):</w:t>
      </w:r>
    </w:p>
    <w:p w14:paraId="400C04B0" w14:textId="77777777" w:rsidR="00855B10" w:rsidRPr="00855B10" w:rsidRDefault="00855B10" w:rsidP="00855B10">
      <w:pPr>
        <w:spacing w:before="120" w:after="120" w:line="276" w:lineRule="auto"/>
        <w:rPr>
          <w:sz w:val="28"/>
          <w:szCs w:val="28"/>
        </w:rPr>
      </w:pPr>
      <w:r w:rsidRPr="00855B10">
        <w:rPr>
          <w:sz w:val="28"/>
          <w:szCs w:val="28"/>
        </w:rPr>
        <w:t>Open your dataset in Power BI and do the following:</w:t>
      </w:r>
    </w:p>
    <w:p w14:paraId="281CA6CF" w14:textId="77777777" w:rsidR="00855B10" w:rsidRPr="00855B10" w:rsidRDefault="00855B10" w:rsidP="00855B10">
      <w:pPr>
        <w:numPr>
          <w:ilvl w:val="0"/>
          <w:numId w:val="2"/>
        </w:numPr>
        <w:spacing w:before="120" w:after="120" w:line="276" w:lineRule="auto"/>
        <w:rPr>
          <w:sz w:val="28"/>
          <w:szCs w:val="28"/>
        </w:rPr>
      </w:pPr>
      <w:r w:rsidRPr="00855B10">
        <w:rPr>
          <w:b/>
          <w:bCs/>
          <w:sz w:val="28"/>
          <w:szCs w:val="28"/>
        </w:rPr>
        <w:t>Inspect &amp; Clean:</w:t>
      </w:r>
    </w:p>
    <w:p w14:paraId="6E3828FD"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Remove blank rows/columns.</w:t>
      </w:r>
    </w:p>
    <w:p w14:paraId="7B897149"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Replace missing/null values (if any) with appropriate defaults.</w:t>
      </w:r>
    </w:p>
    <w:p w14:paraId="62CBF5A1"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Ensure column headers are correct.</w:t>
      </w:r>
    </w:p>
    <w:p w14:paraId="459B01EC" w14:textId="77777777" w:rsidR="00855B10" w:rsidRPr="00855B10" w:rsidRDefault="00855B10" w:rsidP="00855B10">
      <w:pPr>
        <w:numPr>
          <w:ilvl w:val="0"/>
          <w:numId w:val="2"/>
        </w:numPr>
        <w:spacing w:before="120" w:after="120" w:line="276" w:lineRule="auto"/>
        <w:rPr>
          <w:sz w:val="28"/>
          <w:szCs w:val="28"/>
        </w:rPr>
      </w:pPr>
      <w:r w:rsidRPr="00855B10">
        <w:rPr>
          <w:b/>
          <w:bCs/>
          <w:sz w:val="28"/>
          <w:szCs w:val="28"/>
        </w:rPr>
        <w:t>Data Types:</w:t>
      </w:r>
    </w:p>
    <w:p w14:paraId="66A58BCE"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Ensure date columns are in Date format.</w:t>
      </w:r>
    </w:p>
    <w:p w14:paraId="77F14C34"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Numeric values like energy usage should be in Decimal Number.</w:t>
      </w:r>
    </w:p>
    <w:p w14:paraId="7F055615" w14:textId="77777777" w:rsidR="00855B10" w:rsidRPr="00855B10" w:rsidRDefault="00855B10" w:rsidP="00855B10">
      <w:pPr>
        <w:numPr>
          <w:ilvl w:val="0"/>
          <w:numId w:val="2"/>
        </w:numPr>
        <w:spacing w:before="120" w:after="120" w:line="276" w:lineRule="auto"/>
        <w:rPr>
          <w:sz w:val="28"/>
          <w:szCs w:val="28"/>
        </w:rPr>
      </w:pPr>
      <w:r w:rsidRPr="00855B10">
        <w:rPr>
          <w:b/>
          <w:bCs/>
          <w:sz w:val="28"/>
          <w:szCs w:val="28"/>
        </w:rPr>
        <w:t>Derived Columns (optional):</w:t>
      </w:r>
    </w:p>
    <w:p w14:paraId="0AC452C0"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 xml:space="preserve">Extract </w:t>
      </w:r>
      <w:r w:rsidRPr="00855B10">
        <w:rPr>
          <w:b/>
          <w:bCs/>
          <w:sz w:val="28"/>
          <w:szCs w:val="28"/>
        </w:rPr>
        <w:t>Month</w:t>
      </w:r>
      <w:r w:rsidRPr="00855B10">
        <w:rPr>
          <w:sz w:val="28"/>
          <w:szCs w:val="28"/>
        </w:rPr>
        <w:t xml:space="preserve">, </w:t>
      </w:r>
      <w:r w:rsidRPr="00855B10">
        <w:rPr>
          <w:b/>
          <w:bCs/>
          <w:sz w:val="28"/>
          <w:szCs w:val="28"/>
        </w:rPr>
        <w:t>Year</w:t>
      </w:r>
      <w:r w:rsidRPr="00855B10">
        <w:rPr>
          <w:sz w:val="28"/>
          <w:szCs w:val="28"/>
        </w:rPr>
        <w:t xml:space="preserve">, and </w:t>
      </w:r>
      <w:r w:rsidRPr="00855B10">
        <w:rPr>
          <w:b/>
          <w:bCs/>
          <w:sz w:val="28"/>
          <w:szCs w:val="28"/>
        </w:rPr>
        <w:t>Quarter</w:t>
      </w:r>
      <w:r w:rsidRPr="00855B10">
        <w:rPr>
          <w:sz w:val="28"/>
          <w:szCs w:val="28"/>
        </w:rPr>
        <w:t xml:space="preserve"> from the Date column.</w:t>
      </w:r>
    </w:p>
    <w:p w14:paraId="28A7519D" w14:textId="77777777" w:rsidR="00855B10" w:rsidRPr="00855B10" w:rsidRDefault="00855B10" w:rsidP="00855B10">
      <w:pPr>
        <w:numPr>
          <w:ilvl w:val="1"/>
          <w:numId w:val="2"/>
        </w:numPr>
        <w:spacing w:before="120" w:after="120" w:line="276" w:lineRule="auto"/>
        <w:rPr>
          <w:sz w:val="28"/>
          <w:szCs w:val="28"/>
        </w:rPr>
      </w:pPr>
      <w:r w:rsidRPr="00855B10">
        <w:rPr>
          <w:sz w:val="28"/>
          <w:szCs w:val="28"/>
        </w:rPr>
        <w:t xml:space="preserve">Create a </w:t>
      </w:r>
      <w:r w:rsidRPr="00855B10">
        <w:rPr>
          <w:b/>
          <w:bCs/>
          <w:sz w:val="28"/>
          <w:szCs w:val="28"/>
        </w:rPr>
        <w:t>Region Category</w:t>
      </w:r>
      <w:r w:rsidRPr="00855B10">
        <w:rPr>
          <w:sz w:val="28"/>
          <w:szCs w:val="28"/>
        </w:rPr>
        <w:t xml:space="preserve"> if needed based on </w:t>
      </w:r>
      <w:proofErr w:type="gramStart"/>
      <w:r w:rsidRPr="00855B10">
        <w:rPr>
          <w:sz w:val="28"/>
          <w:szCs w:val="28"/>
        </w:rPr>
        <w:t>Region</w:t>
      </w:r>
      <w:proofErr w:type="gramEnd"/>
      <w:r w:rsidRPr="00855B10">
        <w:rPr>
          <w:sz w:val="28"/>
          <w:szCs w:val="28"/>
        </w:rPr>
        <w:t xml:space="preserve"> values.</w:t>
      </w:r>
    </w:p>
    <w:p w14:paraId="775F76F2" w14:textId="6B6D8198" w:rsidR="00855B10" w:rsidRDefault="00855B10" w:rsidP="00855B10">
      <w:pPr>
        <w:spacing w:before="120" w:after="120" w:line="276" w:lineRule="auto"/>
        <w:rPr>
          <w:sz w:val="28"/>
          <w:szCs w:val="28"/>
        </w:rPr>
      </w:pPr>
      <w:r w:rsidRPr="00855B10">
        <w:rPr>
          <w:sz w:val="28"/>
          <w:szCs w:val="28"/>
        </w:rPr>
        <w:t>Create DAX Measures:</w:t>
      </w:r>
    </w:p>
    <w:p w14:paraId="174DEC4F" w14:textId="65F525D6" w:rsidR="00855B10" w:rsidRDefault="00855B10" w:rsidP="00855B10">
      <w:pPr>
        <w:spacing w:before="120" w:after="120" w:line="276" w:lineRule="auto"/>
        <w:rPr>
          <w:sz w:val="28"/>
          <w:szCs w:val="28"/>
        </w:rPr>
      </w:pPr>
      <w:r w:rsidRPr="00855B10">
        <w:rPr>
          <w:sz w:val="28"/>
          <w:szCs w:val="28"/>
        </w:rPr>
        <w:t xml:space="preserve">Go to </w:t>
      </w:r>
      <w:r w:rsidRPr="00855B10">
        <w:rPr>
          <w:i/>
          <w:iCs/>
          <w:sz w:val="28"/>
          <w:szCs w:val="28"/>
        </w:rPr>
        <w:t>Modeling</w:t>
      </w:r>
      <w:r w:rsidRPr="00855B10">
        <w:rPr>
          <w:sz w:val="28"/>
          <w:szCs w:val="28"/>
        </w:rPr>
        <w:t xml:space="preserve"> → </w:t>
      </w:r>
      <w:r w:rsidRPr="00855B10">
        <w:rPr>
          <w:i/>
          <w:iCs/>
          <w:sz w:val="28"/>
          <w:szCs w:val="28"/>
        </w:rPr>
        <w:t>New Measure</w:t>
      </w:r>
      <w:r w:rsidRPr="00855B10">
        <w:rPr>
          <w:sz w:val="28"/>
          <w:szCs w:val="28"/>
        </w:rPr>
        <w:t>, and create the following:</w:t>
      </w:r>
    </w:p>
    <w:p w14:paraId="69FC75A2" w14:textId="24C89132" w:rsidR="00855B10" w:rsidRPr="00855B10" w:rsidRDefault="00855B10" w:rsidP="00855B10">
      <w:pPr>
        <w:pStyle w:val="ListParagraph"/>
        <w:numPr>
          <w:ilvl w:val="0"/>
          <w:numId w:val="3"/>
        </w:numPr>
        <w:spacing w:before="120" w:after="120" w:line="276" w:lineRule="auto"/>
        <w:rPr>
          <w:sz w:val="28"/>
          <w:szCs w:val="28"/>
        </w:rPr>
      </w:pPr>
      <w:r w:rsidRPr="00855B10">
        <w:rPr>
          <w:sz w:val="28"/>
          <w:szCs w:val="28"/>
        </w:rPr>
        <w:lastRenderedPageBreak/>
        <w:t>Total Energy Consumption</w:t>
      </w:r>
    </w:p>
    <w:p w14:paraId="7A3583EF" w14:textId="2A8CEF81" w:rsidR="00855B10" w:rsidRPr="00855B10" w:rsidRDefault="00855B10" w:rsidP="00855B10">
      <w:pPr>
        <w:pStyle w:val="ListParagraph"/>
        <w:numPr>
          <w:ilvl w:val="0"/>
          <w:numId w:val="3"/>
        </w:numPr>
        <w:spacing w:before="120" w:after="120" w:line="276" w:lineRule="auto"/>
        <w:rPr>
          <w:sz w:val="28"/>
          <w:szCs w:val="28"/>
        </w:rPr>
      </w:pPr>
      <w:r w:rsidRPr="00855B10">
        <w:rPr>
          <w:sz w:val="28"/>
          <w:szCs w:val="28"/>
        </w:rPr>
        <w:t>Average Monthly Consumption</w:t>
      </w:r>
    </w:p>
    <w:p w14:paraId="60620307" w14:textId="5F3E0049" w:rsidR="00855B10" w:rsidRPr="00855B10" w:rsidRDefault="00855B10" w:rsidP="00855B10">
      <w:pPr>
        <w:pStyle w:val="ListParagraph"/>
        <w:numPr>
          <w:ilvl w:val="0"/>
          <w:numId w:val="3"/>
        </w:numPr>
        <w:spacing w:before="120" w:after="120" w:line="276" w:lineRule="auto"/>
        <w:rPr>
          <w:sz w:val="28"/>
          <w:szCs w:val="28"/>
        </w:rPr>
      </w:pPr>
      <w:r w:rsidRPr="00855B10">
        <w:rPr>
          <w:sz w:val="28"/>
          <w:szCs w:val="28"/>
        </w:rPr>
        <w:t>Peak Consumption</w:t>
      </w:r>
    </w:p>
    <w:p w14:paraId="1879550C" w14:textId="5FB30E19" w:rsidR="00855B10" w:rsidRDefault="00855B10" w:rsidP="00855B10">
      <w:pPr>
        <w:pStyle w:val="ListParagraph"/>
        <w:numPr>
          <w:ilvl w:val="0"/>
          <w:numId w:val="3"/>
        </w:numPr>
        <w:spacing w:before="120" w:after="120" w:line="276" w:lineRule="auto"/>
        <w:rPr>
          <w:sz w:val="28"/>
          <w:szCs w:val="28"/>
        </w:rPr>
      </w:pPr>
      <w:r w:rsidRPr="00855B10">
        <w:rPr>
          <w:sz w:val="28"/>
          <w:szCs w:val="28"/>
        </w:rPr>
        <w:t>Year-to-Date Energy Consumption</w:t>
      </w:r>
    </w:p>
    <w:p w14:paraId="0FA9CCCC" w14:textId="77777777" w:rsidR="00855B10" w:rsidRDefault="00855B10" w:rsidP="00855B10">
      <w:pPr>
        <w:pStyle w:val="ListParagraph"/>
        <w:spacing w:before="120" w:after="120" w:line="276" w:lineRule="auto"/>
        <w:rPr>
          <w:sz w:val="28"/>
          <w:szCs w:val="28"/>
        </w:rPr>
      </w:pPr>
    </w:p>
    <w:p w14:paraId="410C746A" w14:textId="0AC92047" w:rsidR="00855B10" w:rsidRPr="00855B10" w:rsidRDefault="00855B10" w:rsidP="00855B10">
      <w:pPr>
        <w:pStyle w:val="ListParagraph"/>
        <w:spacing w:before="120" w:after="120" w:line="276" w:lineRule="auto"/>
        <w:rPr>
          <w:sz w:val="28"/>
          <w:szCs w:val="28"/>
        </w:rPr>
      </w:pPr>
    </w:p>
    <w:p w14:paraId="7E954962" w14:textId="48054191" w:rsidR="00855B10" w:rsidRPr="00855B10" w:rsidRDefault="00855B10" w:rsidP="00855B10">
      <w:pPr>
        <w:spacing w:before="120" w:after="120" w:line="276" w:lineRule="auto"/>
        <w:jc w:val="center"/>
        <w:rPr>
          <w:b/>
          <w:bCs/>
          <w:sz w:val="50"/>
          <w:szCs w:val="50"/>
        </w:rPr>
      </w:pPr>
      <w:r w:rsidRPr="00855B10">
        <w:rPr>
          <w:b/>
          <w:bCs/>
          <w:sz w:val="50"/>
          <w:szCs w:val="50"/>
        </w:rPr>
        <w:t xml:space="preserve">Activity </w:t>
      </w:r>
      <w:r w:rsidRPr="00855B10">
        <w:rPr>
          <w:b/>
          <w:bCs/>
          <w:sz w:val="50"/>
          <w:szCs w:val="50"/>
        </w:rPr>
        <w:t>2</w:t>
      </w:r>
    </w:p>
    <w:p w14:paraId="05DC3A16" w14:textId="7FEB7576" w:rsidR="00855B10" w:rsidRPr="00855B10" w:rsidRDefault="00855B10" w:rsidP="00855B10">
      <w:pPr>
        <w:spacing w:before="120" w:after="120" w:line="276" w:lineRule="auto"/>
        <w:jc w:val="both"/>
        <w:rPr>
          <w:b/>
          <w:bCs/>
          <w:sz w:val="28"/>
          <w:szCs w:val="28"/>
        </w:rPr>
      </w:pPr>
      <w:r w:rsidRPr="00855B10">
        <w:rPr>
          <w:b/>
          <w:bCs/>
          <w:sz w:val="28"/>
          <w:szCs w:val="28"/>
        </w:rPr>
        <w:t>Dashboard Components:</w:t>
      </w:r>
    </w:p>
    <w:p w14:paraId="3FDD4081" w14:textId="77777777" w:rsidR="00855B10" w:rsidRPr="00855B10" w:rsidRDefault="00855B10" w:rsidP="00855B10">
      <w:pPr>
        <w:spacing w:before="120" w:after="120" w:line="276" w:lineRule="auto"/>
        <w:jc w:val="both"/>
        <w:rPr>
          <w:sz w:val="28"/>
          <w:szCs w:val="28"/>
        </w:rPr>
      </w:pPr>
      <w:r w:rsidRPr="00855B10">
        <w:rPr>
          <w:sz w:val="28"/>
          <w:szCs w:val="28"/>
        </w:rPr>
        <w:t>Design an interactive dashboard with the following visuals:</w:t>
      </w:r>
    </w:p>
    <w:p w14:paraId="26007BAB" w14:textId="77777777" w:rsidR="00855B10" w:rsidRPr="00855B10" w:rsidRDefault="00855B10" w:rsidP="00855B10">
      <w:pPr>
        <w:numPr>
          <w:ilvl w:val="0"/>
          <w:numId w:val="4"/>
        </w:numPr>
        <w:spacing w:before="120" w:after="120" w:line="276" w:lineRule="auto"/>
        <w:jc w:val="both"/>
        <w:rPr>
          <w:sz w:val="28"/>
          <w:szCs w:val="28"/>
        </w:rPr>
      </w:pPr>
      <w:r w:rsidRPr="00855B10">
        <w:rPr>
          <w:b/>
          <w:bCs/>
          <w:sz w:val="28"/>
          <w:szCs w:val="28"/>
        </w:rPr>
        <w:t>Line Chart</w:t>
      </w:r>
      <w:r w:rsidRPr="00855B10">
        <w:rPr>
          <w:sz w:val="28"/>
          <w:szCs w:val="28"/>
        </w:rPr>
        <w:t xml:space="preserve"> – Monthly Energy Consumption trend over time.</w:t>
      </w:r>
    </w:p>
    <w:p w14:paraId="7B950AB0" w14:textId="77777777" w:rsidR="00855B10" w:rsidRPr="00855B10" w:rsidRDefault="00855B10" w:rsidP="00855B10">
      <w:pPr>
        <w:numPr>
          <w:ilvl w:val="0"/>
          <w:numId w:val="4"/>
        </w:numPr>
        <w:spacing w:before="120" w:after="120" w:line="276" w:lineRule="auto"/>
        <w:jc w:val="both"/>
        <w:rPr>
          <w:sz w:val="28"/>
          <w:szCs w:val="28"/>
        </w:rPr>
      </w:pPr>
      <w:r w:rsidRPr="00855B10">
        <w:rPr>
          <w:b/>
          <w:bCs/>
          <w:sz w:val="28"/>
          <w:szCs w:val="28"/>
        </w:rPr>
        <w:t>Clustered Column Chart</w:t>
      </w:r>
      <w:r w:rsidRPr="00855B10">
        <w:rPr>
          <w:sz w:val="28"/>
          <w:szCs w:val="28"/>
        </w:rPr>
        <w:t xml:space="preserve"> – Compare regions’ energy usage.</w:t>
      </w:r>
    </w:p>
    <w:p w14:paraId="1FC7EB4A" w14:textId="77777777" w:rsidR="00855B10" w:rsidRPr="00855B10" w:rsidRDefault="00855B10" w:rsidP="00855B10">
      <w:pPr>
        <w:numPr>
          <w:ilvl w:val="0"/>
          <w:numId w:val="4"/>
        </w:numPr>
        <w:spacing w:before="120" w:after="120" w:line="276" w:lineRule="auto"/>
        <w:jc w:val="both"/>
        <w:rPr>
          <w:sz w:val="28"/>
          <w:szCs w:val="28"/>
        </w:rPr>
      </w:pPr>
      <w:r w:rsidRPr="00855B10">
        <w:rPr>
          <w:b/>
          <w:bCs/>
          <w:sz w:val="28"/>
          <w:szCs w:val="28"/>
        </w:rPr>
        <w:t>KPI Cards</w:t>
      </w:r>
      <w:r w:rsidRPr="00855B10">
        <w:rPr>
          <w:sz w:val="28"/>
          <w:szCs w:val="28"/>
        </w:rPr>
        <w:t xml:space="preserve"> – Display:</w:t>
      </w:r>
    </w:p>
    <w:p w14:paraId="539A3858" w14:textId="77777777" w:rsidR="00855B10" w:rsidRPr="00855B10" w:rsidRDefault="00855B10" w:rsidP="00855B10">
      <w:pPr>
        <w:numPr>
          <w:ilvl w:val="1"/>
          <w:numId w:val="4"/>
        </w:numPr>
        <w:spacing w:before="120" w:after="120" w:line="276" w:lineRule="auto"/>
        <w:jc w:val="both"/>
        <w:rPr>
          <w:sz w:val="28"/>
          <w:szCs w:val="28"/>
        </w:rPr>
      </w:pPr>
      <w:r w:rsidRPr="00855B10">
        <w:rPr>
          <w:sz w:val="28"/>
          <w:szCs w:val="28"/>
        </w:rPr>
        <w:t>Total Energy</w:t>
      </w:r>
    </w:p>
    <w:p w14:paraId="5E70663A" w14:textId="77777777" w:rsidR="00855B10" w:rsidRPr="00855B10" w:rsidRDefault="00855B10" w:rsidP="00855B10">
      <w:pPr>
        <w:numPr>
          <w:ilvl w:val="1"/>
          <w:numId w:val="4"/>
        </w:numPr>
        <w:spacing w:before="120" w:after="120" w:line="276" w:lineRule="auto"/>
        <w:jc w:val="both"/>
        <w:rPr>
          <w:sz w:val="28"/>
          <w:szCs w:val="28"/>
        </w:rPr>
      </w:pPr>
      <w:r w:rsidRPr="00855B10">
        <w:rPr>
          <w:sz w:val="28"/>
          <w:szCs w:val="28"/>
        </w:rPr>
        <w:t>Average Monthly Energy</w:t>
      </w:r>
    </w:p>
    <w:p w14:paraId="190EAC3E" w14:textId="77777777" w:rsidR="00855B10" w:rsidRPr="00855B10" w:rsidRDefault="00855B10" w:rsidP="00855B10">
      <w:pPr>
        <w:numPr>
          <w:ilvl w:val="1"/>
          <w:numId w:val="4"/>
        </w:numPr>
        <w:spacing w:before="120" w:after="120" w:line="276" w:lineRule="auto"/>
        <w:jc w:val="both"/>
        <w:rPr>
          <w:sz w:val="28"/>
          <w:szCs w:val="28"/>
        </w:rPr>
      </w:pPr>
      <w:r w:rsidRPr="00855B10">
        <w:rPr>
          <w:sz w:val="28"/>
          <w:szCs w:val="28"/>
        </w:rPr>
        <w:t>Peak Consumption</w:t>
      </w:r>
    </w:p>
    <w:p w14:paraId="62F292F3" w14:textId="77777777" w:rsidR="00855B10" w:rsidRPr="00855B10" w:rsidRDefault="00855B10" w:rsidP="00855B10">
      <w:pPr>
        <w:numPr>
          <w:ilvl w:val="0"/>
          <w:numId w:val="4"/>
        </w:numPr>
        <w:spacing w:before="120" w:after="120" w:line="276" w:lineRule="auto"/>
        <w:jc w:val="both"/>
        <w:rPr>
          <w:sz w:val="28"/>
          <w:szCs w:val="28"/>
        </w:rPr>
      </w:pPr>
      <w:r w:rsidRPr="00855B10">
        <w:rPr>
          <w:b/>
          <w:bCs/>
          <w:sz w:val="28"/>
          <w:szCs w:val="28"/>
        </w:rPr>
        <w:t>Slicer</w:t>
      </w:r>
      <w:r w:rsidRPr="00855B10">
        <w:rPr>
          <w:sz w:val="28"/>
          <w:szCs w:val="28"/>
        </w:rPr>
        <w:t xml:space="preserve"> – Add slicers for:</w:t>
      </w:r>
    </w:p>
    <w:p w14:paraId="0EFC589C" w14:textId="77777777" w:rsidR="00855B10" w:rsidRPr="00855B10" w:rsidRDefault="00855B10" w:rsidP="00855B10">
      <w:pPr>
        <w:numPr>
          <w:ilvl w:val="1"/>
          <w:numId w:val="4"/>
        </w:numPr>
        <w:spacing w:before="120" w:after="120" w:line="276" w:lineRule="auto"/>
        <w:jc w:val="both"/>
        <w:rPr>
          <w:sz w:val="28"/>
          <w:szCs w:val="28"/>
        </w:rPr>
      </w:pPr>
      <w:r w:rsidRPr="00855B10">
        <w:rPr>
          <w:sz w:val="28"/>
          <w:szCs w:val="28"/>
        </w:rPr>
        <w:t>Region</w:t>
      </w:r>
    </w:p>
    <w:p w14:paraId="01E01478" w14:textId="77777777" w:rsidR="00855B10" w:rsidRPr="00855B10" w:rsidRDefault="00855B10" w:rsidP="00855B10">
      <w:pPr>
        <w:numPr>
          <w:ilvl w:val="1"/>
          <w:numId w:val="4"/>
        </w:numPr>
        <w:spacing w:before="120" w:after="120" w:line="276" w:lineRule="auto"/>
        <w:jc w:val="both"/>
        <w:rPr>
          <w:sz w:val="28"/>
          <w:szCs w:val="28"/>
        </w:rPr>
      </w:pPr>
      <w:r w:rsidRPr="00855B10">
        <w:rPr>
          <w:sz w:val="28"/>
          <w:szCs w:val="28"/>
        </w:rPr>
        <w:t>Year/Month</w:t>
      </w:r>
    </w:p>
    <w:p w14:paraId="0C7DF120" w14:textId="77777777" w:rsidR="00855B10" w:rsidRPr="00855B10" w:rsidRDefault="00855B10" w:rsidP="00855B10">
      <w:pPr>
        <w:numPr>
          <w:ilvl w:val="0"/>
          <w:numId w:val="4"/>
        </w:numPr>
        <w:spacing w:before="120" w:after="120" w:line="23" w:lineRule="atLeast"/>
        <w:jc w:val="both"/>
        <w:rPr>
          <w:sz w:val="28"/>
          <w:szCs w:val="28"/>
        </w:rPr>
      </w:pPr>
      <w:r w:rsidRPr="00855B10">
        <w:rPr>
          <w:b/>
          <w:bCs/>
          <w:sz w:val="28"/>
          <w:szCs w:val="28"/>
        </w:rPr>
        <w:t>Table or Matrix</w:t>
      </w:r>
      <w:r w:rsidRPr="00855B10">
        <w:rPr>
          <w:sz w:val="28"/>
          <w:szCs w:val="28"/>
        </w:rPr>
        <w:t xml:space="preserve"> – Show detailed data by Region and Month.</w:t>
      </w:r>
    </w:p>
    <w:p w14:paraId="56980E93" w14:textId="77777777" w:rsidR="00855B10" w:rsidRPr="00855B10" w:rsidRDefault="00855B10" w:rsidP="00855B10">
      <w:pPr>
        <w:numPr>
          <w:ilvl w:val="0"/>
          <w:numId w:val="4"/>
        </w:numPr>
        <w:spacing w:before="120" w:after="120" w:line="23" w:lineRule="atLeast"/>
        <w:jc w:val="both"/>
        <w:rPr>
          <w:sz w:val="28"/>
          <w:szCs w:val="28"/>
        </w:rPr>
      </w:pPr>
      <w:r w:rsidRPr="00855B10">
        <w:rPr>
          <w:b/>
          <w:bCs/>
          <w:sz w:val="28"/>
          <w:szCs w:val="28"/>
        </w:rPr>
        <w:t>Gauge or Bar</w:t>
      </w:r>
      <w:r w:rsidRPr="00855B10">
        <w:rPr>
          <w:sz w:val="28"/>
          <w:szCs w:val="28"/>
        </w:rPr>
        <w:t xml:space="preserve"> – To show consumption vs. target</w:t>
      </w:r>
    </w:p>
    <w:p w14:paraId="72479A20" w14:textId="77777777" w:rsidR="00855B10" w:rsidRDefault="00855B10" w:rsidP="00855B10">
      <w:pPr>
        <w:rPr>
          <w:sz w:val="50"/>
          <w:szCs w:val="50"/>
        </w:rPr>
      </w:pPr>
    </w:p>
    <w:p w14:paraId="143B2AAD" w14:textId="77777777" w:rsidR="007D4CE3" w:rsidRPr="007D4CE3" w:rsidRDefault="007D4CE3" w:rsidP="007D4CE3">
      <w:pPr>
        <w:rPr>
          <w:sz w:val="50"/>
          <w:szCs w:val="50"/>
        </w:rPr>
      </w:pPr>
    </w:p>
    <w:p w14:paraId="3C4ACE99" w14:textId="77777777" w:rsidR="007D4CE3" w:rsidRDefault="007D4CE3"/>
    <w:sectPr w:rsidR="007D4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60BA"/>
    <w:multiLevelType w:val="hybridMultilevel"/>
    <w:tmpl w:val="07C46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21640"/>
    <w:multiLevelType w:val="multilevel"/>
    <w:tmpl w:val="97540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255C2F"/>
    <w:multiLevelType w:val="multilevel"/>
    <w:tmpl w:val="77D6E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A11D4E"/>
    <w:multiLevelType w:val="multilevel"/>
    <w:tmpl w:val="D07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64464">
    <w:abstractNumId w:val="3"/>
  </w:num>
  <w:num w:numId="2" w16cid:durableId="2009869004">
    <w:abstractNumId w:val="2"/>
  </w:num>
  <w:num w:numId="3" w16cid:durableId="1236431122">
    <w:abstractNumId w:val="0"/>
  </w:num>
  <w:num w:numId="4" w16cid:durableId="187426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E3"/>
    <w:rsid w:val="003F06ED"/>
    <w:rsid w:val="005D5405"/>
    <w:rsid w:val="0067151C"/>
    <w:rsid w:val="007D4CE3"/>
    <w:rsid w:val="00855B10"/>
    <w:rsid w:val="00AC6271"/>
    <w:rsid w:val="00E64EDF"/>
    <w:rsid w:val="00EB1A61"/>
    <w:rsid w:val="00FB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3DB1"/>
  <w15:chartTrackingRefBased/>
  <w15:docId w15:val="{A116F4D9-EF87-4ECF-B1F5-7D4FEDC7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B10"/>
  </w:style>
  <w:style w:type="paragraph" w:styleId="Heading1">
    <w:name w:val="heading 1"/>
    <w:basedOn w:val="Normal"/>
    <w:next w:val="Normal"/>
    <w:link w:val="Heading1Char"/>
    <w:uiPriority w:val="9"/>
    <w:qFormat/>
    <w:rsid w:val="007D4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CE3"/>
    <w:rPr>
      <w:rFonts w:eastAsiaTheme="majorEastAsia" w:cstheme="majorBidi"/>
      <w:color w:val="272727" w:themeColor="text1" w:themeTint="D8"/>
    </w:rPr>
  </w:style>
  <w:style w:type="paragraph" w:styleId="Title">
    <w:name w:val="Title"/>
    <w:basedOn w:val="Normal"/>
    <w:next w:val="Normal"/>
    <w:link w:val="TitleChar"/>
    <w:uiPriority w:val="10"/>
    <w:qFormat/>
    <w:rsid w:val="007D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CE3"/>
    <w:pPr>
      <w:spacing w:before="160"/>
      <w:jc w:val="center"/>
    </w:pPr>
    <w:rPr>
      <w:i/>
      <w:iCs/>
      <w:color w:val="404040" w:themeColor="text1" w:themeTint="BF"/>
    </w:rPr>
  </w:style>
  <w:style w:type="character" w:customStyle="1" w:styleId="QuoteChar">
    <w:name w:val="Quote Char"/>
    <w:basedOn w:val="DefaultParagraphFont"/>
    <w:link w:val="Quote"/>
    <w:uiPriority w:val="29"/>
    <w:rsid w:val="007D4CE3"/>
    <w:rPr>
      <w:i/>
      <w:iCs/>
      <w:color w:val="404040" w:themeColor="text1" w:themeTint="BF"/>
    </w:rPr>
  </w:style>
  <w:style w:type="paragraph" w:styleId="ListParagraph">
    <w:name w:val="List Paragraph"/>
    <w:basedOn w:val="Normal"/>
    <w:uiPriority w:val="34"/>
    <w:qFormat/>
    <w:rsid w:val="007D4CE3"/>
    <w:pPr>
      <w:ind w:left="720"/>
      <w:contextualSpacing/>
    </w:pPr>
  </w:style>
  <w:style w:type="character" w:styleId="IntenseEmphasis">
    <w:name w:val="Intense Emphasis"/>
    <w:basedOn w:val="DefaultParagraphFont"/>
    <w:uiPriority w:val="21"/>
    <w:qFormat/>
    <w:rsid w:val="007D4CE3"/>
    <w:rPr>
      <w:i/>
      <w:iCs/>
      <w:color w:val="2F5496" w:themeColor="accent1" w:themeShade="BF"/>
    </w:rPr>
  </w:style>
  <w:style w:type="paragraph" w:styleId="IntenseQuote">
    <w:name w:val="Intense Quote"/>
    <w:basedOn w:val="Normal"/>
    <w:next w:val="Normal"/>
    <w:link w:val="IntenseQuoteChar"/>
    <w:uiPriority w:val="30"/>
    <w:qFormat/>
    <w:rsid w:val="007D4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CE3"/>
    <w:rPr>
      <w:i/>
      <w:iCs/>
      <w:color w:val="2F5496" w:themeColor="accent1" w:themeShade="BF"/>
    </w:rPr>
  </w:style>
  <w:style w:type="character" w:styleId="IntenseReference">
    <w:name w:val="Intense Reference"/>
    <w:basedOn w:val="DefaultParagraphFont"/>
    <w:uiPriority w:val="32"/>
    <w:qFormat/>
    <w:rsid w:val="007D4C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9243">
      <w:bodyDiv w:val="1"/>
      <w:marLeft w:val="0"/>
      <w:marRight w:val="0"/>
      <w:marTop w:val="0"/>
      <w:marBottom w:val="0"/>
      <w:divBdr>
        <w:top w:val="none" w:sz="0" w:space="0" w:color="auto"/>
        <w:left w:val="none" w:sz="0" w:space="0" w:color="auto"/>
        <w:bottom w:val="none" w:sz="0" w:space="0" w:color="auto"/>
        <w:right w:val="none" w:sz="0" w:space="0" w:color="auto"/>
      </w:divBdr>
    </w:div>
    <w:div w:id="317882306">
      <w:bodyDiv w:val="1"/>
      <w:marLeft w:val="0"/>
      <w:marRight w:val="0"/>
      <w:marTop w:val="0"/>
      <w:marBottom w:val="0"/>
      <w:divBdr>
        <w:top w:val="none" w:sz="0" w:space="0" w:color="auto"/>
        <w:left w:val="none" w:sz="0" w:space="0" w:color="auto"/>
        <w:bottom w:val="none" w:sz="0" w:space="0" w:color="auto"/>
        <w:right w:val="none" w:sz="0" w:space="0" w:color="auto"/>
      </w:divBdr>
    </w:div>
    <w:div w:id="320499548">
      <w:bodyDiv w:val="1"/>
      <w:marLeft w:val="0"/>
      <w:marRight w:val="0"/>
      <w:marTop w:val="0"/>
      <w:marBottom w:val="0"/>
      <w:divBdr>
        <w:top w:val="none" w:sz="0" w:space="0" w:color="auto"/>
        <w:left w:val="none" w:sz="0" w:space="0" w:color="auto"/>
        <w:bottom w:val="none" w:sz="0" w:space="0" w:color="auto"/>
        <w:right w:val="none" w:sz="0" w:space="0" w:color="auto"/>
      </w:divBdr>
    </w:div>
    <w:div w:id="1133255255">
      <w:bodyDiv w:val="1"/>
      <w:marLeft w:val="0"/>
      <w:marRight w:val="0"/>
      <w:marTop w:val="0"/>
      <w:marBottom w:val="0"/>
      <w:divBdr>
        <w:top w:val="none" w:sz="0" w:space="0" w:color="auto"/>
        <w:left w:val="none" w:sz="0" w:space="0" w:color="auto"/>
        <w:bottom w:val="none" w:sz="0" w:space="0" w:color="auto"/>
        <w:right w:val="none" w:sz="0" w:space="0" w:color="auto"/>
      </w:divBdr>
    </w:div>
    <w:div w:id="1331907515">
      <w:bodyDiv w:val="1"/>
      <w:marLeft w:val="0"/>
      <w:marRight w:val="0"/>
      <w:marTop w:val="0"/>
      <w:marBottom w:val="0"/>
      <w:divBdr>
        <w:top w:val="none" w:sz="0" w:space="0" w:color="auto"/>
        <w:left w:val="none" w:sz="0" w:space="0" w:color="auto"/>
        <w:bottom w:val="none" w:sz="0" w:space="0" w:color="auto"/>
        <w:right w:val="none" w:sz="0" w:space="0" w:color="auto"/>
      </w:divBdr>
    </w:div>
    <w:div w:id="190737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Raja</dc:creator>
  <cp:keywords/>
  <dc:description/>
  <cp:lastModifiedBy>P Raja</cp:lastModifiedBy>
  <cp:revision>1</cp:revision>
  <dcterms:created xsi:type="dcterms:W3CDTF">2025-05-22T16:21:00Z</dcterms:created>
  <dcterms:modified xsi:type="dcterms:W3CDTF">2025-05-22T16:42:00Z</dcterms:modified>
</cp:coreProperties>
</file>