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E0C4" w14:textId="77777777" w:rsidR="0077541A" w:rsidRPr="0077541A" w:rsidRDefault="0077541A" w:rsidP="0077541A">
      <w:pPr>
        <w:rPr>
          <w:b/>
          <w:bCs/>
        </w:rPr>
      </w:pPr>
      <w:r w:rsidRPr="0077541A">
        <w:rPr>
          <w:b/>
          <w:bCs/>
        </w:rPr>
        <w:t>Architecture Design Document for Power BI System</w:t>
      </w:r>
    </w:p>
    <w:p w14:paraId="71C8CD0A" w14:textId="77777777" w:rsidR="0077541A" w:rsidRPr="0077541A" w:rsidRDefault="0077541A" w:rsidP="0077541A">
      <w:r w:rsidRPr="0077541A">
        <w:pict w14:anchorId="0665B347">
          <v:rect id="_x0000_i1061" style="width:0;height:1.5pt" o:hralign="center" o:hrstd="t" o:hr="t" fillcolor="#a0a0a0" stroked="f"/>
        </w:pict>
      </w:r>
    </w:p>
    <w:p w14:paraId="3F6EF2FE" w14:textId="77777777" w:rsidR="0077541A" w:rsidRPr="0077541A" w:rsidRDefault="0077541A" w:rsidP="0077541A">
      <w:pPr>
        <w:rPr>
          <w:b/>
          <w:bCs/>
        </w:rPr>
      </w:pPr>
      <w:r w:rsidRPr="0077541A">
        <w:rPr>
          <w:b/>
          <w:bCs/>
        </w:rPr>
        <w:t>Introduction</w:t>
      </w:r>
    </w:p>
    <w:p w14:paraId="1E6CC594" w14:textId="77777777" w:rsidR="0077541A" w:rsidRPr="0077541A" w:rsidRDefault="0077541A" w:rsidP="0077541A">
      <w:r w:rsidRPr="0077541A">
        <w:t xml:space="preserve">This document outlines the architecture design for </w:t>
      </w:r>
      <w:proofErr w:type="spellStart"/>
      <w:r w:rsidRPr="0077541A">
        <w:t>analyzing</w:t>
      </w:r>
      <w:proofErr w:type="spellEnd"/>
      <w:r w:rsidRPr="0077541A">
        <w:t xml:space="preserve"> Airbnb listing data using </w:t>
      </w:r>
      <w:r w:rsidRPr="0077541A">
        <w:rPr>
          <w:b/>
          <w:bCs/>
        </w:rPr>
        <w:t>Power BI</w:t>
      </w:r>
      <w:r w:rsidRPr="0077541A">
        <w:t>. The architecture focuses on data ingestion, processing, visualization, and delivery through Power BI Desktop, Service, and Mobile.</w:t>
      </w:r>
    </w:p>
    <w:p w14:paraId="4DE4874C" w14:textId="77777777" w:rsidR="0077541A" w:rsidRPr="0077541A" w:rsidRDefault="0077541A" w:rsidP="0077541A">
      <w:r w:rsidRPr="0077541A">
        <w:pict w14:anchorId="069B686D">
          <v:rect id="_x0000_i1062" style="width:0;height:1.5pt" o:hralign="center" o:hrstd="t" o:hr="t" fillcolor="#a0a0a0" stroked="f"/>
        </w:pict>
      </w:r>
    </w:p>
    <w:p w14:paraId="532741DB" w14:textId="77777777" w:rsidR="0077541A" w:rsidRPr="0077541A" w:rsidRDefault="0077541A" w:rsidP="0077541A">
      <w:pPr>
        <w:rPr>
          <w:b/>
          <w:bCs/>
        </w:rPr>
      </w:pPr>
      <w:r w:rsidRPr="0077541A">
        <w:rPr>
          <w:b/>
          <w:bCs/>
        </w:rPr>
        <w:t>What is an Architecture Design Document?</w:t>
      </w:r>
    </w:p>
    <w:p w14:paraId="241640D5" w14:textId="77777777" w:rsidR="0077541A" w:rsidRPr="0077541A" w:rsidRDefault="0077541A" w:rsidP="0077541A">
      <w:r w:rsidRPr="0077541A">
        <w:t>An architecture design document provides a detailed blueprint of the system. It includes the components, data flow, communication paths, and deployment options. This document ensures stakeholders understand the entire setup and the relationships between each part of the system.</w:t>
      </w:r>
    </w:p>
    <w:p w14:paraId="04C1EFCB" w14:textId="77777777" w:rsidR="0077541A" w:rsidRPr="0077541A" w:rsidRDefault="0077541A" w:rsidP="0077541A">
      <w:r w:rsidRPr="0077541A">
        <w:pict w14:anchorId="1301CD38">
          <v:rect id="_x0000_i1063" style="width:0;height:1.5pt" o:hralign="center" o:hrstd="t" o:hr="t" fillcolor="#a0a0a0" stroked="f"/>
        </w:pict>
      </w:r>
    </w:p>
    <w:p w14:paraId="1F18EC01" w14:textId="77777777" w:rsidR="0077541A" w:rsidRPr="0077541A" w:rsidRDefault="0077541A" w:rsidP="0077541A">
      <w:pPr>
        <w:rPr>
          <w:b/>
          <w:bCs/>
        </w:rPr>
      </w:pPr>
      <w:r w:rsidRPr="0077541A">
        <w:rPr>
          <w:b/>
          <w:bCs/>
        </w:rPr>
        <w:t>Scope</w:t>
      </w:r>
    </w:p>
    <w:p w14:paraId="1A22B11E" w14:textId="77777777" w:rsidR="0077541A" w:rsidRPr="0077541A" w:rsidRDefault="0077541A" w:rsidP="0077541A">
      <w:r w:rsidRPr="0077541A">
        <w:t>This architecture design document covers:</w:t>
      </w:r>
    </w:p>
    <w:p w14:paraId="3FF17BB4" w14:textId="77777777" w:rsidR="0077541A" w:rsidRPr="0077541A" w:rsidRDefault="0077541A" w:rsidP="0077541A">
      <w:pPr>
        <w:numPr>
          <w:ilvl w:val="0"/>
          <w:numId w:val="1"/>
        </w:numPr>
      </w:pPr>
      <w:r w:rsidRPr="0077541A">
        <w:rPr>
          <w:b/>
          <w:bCs/>
        </w:rPr>
        <w:t>Data Acquisition</w:t>
      </w:r>
      <w:r w:rsidRPr="0077541A">
        <w:t xml:space="preserve"> from various sources (Excel, databases).</w:t>
      </w:r>
    </w:p>
    <w:p w14:paraId="2E237DE3" w14:textId="77777777" w:rsidR="0077541A" w:rsidRPr="0077541A" w:rsidRDefault="0077541A" w:rsidP="0077541A">
      <w:pPr>
        <w:numPr>
          <w:ilvl w:val="0"/>
          <w:numId w:val="1"/>
        </w:numPr>
      </w:pPr>
      <w:r w:rsidRPr="0077541A">
        <w:rPr>
          <w:b/>
          <w:bCs/>
        </w:rPr>
        <w:t xml:space="preserve">Data </w:t>
      </w:r>
      <w:proofErr w:type="spellStart"/>
      <w:r w:rsidRPr="0077541A">
        <w:rPr>
          <w:b/>
          <w:bCs/>
        </w:rPr>
        <w:t>Modeling</w:t>
      </w:r>
      <w:proofErr w:type="spellEnd"/>
      <w:r w:rsidRPr="0077541A">
        <w:rPr>
          <w:b/>
          <w:bCs/>
        </w:rPr>
        <w:t xml:space="preserve"> &amp; Preparation</w:t>
      </w:r>
      <w:r w:rsidRPr="0077541A">
        <w:t xml:space="preserve"> in Power BI Desktop.</w:t>
      </w:r>
    </w:p>
    <w:p w14:paraId="22A12A9C" w14:textId="77777777" w:rsidR="0077541A" w:rsidRPr="0077541A" w:rsidRDefault="0077541A" w:rsidP="0077541A">
      <w:pPr>
        <w:numPr>
          <w:ilvl w:val="0"/>
          <w:numId w:val="1"/>
        </w:numPr>
      </w:pPr>
      <w:r w:rsidRPr="0077541A">
        <w:rPr>
          <w:b/>
          <w:bCs/>
        </w:rPr>
        <w:t>Report Publishing &amp; Management</w:t>
      </w:r>
      <w:r w:rsidRPr="0077541A">
        <w:t xml:space="preserve"> through Power BI Service.</w:t>
      </w:r>
    </w:p>
    <w:p w14:paraId="1BEC5E8B" w14:textId="77777777" w:rsidR="0077541A" w:rsidRPr="0077541A" w:rsidRDefault="0077541A" w:rsidP="0077541A">
      <w:pPr>
        <w:numPr>
          <w:ilvl w:val="0"/>
          <w:numId w:val="1"/>
        </w:numPr>
      </w:pPr>
      <w:r w:rsidRPr="0077541A">
        <w:rPr>
          <w:b/>
          <w:bCs/>
        </w:rPr>
        <w:t>Secure Data Access</w:t>
      </w:r>
      <w:r w:rsidRPr="0077541A">
        <w:t xml:space="preserve"> using the Power BI Gateway.</w:t>
      </w:r>
    </w:p>
    <w:p w14:paraId="55F3B2FE" w14:textId="77777777" w:rsidR="0077541A" w:rsidRPr="0077541A" w:rsidRDefault="0077541A" w:rsidP="0077541A">
      <w:pPr>
        <w:numPr>
          <w:ilvl w:val="0"/>
          <w:numId w:val="1"/>
        </w:numPr>
      </w:pPr>
      <w:r w:rsidRPr="0077541A">
        <w:rPr>
          <w:b/>
          <w:bCs/>
        </w:rPr>
        <w:t>Mobile Accessibility</w:t>
      </w:r>
      <w:r w:rsidRPr="0077541A">
        <w:t xml:space="preserve"> using Power BI Mobile.</w:t>
      </w:r>
    </w:p>
    <w:p w14:paraId="01269278" w14:textId="77777777" w:rsidR="0077541A" w:rsidRPr="0077541A" w:rsidRDefault="0077541A" w:rsidP="0077541A">
      <w:pPr>
        <w:numPr>
          <w:ilvl w:val="0"/>
          <w:numId w:val="1"/>
        </w:numPr>
      </w:pPr>
      <w:r w:rsidRPr="0077541A">
        <w:rPr>
          <w:b/>
          <w:bCs/>
        </w:rPr>
        <w:t>End-user Interactions</w:t>
      </w:r>
      <w:r w:rsidRPr="0077541A">
        <w:t xml:space="preserve"> with dashboards through web and mobile interfaces.</w:t>
      </w:r>
    </w:p>
    <w:p w14:paraId="3FCDB10D" w14:textId="77777777" w:rsidR="0077541A" w:rsidRPr="0077541A" w:rsidRDefault="0077541A" w:rsidP="0077541A">
      <w:r w:rsidRPr="0077541A">
        <w:pict w14:anchorId="472A8E3C">
          <v:rect id="_x0000_i1064" style="width:0;height:1.5pt" o:hralign="center" o:hrstd="t" o:hr="t" fillcolor="#a0a0a0" stroked="f"/>
        </w:pict>
      </w:r>
    </w:p>
    <w:p w14:paraId="510E270D" w14:textId="77777777" w:rsidR="0077541A" w:rsidRPr="0077541A" w:rsidRDefault="0077541A" w:rsidP="0077541A">
      <w:pPr>
        <w:rPr>
          <w:b/>
          <w:bCs/>
        </w:rPr>
      </w:pPr>
      <w:r w:rsidRPr="0077541A">
        <w:rPr>
          <w:b/>
          <w:bCs/>
        </w:rPr>
        <w:t>Architecture</w:t>
      </w:r>
    </w:p>
    <w:p w14:paraId="26FCEF2C" w14:textId="77777777" w:rsidR="0077541A" w:rsidRPr="0077541A" w:rsidRDefault="0077541A" w:rsidP="0077541A">
      <w:pPr>
        <w:rPr>
          <w:b/>
          <w:bCs/>
        </w:rPr>
      </w:pPr>
      <w:r w:rsidRPr="0077541A">
        <w:rPr>
          <w:b/>
          <w:bCs/>
        </w:rPr>
        <w:t>Overview of Power BI Architecture Components</w:t>
      </w:r>
    </w:p>
    <w:p w14:paraId="50702F78" w14:textId="77777777" w:rsidR="0077541A" w:rsidRPr="0077541A" w:rsidRDefault="0077541A" w:rsidP="0077541A">
      <w:pPr>
        <w:numPr>
          <w:ilvl w:val="0"/>
          <w:numId w:val="2"/>
        </w:numPr>
      </w:pPr>
      <w:r w:rsidRPr="0077541A">
        <w:rPr>
          <w:b/>
          <w:bCs/>
        </w:rPr>
        <w:t>Power BI Desktop</w:t>
      </w:r>
    </w:p>
    <w:p w14:paraId="7AD9E92E" w14:textId="77777777" w:rsidR="0077541A" w:rsidRPr="0077541A" w:rsidRDefault="0077541A" w:rsidP="0077541A">
      <w:pPr>
        <w:numPr>
          <w:ilvl w:val="1"/>
          <w:numId w:val="2"/>
        </w:numPr>
      </w:pPr>
      <w:r w:rsidRPr="0077541A">
        <w:t xml:space="preserve">Used for data </w:t>
      </w:r>
      <w:proofErr w:type="spellStart"/>
      <w:r w:rsidRPr="0077541A">
        <w:t>modeling</w:t>
      </w:r>
      <w:proofErr w:type="spellEnd"/>
      <w:r w:rsidRPr="0077541A">
        <w:t>, transformation, and report creation.</w:t>
      </w:r>
    </w:p>
    <w:p w14:paraId="14D37AB5" w14:textId="77777777" w:rsidR="0077541A" w:rsidRPr="0077541A" w:rsidRDefault="0077541A" w:rsidP="0077541A">
      <w:pPr>
        <w:numPr>
          <w:ilvl w:val="1"/>
          <w:numId w:val="2"/>
        </w:numPr>
      </w:pPr>
      <w:r w:rsidRPr="0077541A">
        <w:t>Connects to various data sources such as Excel, SQL, and APIs.</w:t>
      </w:r>
    </w:p>
    <w:p w14:paraId="101721F0" w14:textId="77777777" w:rsidR="0077541A" w:rsidRPr="0077541A" w:rsidRDefault="0077541A" w:rsidP="0077541A">
      <w:pPr>
        <w:numPr>
          <w:ilvl w:val="0"/>
          <w:numId w:val="2"/>
        </w:numPr>
      </w:pPr>
      <w:r w:rsidRPr="0077541A">
        <w:rPr>
          <w:b/>
          <w:bCs/>
        </w:rPr>
        <w:t>Data Sources</w:t>
      </w:r>
    </w:p>
    <w:p w14:paraId="627D9FCB" w14:textId="77777777" w:rsidR="0077541A" w:rsidRPr="0077541A" w:rsidRDefault="0077541A" w:rsidP="0077541A">
      <w:pPr>
        <w:numPr>
          <w:ilvl w:val="1"/>
          <w:numId w:val="2"/>
        </w:numPr>
      </w:pPr>
      <w:r w:rsidRPr="0077541A">
        <w:t xml:space="preserve">Raw data comes from </w:t>
      </w:r>
      <w:r w:rsidRPr="0077541A">
        <w:rPr>
          <w:b/>
          <w:bCs/>
        </w:rPr>
        <w:t>Excel files</w:t>
      </w:r>
      <w:r w:rsidRPr="0077541A">
        <w:t xml:space="preserve">, </w:t>
      </w:r>
      <w:r w:rsidRPr="0077541A">
        <w:rPr>
          <w:b/>
          <w:bCs/>
        </w:rPr>
        <w:t>SQL databases</w:t>
      </w:r>
      <w:r w:rsidRPr="0077541A">
        <w:t xml:space="preserve">, or </w:t>
      </w:r>
      <w:r w:rsidRPr="0077541A">
        <w:rPr>
          <w:b/>
          <w:bCs/>
        </w:rPr>
        <w:t>cloud sources</w:t>
      </w:r>
      <w:r w:rsidRPr="0077541A">
        <w:t xml:space="preserve"> (like Azure, Google Sheets).</w:t>
      </w:r>
    </w:p>
    <w:p w14:paraId="08682403" w14:textId="77777777" w:rsidR="0077541A" w:rsidRPr="0077541A" w:rsidRDefault="0077541A" w:rsidP="0077541A">
      <w:pPr>
        <w:numPr>
          <w:ilvl w:val="1"/>
          <w:numId w:val="2"/>
        </w:numPr>
      </w:pPr>
      <w:r w:rsidRPr="0077541A">
        <w:t>Data can be refreshed periodically for up-to-date analysis.</w:t>
      </w:r>
    </w:p>
    <w:p w14:paraId="1E3A44D5" w14:textId="77777777" w:rsidR="0077541A" w:rsidRPr="0077541A" w:rsidRDefault="0077541A" w:rsidP="0077541A">
      <w:pPr>
        <w:numPr>
          <w:ilvl w:val="0"/>
          <w:numId w:val="2"/>
        </w:numPr>
      </w:pPr>
      <w:r w:rsidRPr="0077541A">
        <w:rPr>
          <w:b/>
          <w:bCs/>
        </w:rPr>
        <w:t>Power BI Gateway</w:t>
      </w:r>
    </w:p>
    <w:p w14:paraId="3C6F6CA1" w14:textId="77777777" w:rsidR="0077541A" w:rsidRPr="0077541A" w:rsidRDefault="0077541A" w:rsidP="0077541A">
      <w:pPr>
        <w:numPr>
          <w:ilvl w:val="1"/>
          <w:numId w:val="2"/>
        </w:numPr>
      </w:pPr>
      <w:r w:rsidRPr="0077541A">
        <w:t>Securely connects on-premises data sources to Power BI Service.</w:t>
      </w:r>
    </w:p>
    <w:p w14:paraId="19A740BF" w14:textId="77777777" w:rsidR="0077541A" w:rsidRPr="0077541A" w:rsidRDefault="0077541A" w:rsidP="0077541A">
      <w:pPr>
        <w:numPr>
          <w:ilvl w:val="1"/>
          <w:numId w:val="2"/>
        </w:numPr>
      </w:pPr>
      <w:r w:rsidRPr="0077541A">
        <w:lastRenderedPageBreak/>
        <w:t>Allows real-time or scheduled data refresh between Power BI Service and on-prem data sources.</w:t>
      </w:r>
    </w:p>
    <w:p w14:paraId="406B9436" w14:textId="77777777" w:rsidR="0077541A" w:rsidRPr="0077541A" w:rsidRDefault="0077541A" w:rsidP="0077541A">
      <w:pPr>
        <w:numPr>
          <w:ilvl w:val="0"/>
          <w:numId w:val="2"/>
        </w:numPr>
      </w:pPr>
      <w:r w:rsidRPr="0077541A">
        <w:rPr>
          <w:b/>
          <w:bCs/>
        </w:rPr>
        <w:t>Power BI Service</w:t>
      </w:r>
    </w:p>
    <w:p w14:paraId="7A21B7A0" w14:textId="77777777" w:rsidR="0077541A" w:rsidRPr="0077541A" w:rsidRDefault="0077541A" w:rsidP="0077541A">
      <w:pPr>
        <w:numPr>
          <w:ilvl w:val="1"/>
          <w:numId w:val="2"/>
        </w:numPr>
      </w:pPr>
      <w:r w:rsidRPr="0077541A">
        <w:t>Cloud-based platform to publish and share reports and dashboards.</w:t>
      </w:r>
    </w:p>
    <w:p w14:paraId="7A8E776C" w14:textId="77777777" w:rsidR="0077541A" w:rsidRPr="0077541A" w:rsidRDefault="0077541A" w:rsidP="0077541A">
      <w:pPr>
        <w:numPr>
          <w:ilvl w:val="1"/>
          <w:numId w:val="2"/>
        </w:numPr>
      </w:pPr>
      <w:r w:rsidRPr="0077541A">
        <w:t>Provides collaboration tools and scheduled refresh capabilities.</w:t>
      </w:r>
    </w:p>
    <w:p w14:paraId="468865A4" w14:textId="77777777" w:rsidR="0077541A" w:rsidRPr="0077541A" w:rsidRDefault="0077541A" w:rsidP="0077541A">
      <w:pPr>
        <w:numPr>
          <w:ilvl w:val="0"/>
          <w:numId w:val="2"/>
        </w:numPr>
      </w:pPr>
      <w:r w:rsidRPr="0077541A">
        <w:rPr>
          <w:b/>
          <w:bCs/>
        </w:rPr>
        <w:t>Power BI Mobile</w:t>
      </w:r>
    </w:p>
    <w:p w14:paraId="79B024B5" w14:textId="77777777" w:rsidR="0077541A" w:rsidRPr="0077541A" w:rsidRDefault="0077541A" w:rsidP="0077541A">
      <w:pPr>
        <w:numPr>
          <w:ilvl w:val="1"/>
          <w:numId w:val="2"/>
        </w:numPr>
      </w:pPr>
      <w:r w:rsidRPr="0077541A">
        <w:t>Mobile app to access published reports on the go.</w:t>
      </w:r>
    </w:p>
    <w:p w14:paraId="757D35AD" w14:textId="77777777" w:rsidR="0077541A" w:rsidRPr="0077541A" w:rsidRDefault="0077541A" w:rsidP="0077541A">
      <w:pPr>
        <w:numPr>
          <w:ilvl w:val="0"/>
          <w:numId w:val="2"/>
        </w:numPr>
      </w:pPr>
      <w:r w:rsidRPr="0077541A">
        <w:rPr>
          <w:b/>
          <w:bCs/>
        </w:rPr>
        <w:t>Users &amp; Consumers</w:t>
      </w:r>
    </w:p>
    <w:p w14:paraId="5F812CD9" w14:textId="77777777" w:rsidR="0077541A" w:rsidRPr="0077541A" w:rsidRDefault="0077541A" w:rsidP="0077541A">
      <w:pPr>
        <w:numPr>
          <w:ilvl w:val="1"/>
          <w:numId w:val="2"/>
        </w:numPr>
      </w:pPr>
      <w:r w:rsidRPr="0077541A">
        <w:t>Stakeholders access dashboards through Power BI Service via web or mobile platforms.</w:t>
      </w:r>
    </w:p>
    <w:p w14:paraId="79A27C89" w14:textId="77777777" w:rsidR="0077541A" w:rsidRDefault="0077541A" w:rsidP="0077541A">
      <w:pPr>
        <w:numPr>
          <w:ilvl w:val="1"/>
          <w:numId w:val="2"/>
        </w:numPr>
      </w:pPr>
      <w:r w:rsidRPr="0077541A">
        <w:t>Real-time insights empower decision-making.</w:t>
      </w:r>
    </w:p>
    <w:p w14:paraId="6189F2AE" w14:textId="5E62E360" w:rsidR="0077541A" w:rsidRPr="0077541A" w:rsidRDefault="0077541A" w:rsidP="0077541A">
      <w:r>
        <w:t xml:space="preserve">   </w:t>
      </w:r>
      <w:r>
        <w:rPr>
          <w:noProof/>
        </w:rPr>
        <w:drawing>
          <wp:inline distT="0" distB="0" distL="0" distR="0" wp14:anchorId="12B9AFAC" wp14:editId="1695255C">
            <wp:extent cx="5476875" cy="2686050"/>
            <wp:effectExtent l="0" t="0" r="9525" b="0"/>
            <wp:docPr id="2017499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9430" name="Picture 2017499430"/>
                    <pic:cNvPicPr/>
                  </pic:nvPicPr>
                  <pic:blipFill>
                    <a:blip r:embed="rId5">
                      <a:extLst>
                        <a:ext uri="{28A0092B-C50C-407E-A947-70E740481C1C}">
                          <a14:useLocalDpi xmlns:a14="http://schemas.microsoft.com/office/drawing/2010/main" val="0"/>
                        </a:ext>
                      </a:extLst>
                    </a:blip>
                    <a:stretch>
                      <a:fillRect/>
                    </a:stretch>
                  </pic:blipFill>
                  <pic:spPr>
                    <a:xfrm>
                      <a:off x="0" y="0"/>
                      <a:ext cx="5476875" cy="2686050"/>
                    </a:xfrm>
                    <a:prstGeom prst="rect">
                      <a:avLst/>
                    </a:prstGeom>
                  </pic:spPr>
                </pic:pic>
              </a:graphicData>
            </a:graphic>
          </wp:inline>
        </w:drawing>
      </w:r>
    </w:p>
    <w:p w14:paraId="69908FB3" w14:textId="77777777" w:rsidR="0077541A" w:rsidRPr="0077541A" w:rsidRDefault="0077541A" w:rsidP="0077541A">
      <w:r w:rsidRPr="0077541A">
        <w:pict w14:anchorId="469F6E6C">
          <v:rect id="_x0000_i1065" style="width:0;height:1.5pt" o:hralign="center" o:hrstd="t" o:hr="t" fillcolor="#a0a0a0" stroked="f"/>
        </w:pict>
      </w:r>
    </w:p>
    <w:p w14:paraId="104BCBDD" w14:textId="77777777" w:rsidR="006F2261" w:rsidRPr="006F2261" w:rsidRDefault="006F2261" w:rsidP="006F2261">
      <w:pPr>
        <w:rPr>
          <w:b/>
          <w:bCs/>
        </w:rPr>
      </w:pPr>
      <w:r w:rsidRPr="006F2261">
        <w:rPr>
          <w:b/>
          <w:bCs/>
        </w:rPr>
        <w:t>Power BI Architecture</w:t>
      </w:r>
    </w:p>
    <w:p w14:paraId="46D8A6F1" w14:textId="0184357C" w:rsidR="006F2261" w:rsidRPr="006F2261" w:rsidRDefault="006F2261" w:rsidP="006F2261">
      <w:pPr>
        <w:rPr>
          <w:b/>
          <w:bCs/>
        </w:rPr>
      </w:pPr>
      <w:r w:rsidRPr="006F2261">
        <w:rPr>
          <w:b/>
          <w:bCs/>
        </w:rPr>
        <w:drawing>
          <wp:inline distT="0" distB="0" distL="0" distR="0" wp14:anchorId="02EB19DC" wp14:editId="3575C145">
            <wp:extent cx="5476875" cy="2352675"/>
            <wp:effectExtent l="0" t="0" r="9525" b="9525"/>
            <wp:docPr id="463550072" name="Picture 15" descr="BI-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I-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352675"/>
                    </a:xfrm>
                    <a:prstGeom prst="rect">
                      <a:avLst/>
                    </a:prstGeom>
                    <a:noFill/>
                    <a:ln>
                      <a:noFill/>
                    </a:ln>
                  </pic:spPr>
                </pic:pic>
              </a:graphicData>
            </a:graphic>
          </wp:inline>
        </w:drawing>
      </w:r>
    </w:p>
    <w:p w14:paraId="00894B3D" w14:textId="77777777" w:rsidR="006F2261" w:rsidRPr="006F2261" w:rsidRDefault="006F2261" w:rsidP="006F2261">
      <w:r w:rsidRPr="006F2261">
        <w:lastRenderedPageBreak/>
        <w:t>Power BI architecture is a service built on top of </w:t>
      </w:r>
      <w:hyperlink r:id="rId7" w:tgtFrame="_blank" w:history="1">
        <w:r w:rsidRPr="006F2261">
          <w:rPr>
            <w:rStyle w:val="Hyperlink"/>
          </w:rPr>
          <w:t>Azure</w:t>
        </w:r>
      </w:hyperlink>
      <w:r w:rsidRPr="006F2261">
        <w:t>.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14:paraId="19561408" w14:textId="77777777" w:rsidR="006F2261" w:rsidRDefault="006F2261" w:rsidP="0077541A">
      <w:pPr>
        <w:rPr>
          <w:b/>
          <w:bCs/>
        </w:rPr>
      </w:pPr>
    </w:p>
    <w:p w14:paraId="5FF2DD40" w14:textId="77777777" w:rsidR="006F2261" w:rsidRDefault="006F2261" w:rsidP="0077541A">
      <w:pPr>
        <w:rPr>
          <w:b/>
          <w:bCs/>
        </w:rPr>
      </w:pPr>
    </w:p>
    <w:p w14:paraId="4F2BBB20" w14:textId="77777777" w:rsidR="006F2261" w:rsidRDefault="006F2261" w:rsidP="0077541A">
      <w:pPr>
        <w:rPr>
          <w:b/>
          <w:bCs/>
        </w:rPr>
      </w:pPr>
    </w:p>
    <w:p w14:paraId="69E5B0A6" w14:textId="031EC9AE" w:rsidR="0077541A" w:rsidRPr="0077541A" w:rsidRDefault="0077541A" w:rsidP="0077541A">
      <w:pPr>
        <w:rPr>
          <w:b/>
          <w:bCs/>
        </w:rPr>
      </w:pPr>
      <w:r w:rsidRPr="0077541A">
        <w:rPr>
          <w:b/>
          <w:bCs/>
        </w:rPr>
        <w:t>Power BI Communication Flow</w:t>
      </w:r>
    </w:p>
    <w:p w14:paraId="2BB6BC5A" w14:textId="77777777" w:rsidR="0077541A" w:rsidRPr="0077541A" w:rsidRDefault="0077541A" w:rsidP="0077541A">
      <w:pPr>
        <w:numPr>
          <w:ilvl w:val="0"/>
          <w:numId w:val="3"/>
        </w:numPr>
      </w:pPr>
      <w:r w:rsidRPr="0077541A">
        <w:rPr>
          <w:b/>
          <w:bCs/>
        </w:rPr>
        <w:t>Data Flow</w:t>
      </w:r>
      <w:r w:rsidRPr="0077541A">
        <w:t>:</w:t>
      </w:r>
    </w:p>
    <w:p w14:paraId="1C649FB1" w14:textId="77777777" w:rsidR="0077541A" w:rsidRPr="0077541A" w:rsidRDefault="0077541A" w:rsidP="0077541A">
      <w:pPr>
        <w:numPr>
          <w:ilvl w:val="1"/>
          <w:numId w:val="3"/>
        </w:numPr>
      </w:pPr>
      <w:r w:rsidRPr="0077541A">
        <w:t>Data from sources (Excel, SQL, etc.) flows into Power BI Desktop for transformation.</w:t>
      </w:r>
    </w:p>
    <w:p w14:paraId="5B4EF85B" w14:textId="77777777" w:rsidR="0077541A" w:rsidRPr="0077541A" w:rsidRDefault="0077541A" w:rsidP="0077541A">
      <w:pPr>
        <w:numPr>
          <w:ilvl w:val="1"/>
          <w:numId w:val="3"/>
        </w:numPr>
      </w:pPr>
      <w:r w:rsidRPr="0077541A">
        <w:t>Reports are published from Desktop to Power BI Service.</w:t>
      </w:r>
    </w:p>
    <w:p w14:paraId="7F9A9797" w14:textId="77777777" w:rsidR="0077541A" w:rsidRPr="0077541A" w:rsidRDefault="0077541A" w:rsidP="0077541A">
      <w:pPr>
        <w:numPr>
          <w:ilvl w:val="0"/>
          <w:numId w:val="3"/>
        </w:numPr>
      </w:pPr>
      <w:r w:rsidRPr="0077541A">
        <w:rPr>
          <w:b/>
          <w:bCs/>
        </w:rPr>
        <w:t>Service Interaction</w:t>
      </w:r>
      <w:r w:rsidRPr="0077541A">
        <w:t>:</w:t>
      </w:r>
    </w:p>
    <w:p w14:paraId="68B68892" w14:textId="77777777" w:rsidR="0077541A" w:rsidRPr="0077541A" w:rsidRDefault="0077541A" w:rsidP="0077541A">
      <w:pPr>
        <w:numPr>
          <w:ilvl w:val="1"/>
          <w:numId w:val="3"/>
        </w:numPr>
      </w:pPr>
      <w:r w:rsidRPr="0077541A">
        <w:t>Power BI Service interacts with the Gateway for secure data refresh.</w:t>
      </w:r>
    </w:p>
    <w:p w14:paraId="3DA227AD" w14:textId="77777777" w:rsidR="0077541A" w:rsidRPr="0077541A" w:rsidRDefault="0077541A" w:rsidP="0077541A">
      <w:pPr>
        <w:numPr>
          <w:ilvl w:val="1"/>
          <w:numId w:val="3"/>
        </w:numPr>
      </w:pPr>
      <w:r w:rsidRPr="0077541A">
        <w:t>Users access the reports either via web (Power BI Service) or mobile apps (Power BI Mobile).</w:t>
      </w:r>
    </w:p>
    <w:p w14:paraId="10D8DB23" w14:textId="77777777" w:rsidR="0077541A" w:rsidRPr="0077541A" w:rsidRDefault="0077541A" w:rsidP="0077541A">
      <w:pPr>
        <w:numPr>
          <w:ilvl w:val="0"/>
          <w:numId w:val="3"/>
        </w:numPr>
      </w:pPr>
      <w:r w:rsidRPr="0077541A">
        <w:rPr>
          <w:b/>
          <w:bCs/>
        </w:rPr>
        <w:t>Gateway Usage</w:t>
      </w:r>
      <w:r w:rsidRPr="0077541A">
        <w:t>:</w:t>
      </w:r>
    </w:p>
    <w:p w14:paraId="6A5B8589" w14:textId="77777777" w:rsidR="0077541A" w:rsidRDefault="0077541A" w:rsidP="0077541A">
      <w:pPr>
        <w:numPr>
          <w:ilvl w:val="1"/>
          <w:numId w:val="3"/>
        </w:numPr>
      </w:pPr>
      <w:r w:rsidRPr="0077541A">
        <w:t>The Gateway ensures data from on-prem sources flows securely to the cloud without direct exposure.</w:t>
      </w:r>
    </w:p>
    <w:p w14:paraId="045AB07D" w14:textId="4E7C82DC" w:rsidR="0077541A" w:rsidRPr="0077541A" w:rsidRDefault="0077541A" w:rsidP="0077541A">
      <w:r>
        <w:rPr>
          <w:noProof/>
        </w:rPr>
        <w:drawing>
          <wp:inline distT="0" distB="0" distL="0" distR="0" wp14:anchorId="19B521CB" wp14:editId="007417C1">
            <wp:extent cx="5572125" cy="1485900"/>
            <wp:effectExtent l="0" t="0" r="9525" b="0"/>
            <wp:docPr id="29086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60831" name="Picture 290860831"/>
                    <pic:cNvPicPr/>
                  </pic:nvPicPr>
                  <pic:blipFill>
                    <a:blip r:embed="rId5">
                      <a:extLst>
                        <a:ext uri="{28A0092B-C50C-407E-A947-70E740481C1C}">
                          <a14:useLocalDpi xmlns:a14="http://schemas.microsoft.com/office/drawing/2010/main" val="0"/>
                        </a:ext>
                      </a:extLst>
                    </a:blip>
                    <a:stretch>
                      <a:fillRect/>
                    </a:stretch>
                  </pic:blipFill>
                  <pic:spPr>
                    <a:xfrm>
                      <a:off x="0" y="0"/>
                      <a:ext cx="5572125" cy="1485900"/>
                    </a:xfrm>
                    <a:prstGeom prst="rect">
                      <a:avLst/>
                    </a:prstGeom>
                  </pic:spPr>
                </pic:pic>
              </a:graphicData>
            </a:graphic>
          </wp:inline>
        </w:drawing>
      </w:r>
    </w:p>
    <w:p w14:paraId="541EBEF9" w14:textId="77777777" w:rsidR="0077541A" w:rsidRDefault="0077541A" w:rsidP="0077541A">
      <w:r w:rsidRPr="0077541A">
        <w:pict w14:anchorId="6D5C067D">
          <v:rect id="_x0000_i1066" style="width:0;height:1.5pt" o:hralign="center" o:hrstd="t" o:hr="t" fillcolor="#a0a0a0" stroked="f"/>
        </w:pict>
      </w:r>
    </w:p>
    <w:p w14:paraId="5841D874" w14:textId="77777777" w:rsidR="0077541A" w:rsidRDefault="0077541A" w:rsidP="0077541A"/>
    <w:p w14:paraId="03C9A276" w14:textId="77777777" w:rsidR="0077541A" w:rsidRDefault="0077541A" w:rsidP="0077541A"/>
    <w:p w14:paraId="2AE1D5EB" w14:textId="6DD91C57" w:rsidR="0077541A" w:rsidRPr="0077541A" w:rsidRDefault="0077541A" w:rsidP="0077541A">
      <w:r>
        <w:rPr>
          <w:noProof/>
        </w:rPr>
        <w:lastRenderedPageBreak/>
        <w:drawing>
          <wp:inline distT="0" distB="0" distL="0" distR="0" wp14:anchorId="3D2122ED" wp14:editId="38E430ED">
            <wp:extent cx="5648325" cy="2543175"/>
            <wp:effectExtent l="0" t="0" r="9525" b="9525"/>
            <wp:docPr id="238413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13068" name="Picture 238413068"/>
                    <pic:cNvPicPr/>
                  </pic:nvPicPr>
                  <pic:blipFill>
                    <a:blip r:embed="rId8">
                      <a:extLst>
                        <a:ext uri="{28A0092B-C50C-407E-A947-70E740481C1C}">
                          <a14:useLocalDpi xmlns:a14="http://schemas.microsoft.com/office/drawing/2010/main" val="0"/>
                        </a:ext>
                      </a:extLst>
                    </a:blip>
                    <a:stretch>
                      <a:fillRect/>
                    </a:stretch>
                  </pic:blipFill>
                  <pic:spPr>
                    <a:xfrm>
                      <a:off x="0" y="0"/>
                      <a:ext cx="5648325" cy="2543175"/>
                    </a:xfrm>
                    <a:prstGeom prst="rect">
                      <a:avLst/>
                    </a:prstGeom>
                  </pic:spPr>
                </pic:pic>
              </a:graphicData>
            </a:graphic>
          </wp:inline>
        </w:drawing>
      </w:r>
    </w:p>
    <w:p w14:paraId="3A912701" w14:textId="77777777" w:rsidR="0077541A" w:rsidRPr="0077541A" w:rsidRDefault="0077541A" w:rsidP="0077541A">
      <w:pPr>
        <w:rPr>
          <w:b/>
          <w:bCs/>
        </w:rPr>
      </w:pPr>
      <w:r w:rsidRPr="0077541A">
        <w:rPr>
          <w:b/>
          <w:bCs/>
        </w:rPr>
        <w:t>Deployment</w:t>
      </w:r>
    </w:p>
    <w:p w14:paraId="6D923551" w14:textId="77777777" w:rsidR="0077541A" w:rsidRPr="0077541A" w:rsidRDefault="0077541A" w:rsidP="0077541A">
      <w:pPr>
        <w:rPr>
          <w:b/>
          <w:bCs/>
        </w:rPr>
      </w:pPr>
      <w:r w:rsidRPr="0077541A">
        <w:rPr>
          <w:b/>
          <w:bCs/>
        </w:rPr>
        <w:t>Deployment Options in Power BI</w:t>
      </w:r>
    </w:p>
    <w:p w14:paraId="1D144A1B" w14:textId="77777777" w:rsidR="0077541A" w:rsidRPr="0077541A" w:rsidRDefault="0077541A" w:rsidP="0077541A">
      <w:pPr>
        <w:rPr>
          <w:b/>
          <w:bCs/>
        </w:rPr>
      </w:pPr>
      <w:r w:rsidRPr="0077541A">
        <w:rPr>
          <w:b/>
          <w:bCs/>
        </w:rPr>
        <w:t>Single Node Architecture</w:t>
      </w:r>
    </w:p>
    <w:p w14:paraId="2E6BB405" w14:textId="77777777" w:rsidR="0077541A" w:rsidRPr="0077541A" w:rsidRDefault="0077541A" w:rsidP="0077541A">
      <w:pPr>
        <w:numPr>
          <w:ilvl w:val="0"/>
          <w:numId w:val="4"/>
        </w:numPr>
      </w:pPr>
      <w:r w:rsidRPr="0077541A">
        <w:t>All components (Desktop, Gateway, Service) work on a single machine.</w:t>
      </w:r>
    </w:p>
    <w:p w14:paraId="74E5DEDB" w14:textId="77777777" w:rsidR="0077541A" w:rsidRPr="0077541A" w:rsidRDefault="0077541A" w:rsidP="0077541A">
      <w:pPr>
        <w:numPr>
          <w:ilvl w:val="0"/>
          <w:numId w:val="4"/>
        </w:numPr>
      </w:pPr>
      <w:r w:rsidRPr="0077541A">
        <w:t>Suitable for small-scale deployments with limited data and users.</w:t>
      </w:r>
    </w:p>
    <w:p w14:paraId="31A37CDB" w14:textId="77777777" w:rsidR="0077541A" w:rsidRPr="0077541A" w:rsidRDefault="0077541A" w:rsidP="0077541A">
      <w:pPr>
        <w:rPr>
          <w:b/>
          <w:bCs/>
        </w:rPr>
      </w:pPr>
      <w:r w:rsidRPr="0077541A">
        <w:rPr>
          <w:b/>
          <w:bCs/>
        </w:rPr>
        <w:t>Three Node Architecture</w:t>
      </w:r>
    </w:p>
    <w:p w14:paraId="67F9BCCA" w14:textId="77777777" w:rsidR="0077541A" w:rsidRPr="0077541A" w:rsidRDefault="0077541A" w:rsidP="0077541A">
      <w:pPr>
        <w:numPr>
          <w:ilvl w:val="0"/>
          <w:numId w:val="5"/>
        </w:numPr>
      </w:pPr>
      <w:r w:rsidRPr="0077541A">
        <w:t>Separate nodes for Power BI Desktop, Gateway, and Service.</w:t>
      </w:r>
    </w:p>
    <w:p w14:paraId="72CC8C6A" w14:textId="77777777" w:rsidR="0077541A" w:rsidRPr="0077541A" w:rsidRDefault="0077541A" w:rsidP="0077541A">
      <w:pPr>
        <w:numPr>
          <w:ilvl w:val="0"/>
          <w:numId w:val="5"/>
        </w:numPr>
      </w:pPr>
      <w:r w:rsidRPr="0077541A">
        <w:t>Ensures better load distribution and scalability.</w:t>
      </w:r>
    </w:p>
    <w:p w14:paraId="2C33A217" w14:textId="77777777" w:rsidR="0077541A" w:rsidRPr="0077541A" w:rsidRDefault="0077541A" w:rsidP="0077541A">
      <w:pPr>
        <w:numPr>
          <w:ilvl w:val="0"/>
          <w:numId w:val="5"/>
        </w:numPr>
      </w:pPr>
      <w:r w:rsidRPr="0077541A">
        <w:t>Recommended for mid-sized organizations needing regular refresh and collaboration.</w:t>
      </w:r>
    </w:p>
    <w:p w14:paraId="53DE0F44" w14:textId="77777777" w:rsidR="0077541A" w:rsidRPr="0077541A" w:rsidRDefault="0077541A" w:rsidP="0077541A">
      <w:pPr>
        <w:rPr>
          <w:b/>
          <w:bCs/>
        </w:rPr>
      </w:pPr>
      <w:r w:rsidRPr="0077541A">
        <w:rPr>
          <w:b/>
          <w:bCs/>
        </w:rPr>
        <w:t>Five Node Architecture</w:t>
      </w:r>
    </w:p>
    <w:p w14:paraId="08FC856A" w14:textId="77777777" w:rsidR="0077541A" w:rsidRPr="0077541A" w:rsidRDefault="0077541A" w:rsidP="0077541A">
      <w:pPr>
        <w:numPr>
          <w:ilvl w:val="0"/>
          <w:numId w:val="6"/>
        </w:numPr>
      </w:pPr>
      <w:r w:rsidRPr="0077541A">
        <w:t>Distributed setup with multiple nodes for Desktop, Gateway, and Power BI Service instances.</w:t>
      </w:r>
    </w:p>
    <w:p w14:paraId="5A96E196" w14:textId="77777777" w:rsidR="0077541A" w:rsidRPr="0077541A" w:rsidRDefault="0077541A" w:rsidP="0077541A">
      <w:pPr>
        <w:numPr>
          <w:ilvl w:val="0"/>
          <w:numId w:val="6"/>
        </w:numPr>
      </w:pPr>
      <w:r w:rsidRPr="0077541A">
        <w:t>Ideal for large organizations with high data volume and concurrent users.</w:t>
      </w:r>
    </w:p>
    <w:p w14:paraId="7EACAF08" w14:textId="77777777" w:rsidR="00CB1C99" w:rsidRDefault="00CB1C99"/>
    <w:sectPr w:rsidR="00CB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221"/>
    <w:multiLevelType w:val="multilevel"/>
    <w:tmpl w:val="AC0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5DB3"/>
    <w:multiLevelType w:val="multilevel"/>
    <w:tmpl w:val="B01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C73AE"/>
    <w:multiLevelType w:val="multilevel"/>
    <w:tmpl w:val="5CD4C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12B2A"/>
    <w:multiLevelType w:val="multilevel"/>
    <w:tmpl w:val="34B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E5F69"/>
    <w:multiLevelType w:val="multilevel"/>
    <w:tmpl w:val="EE48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A3E3D"/>
    <w:multiLevelType w:val="multilevel"/>
    <w:tmpl w:val="B4A24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249155">
    <w:abstractNumId w:val="4"/>
  </w:num>
  <w:num w:numId="2" w16cid:durableId="6761345">
    <w:abstractNumId w:val="5"/>
  </w:num>
  <w:num w:numId="3" w16cid:durableId="1361512449">
    <w:abstractNumId w:val="2"/>
  </w:num>
  <w:num w:numId="4" w16cid:durableId="787430009">
    <w:abstractNumId w:val="3"/>
  </w:num>
  <w:num w:numId="5" w16cid:durableId="1065834321">
    <w:abstractNumId w:val="0"/>
  </w:num>
  <w:num w:numId="6" w16cid:durableId="32266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1A"/>
    <w:rsid w:val="000C7AF7"/>
    <w:rsid w:val="005E7FE9"/>
    <w:rsid w:val="006F2261"/>
    <w:rsid w:val="0077541A"/>
    <w:rsid w:val="00CB1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D4F4"/>
  <w15:chartTrackingRefBased/>
  <w15:docId w15:val="{CB67F34E-3680-46FD-89BA-521521A1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261"/>
    <w:rPr>
      <w:color w:val="0563C1" w:themeColor="hyperlink"/>
      <w:u w:val="single"/>
    </w:rPr>
  </w:style>
  <w:style w:type="character" w:styleId="UnresolvedMention">
    <w:name w:val="Unresolved Mention"/>
    <w:basedOn w:val="DefaultParagraphFont"/>
    <w:uiPriority w:val="99"/>
    <w:semiHidden/>
    <w:unhideWhenUsed/>
    <w:rsid w:val="006F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976137">
      <w:bodyDiv w:val="1"/>
      <w:marLeft w:val="0"/>
      <w:marRight w:val="0"/>
      <w:marTop w:val="0"/>
      <w:marBottom w:val="0"/>
      <w:divBdr>
        <w:top w:val="none" w:sz="0" w:space="0" w:color="auto"/>
        <w:left w:val="none" w:sz="0" w:space="0" w:color="auto"/>
        <w:bottom w:val="none" w:sz="0" w:space="0" w:color="auto"/>
        <w:right w:val="none" w:sz="0" w:space="0" w:color="auto"/>
      </w:divBdr>
    </w:div>
    <w:div w:id="834298235">
      <w:bodyDiv w:val="1"/>
      <w:marLeft w:val="0"/>
      <w:marRight w:val="0"/>
      <w:marTop w:val="0"/>
      <w:marBottom w:val="0"/>
      <w:divBdr>
        <w:top w:val="none" w:sz="0" w:space="0" w:color="auto"/>
        <w:left w:val="none" w:sz="0" w:space="0" w:color="auto"/>
        <w:bottom w:val="none" w:sz="0" w:space="0" w:color="auto"/>
        <w:right w:val="none" w:sz="0" w:space="0" w:color="auto"/>
      </w:divBdr>
      <w:divsChild>
        <w:div w:id="1825465084">
          <w:marLeft w:val="0"/>
          <w:marRight w:val="0"/>
          <w:marTop w:val="0"/>
          <w:marBottom w:val="720"/>
          <w:divBdr>
            <w:top w:val="none" w:sz="0" w:space="0" w:color="auto"/>
            <w:left w:val="none" w:sz="0" w:space="0" w:color="auto"/>
            <w:bottom w:val="none" w:sz="0" w:space="0" w:color="auto"/>
            <w:right w:val="none" w:sz="0" w:space="0" w:color="auto"/>
          </w:divBdr>
          <w:divsChild>
            <w:div w:id="1788890967">
              <w:marLeft w:val="0"/>
              <w:marRight w:val="0"/>
              <w:marTop w:val="0"/>
              <w:marBottom w:val="0"/>
              <w:divBdr>
                <w:top w:val="none" w:sz="0" w:space="0" w:color="auto"/>
                <w:left w:val="none" w:sz="0" w:space="0" w:color="auto"/>
                <w:bottom w:val="none" w:sz="0" w:space="0" w:color="auto"/>
                <w:right w:val="none" w:sz="0" w:space="0" w:color="auto"/>
              </w:divBdr>
            </w:div>
          </w:divsChild>
        </w:div>
        <w:div w:id="58091609">
          <w:marLeft w:val="0"/>
          <w:marRight w:val="0"/>
          <w:marTop w:val="0"/>
          <w:marBottom w:val="720"/>
          <w:divBdr>
            <w:top w:val="none" w:sz="0" w:space="0" w:color="auto"/>
            <w:left w:val="none" w:sz="0" w:space="0" w:color="auto"/>
            <w:bottom w:val="none" w:sz="0" w:space="0" w:color="auto"/>
            <w:right w:val="none" w:sz="0" w:space="0" w:color="auto"/>
          </w:divBdr>
          <w:divsChild>
            <w:div w:id="1820340481">
              <w:marLeft w:val="0"/>
              <w:marRight w:val="0"/>
              <w:marTop w:val="0"/>
              <w:marBottom w:val="0"/>
              <w:divBdr>
                <w:top w:val="none" w:sz="0" w:space="0" w:color="auto"/>
                <w:left w:val="none" w:sz="0" w:space="0" w:color="auto"/>
                <w:bottom w:val="none" w:sz="0" w:space="0" w:color="auto"/>
                <w:right w:val="none" w:sz="0" w:space="0" w:color="auto"/>
              </w:divBdr>
              <w:divsChild>
                <w:div w:id="2052341457">
                  <w:marLeft w:val="0"/>
                  <w:marRight w:val="0"/>
                  <w:marTop w:val="240"/>
                  <w:marBottom w:val="0"/>
                  <w:divBdr>
                    <w:top w:val="none" w:sz="0" w:space="0" w:color="auto"/>
                    <w:left w:val="none" w:sz="0" w:space="0" w:color="auto"/>
                    <w:bottom w:val="none" w:sz="0" w:space="0" w:color="auto"/>
                    <w:right w:val="none" w:sz="0" w:space="0" w:color="auto"/>
                  </w:divBdr>
                </w:div>
              </w:divsChild>
            </w:div>
            <w:div w:id="472256957">
              <w:marLeft w:val="0"/>
              <w:marRight w:val="0"/>
              <w:marTop w:val="0"/>
              <w:marBottom w:val="0"/>
              <w:divBdr>
                <w:top w:val="none" w:sz="0" w:space="0" w:color="auto"/>
                <w:left w:val="none" w:sz="0" w:space="23" w:color="auto"/>
                <w:bottom w:val="single" w:sz="6" w:space="0" w:color="D2D6DE"/>
                <w:right w:val="none" w:sz="0" w:space="23" w:color="auto"/>
              </w:divBdr>
            </w:div>
          </w:divsChild>
        </w:div>
        <w:div w:id="526910474">
          <w:marLeft w:val="0"/>
          <w:marRight w:val="0"/>
          <w:marTop w:val="0"/>
          <w:marBottom w:val="0"/>
          <w:divBdr>
            <w:top w:val="none" w:sz="0" w:space="0" w:color="auto"/>
            <w:left w:val="none" w:sz="0" w:space="0" w:color="auto"/>
            <w:bottom w:val="none" w:sz="0" w:space="0" w:color="auto"/>
            <w:right w:val="none" w:sz="0" w:space="0" w:color="auto"/>
          </w:divBdr>
          <w:divsChild>
            <w:div w:id="1375698226">
              <w:marLeft w:val="0"/>
              <w:marRight w:val="0"/>
              <w:marTop w:val="0"/>
              <w:marBottom w:val="450"/>
              <w:divBdr>
                <w:top w:val="none" w:sz="0" w:space="0" w:color="auto"/>
                <w:left w:val="none" w:sz="0" w:space="0" w:color="auto"/>
                <w:bottom w:val="none" w:sz="0" w:space="0" w:color="auto"/>
                <w:right w:val="none" w:sz="0" w:space="0" w:color="auto"/>
              </w:divBdr>
              <w:divsChild>
                <w:div w:id="1382678991">
                  <w:marLeft w:val="0"/>
                  <w:marRight w:val="0"/>
                  <w:marTop w:val="0"/>
                  <w:marBottom w:val="0"/>
                  <w:divBdr>
                    <w:top w:val="none" w:sz="0" w:space="0" w:color="auto"/>
                    <w:left w:val="none" w:sz="0" w:space="0" w:color="auto"/>
                    <w:bottom w:val="none" w:sz="0" w:space="0" w:color="auto"/>
                    <w:right w:val="none" w:sz="0" w:space="0" w:color="auto"/>
                  </w:divBdr>
                </w:div>
                <w:div w:id="1981690400">
                  <w:marLeft w:val="0"/>
                  <w:marRight w:val="0"/>
                  <w:marTop w:val="0"/>
                  <w:marBottom w:val="0"/>
                  <w:divBdr>
                    <w:top w:val="none" w:sz="0" w:space="0" w:color="auto"/>
                    <w:left w:val="none" w:sz="0" w:space="0" w:color="auto"/>
                    <w:bottom w:val="none" w:sz="0" w:space="0" w:color="auto"/>
                    <w:right w:val="none" w:sz="0" w:space="0" w:color="auto"/>
                  </w:divBdr>
                </w:div>
                <w:div w:id="2049379307">
                  <w:marLeft w:val="0"/>
                  <w:marRight w:val="0"/>
                  <w:marTop w:val="0"/>
                  <w:marBottom w:val="0"/>
                  <w:divBdr>
                    <w:top w:val="none" w:sz="0" w:space="0" w:color="auto"/>
                    <w:left w:val="none" w:sz="0" w:space="0" w:color="auto"/>
                    <w:bottom w:val="none" w:sz="0" w:space="0" w:color="auto"/>
                    <w:right w:val="none" w:sz="0" w:space="0" w:color="auto"/>
                  </w:divBdr>
                </w:div>
                <w:div w:id="1057782618">
                  <w:marLeft w:val="0"/>
                  <w:marRight w:val="0"/>
                  <w:marTop w:val="0"/>
                  <w:marBottom w:val="0"/>
                  <w:divBdr>
                    <w:top w:val="none" w:sz="0" w:space="0" w:color="auto"/>
                    <w:left w:val="none" w:sz="0" w:space="0" w:color="auto"/>
                    <w:bottom w:val="none" w:sz="0" w:space="0" w:color="auto"/>
                    <w:right w:val="none" w:sz="0" w:space="0" w:color="auto"/>
                  </w:divBdr>
                </w:div>
                <w:div w:id="11823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531">
          <w:marLeft w:val="0"/>
          <w:marRight w:val="0"/>
          <w:marTop w:val="0"/>
          <w:marBottom w:val="0"/>
          <w:divBdr>
            <w:top w:val="none" w:sz="0" w:space="0" w:color="auto"/>
            <w:left w:val="none" w:sz="0" w:space="0" w:color="auto"/>
            <w:bottom w:val="none" w:sz="0" w:space="0" w:color="auto"/>
            <w:right w:val="none" w:sz="0" w:space="0" w:color="auto"/>
          </w:divBdr>
          <w:divsChild>
            <w:div w:id="1807700255">
              <w:marLeft w:val="0"/>
              <w:marRight w:val="0"/>
              <w:marTop w:val="0"/>
              <w:marBottom w:val="0"/>
              <w:divBdr>
                <w:top w:val="none" w:sz="0" w:space="0" w:color="auto"/>
                <w:left w:val="none" w:sz="0" w:space="0" w:color="auto"/>
                <w:bottom w:val="none" w:sz="0" w:space="0" w:color="auto"/>
                <w:right w:val="none" w:sz="0" w:space="0" w:color="auto"/>
              </w:divBdr>
              <w:divsChild>
                <w:div w:id="2003192900">
                  <w:marLeft w:val="0"/>
                  <w:marRight w:val="0"/>
                  <w:marTop w:val="600"/>
                  <w:marBottom w:val="600"/>
                  <w:divBdr>
                    <w:top w:val="none" w:sz="0" w:space="0" w:color="auto"/>
                    <w:left w:val="none" w:sz="0" w:space="0" w:color="auto"/>
                    <w:bottom w:val="none" w:sz="0" w:space="0" w:color="auto"/>
                    <w:right w:val="none" w:sz="0" w:space="0" w:color="auto"/>
                  </w:divBdr>
                  <w:divsChild>
                    <w:div w:id="18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7892">
              <w:marLeft w:val="0"/>
              <w:marRight w:val="0"/>
              <w:marTop w:val="0"/>
              <w:marBottom w:val="0"/>
              <w:divBdr>
                <w:top w:val="none" w:sz="0" w:space="0" w:color="auto"/>
                <w:left w:val="none" w:sz="0" w:space="0" w:color="auto"/>
                <w:bottom w:val="none" w:sz="0" w:space="0" w:color="auto"/>
                <w:right w:val="none" w:sz="0" w:space="0" w:color="auto"/>
              </w:divBdr>
              <w:divsChild>
                <w:div w:id="1450393133">
                  <w:marLeft w:val="0"/>
                  <w:marRight w:val="0"/>
                  <w:marTop w:val="600"/>
                  <w:marBottom w:val="600"/>
                  <w:divBdr>
                    <w:top w:val="none" w:sz="0" w:space="0" w:color="auto"/>
                    <w:left w:val="none" w:sz="0" w:space="0" w:color="auto"/>
                    <w:bottom w:val="none" w:sz="0" w:space="0" w:color="auto"/>
                    <w:right w:val="none" w:sz="0" w:space="0" w:color="auto"/>
                  </w:divBdr>
                  <w:divsChild>
                    <w:div w:id="15340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7806">
      <w:bodyDiv w:val="1"/>
      <w:marLeft w:val="0"/>
      <w:marRight w:val="0"/>
      <w:marTop w:val="0"/>
      <w:marBottom w:val="0"/>
      <w:divBdr>
        <w:top w:val="none" w:sz="0" w:space="0" w:color="auto"/>
        <w:left w:val="none" w:sz="0" w:space="0" w:color="auto"/>
        <w:bottom w:val="none" w:sz="0" w:space="0" w:color="auto"/>
        <w:right w:val="none" w:sz="0" w:space="0" w:color="auto"/>
      </w:divBdr>
    </w:div>
    <w:div w:id="1798789448">
      <w:bodyDiv w:val="1"/>
      <w:marLeft w:val="0"/>
      <w:marRight w:val="0"/>
      <w:marTop w:val="0"/>
      <w:marBottom w:val="0"/>
      <w:divBdr>
        <w:top w:val="none" w:sz="0" w:space="0" w:color="auto"/>
        <w:left w:val="none" w:sz="0" w:space="0" w:color="auto"/>
        <w:bottom w:val="none" w:sz="0" w:space="0" w:color="auto"/>
        <w:right w:val="none" w:sz="0" w:space="0" w:color="auto"/>
      </w:divBdr>
      <w:divsChild>
        <w:div w:id="1750614273">
          <w:marLeft w:val="0"/>
          <w:marRight w:val="0"/>
          <w:marTop w:val="0"/>
          <w:marBottom w:val="720"/>
          <w:divBdr>
            <w:top w:val="none" w:sz="0" w:space="0" w:color="auto"/>
            <w:left w:val="none" w:sz="0" w:space="0" w:color="auto"/>
            <w:bottom w:val="none" w:sz="0" w:space="0" w:color="auto"/>
            <w:right w:val="none" w:sz="0" w:space="0" w:color="auto"/>
          </w:divBdr>
          <w:divsChild>
            <w:div w:id="1707750817">
              <w:marLeft w:val="0"/>
              <w:marRight w:val="0"/>
              <w:marTop w:val="0"/>
              <w:marBottom w:val="0"/>
              <w:divBdr>
                <w:top w:val="none" w:sz="0" w:space="0" w:color="auto"/>
                <w:left w:val="none" w:sz="0" w:space="0" w:color="auto"/>
                <w:bottom w:val="none" w:sz="0" w:space="0" w:color="auto"/>
                <w:right w:val="none" w:sz="0" w:space="0" w:color="auto"/>
              </w:divBdr>
            </w:div>
          </w:divsChild>
        </w:div>
        <w:div w:id="42336937">
          <w:marLeft w:val="0"/>
          <w:marRight w:val="0"/>
          <w:marTop w:val="0"/>
          <w:marBottom w:val="720"/>
          <w:divBdr>
            <w:top w:val="none" w:sz="0" w:space="0" w:color="auto"/>
            <w:left w:val="none" w:sz="0" w:space="0" w:color="auto"/>
            <w:bottom w:val="none" w:sz="0" w:space="0" w:color="auto"/>
            <w:right w:val="none" w:sz="0" w:space="0" w:color="auto"/>
          </w:divBdr>
          <w:divsChild>
            <w:div w:id="453838982">
              <w:marLeft w:val="0"/>
              <w:marRight w:val="0"/>
              <w:marTop w:val="0"/>
              <w:marBottom w:val="0"/>
              <w:divBdr>
                <w:top w:val="none" w:sz="0" w:space="0" w:color="auto"/>
                <w:left w:val="none" w:sz="0" w:space="0" w:color="auto"/>
                <w:bottom w:val="none" w:sz="0" w:space="0" w:color="auto"/>
                <w:right w:val="none" w:sz="0" w:space="0" w:color="auto"/>
              </w:divBdr>
              <w:divsChild>
                <w:div w:id="1786535506">
                  <w:marLeft w:val="0"/>
                  <w:marRight w:val="0"/>
                  <w:marTop w:val="240"/>
                  <w:marBottom w:val="0"/>
                  <w:divBdr>
                    <w:top w:val="none" w:sz="0" w:space="0" w:color="auto"/>
                    <w:left w:val="none" w:sz="0" w:space="0" w:color="auto"/>
                    <w:bottom w:val="none" w:sz="0" w:space="0" w:color="auto"/>
                    <w:right w:val="none" w:sz="0" w:space="0" w:color="auto"/>
                  </w:divBdr>
                </w:div>
              </w:divsChild>
            </w:div>
            <w:div w:id="165822859">
              <w:marLeft w:val="0"/>
              <w:marRight w:val="0"/>
              <w:marTop w:val="0"/>
              <w:marBottom w:val="0"/>
              <w:divBdr>
                <w:top w:val="none" w:sz="0" w:space="0" w:color="auto"/>
                <w:left w:val="none" w:sz="0" w:space="23" w:color="auto"/>
                <w:bottom w:val="single" w:sz="6" w:space="0" w:color="D2D6DE"/>
                <w:right w:val="none" w:sz="0" w:space="23" w:color="auto"/>
              </w:divBdr>
            </w:div>
          </w:divsChild>
        </w:div>
        <w:div w:id="319164086">
          <w:marLeft w:val="0"/>
          <w:marRight w:val="0"/>
          <w:marTop w:val="0"/>
          <w:marBottom w:val="0"/>
          <w:divBdr>
            <w:top w:val="none" w:sz="0" w:space="0" w:color="auto"/>
            <w:left w:val="none" w:sz="0" w:space="0" w:color="auto"/>
            <w:bottom w:val="none" w:sz="0" w:space="0" w:color="auto"/>
            <w:right w:val="none" w:sz="0" w:space="0" w:color="auto"/>
          </w:divBdr>
          <w:divsChild>
            <w:div w:id="338433079">
              <w:marLeft w:val="0"/>
              <w:marRight w:val="0"/>
              <w:marTop w:val="0"/>
              <w:marBottom w:val="450"/>
              <w:divBdr>
                <w:top w:val="none" w:sz="0" w:space="0" w:color="auto"/>
                <w:left w:val="none" w:sz="0" w:space="0" w:color="auto"/>
                <w:bottom w:val="none" w:sz="0" w:space="0" w:color="auto"/>
                <w:right w:val="none" w:sz="0" w:space="0" w:color="auto"/>
              </w:divBdr>
              <w:divsChild>
                <w:div w:id="530656474">
                  <w:marLeft w:val="0"/>
                  <w:marRight w:val="0"/>
                  <w:marTop w:val="0"/>
                  <w:marBottom w:val="0"/>
                  <w:divBdr>
                    <w:top w:val="none" w:sz="0" w:space="0" w:color="auto"/>
                    <w:left w:val="none" w:sz="0" w:space="0" w:color="auto"/>
                    <w:bottom w:val="none" w:sz="0" w:space="0" w:color="auto"/>
                    <w:right w:val="none" w:sz="0" w:space="0" w:color="auto"/>
                  </w:divBdr>
                </w:div>
                <w:div w:id="1314411856">
                  <w:marLeft w:val="0"/>
                  <w:marRight w:val="0"/>
                  <w:marTop w:val="0"/>
                  <w:marBottom w:val="0"/>
                  <w:divBdr>
                    <w:top w:val="none" w:sz="0" w:space="0" w:color="auto"/>
                    <w:left w:val="none" w:sz="0" w:space="0" w:color="auto"/>
                    <w:bottom w:val="none" w:sz="0" w:space="0" w:color="auto"/>
                    <w:right w:val="none" w:sz="0" w:space="0" w:color="auto"/>
                  </w:divBdr>
                </w:div>
                <w:div w:id="272254041">
                  <w:marLeft w:val="0"/>
                  <w:marRight w:val="0"/>
                  <w:marTop w:val="0"/>
                  <w:marBottom w:val="0"/>
                  <w:divBdr>
                    <w:top w:val="none" w:sz="0" w:space="0" w:color="auto"/>
                    <w:left w:val="none" w:sz="0" w:space="0" w:color="auto"/>
                    <w:bottom w:val="none" w:sz="0" w:space="0" w:color="auto"/>
                    <w:right w:val="none" w:sz="0" w:space="0" w:color="auto"/>
                  </w:divBdr>
                </w:div>
                <w:div w:id="362488420">
                  <w:marLeft w:val="0"/>
                  <w:marRight w:val="0"/>
                  <w:marTop w:val="0"/>
                  <w:marBottom w:val="0"/>
                  <w:divBdr>
                    <w:top w:val="none" w:sz="0" w:space="0" w:color="auto"/>
                    <w:left w:val="none" w:sz="0" w:space="0" w:color="auto"/>
                    <w:bottom w:val="none" w:sz="0" w:space="0" w:color="auto"/>
                    <w:right w:val="none" w:sz="0" w:space="0" w:color="auto"/>
                  </w:divBdr>
                </w:div>
                <w:div w:id="2015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4">
          <w:marLeft w:val="0"/>
          <w:marRight w:val="0"/>
          <w:marTop w:val="0"/>
          <w:marBottom w:val="0"/>
          <w:divBdr>
            <w:top w:val="none" w:sz="0" w:space="0" w:color="auto"/>
            <w:left w:val="none" w:sz="0" w:space="0" w:color="auto"/>
            <w:bottom w:val="none" w:sz="0" w:space="0" w:color="auto"/>
            <w:right w:val="none" w:sz="0" w:space="0" w:color="auto"/>
          </w:divBdr>
          <w:divsChild>
            <w:div w:id="759638183">
              <w:marLeft w:val="0"/>
              <w:marRight w:val="0"/>
              <w:marTop w:val="0"/>
              <w:marBottom w:val="0"/>
              <w:divBdr>
                <w:top w:val="none" w:sz="0" w:space="0" w:color="auto"/>
                <w:left w:val="none" w:sz="0" w:space="0" w:color="auto"/>
                <w:bottom w:val="none" w:sz="0" w:space="0" w:color="auto"/>
                <w:right w:val="none" w:sz="0" w:space="0" w:color="auto"/>
              </w:divBdr>
              <w:divsChild>
                <w:div w:id="983772598">
                  <w:marLeft w:val="0"/>
                  <w:marRight w:val="0"/>
                  <w:marTop w:val="600"/>
                  <w:marBottom w:val="600"/>
                  <w:divBdr>
                    <w:top w:val="none" w:sz="0" w:space="0" w:color="auto"/>
                    <w:left w:val="none" w:sz="0" w:space="0" w:color="auto"/>
                    <w:bottom w:val="none" w:sz="0" w:space="0" w:color="auto"/>
                    <w:right w:val="none" w:sz="0" w:space="0" w:color="auto"/>
                  </w:divBdr>
                  <w:divsChild>
                    <w:div w:id="14404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645">
              <w:marLeft w:val="0"/>
              <w:marRight w:val="0"/>
              <w:marTop w:val="0"/>
              <w:marBottom w:val="0"/>
              <w:divBdr>
                <w:top w:val="none" w:sz="0" w:space="0" w:color="auto"/>
                <w:left w:val="none" w:sz="0" w:space="0" w:color="auto"/>
                <w:bottom w:val="none" w:sz="0" w:space="0" w:color="auto"/>
                <w:right w:val="none" w:sz="0" w:space="0" w:color="auto"/>
              </w:divBdr>
              <w:divsChild>
                <w:div w:id="1099719549">
                  <w:marLeft w:val="0"/>
                  <w:marRight w:val="0"/>
                  <w:marTop w:val="600"/>
                  <w:marBottom w:val="600"/>
                  <w:divBdr>
                    <w:top w:val="none" w:sz="0" w:space="0" w:color="auto"/>
                    <w:left w:val="none" w:sz="0" w:space="0" w:color="auto"/>
                    <w:bottom w:val="none" w:sz="0" w:space="0" w:color="auto"/>
                    <w:right w:val="none" w:sz="0" w:space="0" w:color="auto"/>
                  </w:divBdr>
                  <w:divsChild>
                    <w:div w:id="10011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2934">
      <w:bodyDiv w:val="1"/>
      <w:marLeft w:val="0"/>
      <w:marRight w:val="0"/>
      <w:marTop w:val="0"/>
      <w:marBottom w:val="0"/>
      <w:divBdr>
        <w:top w:val="none" w:sz="0" w:space="0" w:color="auto"/>
        <w:left w:val="none" w:sz="0" w:space="0" w:color="auto"/>
        <w:bottom w:val="none" w:sz="0" w:space="0" w:color="auto"/>
        <w:right w:val="none" w:sz="0" w:space="0" w:color="auto"/>
      </w:divBdr>
    </w:div>
    <w:div w:id="20825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implilearn.com/tutorials/azur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Panchmukh</dc:creator>
  <cp:keywords/>
  <dc:description/>
  <cp:lastModifiedBy>Hrishikesh Panchmukh</cp:lastModifiedBy>
  <cp:revision>2</cp:revision>
  <dcterms:created xsi:type="dcterms:W3CDTF">2024-10-19T15:02:00Z</dcterms:created>
  <dcterms:modified xsi:type="dcterms:W3CDTF">2024-10-19T15:08:00Z</dcterms:modified>
</cp:coreProperties>
</file>