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/>
          <w:b/>
          <w:i w:val="0"/>
          <w:color w:val="2E74B5"/>
          <w:sz w:val="17"/>
        </w:rPr>
        <w:t>PROFESSOR REVIEW TABLES</w:t>
      </w:r>
    </w:p>
    <w:p>
      <w:pPr>
        <w:spacing w:before="0" w:after="20"/>
      </w:pPr>
      <w:r>
        <w:rPr>
          <w:rFonts w:ascii="Calibri" w:hAnsi="Calibri"/>
          <w:b/>
          <w:i w:val="0"/>
          <w:color w:val="17365D"/>
          <w:sz w:val="42"/>
        </w:rPr>
        <w:t>Planning Experiment Results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F4D78"/>
          <w:sz w:val="21"/>
        </w:rPr>
        <w:t>Discrete, continuous, and architecture / current-state experiments | concise evidence snapshot</w:t>
      </w:r>
    </w:p>
    <w:p>
      <w:pPr>
        <w:spacing w:before="0" w:after="100"/>
      </w:pPr>
      <w:r>
        <w:rPr>
          <w:rFonts w:ascii="Calibri" w:hAnsi="Calibri"/>
          <w:b/>
          <w:i w:val="0"/>
          <w:color w:val="1F2937"/>
          <w:sz w:val="16"/>
        </w:rPr>
        <w:t>S = success rate | E = mean expansions | R = median matched-solved expansion ratio vs algorithmic baseline | C = path cost / exact optimum</w:t>
      </w:r>
    </w:p>
    <w:tbl>
      <w:tblPr>
        <w:tblW w:type="dxa" w:w="14256"/>
        <w:tblLayout w:type="fixed"/>
        <w:tblLook w:firstColumn="1" w:firstRow="1" w:lastColumn="0" w:lastRow="0" w:noHBand="0" w:noVBand="1" w:val="04A0"/>
        <w:jc w:val="left"/>
        <w:tblBorders>
          <w:top w:val="single" w:sz="3" w:space="0" w:color="CBD2D9"/>
          <w:left w:val="single" w:sz="3" w:space="0" w:color="CBD2D9"/>
          <w:bottom w:val="single" w:sz="3" w:space="0" w:color="CBD2D9"/>
          <w:right w:val="single" w:sz="3" w:space="0" w:color="CBD2D9"/>
          <w:insideH w:val="single" w:sz="3" w:space="0" w:color="CBD2D9"/>
          <w:insideV w:val="single" w:sz="3" w:space="0" w:color="CBD2D9"/>
        </w:tblBorders>
        <w:tblInd w:w="120" w:type="dxa"/>
      </w:tblPr>
      <w:tblGrid>
        <w:gridCol w:w="2851"/>
        <w:gridCol w:w="2851"/>
        <w:gridCol w:w="2852"/>
        <w:gridCol w:w="2851"/>
        <w:gridCol w:w="2851"/>
      </w:tblGrid>
      <w:tr>
        <w:tc>
          <w:tcPr>
            <w:tcW w:type="dxa" w:w="285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RECORDED</w:t>
            </w:r>
          </w:p>
        </w:tc>
        <w:tc>
          <w:tcPr>
            <w:tcW w:type="dxa" w:w="285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MISSING</w:t>
            </w:r>
          </w:p>
        </w:tc>
        <w:tc>
          <w:tcPr>
            <w:tcW w:type="dxa" w:w="285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FAILED / NEGATIVE</w:t>
            </w:r>
          </w:p>
        </w:tc>
        <w:tc>
          <w:tcPr>
            <w:tcW w:type="dxa" w:w="285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N/A</w:t>
            </w:r>
          </w:p>
        </w:tc>
        <w:tc>
          <w:tcPr>
            <w:tcW w:type="dxa" w:w="285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NR</w:t>
            </w:r>
          </w:p>
        </w:tc>
      </w:tr>
      <w:tr>
        <w:tc>
          <w:tcPr>
            <w:tcW w:type="dxa" w:w="2851"/>
            <w:vAlign w:val="center"/>
            <w:shd w:fill="EDF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color w:val="2F6B3C"/>
              </w:rPr>
            </w:r>
            <w:r>
              <w:rPr>
                <w:rFonts w:ascii="Calibri" w:hAnsi="Calibri"/>
                <w:b/>
                <w:i w:val="0"/>
                <w:color w:val="2F6B3C"/>
                <w:sz w:val="14"/>
              </w:rPr>
              <w:t>Completed / confirmed comparable result</w:t>
            </w:r>
          </w:p>
        </w:tc>
        <w:tc>
          <w:tcPr>
            <w:tcW w:type="dxa" w:w="285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color w:val="667085"/>
              </w:rPr>
            </w:r>
            <w:r>
              <w:rPr>
                <w:rFonts w:ascii="Calibri" w:hAnsi="Calibri"/>
                <w:b/>
                <w:i w:val="0"/>
                <w:color w:val="667085"/>
                <w:sz w:val="14"/>
              </w:rPr>
              <w:t>Requested matched run does not exist</w:t>
            </w:r>
          </w:p>
        </w:tc>
        <w:tc>
          <w:tcPr>
            <w:tcW w:type="dxa" w:w="2852"/>
            <w:vAlign w:val="center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color w:val="9B1C1C"/>
              </w:rPr>
            </w:r>
            <w:r>
              <w:rPr>
                <w:rFonts w:ascii="Calibri" w:hAnsi="Calibri"/>
                <w:b/>
                <w:i w:val="0"/>
                <w:color w:val="9B1C1C"/>
                <w:sz w:val="14"/>
              </w:rPr>
              <w:t>Run completed but did not beat comparator / gate</w:t>
            </w:r>
          </w:p>
        </w:tc>
        <w:tc>
          <w:tcPr>
            <w:tcW w:type="dxa" w:w="2851"/>
            <w:vAlign w:val="center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color w:val="667085"/>
              </w:rPr>
            </w:r>
            <w:r>
              <w:rPr>
                <w:rFonts w:ascii="Calibri" w:hAnsi="Calibri"/>
                <w:b/>
                <w:i w:val="0"/>
                <w:color w:val="667085"/>
                <w:sz w:val="14"/>
              </w:rPr>
              <w:t>Combination not part of protocol</w:t>
            </w:r>
          </w:p>
        </w:tc>
        <w:tc>
          <w:tcPr>
            <w:tcW w:type="dxa" w:w="2851"/>
            <w:vAlign w:val="center"/>
            <w:shd w:fill="FFF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color w:val="7A5A00"/>
              </w:rPr>
            </w:r>
            <w:r>
              <w:rPr>
                <w:rFonts w:ascii="Calibri" w:hAnsi="Calibri"/>
                <w:b/>
                <w:i w:val="0"/>
                <w:color w:val="7A5A00"/>
                <w:sz w:val="14"/>
              </w:rPr>
              <w:t>Not reported, or reported only with caveat</w:t>
            </w:r>
          </w:p>
        </w:tc>
      </w:tr>
    </w:tbl>
    <w:p>
      <w:pPr>
        <w:pStyle w:val="Heading1"/>
        <w:keepNext/>
        <w:spacing w:before="0" w:after="120"/>
      </w:pPr>
      <w:r>
        <w:rPr>
          <w:rFonts w:ascii="Calibri" w:hAnsi="Calibri"/>
          <w:b/>
          <w:i w:val="0"/>
          <w:color w:val="2E74B5"/>
          <w:sz w:val="31"/>
        </w:rPr>
        <w:t>1. Discrete-state experiments</w:t>
      </w:r>
    </w:p>
    <w:tbl>
      <w:tblPr>
        <w:tblW w:type="dxa" w:w="14256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2160"/>
        <w:gridCol w:w="2400"/>
        <w:gridCol w:w="2400"/>
        <w:gridCol w:w="2400"/>
        <w:gridCol w:w="2448"/>
        <w:gridCol w:w="2448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Scenario / configuration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Unmodified ON-LSTM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Unmodified HRM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Dijkstra / full offline planner</w:t>
            </w:r>
          </w:p>
        </w:tc>
        <w:tc>
          <w:tcPr>
            <w:tcW w:type="dxa" w:w="24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LoRA variants (where applicable)</w:t>
            </w:r>
          </w:p>
        </w:tc>
        <w:tc>
          <w:tcPr>
            <w:tcW w:type="dxa" w:w="24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Other relevant baselines (U-Net / MLP / LSTM)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No obstacles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isolated matched obstacle-free ON-LSTM run.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isolated matched obstacle-free HRM run.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obstacle-free planner row in a common protocol.</w:t>
            </w:r>
          </w:p>
        </w:tc>
        <w:tc>
          <w:tcPr>
            <w:tcW w:type="dxa" w:w="2448"/>
            <w:vAlign w:val="center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adaptation cell without a base run.</w:t>
            </w:r>
          </w:p>
        </w:tc>
        <w:tc>
          <w:tcPr>
            <w:tcW w:type="dxa" w:w="2448"/>
            <w:vAlign w:val="center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U-Net / MLP comparator in this discrete setting.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Static obstacles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Pooled focal base (A128/A192)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S=.75/.75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R=.85/.85; E=NR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Pooled focal base (A128/A192)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S=.75/.75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R=.85/.94; E=NR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Manhattan A* (not Dijkstra)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S=.62/.75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R=1.00; E=NR</w:t>
            </w:r>
          </w:p>
        </w:tc>
        <w:tc>
          <w:tcPr>
            <w:tcW w:type="dxa" w:w="2448"/>
            <w:vAlign w:val="center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4"/>
              </w:rPr>
              <w:t>A32 experts = pooled bases (separate B150-200 test)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HRM: S=.75/.67, R=.85/.82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ON-LSTM: S=.67, R=.78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NEGATIVE: no expert gain</w:t>
            </w:r>
          </w:p>
        </w:tc>
        <w:tc>
          <w:tcPr>
            <w:tcW w:type="dxa" w:w="2448"/>
            <w:vAlign w:val="center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U-Net / MLP arm in the focal protocol.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Dynamic obstacles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Dynamic ON-LSTM focal base was not firmed up.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Pooled focal base (A128 moderateDyn)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S=.62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R=.93; E=NR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Manhattan A* (not Dijkstra)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S=.62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R=1.00; E=NR</w:t>
            </w:r>
          </w:p>
        </w:tc>
        <w:tc>
          <w:tcPr>
            <w:tcW w:type="dxa" w:w="244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clean dynamic expert row.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LSTM predictor pipeline (different protocol)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S=.68-.69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E=NR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No obstacles -&gt; static transfer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completed matched transfer run.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completed matched transfer run.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corresponding baseline row.</w:t>
            </w:r>
          </w:p>
        </w:tc>
        <w:tc>
          <w:tcPr>
            <w:tcW w:type="dxa" w:w="244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applicable LoRA transfer result.</w:t>
            </w:r>
          </w:p>
        </w:tc>
        <w:tc>
          <w:tcPr>
            <w:tcW w:type="dxa" w:w="2448"/>
            <w:vAlign w:val="center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Not evaluated.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Static -&gt; dynamic transfer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Clean v3 full-FT (no LoRA)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S=.564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E=127,228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Clean v3 full-FT (no LoRA)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S=.585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E=128,013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Manhattan A* baseline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S=.590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E=126,707</w:t>
            </w:r>
          </w:p>
        </w:tc>
        <w:tc>
          <w:tcPr>
            <w:tcW w:type="dxa" w:w="2448"/>
            <w:vAlign w:val="center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4"/>
              </w:rPr>
              <w:t>FAILED vs baseline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ON-LSTM: S=.514, E=145,282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HRM: S=.554, E=140,852</w:t>
            </w:r>
          </w:p>
        </w:tc>
        <w:tc>
          <w:tcPr>
            <w:tcW w:type="dxa" w:w="2448"/>
            <w:vAlign w:val="center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U-Net / MLP arm in clean v3.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Other completed transfer configurations</w:t>
            </w:r>
            <w:r>
              <w:br/>
            </w:r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ZS = six-suite zero-shot</w:t>
            </w:r>
            <w:r>
              <w:br/>
            </w:r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MT = pooled multitask (22 suites x 3 budgets)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ZS: S=.956, E=141,255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MT: S=.545, E=139,254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ZS: S=.961, E=142,193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MT: S=.612, E=122,184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ZS static A*: S=.967, E=143,319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MT Manhattan: S=.591, E=126,630</w:t>
            </w:r>
          </w:p>
        </w:tc>
        <w:tc>
          <w:tcPr>
            <w:tcW w:type="dxa" w:w="2448"/>
            <w:vAlign w:val="center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4"/>
              </w:rPr>
              <w:t>TaskLoRA NEGATIVE overall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HRM A32: +2.0 pp on matched 4-suite subset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Other deltas: -0.42 to -20.25 pp; E=NR</w:t>
            </w:r>
          </w:p>
        </w:tc>
        <w:tc>
          <w:tcPr>
            <w:tcW w:type="dxa" w:w="2448"/>
            <w:vAlign w:val="center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U-Net / MLP arms in these protocols.</w:t>
            </w:r>
          </w:p>
        </w:tc>
      </w:tr>
    </w:tbl>
    <w:p>
      <w:pPr>
        <w:keepLines/>
        <w:spacing w:before="60" w:after="60"/>
      </w:pPr>
      <w:r>
        <w:rPr>
          <w:rFonts w:ascii="Calibri" w:hAnsi="Calibri"/>
          <w:b w:val="0"/>
          <w:i/>
          <w:color w:val="667085"/>
          <w:sz w:val="14"/>
        </w:rPr>
        <w:t>Sources: discrete focal-search results; clean-transfer v3; zero-shot transfer; multitask TaskLoRA; matched LSTM-vs-HRM forecasting. Values are protocol-specific and are not averaged across rows.</w:t>
      </w:r>
    </w:p>
    <w:p>
      <w:r>
        <w:br w:type="page"/>
      </w:r>
    </w:p>
    <w:p>
      <w:pPr>
        <w:pStyle w:val="Heading1"/>
        <w:keepNext/>
        <w:spacing w:before="0" w:after="120"/>
      </w:pPr>
      <w:r>
        <w:rPr>
          <w:rFonts w:ascii="Calibri" w:hAnsi="Calibri"/>
          <w:b/>
          <w:i w:val="0"/>
          <w:color w:val="2E74B5"/>
          <w:sz w:val="31"/>
        </w:rPr>
        <w:t>2. Continuous-state experiments</w:t>
      </w:r>
    </w:p>
    <w:tbl>
      <w:tblPr>
        <w:tblW w:type="dxa" w:w="14256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2160"/>
        <w:gridCol w:w="2400"/>
        <w:gridCol w:w="2400"/>
        <w:gridCol w:w="2400"/>
        <w:gridCol w:w="2448"/>
        <w:gridCol w:w="2448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Scenario / configuration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Unmodified ON-LSTM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Unmodified HRM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Dijkstra / full offline planner</w:t>
            </w:r>
          </w:p>
        </w:tc>
        <w:tc>
          <w:tcPr>
            <w:tcW w:type="dxa" w:w="24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LoRA variants (where applicable)</w:t>
            </w:r>
          </w:p>
        </w:tc>
        <w:tc>
          <w:tcPr>
            <w:tcW w:type="dxa" w:w="24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Other relevant baselines (U-Net / MLP / LSTM)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No obstacles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truly obstacle-free matched ON-LSTM row.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truly obstacle-free matched HRM row.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obstacle-free exact-oracle comparison.</w:t>
            </w:r>
          </w:p>
        </w:tc>
        <w:tc>
          <w:tcPr>
            <w:tcW w:type="dxa" w:w="2448"/>
            <w:vAlign w:val="center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adaptation cell without a base run.</w:t>
            </w:r>
          </w:p>
        </w:tc>
        <w:tc>
          <w:tcPr>
            <w:tcW w:type="dxa" w:w="244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C_open has sparse obstacles; it is not obstacle-free.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Static obstacles</w:t>
            </w:r>
            <w:r>
              <w:br/>
            </w:r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C7 hard PRMs, six suites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Pooled scalar ON-LSTM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S=.750-1.000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E=12.4-119.0; R=.438-.880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Pooled scalar HRM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S=.708-1.000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E=13.6-120.0; R=.427-.822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Euclid A*: S=.250-.583, E=15.5-135.8, R=1.00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Exact Dijkstra oracle: S=1.00, E=8.1-36.0, R=.169-.467</w:t>
            </w:r>
          </w:p>
        </w:tc>
        <w:tc>
          <w:tcPr>
            <w:tcW w:type="dxa" w:w="2448"/>
            <w:vAlign w:val="center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C7 is pooled-base integration, not adaptation.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Field U-Net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S=.542-1.000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E=14.5-122.6; R=.595-.998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MLP not run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Dynamic obstacles</w:t>
            </w:r>
            <w:r>
              <w:br/>
            </w:r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C8 heavy, six suites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Pooled scalar ON-LSTM (blind)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S=.600-1.000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E=38.4-1,588.7; R=.188-.644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Pooled scalar HRM (blind)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S=.650-1.000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E=46.2-1,515.6; R=.184-.578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Euclid-time A*: S=.050-.750, E=98.7-2,221.0, R=1.00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Exact space-time oracle: S=.950-1.000, E=27.7-564.5, R=.018-.139</w:t>
            </w:r>
          </w:p>
        </w:tc>
        <w:tc>
          <w:tcPr>
            <w:tcW w:type="dxa" w:w="2448"/>
            <w:vAlign w:val="center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N/A in base C8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See static -&gt; dynamic transfer for adapted arms.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Field U-Net (blind)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S=.750-1.000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E=42.9-1,002.8; R=.087-.246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Strongest pooled backbone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No obstacles -&gt; static transfer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completed matched transfer run.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completed matched transfer run.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corresponding baseline row.</w:t>
            </w:r>
          </w:p>
        </w:tc>
        <w:tc>
          <w:tcPr>
            <w:tcW w:type="dxa" w:w="244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applicable LoRA transfer result.</w:t>
            </w:r>
          </w:p>
        </w:tc>
        <w:tc>
          <w:tcPr>
            <w:tcW w:type="dxa" w:w="2448"/>
            <w:vAlign w:val="center"/>
            <w:shd w:fill="F5F5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Not evaluated.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Static -&gt; dynamic transfer</w:t>
            </w:r>
            <w:r>
              <w:br/>
            </w:r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C9b aware arms, three targets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Zero-shot: S=.400-.750, R=.271-.856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Full-FT K16: S=.933-.983, R=.108-.240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E=NR in curve summary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Zero-shot: S=.500-1.000, R=.315-.486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Full-FT K16: S=.933-.983, R=.100-.189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E=NR in curve summary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Euclid-time A*: S=.050-.600, E=148.9-2,498.9, R=1.00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Offline Dijkstra supplies labels; not a transfer arm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ON-LSTM LoRA K1: S=.700-.933, R=.348-.490; K16: S=.967-.983, R=.153-.247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HRM LoRA K1: S=.717-.983, R=.285-.366; K16: S=.950-1.000, R=.114-.176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Field U-Net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Zero-shot: S=.600-1.000, R=.145-.418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Full-FT K16: S=.950-1.000, R=.101-.221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LoRA K16: S=.967-1.000, R=.059-.166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4"/>
              </w:rPr>
              <w:t>Other completed transfer configurations</w:t>
            </w:r>
            <w:r>
              <w:br/>
            </w:r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C9h static -&gt; held-out static</w:t>
            </w:r>
            <w:r>
              <w:br/>
            </w:r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C10 zero-label interpolation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C9h zero-shot: S=.800-1.000, R=.650-.873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Full-FT K16: S=.800-.978, R=.500-.698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C10 base: S=1.000, R=.455-.610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C9h zero-shot: S=.833-1.000, R=.650-.771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Full-FT K16: S=.733-.989, R=.490-.698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C10 base: S=.933-1.000, R=.529-.790</w:t>
            </w:r>
          </w:p>
        </w:tc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C9h Euclid: S=.33-.53, E=21.5-136.2, R=1.00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C10 Euclid: S=.57-.80, E=134.6-146.9, R=1.00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Exact Dijkstra used for labels, not an eval arm</w:t>
            </w:r>
          </w:p>
        </w:tc>
        <w:tc>
          <w:tcPr>
            <w:tcW w:type="dxa" w:w="2448"/>
            <w:vAlign w:val="center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4"/>
              </w:rPr>
              <w:t>C9h bounded LoRA K1 preserves base; K16 often plateaus/regresses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C10 RBF merge ON-LSTM: S=.967-1.000, R=.443-.716; HRM: S=.967-1.000, R=.508-.766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NEGATIVE: no consistent interpolation gain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4"/>
              </w:rPr>
              <w:t>C9h field U-Net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Zero-shot: S=.633-1.000, R=.764-.982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Full-FT K16: S=.644-.967, R=.404-.977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LoRA K16: R=.753-.992</w:t>
            </w:r>
          </w:p>
        </w:tc>
      </w:tr>
    </w:tbl>
    <w:p>
      <w:pPr>
        <w:keepLines/>
        <w:spacing w:before="60" w:after="60"/>
      </w:pPr>
      <w:r>
        <w:rPr>
          <w:rFonts w:ascii="Calibri" w:hAnsi="Calibri"/>
          <w:b w:val="0"/>
          <w:i/>
          <w:color w:val="667085"/>
          <w:sz w:val="14"/>
        </w:rPr>
        <w:t>Sources: C7 static integration; C8 heavy dynamics; C9h matched-compute static transfer; C9b dynamic transfer; C10 zero-label interpolation. C7/C8 ranges use each suite's lower binding budget.</w:t>
      </w:r>
    </w:p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F4D78"/>
          <w:sz w:val="25"/>
        </w:rPr>
        <w:t>3. Discrete-state path-cost results</w:t>
      </w:r>
    </w:p>
    <w:tbl>
      <w:tblPr>
        <w:tblW w:type="dxa" w:w="14256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2400"/>
        <w:gridCol w:w="3000"/>
        <w:gridCol w:w="4056"/>
        <w:gridCol w:w="480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Scenario / configuration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Algorithmic / offline comparator</w:t>
            </w:r>
          </w:p>
        </w:tc>
        <w:tc>
          <w:tcPr>
            <w:tcW w:type="dxa" w:w="40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Learned / adapted result</w:t>
            </w:r>
          </w:p>
        </w:tc>
        <w:tc>
          <w:tcPr>
            <w:tcW w:type="dxa" w:w="4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Reporting status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No obstacles</w:t>
            </w:r>
          </w:p>
        </w:tc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type="dxa" w:w="40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No matched obstacle-free run.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Static obstacles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Manhattan / focal w=1.0</w:t>
            </w:r>
          </w:p>
        </w:tc>
        <w:tc>
          <w:tcPr>
            <w:tcW w:type="dxa" w:w="40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Configured bound C&lt;=1.0; realized C=NR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Report the bound, not an observed path-cost statistic.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Dynamic obstacles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Manhattan / focal w=1.0</w:t>
            </w:r>
          </w:p>
        </w:tc>
        <w:tc>
          <w:tcPr>
            <w:tcW w:type="dxa" w:w="40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Configured bound C&lt;=1.0; realized C=NR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Same gap: actual path costs were not tabulated.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No obstacles -&gt; static transfer</w:t>
            </w:r>
          </w:p>
        </w:tc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type="dxa" w:w="40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No transfer run.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Static -&gt; dynamic transfer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Manhattan A*</w:t>
            </w:r>
          </w:p>
        </w:tc>
        <w:tc>
          <w:tcPr>
            <w:tcW w:type="dxa" w:w="40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C=NR for full-FT and LoRA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Add path cost from raw outputs before publication.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Other completed transfer configurations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Static A* / Manhattan</w:t>
            </w:r>
          </w:p>
        </w:tc>
        <w:tc>
          <w:tcPr>
            <w:tcW w:type="dxa" w:w="40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C=NR for zero-shot, pooled, and TaskLoRA summaries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Path cost is a reporting gap, not a failed result.</w:t>
            </w:r>
          </w:p>
        </w:tc>
      </w:tr>
    </w:tbl>
    <w:p>
      <w:pPr>
        <w:keepLines/>
        <w:spacing w:before="60" w:after="60"/>
      </w:pPr>
      <w:r>
        <w:rPr>
          <w:rFonts w:ascii="Calibri" w:hAnsi="Calibri"/>
          <w:b w:val="0"/>
          <w:i/>
          <w:color w:val="667085"/>
          <w:sz w:val="14"/>
        </w:rPr>
        <w:t>Source basis: focal-search bounds and discrete result summaries. NR means the realized path-cost statistic is not reported in a table suitable for citation.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F4D78"/>
          <w:sz w:val="25"/>
        </w:rPr>
        <w:t>4. Continuous-state path-cost results</w:t>
      </w:r>
    </w:p>
    <w:tbl>
      <w:tblPr>
        <w:tblW w:type="dxa" w:w="14256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2400"/>
        <w:gridCol w:w="3000"/>
        <w:gridCol w:w="4056"/>
        <w:gridCol w:w="480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Scenario / configuration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Algorithmic / offline comparator</w:t>
            </w:r>
          </w:p>
        </w:tc>
        <w:tc>
          <w:tcPr>
            <w:tcW w:type="dxa" w:w="40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Learned / adapted result</w:t>
            </w:r>
          </w:p>
        </w:tc>
        <w:tc>
          <w:tcPr>
            <w:tcW w:type="dxa" w:w="4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Reporting status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No obstacles</w:t>
            </w:r>
          </w:p>
        </w:tc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type="dxa" w:w="40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No obstacle-free matched row.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Static obstacles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Euclid / Dijkstra: C=1.000</w:t>
            </w:r>
          </w:p>
        </w:tc>
        <w:tc>
          <w:tcPr>
            <w:tcW w:type="dxa" w:w="40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ON-LSTM C=1.032-1.116; HRM C=1.031-1.139; U-Net C=1.010-1.080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C7 speed/quality trade: fewer expansions for 1-14% longer paths.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Dynamic obstacles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Euclid-time / oracle: C=1.000</w:t>
            </w:r>
          </w:p>
        </w:tc>
        <w:tc>
          <w:tcPr>
            <w:tcW w:type="dxa" w:w="40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ON-LSTM C=1.016-1.200; HRM C=1.011-1.190; U-Net C=1.005-1.247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C8 additive guidance is inadmissible; retain cost and search panels together.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No obstacles -&gt; static transfer</w:t>
            </w:r>
          </w:p>
        </w:tc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type="dxa" w:w="40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No transfer run.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Static -&gt; dynamic transfer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Euclid-time: C=1.000 on solved cases</w:t>
            </w:r>
          </w:p>
        </w:tc>
        <w:tc>
          <w:tcPr>
            <w:tcW w:type="dxa" w:w="4056"/>
            <w:vAlign w:val="center"/>
            <w:shd w:fill="FFF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7A5A00"/>
                <w:sz w:val="15"/>
              </w:rPr>
              <w:t>NR in the published C9b curve summary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Raw rows contain suboptimality; extract a matched table before submission.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Other completed transfer configurations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Euclid: C=1.000 on solved cases</w:t>
            </w:r>
          </w:p>
        </w:tc>
        <w:tc>
          <w:tcPr>
            <w:tcW w:type="dxa" w:w="4056"/>
            <w:vAlign w:val="center"/>
            <w:shd w:fill="FFF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7A5A00"/>
                <w:sz w:val="15"/>
              </w:rPr>
              <w:t>NR in C9h/C10 headline curve summaries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Do not imply equivalence; the metric has not been summarized.</w:t>
            </w:r>
          </w:p>
        </w:tc>
      </w:tr>
    </w:tbl>
    <w:p>
      <w:pPr>
        <w:keepLines/>
        <w:spacing w:before="60" w:after="60"/>
      </w:pPr>
      <w:r>
        <w:rPr>
          <w:rFonts w:ascii="Calibri" w:hAnsi="Calibri"/>
          <w:b w:val="0"/>
          <w:i/>
          <w:color w:val="667085"/>
          <w:sz w:val="14"/>
        </w:rPr>
        <w:t>Source basis: C7 and C8 evaluation summaries plus C9h/C9b/C10 authored curve reports.</w:t>
      </w:r>
    </w:p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F4D78"/>
          <w:sz w:val="25"/>
        </w:rPr>
        <w:t>5. Compositional-mission hierarchy tests (C11-C12)</w:t>
      </w:r>
    </w:p>
    <w:tbl>
      <w:tblPr>
        <w:tblW w:type="dxa" w:w="14256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3000"/>
        <w:gridCol w:w="3000"/>
        <w:gridCol w:w="5456"/>
        <w:gridCol w:w="280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Experiment / question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Scale &amp; design</w:t>
            </w:r>
          </w:p>
        </w:tc>
        <w:tc>
          <w:tcPr>
            <w:tcW w:type="dxa" w:w="54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Result (evidence-safe; matched where noted)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Verdict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C11 oracle headroom (G0-H probe)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25 worlds/cell; K{2,4,8}; 3 configs: maze / rooms-large / keys-doors</w:t>
            </w:r>
          </w:p>
        </w:tc>
        <w:tc>
          <w:tcPr>
            <w:tcW w:type="dxa" w:w="54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Oracle vs leg-sum expansion ratios 0.082-0.225; all 9 clear the &lt;=0.5-0.6 gate; monotone decline with K</w:t>
            </w:r>
          </w:p>
        </w:tc>
        <w:tc>
          <w:tcPr>
            <w:tcW w:type="dxa" w:w="2800"/>
            <w:vAlign w:val="center"/>
            <w:shd w:fill="FFF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UPPER-BOUND ONLY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Compositional headroom exists; not a learned win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C11 structure dose-response (G1)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Main grid: 198 ckpts, 54,450 rows; 6 arms x 11 cells x 3 seeds</w:t>
            </w:r>
          </w:p>
        </w:tc>
        <w:tc>
          <w:tcPr>
            <w:tcW w:type="dxa" w:w="54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No structured arm beats MLP at &gt;=2 of K{2,4,8} on one config with a non-decreasing gap</w:t>
            </w:r>
          </w:p>
        </w:tc>
        <w:tc>
          <w:tcPr>
            <w:tcW w:type="dxa" w:w="2800"/>
            <w:vAlign w:val="center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NEGATIVE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C11 forced / learned compute (G2a / G2b)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HRM-v2 forced k=1/2/4/8; learned halting</w:t>
            </w:r>
          </w:p>
        </w:tc>
        <w:tc>
          <w:tcPr>
            <w:tcW w:type="dxa" w:w="54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Forced expansion / MAE curves ~flat at K=8; learned halting anti-correlates with depth: rho=-0.407, p~0.0005, n=675</w:t>
            </w:r>
          </w:p>
        </w:tc>
        <w:tc>
          <w:tcPr>
            <w:tcW w:type="dxa" w:w="2800"/>
            <w:vAlign w:val="center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NEGATIVE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Halting inverted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C11 architecture separation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Global-input U-Net / GNN vs MLP</w:t>
            </w:r>
          </w:p>
        </w:tc>
        <w:tc>
          <w:tcPr>
            <w:tcW w:type="dxa" w:w="54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vs-MLP expansion ratio 0.67-0.87 at shallow K{0,2}; A/K0 state MAE U-Net .151 / GNN .171 / MLP .251; edge dissolves by K{4,8}</w:t>
            </w:r>
          </w:p>
        </w:tc>
        <w:tc>
          <w:tcPr>
            <w:tcW w:type="dxa" w:w="2800"/>
            <w:vAlign w:val="center"/>
            <w:shd w:fill="FFF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SHALLOW-K ONLY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No depth advantage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C11 scaled addendum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12-run U-Net_big vs HRM_big; 2,700 rows</w:t>
            </w:r>
          </w:p>
        </w:tc>
        <w:tc>
          <w:tcPr>
            <w:tcW w:type="dxa" w:w="54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Completion U-Net .804/.413 vs HRM .736/.307 (K2/K8); state MAE .395/.906 vs .447/1.855; scaling does not reverse order</w:t>
            </w:r>
          </w:p>
        </w:tc>
        <w:tc>
          <w:tcPr>
            <w:tcW w:type="dxa" w:w="2800"/>
            <w:vAlign w:val="center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NEGATIVE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U-Net &gt;= HRM at scale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C12-A persistent-dynamics pilot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Frozen G0 probe + 1-seed VALIDATION pilot (dev-only)</w:t>
            </w:r>
          </w:p>
        </w:tc>
        <w:tc>
          <w:tcPr>
            <w:tcW w:type="dxa" w:w="54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Memory headroom real: 71.3% aliased decisions; privileged mode +0.467 completion, -65.1% regret [63.0-66.9%]; oracle 97.5% (gap 75.1%); present-sufficient headroom 0.000. Pilot misses G1/G2/G3</w:t>
            </w:r>
          </w:p>
        </w:tc>
        <w:tc>
          <w:tcPr>
            <w:tcW w:type="dxa" w:w="2800"/>
            <w:vAlign w:val="center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STRONG NEGATIVE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Matched hierarchy adds no value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C12-B iterative refiner</w:t>
            </w:r>
          </w:p>
        </w:tc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48 ckpts; A/C x K2/K8 x 3 seeds; K16 unbuildable</w:t>
            </w:r>
          </w:p>
        </w:tc>
        <w:tc>
          <w:tcPr>
            <w:tcW w:type="dxa" w:w="54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Refiner burden improves monotonically cycle 1-&gt;8 (C/K8 .576-&gt;.517; A/K8 .624-&gt;.576); gain does not grow with K (A K8-K2 +0.0038); G2-B local pass on C/K8 only (q=6.7e-5)</w:t>
            </w:r>
          </w:p>
        </w:tc>
        <w:tc>
          <w:tcPr>
            <w:tcW w:type="dxa" w:w="2800"/>
            <w:vAlign w:val="center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NEGATIVE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No K-dose response</w:t>
            </w:r>
          </w:p>
        </w:tc>
      </w:tr>
    </w:tbl>
    <w:p>
      <w:pPr>
        <w:keepLines/>
        <w:spacing w:before="60" w:after="60"/>
      </w:pPr>
      <w:r>
        <w:rPr>
          <w:rFonts w:ascii="Calibri" w:hAnsi="Calibri"/>
          <w:b w:val="0"/>
          <w:i/>
          <w:color w:val="667085"/>
          <w:sz w:val="14"/>
        </w:rPr>
        <w:t>Sources: C11 headroom, main-grid, and scaled addendum; C12-A frozen pilot; C12-B refiner grid. Ratios/burdens are within-protocol and not comparable across cells. C11 TEST worlds repeat across model seeds -- cluster at world level before publication.</w:t>
      </w:r>
    </w:p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F4D78"/>
          <w:sz w:val="25"/>
        </w:rPr>
        <w:t>6. Bounded current-state heuristic (C13) - confirmed local result + negative diagnostics</w:t>
      </w:r>
    </w:p>
    <w:tbl>
      <w:tblPr>
        <w:tblW w:type="dxa" w:w="14256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2200"/>
        <w:gridCol w:w="3300"/>
        <w:gridCol w:w="5956"/>
        <w:gridCol w:w="280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C13 arm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What it changes / tests</w:t>
            </w:r>
          </w:p>
        </w:tc>
        <w:tc>
          <w:tcPr>
            <w:tcW w:type="dxa" w:w="59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Key numbers vs field HRM (matched-solved expansions)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Verdict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C13-M direct arm (frozen confirmation)</w:t>
            </w:r>
          </w:p>
        </w:tc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Bounded current-observation local-Bellman heuristic + 1 radius-0.20 backup; iter 8, alpha=1.50; 144 disjoint worlds (24 x 6 suites)</w:t>
            </w:r>
          </w:p>
        </w:tc>
        <w:tc>
          <w:tcPr>
            <w:tcW w:type="dxa" w:w="59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68.31 vs 81.26 exp; paired delta=-12.96, 95% CI [-16.30, -9.74]; 109 W / 3 T / 32 L; all 6 suite means improve; cost ratio mean/max 1.024/1.162 vs 1.031/1.335; 144/144 paths valid</w:t>
            </w:r>
          </w:p>
        </w:tc>
        <w:tc>
          <w:tcPr>
            <w:tcW w:type="dxa" w:w="2800"/>
            <w:vAlign w:val="center"/>
            <w:shd w:fill="EDF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F6B3C"/>
                <w:sz w:val="15"/>
              </w:rPr>
              <w:t>CONFIRMED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Expansions at matched path quality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C13-M safety control (w=1.10 FOCAL)</w:t>
            </w:r>
          </w:p>
        </w:tc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Bounded reopening operating point on the same frozen model</w:t>
            </w:r>
          </w:p>
        </w:tc>
        <w:tc>
          <w:tcPr>
            <w:tcW w:type="dxa" w:w="59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Zero bound / certificate violations across 144 worlds; slower than the direct arm</w:t>
            </w:r>
          </w:p>
        </w:tc>
        <w:tc>
          <w:tcPr>
            <w:tcW w:type="dxa" w:w="2800"/>
            <w:vAlign w:val="center"/>
            <w:shd w:fill="EDF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F6B3C"/>
                <w:sz w:val="15"/>
              </w:rPr>
              <w:t>PASSES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Bounded Pareto control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C13-N HRM substitution</w:t>
            </w:r>
          </w:p>
        </w:tc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flat_mlp -&gt; hrm_trimmed only; 24-world dev block</w:t>
            </w:r>
          </w:p>
        </w:tc>
        <w:tc>
          <w:tcPr>
            <w:tcW w:type="dxa" w:w="59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67.29 vs 75.92 field HRM (delta=-8.63, CI [-16.67, -1.21]) but only 3/6 suites; vs matched flat only -2.13 (CI [-5.83, +1.79]); cost 1.025/1.102 vs flat 1.013/1.038; 144-world block not generated</w:t>
            </w:r>
          </w:p>
        </w:tc>
        <w:tc>
          <w:tcPr>
            <w:tcW w:type="dxa" w:w="2800"/>
            <w:vAlign w:val="center"/>
            <w:shd w:fill="FFF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NOT CONFIRMED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Suite + matched-flat gates fail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C13-O summary-last readout</w:t>
            </w:r>
          </w:p>
        </w:tc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Move summary token to final HRM readout; identical init / targets / caches</w:t>
            </w:r>
          </w:p>
        </w:tc>
        <w:tc>
          <w:tcPr>
            <w:tcW w:type="dxa" w:w="59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Iter-6 delta=-3.63/-3.88 vs trimmed (CI&lt;0); endpoint 69.38 vs 75.92 (delta=-6.54, CI [-13.25, -0.33]) but only 3/6 suites; +2.08 worse than trimmed (inconclusive CI)</w:t>
            </w:r>
          </w:p>
        </w:tc>
        <w:tc>
          <w:tcPr>
            <w:tcW w:type="dxa" w:w="2800"/>
            <w:vAlign w:val="center"/>
            <w:shd w:fill="FFF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NOT CONFIRMED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Partial, checkpoint-dependent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C13-P persistent state</w:t>
            </w:r>
          </w:p>
        </w:tc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One carry/query, updated per expansion; persistent vs same-ckpt reset</w:t>
            </w:r>
          </w:p>
        </w:tc>
        <w:tc>
          <w:tcPr>
            <w:tcW w:type="dxa" w:w="59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Persistent-reset world-macro MRR -0.0294, 95% CI [-0.0598, -0.0030]; top-1 -0.0280; only 3/6 suites positive; G0-P passes but descriptive G2-P fails</w:t>
            </w:r>
          </w:p>
        </w:tc>
        <w:tc>
          <w:tcPr>
            <w:tcW w:type="dxa" w:w="2800"/>
            <w:vAlign w:val="center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NEGATIVE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c13p_no_persistent_ranking_signal</w:t>
            </w:r>
          </w:p>
        </w:tc>
      </w:tr>
    </w:tbl>
    <w:p>
      <w:pPr>
        <w:keepLines/>
        <w:spacing w:before="60" w:after="60"/>
      </w:pPr>
      <w:r>
        <w:rPr>
          <w:rFonts w:ascii="Calibri" w:hAnsi="Calibri"/>
          <w:b w:val="0"/>
          <w:i/>
          <w:color w:val="667085"/>
          <w:sz w:val="14"/>
        </w:rPr>
        <w:t>Source: C13-F-&gt;M canonical current-state result and the C13-N/O/P diagnostics. Runtime caveat -- C13-M feature construction averages 5.138 s/world (unoptimized Python) vs 0.371 s field HRM (model 0.8 ms, backup 9.7 ms, search 0.2 ms); this is a search-expansion + path-quality result under a stricter information boundary, not an end-to-end latency claim. One model seed; one 144-world confirmation cohort; C13-N/O/P are development-only with no confirmation cohort.</w:t>
      </w:r>
    </w:p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F4D78"/>
          <w:sz w:val="25"/>
        </w:rPr>
        <w:t>7. Method and paper corrections</w:t>
      </w:r>
    </w:p>
    <w:tbl>
      <w:tblPr>
        <w:tblW w:type="dxa" w:w="14256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2600"/>
        <w:gridCol w:w="8856"/>
        <w:gridCol w:w="280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Correction</w:t>
            </w:r>
          </w:p>
        </w:tc>
        <w:tc>
          <w:tcPr>
            <w:tcW w:type="dxa" w:w="88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Required treatment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Applies to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Algorithmic comparator naming</w:t>
            </w:r>
          </w:p>
        </w:tc>
        <w:tc>
          <w:tcPr>
            <w:tcW w:type="dxa" w:w="88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Call Manhattan/Euclidean A* the algorithmic baseline. Reserve Dijkstra/oracle for exact offline cost-to-go.</w:t>
            </w:r>
          </w:p>
        </w:tc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Both matrices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Success vs expansions</w:t>
            </w:r>
          </w:p>
        </w:tc>
        <w:tc>
          <w:tcPr>
            <w:tcW w:type="dxa" w:w="88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Show S separately from R. R is conditional on both methods solving and can favor a low-success arm.</w:t>
            </w:r>
          </w:p>
        </w:tc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C7-C10 and focal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Missing vs failed</w:t>
            </w:r>
          </w:p>
        </w:tc>
        <w:tc>
          <w:tcPr>
            <w:tcW w:type="dxa" w:w="88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/>
                <w:color w:val="667085"/>
                <w:sz w:val="15"/>
              </w:rPr>
              <w:t>MISSING = no comparable run; FAILED/NEGATIVE = completed run missed its comparator or gate; N/A = outside protocol.</w:t>
            </w:r>
          </w:p>
        </w:tc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All cells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Unmodified baselines</w:t>
            </w:r>
          </w:p>
        </w:tc>
        <w:tc>
          <w:tcPr>
            <w:tcW w:type="dxa" w:w="88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Keep pooled/zero-shot ON-LSTM and HRM visible next to adapted variants; do not show only LoRA.</w:t>
            </w:r>
          </w:p>
        </w:tc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Transfer rows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Path cost</w:t>
            </w:r>
          </w:p>
        </w:tc>
        <w:tc>
          <w:tcPr>
            <w:tcW w:type="dxa" w:w="88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For C7/C8, publish C beside search reduction. For discrete and transfer summaries, state NR until extracted.</w:t>
            </w:r>
          </w:p>
        </w:tc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Path-cost tables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Cross-protocol comparison</w:t>
            </w:r>
          </w:p>
        </w:tc>
        <w:tc>
          <w:tcPr>
            <w:tcW w:type="dxa" w:w="88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Compare absolute S/E only within a row/protocol; do not average focal, clean-transfer, C7, C8, or C9-family values.</w:t>
            </w:r>
          </w:p>
        </w:tc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Paper tables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Inference</w:t>
            </w:r>
          </w:p>
        </w:tc>
        <w:tc>
          <w:tcPr>
            <w:tcW w:type="dxa" w:w="88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C9/C9h/C9b need TEST-world-clustered uncertainty with adaptation seeds nested within worlds.</w:t>
            </w:r>
          </w:p>
        </w:tc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Publication analysis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Hierarchy wording</w:t>
            </w:r>
          </w:p>
        </w:tc>
        <w:tc>
          <w:tcPr>
            <w:tcW w:type="dxa" w:w="88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Task-dependent architecture language. U-Net is strongest in C8 and &gt;= HRM at C11 scale; C11/C12 show no hierarchy dose-response and learned halting is inverted. C13-M is an information-boundary / integration result, not a hierarchy win; literal HRM substitution (C13-N/O) and persistent HRM state (C13-P) do not preserve it.</w:t>
            </w:r>
          </w:p>
        </w:tc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Paper narrative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Current-state framing (C13)</w:t>
            </w:r>
          </w:p>
        </w:tc>
        <w:tc>
          <w:tcPr>
            <w:tcW w:type="dxa" w:w="88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C13-M compares a bounded current-observation heuristic against complete-map field HRM. State it as a formulation / integration result at matched empirical path quality -- not a formal safety bound (the alpha=1.50 direct arm is unbounded) and not end-to-end latency (Python feature build ~14x slower/world). Keep the direct arm and the w=1.10 FOCAL control as an explicit Pareto pair. Review exact known-PRM vs current-local-subgraph wording with the professor.</w:t>
            </w:r>
          </w:p>
        </w:tc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C13 narrative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Replication before external claims</w:t>
            </w:r>
          </w:p>
        </w:tc>
        <w:tc>
          <w:tcPr>
            <w:tcW w:type="dxa" w:w="885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C13-M is one model seed and one 144-world cohort; C11 pools world x model_seed; C13-N/O/P are single development blocks with no confirmation cohort. Add model-seed and world-clustered replication before publication.</w:t>
            </w:r>
          </w:p>
        </w:tc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C11-C13 tables</w:t>
            </w:r>
          </w:p>
        </w:tc>
      </w:tr>
    </w:tbl>
    <w:p>
      <w:pPr>
        <w:keepLines/>
        <w:spacing w:before="60" w:after="60"/>
      </w:pPr>
      <w:r>
        <w:rPr>
          <w:rFonts w:ascii="Calibri" w:hAnsi="Calibri"/>
          <w:b w:val="0"/>
          <w:i/>
          <w:color w:val="667085"/>
          <w:sz w:val="14"/>
        </w:rPr>
        <w:t>Evidence hierarchy: canonical result artifacts &gt; completed descriptive reports &gt; pilots &gt; designs/history. C11/C12/C13 are added as architecture / formulation experiments (Sections 5-6); C12-A and the C13-N/O/P diagnostics are development-only and excluded from the obstacle-scenario matrices.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720" w:bottom="648" w:left="720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184" w:val="right"/>
      </w:tabs>
      <w:spacing w:after="0"/>
    </w:pPr>
    <w:r>
      <w:rPr>
        <w:rFonts w:ascii="Calibri" w:hAnsi="Calibri"/>
        <w:b/>
        <w:i w:val="0"/>
        <w:color w:val="667085"/>
        <w:sz w:val="15"/>
      </w:rPr>
      <w:t>HRMv2 SUMMARY TABLES</w:t>
    </w:r>
    <w:r>
      <w:tab/>
    </w:r>
    <w:r>
      <w:rPr>
        <w:rFonts w:ascii="Calibri" w:hAnsi="Calibri"/>
        <w:b w:val="0"/>
        <w:i w:val="0"/>
        <w:color w:val="667085"/>
        <w:sz w:val="15"/>
      </w:rPr>
      <w:t>RESULTS SNAPSHOT |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HRMv2 Planning Experiment Results: Concise Summary Tables</dc:title>
  <dc:subject>Discrete-state and continuous-state experiment comparison matrices</dc:subject>
  <dc:creator>HRMv2 Research Program</dc:creator>
  <cp:keywords>HRM, ON-LSTM, A*, LoRA, Dijkstra, U-Net, planning experiments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