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05FB" w14:textId="77777777" w:rsidR="00AC3436" w:rsidRPr="00AC3436" w:rsidRDefault="00AC3436" w:rsidP="00AC3436">
      <w:pPr>
        <w:rPr>
          <w:b/>
          <w:bCs/>
        </w:rPr>
      </w:pPr>
      <w:r w:rsidRPr="00AC3436">
        <w:rPr>
          <w:b/>
          <w:bCs/>
        </w:rPr>
        <w:t>How to Know Exactly How Much You Can Spend Without Risking Liquidity</w:t>
      </w:r>
    </w:p>
    <w:p w14:paraId="2F534181" w14:textId="77777777" w:rsidR="00AC3436" w:rsidRPr="00AC3436" w:rsidRDefault="00AC3436" w:rsidP="00AC3436">
      <w:r w:rsidRPr="00AC3436">
        <w:pict w14:anchorId="2B13076A">
          <v:rect id="_x0000_i1085" style="width:0;height:1.5pt" o:hralign="center" o:hrstd="t" o:hr="t" fillcolor="#a0a0a0" stroked="f"/>
        </w:pict>
      </w:r>
    </w:p>
    <w:p w14:paraId="2804CB1B" w14:textId="77777777" w:rsidR="00AC3436" w:rsidRPr="00AC3436" w:rsidRDefault="00AC3436" w:rsidP="00AC3436">
      <w:pPr>
        <w:rPr>
          <w:b/>
          <w:bCs/>
        </w:rPr>
      </w:pPr>
      <w:r w:rsidRPr="00AC3436">
        <w:rPr>
          <w:rFonts w:ascii="Segoe UI Emoji" w:hAnsi="Segoe UI Emoji" w:cs="Segoe UI Emoji"/>
          <w:b/>
          <w:bCs/>
        </w:rPr>
        <w:t>🚀</w:t>
      </w:r>
      <w:r w:rsidRPr="00AC3436">
        <w:rPr>
          <w:b/>
          <w:bCs/>
        </w:rPr>
        <w:t xml:space="preserve"> Overview</w:t>
      </w:r>
    </w:p>
    <w:p w14:paraId="5AF08B19" w14:textId="77777777" w:rsidR="00AC3436" w:rsidRPr="00AC3436" w:rsidRDefault="00AC3436" w:rsidP="00AC3436">
      <w:r w:rsidRPr="00AC3436">
        <w:t>Most brands scale until the money runs out.</w:t>
      </w:r>
      <w:r w:rsidRPr="00AC3436">
        <w:br/>
        <w:t>Then they stop, panic, and rebuild from zero.</w:t>
      </w:r>
    </w:p>
    <w:p w14:paraId="59151213" w14:textId="77777777" w:rsidR="00AC3436" w:rsidRPr="00AC3436" w:rsidRDefault="00AC3436" w:rsidP="00AC3436">
      <w:r w:rsidRPr="00AC3436">
        <w:t>That happens because they scale from emotion, not from numbers.</w:t>
      </w:r>
      <w:r w:rsidRPr="00AC3436">
        <w:br/>
        <w:t>They see a good ROAS and increase budget without checking the cash flow impact.</w:t>
      </w:r>
    </w:p>
    <w:p w14:paraId="1863547F" w14:textId="77777777" w:rsidR="00AC3436" w:rsidRPr="00AC3436" w:rsidRDefault="00AC3436" w:rsidP="00AC3436">
      <w:r w:rsidRPr="00AC3436">
        <w:t>This calculator gives you a clear structure to scale safely.</w:t>
      </w:r>
      <w:r w:rsidRPr="00AC3436">
        <w:br/>
        <w:t>You will know how much you can reinvest, how fast your money returns, and how to protect your liquidity while growing your revenue.</w:t>
      </w:r>
    </w:p>
    <w:p w14:paraId="35AD4DB3" w14:textId="77777777" w:rsidR="00AC3436" w:rsidRPr="00AC3436" w:rsidRDefault="00AC3436" w:rsidP="00AC3436">
      <w:r w:rsidRPr="00AC3436">
        <w:pict w14:anchorId="141027A8">
          <v:rect id="_x0000_i1086" style="width:0;height:1.5pt" o:hralign="center" o:hrstd="t" o:hr="t" fillcolor="#a0a0a0" stroked="f"/>
        </w:pict>
      </w:r>
    </w:p>
    <w:p w14:paraId="548AA365" w14:textId="77777777" w:rsidR="00AC3436" w:rsidRPr="00AC3436" w:rsidRDefault="00AC3436" w:rsidP="00AC3436">
      <w:pPr>
        <w:rPr>
          <w:b/>
          <w:bCs/>
        </w:rPr>
      </w:pPr>
      <w:r w:rsidRPr="00AC3436">
        <w:rPr>
          <w:rFonts w:ascii="Segoe UI Emoji" w:hAnsi="Segoe UI Emoji" w:cs="Segoe UI Emoji"/>
          <w:b/>
          <w:bCs/>
        </w:rPr>
        <w:t>🎯</w:t>
      </w:r>
      <w:r w:rsidRPr="00AC3436">
        <w:rPr>
          <w:b/>
          <w:bCs/>
        </w:rPr>
        <w:t xml:space="preserve"> Why This Works</w:t>
      </w:r>
    </w:p>
    <w:p w14:paraId="65AB2B96" w14:textId="77777777" w:rsidR="00AC3436" w:rsidRPr="00AC3436" w:rsidRDefault="00AC3436" w:rsidP="00AC3436">
      <w:r w:rsidRPr="00AC3436">
        <w:rPr>
          <w:rFonts w:ascii="Segoe UI Emoji" w:hAnsi="Segoe UI Emoji" w:cs="Segoe UI Emoji"/>
        </w:rPr>
        <w:t>✅</w:t>
      </w:r>
      <w:r w:rsidRPr="00AC3436">
        <w:t xml:space="preserve"> Protects your cash position while scaling.</w:t>
      </w:r>
      <w:r w:rsidRPr="00AC3436">
        <w:br/>
      </w:r>
      <w:r w:rsidRPr="00AC3436">
        <w:rPr>
          <w:rFonts w:ascii="Segoe UI Emoji" w:hAnsi="Segoe UI Emoji" w:cs="Segoe UI Emoji"/>
        </w:rPr>
        <w:t>✅</w:t>
      </w:r>
      <w:r w:rsidRPr="00AC3436">
        <w:t xml:space="preserve"> Reveals your true payback period in days.</w:t>
      </w:r>
      <w:r w:rsidRPr="00AC3436">
        <w:br/>
      </w:r>
      <w:r w:rsidRPr="00AC3436">
        <w:rPr>
          <w:rFonts w:ascii="Segoe UI Emoji" w:hAnsi="Segoe UI Emoji" w:cs="Segoe UI Emoji"/>
        </w:rPr>
        <w:t>✅</w:t>
      </w:r>
      <w:r w:rsidRPr="00AC3436">
        <w:t xml:space="preserve"> Calculates your allowable CAC based on margin and goals.</w:t>
      </w:r>
      <w:r w:rsidRPr="00AC3436">
        <w:br/>
      </w:r>
      <w:r w:rsidRPr="00AC3436">
        <w:rPr>
          <w:rFonts w:ascii="Segoe UI Emoji" w:hAnsi="Segoe UI Emoji" w:cs="Segoe UI Emoji"/>
        </w:rPr>
        <w:t>✅</w:t>
      </w:r>
      <w:r w:rsidRPr="00AC3436">
        <w:t xml:space="preserve"> Builds confidence to scale with precision, not guesses.</w:t>
      </w:r>
    </w:p>
    <w:p w14:paraId="72B407C9" w14:textId="77777777" w:rsidR="00AC3436" w:rsidRPr="00AC3436" w:rsidRDefault="00AC3436" w:rsidP="00AC3436">
      <w:r w:rsidRPr="00AC3436">
        <w:pict w14:anchorId="4ACE09B5">
          <v:rect id="_x0000_i1087" style="width:0;height:1.5pt" o:hralign="center" o:hrstd="t" o:hr="t" fillcolor="#a0a0a0" stroked="f"/>
        </w:pict>
      </w:r>
    </w:p>
    <w:p w14:paraId="7F9B923E" w14:textId="77777777" w:rsidR="00AC3436" w:rsidRPr="00AC3436" w:rsidRDefault="00AC3436" w:rsidP="00AC3436">
      <w:pPr>
        <w:rPr>
          <w:b/>
          <w:bCs/>
        </w:rPr>
      </w:pPr>
      <w:r w:rsidRPr="00AC3436">
        <w:rPr>
          <w:rFonts w:ascii="Segoe UI Emoji" w:hAnsi="Segoe UI Emoji" w:cs="Segoe UI Emoji"/>
          <w:b/>
          <w:bCs/>
        </w:rPr>
        <w:t>🧩</w:t>
      </w:r>
      <w:r w:rsidRPr="00AC3436">
        <w:rPr>
          <w:b/>
          <w:bCs/>
        </w:rPr>
        <w:t xml:space="preserve"> The Framework</w:t>
      </w:r>
    </w:p>
    <w:p w14:paraId="0E4647D7" w14:textId="77777777" w:rsidR="00AC3436" w:rsidRPr="00AC3436" w:rsidRDefault="00AC3436" w:rsidP="00AC3436">
      <w:pPr>
        <w:rPr>
          <w:b/>
          <w:bCs/>
        </w:rPr>
      </w:pPr>
      <w:r w:rsidRPr="00AC3436">
        <w:rPr>
          <w:b/>
          <w:bCs/>
        </w:rPr>
        <w:t>1️</w:t>
      </w:r>
      <w:r w:rsidRPr="00AC3436">
        <w:rPr>
          <w:rFonts w:ascii="Segoe UI Symbol" w:hAnsi="Segoe UI Symbol" w:cs="Segoe UI Symbol"/>
          <w:b/>
          <w:bCs/>
        </w:rPr>
        <w:t>⃣</w:t>
      </w:r>
      <w:r w:rsidRPr="00AC3436">
        <w:rPr>
          <w:b/>
          <w:bCs/>
        </w:rPr>
        <w:t xml:space="preserve"> Start With CM2, Not ROAS</w:t>
      </w:r>
    </w:p>
    <w:p w14:paraId="393ECB90" w14:textId="77777777" w:rsidR="00AC3436" w:rsidRPr="00AC3436" w:rsidRDefault="00AC3436" w:rsidP="00AC3436">
      <w:r w:rsidRPr="00AC3436">
        <w:t>ROAS can look great while profit disappears.</w:t>
      </w:r>
      <w:r w:rsidRPr="00AC3436">
        <w:br/>
        <w:t>CM2 (Revenue minus COGS minus Marketing) shows the real picture.</w:t>
      </w:r>
    </w:p>
    <w:p w14:paraId="39141F97" w14:textId="77777777" w:rsidR="00AC3436" w:rsidRPr="00AC3436" w:rsidRDefault="00AC3436" w:rsidP="00AC3436">
      <w:r w:rsidRPr="00AC3436">
        <w:t>If CM2 is negative, scaling is dangerous.</w:t>
      </w:r>
      <w:r w:rsidRPr="00AC3436">
        <w:br/>
        <w:t>Only increase ad spend when CM2 is positive for at least two weeks.</w:t>
      </w:r>
    </w:p>
    <w:p w14:paraId="540CBA3F" w14:textId="77777777" w:rsidR="00AC3436" w:rsidRPr="00AC3436" w:rsidRDefault="00AC3436" w:rsidP="00AC3436">
      <w:r w:rsidRPr="00AC3436">
        <w:pict w14:anchorId="5D574F00">
          <v:rect id="_x0000_i1088" style="width:0;height:1.5pt" o:hralign="center" o:hrstd="t" o:hr="t" fillcolor="#a0a0a0" stroked="f"/>
        </w:pict>
      </w:r>
    </w:p>
    <w:p w14:paraId="0751ED4A" w14:textId="77777777" w:rsidR="00AC3436" w:rsidRPr="00AC3436" w:rsidRDefault="00AC3436" w:rsidP="00AC3436">
      <w:pPr>
        <w:rPr>
          <w:b/>
          <w:bCs/>
        </w:rPr>
      </w:pPr>
      <w:r w:rsidRPr="00AC3436">
        <w:rPr>
          <w:b/>
          <w:bCs/>
        </w:rPr>
        <w:t>2️</w:t>
      </w:r>
      <w:r w:rsidRPr="00AC3436">
        <w:rPr>
          <w:rFonts w:ascii="Segoe UI Symbol" w:hAnsi="Segoe UI Symbol" w:cs="Segoe UI Symbol"/>
          <w:b/>
          <w:bCs/>
        </w:rPr>
        <w:t>⃣</w:t>
      </w:r>
      <w:r w:rsidRPr="00AC3436">
        <w:rPr>
          <w:b/>
          <w:bCs/>
        </w:rPr>
        <w:t xml:space="preserve"> Calculate Your Allowable CAC</w:t>
      </w:r>
    </w:p>
    <w:p w14:paraId="6D08E0A9" w14:textId="77777777" w:rsidR="00AC3436" w:rsidRPr="00AC3436" w:rsidRDefault="00AC3436" w:rsidP="00AC3436">
      <w:r w:rsidRPr="00AC3436">
        <w:t>Use this simple formula to define your safety limit.</w:t>
      </w:r>
    </w:p>
    <w:p w14:paraId="089F96C1" w14:textId="77777777" w:rsidR="00AC3436" w:rsidRPr="00AC3436" w:rsidRDefault="00AC3436" w:rsidP="00AC3436">
      <w:r w:rsidRPr="00AC3436">
        <w:rPr>
          <w:b/>
          <w:bCs/>
        </w:rPr>
        <w:t>Allowable CAC = CM1 × Target Profit Margin</w:t>
      </w:r>
    </w:p>
    <w:p w14:paraId="6D671831" w14:textId="77777777" w:rsidR="00AC3436" w:rsidRPr="00AC3436" w:rsidRDefault="00AC3436" w:rsidP="00AC3436">
      <w:r w:rsidRPr="00AC3436">
        <w:t>Example</w:t>
      </w:r>
      <w:r w:rsidRPr="00AC3436">
        <w:br/>
        <w:t>If your CM1 is 50 euros and you want a 20 percent profit margin, your allowable CAC is 40 euros.</w:t>
      </w:r>
      <w:r w:rsidRPr="00AC3436">
        <w:br/>
        <w:t>Never bid above this number.</w:t>
      </w:r>
    </w:p>
    <w:p w14:paraId="271804D7" w14:textId="77777777" w:rsidR="00AC3436" w:rsidRPr="00AC3436" w:rsidRDefault="00AC3436" w:rsidP="00AC3436">
      <w:r w:rsidRPr="00AC3436">
        <w:pict w14:anchorId="797EA291">
          <v:rect id="_x0000_i1089" style="width:0;height:1.5pt" o:hralign="center" o:hrstd="t" o:hr="t" fillcolor="#a0a0a0" stroked="f"/>
        </w:pict>
      </w:r>
    </w:p>
    <w:p w14:paraId="5F7E7B74" w14:textId="77777777" w:rsidR="00AC3436" w:rsidRPr="00AC3436" w:rsidRDefault="00AC3436" w:rsidP="00AC3436">
      <w:pPr>
        <w:rPr>
          <w:b/>
          <w:bCs/>
        </w:rPr>
      </w:pPr>
      <w:r w:rsidRPr="00AC3436">
        <w:rPr>
          <w:b/>
          <w:bCs/>
        </w:rPr>
        <w:lastRenderedPageBreak/>
        <w:t>3️</w:t>
      </w:r>
      <w:r w:rsidRPr="00AC3436">
        <w:rPr>
          <w:rFonts w:ascii="Segoe UI Symbol" w:hAnsi="Segoe UI Symbol" w:cs="Segoe UI Symbol"/>
          <w:b/>
          <w:bCs/>
        </w:rPr>
        <w:t>⃣</w:t>
      </w:r>
      <w:r w:rsidRPr="00AC3436">
        <w:rPr>
          <w:b/>
          <w:bCs/>
        </w:rPr>
        <w:t xml:space="preserve"> Anchor Everything to Payback Period</w:t>
      </w:r>
    </w:p>
    <w:p w14:paraId="1252F8B2" w14:textId="77777777" w:rsidR="00AC3436" w:rsidRPr="00AC3436" w:rsidRDefault="00AC3436" w:rsidP="00AC3436">
      <w:r w:rsidRPr="00AC3436">
        <w:t>The payback period shows how fast your investment returns.</w:t>
      </w:r>
    </w:p>
    <w:p w14:paraId="141B7931" w14:textId="77777777" w:rsidR="00AC3436" w:rsidRPr="00AC3436" w:rsidRDefault="00AC3436" w:rsidP="00AC3436">
      <w:r w:rsidRPr="00AC3436">
        <w:rPr>
          <w:b/>
          <w:bCs/>
        </w:rPr>
        <w:t>Formula</w:t>
      </w:r>
      <w:r w:rsidRPr="00AC3436">
        <w:br/>
        <w:t>Payback Period = CAC ÷ Gross Profit per Order</w:t>
      </w:r>
    </w:p>
    <w:p w14:paraId="7D050CF0" w14:textId="77777777" w:rsidR="00AC3436" w:rsidRPr="00AC3436" w:rsidRDefault="00AC3436" w:rsidP="00AC3436">
      <w:r w:rsidRPr="00AC3436">
        <w:t>Set your target at 90 days or less.</w:t>
      </w:r>
      <w:r w:rsidRPr="00AC3436">
        <w:br/>
        <w:t>If your payback exceeds that, pause scaling and fix either your margin or your acquisition cost.</w:t>
      </w:r>
    </w:p>
    <w:p w14:paraId="45CE3F9C" w14:textId="77777777" w:rsidR="00AC3436" w:rsidRPr="00AC3436" w:rsidRDefault="00AC3436" w:rsidP="00AC3436">
      <w:r w:rsidRPr="00AC3436">
        <w:pict w14:anchorId="0A2F8047">
          <v:rect id="_x0000_i1090" style="width:0;height:1.5pt" o:hralign="center" o:hrstd="t" o:hr="t" fillcolor="#a0a0a0" stroked="f"/>
        </w:pict>
      </w:r>
    </w:p>
    <w:p w14:paraId="146B1738" w14:textId="77777777" w:rsidR="00AC3436" w:rsidRPr="00AC3436" w:rsidRDefault="00AC3436" w:rsidP="00AC3436">
      <w:pPr>
        <w:rPr>
          <w:b/>
          <w:bCs/>
        </w:rPr>
      </w:pPr>
      <w:r w:rsidRPr="00AC3436">
        <w:rPr>
          <w:b/>
          <w:bCs/>
        </w:rPr>
        <w:t>4️</w:t>
      </w:r>
      <w:r w:rsidRPr="00AC3436">
        <w:rPr>
          <w:rFonts w:ascii="Segoe UI Symbol" w:hAnsi="Segoe UI Symbol" w:cs="Segoe UI Symbol"/>
          <w:b/>
          <w:bCs/>
        </w:rPr>
        <w:t>⃣</w:t>
      </w:r>
      <w:r w:rsidRPr="00AC3436">
        <w:rPr>
          <w:b/>
          <w:bCs/>
        </w:rPr>
        <w:t xml:space="preserve"> The 50 30 20 Rule for Safe Reinvestment</w:t>
      </w:r>
    </w:p>
    <w:p w14:paraId="6B66871F" w14:textId="77777777" w:rsidR="00AC3436" w:rsidRPr="00AC3436" w:rsidRDefault="00AC3436" w:rsidP="00AC3436">
      <w:r w:rsidRPr="00AC3436">
        <w:t>Use profit as your fuel for scaling.</w:t>
      </w:r>
      <w:r w:rsidRPr="00AC3436">
        <w:br/>
        <w:t>Reinvest only a part of it to protect stability.</w:t>
      </w:r>
    </w:p>
    <w:p w14:paraId="575AB0EA" w14:textId="77777777" w:rsidR="00AC3436" w:rsidRPr="00AC3436" w:rsidRDefault="00AC3436" w:rsidP="00AC3436">
      <w:r w:rsidRPr="00AC3436">
        <w:t>Recommended allocation</w:t>
      </w:r>
      <w:r w:rsidRPr="00AC3436">
        <w:br/>
        <w:t>• 50 percent → new acquisition campaigns</w:t>
      </w:r>
      <w:r w:rsidRPr="00AC3436">
        <w:br/>
        <w:t>• 30 percent → retention and lifecycle marketing</w:t>
      </w:r>
      <w:r w:rsidRPr="00AC3436">
        <w:br/>
        <w:t>• 20 percent → profit reserve for future scaling</w:t>
      </w:r>
    </w:p>
    <w:p w14:paraId="4D41D633" w14:textId="77777777" w:rsidR="00AC3436" w:rsidRPr="00AC3436" w:rsidRDefault="00AC3436" w:rsidP="00AC3436">
      <w:r w:rsidRPr="00AC3436">
        <w:t>This ensures that every growth step is cash flow safe.</w:t>
      </w:r>
    </w:p>
    <w:p w14:paraId="71C35085" w14:textId="77777777" w:rsidR="00AC3436" w:rsidRPr="00AC3436" w:rsidRDefault="00AC3436" w:rsidP="00AC3436">
      <w:r w:rsidRPr="00AC3436">
        <w:pict w14:anchorId="5B58D0F9">
          <v:rect id="_x0000_i1091" style="width:0;height:1.5pt" o:hralign="center" o:hrstd="t" o:hr="t" fillcolor="#a0a0a0" stroked="f"/>
        </w:pict>
      </w:r>
    </w:p>
    <w:p w14:paraId="6CF4F107" w14:textId="77777777" w:rsidR="00AC3436" w:rsidRPr="00AC3436" w:rsidRDefault="00AC3436" w:rsidP="00AC3436">
      <w:pPr>
        <w:rPr>
          <w:b/>
          <w:bCs/>
        </w:rPr>
      </w:pPr>
      <w:r w:rsidRPr="00AC3436">
        <w:rPr>
          <w:b/>
          <w:bCs/>
        </w:rPr>
        <w:t>5️</w:t>
      </w:r>
      <w:r w:rsidRPr="00AC3436">
        <w:rPr>
          <w:rFonts w:ascii="Segoe UI Symbol" w:hAnsi="Segoe UI Symbol" w:cs="Segoe UI Symbol"/>
          <w:b/>
          <w:bCs/>
        </w:rPr>
        <w:t>⃣</w:t>
      </w:r>
      <w:r w:rsidRPr="00AC3436">
        <w:rPr>
          <w:b/>
          <w:bCs/>
        </w:rPr>
        <w:t xml:space="preserve"> Integrate the Calculator Into Your Routine</w:t>
      </w:r>
    </w:p>
    <w:p w14:paraId="0BCF9D58" w14:textId="77777777" w:rsidR="00AC3436" w:rsidRPr="00AC3436" w:rsidRDefault="00AC3436" w:rsidP="00AC3436">
      <w:r w:rsidRPr="00AC3436">
        <w:t>Use a simple Google Sheet to input your weekly numbers.</w:t>
      </w:r>
    </w:p>
    <w:p w14:paraId="36D3FFED" w14:textId="77777777" w:rsidR="00AC3436" w:rsidRPr="00AC3436" w:rsidRDefault="00AC3436" w:rsidP="00AC3436">
      <w:r w:rsidRPr="00AC3436">
        <w:t>Track</w:t>
      </w:r>
      <w:r w:rsidRPr="00AC3436">
        <w:br/>
        <w:t>• Revenue</w:t>
      </w:r>
      <w:r w:rsidRPr="00AC3436">
        <w:br/>
        <w:t>• Total Marketing Spend</w:t>
      </w:r>
      <w:r w:rsidRPr="00AC3436">
        <w:br/>
        <w:t>• CAC</w:t>
      </w:r>
      <w:r w:rsidRPr="00AC3436">
        <w:br/>
        <w:t>• CM1 and CM2</w:t>
      </w:r>
      <w:r w:rsidRPr="00AC3436">
        <w:br/>
        <w:t>• Payback Period</w:t>
      </w:r>
      <w:r w:rsidRPr="00AC3436">
        <w:br/>
        <w:t>• Reinvestment Percentage</w:t>
      </w:r>
    </w:p>
    <w:p w14:paraId="7E0E0175" w14:textId="77777777" w:rsidR="00AC3436" w:rsidRPr="00AC3436" w:rsidRDefault="00AC3436" w:rsidP="00AC3436">
      <w:r w:rsidRPr="00AC3436">
        <w:t>The sheet automatically updates your safe scaling limits.</w:t>
      </w:r>
    </w:p>
    <w:p w14:paraId="7A5AE7F3" w14:textId="77777777" w:rsidR="00AC3436" w:rsidRPr="00AC3436" w:rsidRDefault="00AC3436" w:rsidP="00AC3436">
      <w:r w:rsidRPr="00AC3436">
        <w:pict w14:anchorId="7955CE99">
          <v:rect id="_x0000_i1092" style="width:0;height:1.5pt" o:hralign="center" o:hrstd="t" o:hr="t" fillcolor="#a0a0a0" stroked="f"/>
        </w:pict>
      </w:r>
    </w:p>
    <w:p w14:paraId="0C815EA0" w14:textId="77777777" w:rsidR="00AC3436" w:rsidRPr="00AC3436" w:rsidRDefault="00AC3436" w:rsidP="00AC3436">
      <w:pPr>
        <w:rPr>
          <w:b/>
          <w:bCs/>
        </w:rPr>
      </w:pPr>
      <w:r w:rsidRPr="00AC3436">
        <w:rPr>
          <w:b/>
          <w:bCs/>
        </w:rPr>
        <w:t>6️</w:t>
      </w:r>
      <w:r w:rsidRPr="00AC3436">
        <w:rPr>
          <w:rFonts w:ascii="Segoe UI Symbol" w:hAnsi="Segoe UI Symbol" w:cs="Segoe UI Symbol"/>
          <w:b/>
          <w:bCs/>
        </w:rPr>
        <w:t>⃣</w:t>
      </w:r>
      <w:r w:rsidRPr="00AC3436">
        <w:rPr>
          <w:b/>
          <w:bCs/>
        </w:rPr>
        <w:t xml:space="preserve"> Review Weekly, Scale Monthly</w:t>
      </w:r>
    </w:p>
    <w:p w14:paraId="5A17D1A7" w14:textId="77777777" w:rsidR="00AC3436" w:rsidRPr="00AC3436" w:rsidRDefault="00AC3436" w:rsidP="00AC3436">
      <w:r w:rsidRPr="00AC3436">
        <w:t>Cash flow is dynamic.</w:t>
      </w:r>
      <w:r w:rsidRPr="00AC3436">
        <w:br/>
        <w:t>Review metrics weekly to stay aligned with your liquidity, but make scaling decisions only once per month.</w:t>
      </w:r>
    </w:p>
    <w:p w14:paraId="5ED2CFFA" w14:textId="77777777" w:rsidR="00AC3436" w:rsidRPr="00AC3436" w:rsidRDefault="00AC3436" w:rsidP="00AC3436">
      <w:r w:rsidRPr="00AC3436">
        <w:lastRenderedPageBreak/>
        <w:t>This creates enough data stability to make confident moves while avoiding overreactions to short term fluctuations.</w:t>
      </w:r>
    </w:p>
    <w:p w14:paraId="5881A1A1" w14:textId="77777777" w:rsidR="00AC3436" w:rsidRPr="00AC3436" w:rsidRDefault="00AC3436" w:rsidP="00AC3436">
      <w:r w:rsidRPr="00AC3436">
        <w:pict w14:anchorId="6BE3C43B">
          <v:rect id="_x0000_i1093" style="width:0;height:1.5pt" o:hralign="center" o:hrstd="t" o:hr="t" fillcolor="#a0a0a0" stroked="f"/>
        </w:pict>
      </w:r>
    </w:p>
    <w:p w14:paraId="00228857" w14:textId="77777777" w:rsidR="00AC3436" w:rsidRPr="00AC3436" w:rsidRDefault="00AC3436" w:rsidP="00AC3436">
      <w:pPr>
        <w:rPr>
          <w:b/>
          <w:bCs/>
        </w:rPr>
      </w:pPr>
      <w:r w:rsidRPr="00AC3436">
        <w:rPr>
          <w:rFonts w:ascii="Segoe UI Emoji" w:hAnsi="Segoe UI Emoji" w:cs="Segoe UI Emoji"/>
          <w:b/>
          <w:bCs/>
        </w:rPr>
        <w:t>📈</w:t>
      </w:r>
      <w:r w:rsidRPr="00AC3436">
        <w:rPr>
          <w:b/>
          <w:bCs/>
        </w:rPr>
        <w:t xml:space="preserve"> Results You Can Expect</w:t>
      </w:r>
    </w:p>
    <w:p w14:paraId="47D525D5" w14:textId="77777777" w:rsidR="00AC3436" w:rsidRPr="00AC3436" w:rsidRDefault="00AC3436" w:rsidP="00AC3436">
      <w:r w:rsidRPr="00AC3436">
        <w:rPr>
          <w:rFonts w:ascii="Segoe UI Emoji" w:hAnsi="Segoe UI Emoji" w:cs="Segoe UI Emoji"/>
        </w:rPr>
        <w:t>✅</w:t>
      </w:r>
      <w:r w:rsidRPr="00AC3436">
        <w:t xml:space="preserve"> Zero liquidity stress while scaling.</w:t>
      </w:r>
      <w:r w:rsidRPr="00AC3436">
        <w:br/>
      </w:r>
      <w:r w:rsidRPr="00AC3436">
        <w:rPr>
          <w:rFonts w:ascii="Segoe UI Emoji" w:hAnsi="Segoe UI Emoji" w:cs="Segoe UI Emoji"/>
        </w:rPr>
        <w:t>✅</w:t>
      </w:r>
      <w:r w:rsidRPr="00AC3436">
        <w:t xml:space="preserve"> Clear visibility on how much you can safely reinvest.</w:t>
      </w:r>
      <w:r w:rsidRPr="00AC3436">
        <w:br/>
      </w:r>
      <w:r w:rsidRPr="00AC3436">
        <w:rPr>
          <w:rFonts w:ascii="Segoe UI Emoji" w:hAnsi="Segoe UI Emoji" w:cs="Segoe UI Emoji"/>
        </w:rPr>
        <w:t>✅</w:t>
      </w:r>
      <w:r w:rsidRPr="00AC3436">
        <w:t xml:space="preserve"> Faster and safer reinvestment cycles.</w:t>
      </w:r>
      <w:r w:rsidRPr="00AC3436">
        <w:br/>
      </w:r>
      <w:r w:rsidRPr="00AC3436">
        <w:rPr>
          <w:rFonts w:ascii="Segoe UI Emoji" w:hAnsi="Segoe UI Emoji" w:cs="Segoe UI Emoji"/>
        </w:rPr>
        <w:t>✅</w:t>
      </w:r>
      <w:r w:rsidRPr="00AC3436">
        <w:t xml:space="preserve"> Predictable, profit-first growth.</w:t>
      </w:r>
    </w:p>
    <w:p w14:paraId="57192702" w14:textId="77777777" w:rsidR="00AC3436" w:rsidRPr="00AC3436" w:rsidRDefault="00AC3436" w:rsidP="00AC3436">
      <w:r w:rsidRPr="00AC3436">
        <w:pict w14:anchorId="1BEC06FE">
          <v:rect id="_x0000_i1094" style="width:0;height:1.5pt" o:hralign="center" o:hrstd="t" o:hr="t" fillcolor="#a0a0a0" stroked="f"/>
        </w:pict>
      </w:r>
    </w:p>
    <w:p w14:paraId="7AFA5CA7" w14:textId="77777777" w:rsidR="00AC3436" w:rsidRPr="00AC3436" w:rsidRDefault="00AC3436" w:rsidP="00AC3436">
      <w:pPr>
        <w:rPr>
          <w:b/>
          <w:bCs/>
        </w:rPr>
      </w:pPr>
      <w:r w:rsidRPr="00AC3436">
        <w:rPr>
          <w:rFonts w:ascii="Segoe UI Emoji" w:hAnsi="Segoe UI Emoji" w:cs="Segoe UI Emoji"/>
          <w:b/>
          <w:bCs/>
        </w:rPr>
        <w:t>🏁</w:t>
      </w:r>
      <w:r w:rsidRPr="00AC3436">
        <w:rPr>
          <w:b/>
          <w:bCs/>
        </w:rPr>
        <w:t xml:space="preserve"> Final Note</w:t>
      </w:r>
    </w:p>
    <w:p w14:paraId="71C16634" w14:textId="77777777" w:rsidR="00AC3436" w:rsidRPr="00AC3436" w:rsidRDefault="00AC3436" w:rsidP="00AC3436">
      <w:r w:rsidRPr="00AC3436">
        <w:t>Scaling without cash flow clarity is gambling.</w:t>
      </w:r>
      <w:r w:rsidRPr="00AC3436">
        <w:br/>
        <w:t>Scaling with a clear reinvestment model is controlled growth.</w:t>
      </w:r>
    </w:p>
    <w:p w14:paraId="237ADCB1" w14:textId="77777777" w:rsidR="00AC3436" w:rsidRPr="00AC3436" w:rsidRDefault="00AC3436" w:rsidP="00AC3436">
      <w:r w:rsidRPr="00AC3436">
        <w:t>When your spend decisions are grounded in cash flow logic, you protect your business, your team, and your future growth potential.</w:t>
      </w:r>
    </w:p>
    <w:p w14:paraId="67EA6457" w14:textId="77777777" w:rsidR="00D344BC" w:rsidRPr="00AC3436" w:rsidRDefault="00D344BC" w:rsidP="00AC3436"/>
    <w:sectPr w:rsidR="00D344BC" w:rsidRPr="00AC34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B4"/>
    <w:rsid w:val="000E2BCC"/>
    <w:rsid w:val="000E4D49"/>
    <w:rsid w:val="00180DB4"/>
    <w:rsid w:val="00302A16"/>
    <w:rsid w:val="00AC3436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CAA38B-891C-492B-B994-B3E92519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0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0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0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0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0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0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0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0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0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0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0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0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0DB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0DB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0D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0D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0D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0D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0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0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0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0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0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0D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0D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0DB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0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0DB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0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2025-10-20T00:40:00Z</dcterms:created>
  <dcterms:modified xsi:type="dcterms:W3CDTF">2025-10-20T00:40:00Z</dcterms:modified>
</cp:coreProperties>
</file>