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2DE4" w14:textId="77777777" w:rsidR="006032D2" w:rsidRPr="006032D2" w:rsidRDefault="006032D2" w:rsidP="006032D2">
      <w:pPr>
        <w:rPr>
          <w:b/>
          <w:bCs/>
        </w:rPr>
      </w:pPr>
      <w:r w:rsidRPr="006032D2">
        <w:rPr>
          <w:rFonts w:ascii="Segoe UI Emoji" w:hAnsi="Segoe UI Emoji" w:cs="Segoe UI Emoji"/>
          <w:b/>
          <w:bCs/>
        </w:rPr>
        <w:t>🎨</w:t>
      </w:r>
      <w:r w:rsidRPr="006032D2">
        <w:rPr>
          <w:b/>
          <w:bCs/>
        </w:rPr>
        <w:t xml:space="preserve"> The Creative Cost Efficiency Matrix</w:t>
      </w:r>
    </w:p>
    <w:p w14:paraId="32D430B6" w14:textId="77777777" w:rsidR="006032D2" w:rsidRPr="006032D2" w:rsidRDefault="006032D2" w:rsidP="006032D2">
      <w:pPr>
        <w:rPr>
          <w:b/>
          <w:bCs/>
        </w:rPr>
      </w:pPr>
      <w:r w:rsidRPr="006032D2">
        <w:rPr>
          <w:b/>
          <w:bCs/>
        </w:rPr>
        <w:t>Identify Which Creatives Drive the Most Profit — Not Just the Most Clicks</w:t>
      </w:r>
    </w:p>
    <w:p w14:paraId="115D8864" w14:textId="77777777" w:rsidR="006032D2" w:rsidRPr="006032D2" w:rsidRDefault="006032D2" w:rsidP="006032D2">
      <w:r w:rsidRPr="006032D2">
        <w:pict w14:anchorId="2E6FA3D7">
          <v:rect id="_x0000_i1079" style="width:0;height:1.5pt" o:hralign="center" o:hrstd="t" o:hr="t" fillcolor="#a0a0a0" stroked="f"/>
        </w:pict>
      </w:r>
    </w:p>
    <w:p w14:paraId="4C4628BD" w14:textId="77777777" w:rsidR="006032D2" w:rsidRPr="006032D2" w:rsidRDefault="006032D2" w:rsidP="006032D2">
      <w:pPr>
        <w:rPr>
          <w:b/>
          <w:bCs/>
        </w:rPr>
      </w:pPr>
      <w:r w:rsidRPr="006032D2">
        <w:rPr>
          <w:rFonts w:ascii="Segoe UI Emoji" w:hAnsi="Segoe UI Emoji" w:cs="Segoe UI Emoji"/>
          <w:b/>
          <w:bCs/>
        </w:rPr>
        <w:t>🚀</w:t>
      </w:r>
      <w:r w:rsidRPr="006032D2">
        <w:rPr>
          <w:b/>
          <w:bCs/>
        </w:rPr>
        <w:t xml:space="preserve"> Overview</w:t>
      </w:r>
    </w:p>
    <w:p w14:paraId="3A95AE48" w14:textId="77777777" w:rsidR="006032D2" w:rsidRPr="006032D2" w:rsidRDefault="006032D2" w:rsidP="006032D2">
      <w:r w:rsidRPr="006032D2">
        <w:t>Most brands measure creatives by CTR or engagement.</w:t>
      </w:r>
      <w:r w:rsidRPr="006032D2">
        <w:br/>
        <w:t>But those metrics mean nothing if the ads don’t generate profit.</w:t>
      </w:r>
    </w:p>
    <w:p w14:paraId="1B4BCEE9" w14:textId="77777777" w:rsidR="006032D2" w:rsidRPr="006032D2" w:rsidRDefault="006032D2" w:rsidP="006032D2">
      <w:r w:rsidRPr="006032D2">
        <w:t xml:space="preserve">The Creative Cost Efficiency Matrix helps you calculate the </w:t>
      </w:r>
      <w:r w:rsidRPr="006032D2">
        <w:rPr>
          <w:i/>
          <w:iCs/>
        </w:rPr>
        <w:t>true financial efficiency</w:t>
      </w:r>
      <w:r w:rsidRPr="006032D2">
        <w:t xml:space="preserve"> of every creative by connecting ad spend, conversions, and contribution margin.</w:t>
      </w:r>
      <w:r w:rsidRPr="006032D2">
        <w:br/>
        <w:t>It turns creative analysis into a profit-driven decision system — so you know exactly which assets deserve scaling and which silently drain cash.</w:t>
      </w:r>
    </w:p>
    <w:p w14:paraId="464D7073" w14:textId="77777777" w:rsidR="006032D2" w:rsidRPr="006032D2" w:rsidRDefault="006032D2" w:rsidP="006032D2">
      <w:r w:rsidRPr="006032D2">
        <w:pict w14:anchorId="0BED3DB5">
          <v:rect id="_x0000_i1080" style="width:0;height:1.5pt" o:hralign="center" o:hrstd="t" o:hr="t" fillcolor="#a0a0a0" stroked="f"/>
        </w:pict>
      </w:r>
    </w:p>
    <w:p w14:paraId="23DFC146" w14:textId="77777777" w:rsidR="006032D2" w:rsidRPr="006032D2" w:rsidRDefault="006032D2" w:rsidP="006032D2">
      <w:pPr>
        <w:rPr>
          <w:b/>
          <w:bCs/>
        </w:rPr>
      </w:pPr>
      <w:r w:rsidRPr="006032D2">
        <w:rPr>
          <w:rFonts w:ascii="Segoe UI Emoji" w:hAnsi="Segoe UI Emoji" w:cs="Segoe UI Emoji"/>
          <w:b/>
          <w:bCs/>
        </w:rPr>
        <w:t>🎯</w:t>
      </w:r>
      <w:r w:rsidRPr="006032D2">
        <w:rPr>
          <w:b/>
          <w:bCs/>
        </w:rPr>
        <w:t xml:space="preserve"> Why This Works</w:t>
      </w:r>
    </w:p>
    <w:p w14:paraId="5A065792" w14:textId="77777777" w:rsidR="006032D2" w:rsidRPr="006032D2" w:rsidRDefault="006032D2" w:rsidP="006032D2">
      <w:r w:rsidRPr="006032D2">
        <w:rPr>
          <w:rFonts w:ascii="Segoe UI Emoji" w:hAnsi="Segoe UI Emoji" w:cs="Segoe UI Emoji"/>
        </w:rPr>
        <w:t>✅</w:t>
      </w:r>
      <w:r w:rsidRPr="006032D2">
        <w:t xml:space="preserve"> Connects creative performance directly to profit outcomes.</w:t>
      </w:r>
      <w:r w:rsidRPr="006032D2">
        <w:br/>
      </w:r>
      <w:r w:rsidRPr="006032D2">
        <w:rPr>
          <w:rFonts w:ascii="Segoe UI Emoji" w:hAnsi="Segoe UI Emoji" w:cs="Segoe UI Emoji"/>
        </w:rPr>
        <w:t>✅</w:t>
      </w:r>
      <w:r w:rsidRPr="006032D2">
        <w:t xml:space="preserve"> Replaces vanity metrics with financial clarity.</w:t>
      </w:r>
      <w:r w:rsidRPr="006032D2">
        <w:br/>
      </w:r>
      <w:r w:rsidRPr="006032D2">
        <w:rPr>
          <w:rFonts w:ascii="Segoe UI Emoji" w:hAnsi="Segoe UI Emoji" w:cs="Segoe UI Emoji"/>
        </w:rPr>
        <w:t>✅</w:t>
      </w:r>
      <w:r w:rsidRPr="006032D2">
        <w:t xml:space="preserve"> Helps you scale only the ads that increase EBITA.</w:t>
      </w:r>
      <w:r w:rsidRPr="006032D2">
        <w:br/>
      </w:r>
      <w:r w:rsidRPr="006032D2">
        <w:rPr>
          <w:rFonts w:ascii="Segoe UI Emoji" w:hAnsi="Segoe UI Emoji" w:cs="Segoe UI Emoji"/>
        </w:rPr>
        <w:t>✅</w:t>
      </w:r>
      <w:r w:rsidRPr="006032D2">
        <w:t xml:space="preserve"> Simplifies creative reporting into one easy-to-read framework.</w:t>
      </w:r>
    </w:p>
    <w:p w14:paraId="405A5E45" w14:textId="77777777" w:rsidR="006032D2" w:rsidRPr="006032D2" w:rsidRDefault="006032D2" w:rsidP="006032D2">
      <w:r w:rsidRPr="006032D2">
        <w:pict w14:anchorId="276510FD">
          <v:rect id="_x0000_i1081" style="width:0;height:1.5pt" o:hralign="center" o:hrstd="t" o:hr="t" fillcolor="#a0a0a0" stroked="f"/>
        </w:pict>
      </w:r>
    </w:p>
    <w:p w14:paraId="65DF5BEC" w14:textId="77777777" w:rsidR="006032D2" w:rsidRPr="006032D2" w:rsidRDefault="006032D2" w:rsidP="006032D2">
      <w:pPr>
        <w:rPr>
          <w:b/>
          <w:bCs/>
        </w:rPr>
      </w:pPr>
      <w:r w:rsidRPr="006032D2">
        <w:rPr>
          <w:rFonts w:ascii="Segoe UI Emoji" w:hAnsi="Segoe UI Emoji" w:cs="Segoe UI Emoji"/>
          <w:b/>
          <w:bCs/>
        </w:rPr>
        <w:t>🧩</w:t>
      </w:r>
      <w:r w:rsidRPr="006032D2">
        <w:rPr>
          <w:b/>
          <w:bCs/>
        </w:rPr>
        <w:t xml:space="preserve"> The Framework</w:t>
      </w:r>
    </w:p>
    <w:p w14:paraId="44D66B4A" w14:textId="77777777" w:rsidR="006032D2" w:rsidRPr="006032D2" w:rsidRDefault="006032D2" w:rsidP="006032D2">
      <w:pPr>
        <w:rPr>
          <w:b/>
          <w:bCs/>
        </w:rPr>
      </w:pPr>
      <w:r w:rsidRPr="006032D2">
        <w:rPr>
          <w:b/>
          <w:bCs/>
        </w:rPr>
        <w:t>1️</w:t>
      </w:r>
      <w:r w:rsidRPr="006032D2">
        <w:rPr>
          <w:rFonts w:ascii="Segoe UI Symbol" w:hAnsi="Segoe UI Symbol" w:cs="Segoe UI Symbol"/>
          <w:b/>
          <w:bCs/>
        </w:rPr>
        <w:t>⃣</w:t>
      </w:r>
      <w:r w:rsidRPr="006032D2">
        <w:rPr>
          <w:b/>
          <w:bCs/>
        </w:rPr>
        <w:t xml:space="preserve"> Gather Your Core Creative Data</w:t>
      </w:r>
    </w:p>
    <w:p w14:paraId="70DEC7B4" w14:textId="77777777" w:rsidR="006032D2" w:rsidRPr="006032D2" w:rsidRDefault="006032D2" w:rsidP="006032D2">
      <w:r w:rsidRPr="006032D2">
        <w:t>Export ad-level data from Meta or Google Ads including:</w:t>
      </w:r>
      <w:r w:rsidRPr="006032D2">
        <w:br/>
        <w:t>• Spend</w:t>
      </w:r>
      <w:r w:rsidRPr="006032D2">
        <w:br/>
        <w:t>• Clicks</w:t>
      </w:r>
      <w:r w:rsidRPr="006032D2">
        <w:br/>
        <w:t>• Purchases</w:t>
      </w:r>
      <w:r w:rsidRPr="006032D2">
        <w:br/>
        <w:t>• Revenue</w:t>
      </w:r>
      <w:r w:rsidRPr="006032D2">
        <w:br/>
        <w:t>• CPM and CPC</w:t>
      </w:r>
    </w:p>
    <w:p w14:paraId="2DA02BB8" w14:textId="77777777" w:rsidR="006032D2" w:rsidRPr="006032D2" w:rsidRDefault="006032D2" w:rsidP="006032D2">
      <w:r w:rsidRPr="006032D2">
        <w:t>Outcome: A clear dataset of creative performance metrics.</w:t>
      </w:r>
    </w:p>
    <w:p w14:paraId="74B9F7E6" w14:textId="77777777" w:rsidR="006032D2" w:rsidRPr="006032D2" w:rsidRDefault="006032D2" w:rsidP="006032D2">
      <w:r w:rsidRPr="006032D2">
        <w:pict w14:anchorId="6B497148">
          <v:rect id="_x0000_i1082" style="width:0;height:1.5pt" o:hralign="center" o:hrstd="t" o:hr="t" fillcolor="#a0a0a0" stroked="f"/>
        </w:pict>
      </w:r>
    </w:p>
    <w:p w14:paraId="1D682C64" w14:textId="77777777" w:rsidR="006032D2" w:rsidRPr="006032D2" w:rsidRDefault="006032D2" w:rsidP="006032D2">
      <w:pPr>
        <w:rPr>
          <w:b/>
          <w:bCs/>
        </w:rPr>
      </w:pPr>
      <w:r w:rsidRPr="006032D2">
        <w:rPr>
          <w:b/>
          <w:bCs/>
        </w:rPr>
        <w:t>2️</w:t>
      </w:r>
      <w:r w:rsidRPr="006032D2">
        <w:rPr>
          <w:rFonts w:ascii="Segoe UI Symbol" w:hAnsi="Segoe UI Symbol" w:cs="Segoe UI Symbol"/>
          <w:b/>
          <w:bCs/>
        </w:rPr>
        <w:t>⃣</w:t>
      </w:r>
      <w:r w:rsidRPr="006032D2">
        <w:rPr>
          <w:b/>
          <w:bCs/>
        </w:rPr>
        <w:t xml:space="preserve"> Calculate Cost Efficiency (CE)</w:t>
      </w:r>
    </w:p>
    <w:p w14:paraId="407BB94B" w14:textId="77777777" w:rsidR="006032D2" w:rsidRPr="006032D2" w:rsidRDefault="006032D2" w:rsidP="006032D2">
      <w:r w:rsidRPr="006032D2">
        <w:t>Formula:</w:t>
      </w:r>
      <w:r w:rsidRPr="006032D2">
        <w:br/>
      </w:r>
      <w:r w:rsidRPr="006032D2">
        <w:rPr>
          <w:b/>
          <w:bCs/>
        </w:rPr>
        <w:t>CE = (Revenue – Ad Spend) ÷ Ad Spend</w:t>
      </w:r>
    </w:p>
    <w:p w14:paraId="6580383A" w14:textId="77777777" w:rsidR="006032D2" w:rsidRPr="006032D2" w:rsidRDefault="006032D2" w:rsidP="006032D2">
      <w:r w:rsidRPr="006032D2">
        <w:t>A higher CE score means higher return relative to cost — your best indicator of true creative profitability.</w:t>
      </w:r>
    </w:p>
    <w:p w14:paraId="02F9FBF0" w14:textId="77777777" w:rsidR="006032D2" w:rsidRPr="006032D2" w:rsidRDefault="006032D2" w:rsidP="006032D2">
      <w:r w:rsidRPr="006032D2">
        <w:lastRenderedPageBreak/>
        <w:t>Outcome: Each creative is measured not by engagement, but by financial output.</w:t>
      </w:r>
    </w:p>
    <w:p w14:paraId="4B42EB1F" w14:textId="77777777" w:rsidR="006032D2" w:rsidRPr="006032D2" w:rsidRDefault="006032D2" w:rsidP="006032D2">
      <w:r w:rsidRPr="006032D2">
        <w:pict w14:anchorId="7B8BB9E9">
          <v:rect id="_x0000_i1083" style="width:0;height:1.5pt" o:hralign="center" o:hrstd="t" o:hr="t" fillcolor="#a0a0a0" stroked="f"/>
        </w:pict>
      </w:r>
    </w:p>
    <w:p w14:paraId="6142E24C" w14:textId="77777777" w:rsidR="006032D2" w:rsidRPr="006032D2" w:rsidRDefault="006032D2" w:rsidP="006032D2">
      <w:pPr>
        <w:rPr>
          <w:b/>
          <w:bCs/>
        </w:rPr>
      </w:pPr>
      <w:r w:rsidRPr="006032D2">
        <w:rPr>
          <w:b/>
          <w:bCs/>
        </w:rPr>
        <w:t>3️</w:t>
      </w:r>
      <w:r w:rsidRPr="006032D2">
        <w:rPr>
          <w:rFonts w:ascii="Segoe UI Symbol" w:hAnsi="Segoe UI Symbol" w:cs="Segoe UI Symbol"/>
          <w:b/>
          <w:bCs/>
        </w:rPr>
        <w:t>⃣</w:t>
      </w:r>
      <w:r w:rsidRPr="006032D2">
        <w:rPr>
          <w:b/>
          <w:bCs/>
        </w:rPr>
        <w:t xml:space="preserve"> Map Creatives on the Matrix</w:t>
      </w:r>
    </w:p>
    <w:p w14:paraId="5DF06CE0" w14:textId="77777777" w:rsidR="006032D2" w:rsidRPr="006032D2" w:rsidRDefault="006032D2" w:rsidP="006032D2">
      <w:r w:rsidRPr="006032D2">
        <w:t>Plot your creatives across two axes:</w:t>
      </w:r>
      <w:r w:rsidRPr="006032D2">
        <w:br/>
        <w:t>• X-Axis = Cost Efficiency (CE)</w:t>
      </w:r>
      <w:r w:rsidRPr="006032D2">
        <w:br/>
        <w:t>• Y-Axis = Conversion Rate (CVR)</w:t>
      </w:r>
    </w:p>
    <w:p w14:paraId="6B8DC376" w14:textId="77777777" w:rsidR="006032D2" w:rsidRPr="006032D2" w:rsidRDefault="006032D2" w:rsidP="006032D2">
      <w:r w:rsidRPr="006032D2">
        <w:t>Quadrants reveal:</w:t>
      </w:r>
      <w:r w:rsidRPr="006032D2">
        <w:br/>
        <w:t xml:space="preserve">• </w:t>
      </w:r>
      <w:r w:rsidRPr="006032D2">
        <w:rPr>
          <w:b/>
          <w:bCs/>
        </w:rPr>
        <w:t>High CE + High CVR:</w:t>
      </w:r>
      <w:r w:rsidRPr="006032D2">
        <w:t xml:space="preserve"> Scale immediately.</w:t>
      </w:r>
      <w:r w:rsidRPr="006032D2">
        <w:br/>
        <w:t xml:space="preserve">• </w:t>
      </w:r>
      <w:r w:rsidRPr="006032D2">
        <w:rPr>
          <w:b/>
          <w:bCs/>
        </w:rPr>
        <w:t>High CE + Low CVR:</w:t>
      </w:r>
      <w:r w:rsidRPr="006032D2">
        <w:t xml:space="preserve"> Optimize funnel.</w:t>
      </w:r>
      <w:r w:rsidRPr="006032D2">
        <w:br/>
        <w:t xml:space="preserve">• </w:t>
      </w:r>
      <w:r w:rsidRPr="006032D2">
        <w:rPr>
          <w:b/>
          <w:bCs/>
        </w:rPr>
        <w:t>Low CE + High CVR:</w:t>
      </w:r>
      <w:r w:rsidRPr="006032D2">
        <w:t xml:space="preserve"> Reduce costs.</w:t>
      </w:r>
      <w:r w:rsidRPr="006032D2">
        <w:br/>
        <w:t xml:space="preserve">• </w:t>
      </w:r>
      <w:r w:rsidRPr="006032D2">
        <w:rPr>
          <w:b/>
          <w:bCs/>
        </w:rPr>
        <w:t>Low CE + Low CVR:</w:t>
      </w:r>
      <w:r w:rsidRPr="006032D2">
        <w:t xml:space="preserve"> Retire or rebuild.</w:t>
      </w:r>
    </w:p>
    <w:p w14:paraId="389069E6" w14:textId="77777777" w:rsidR="006032D2" w:rsidRPr="006032D2" w:rsidRDefault="006032D2" w:rsidP="006032D2">
      <w:r w:rsidRPr="006032D2">
        <w:t>Outcome: Visual clarity on where to focus and where to cut.</w:t>
      </w:r>
    </w:p>
    <w:p w14:paraId="173B62EA" w14:textId="77777777" w:rsidR="006032D2" w:rsidRPr="006032D2" w:rsidRDefault="006032D2" w:rsidP="006032D2">
      <w:r w:rsidRPr="006032D2">
        <w:pict w14:anchorId="3A680912">
          <v:rect id="_x0000_i1084" style="width:0;height:1.5pt" o:hralign="center" o:hrstd="t" o:hr="t" fillcolor="#a0a0a0" stroked="f"/>
        </w:pict>
      </w:r>
    </w:p>
    <w:p w14:paraId="5C4E73FD" w14:textId="77777777" w:rsidR="006032D2" w:rsidRPr="006032D2" w:rsidRDefault="006032D2" w:rsidP="006032D2">
      <w:pPr>
        <w:rPr>
          <w:b/>
          <w:bCs/>
        </w:rPr>
      </w:pPr>
      <w:r w:rsidRPr="006032D2">
        <w:rPr>
          <w:b/>
          <w:bCs/>
        </w:rPr>
        <w:t>4️</w:t>
      </w:r>
      <w:r w:rsidRPr="006032D2">
        <w:rPr>
          <w:rFonts w:ascii="Segoe UI Symbol" w:hAnsi="Segoe UI Symbol" w:cs="Segoe UI Symbol"/>
          <w:b/>
          <w:bCs/>
        </w:rPr>
        <w:t>⃣</w:t>
      </w:r>
      <w:r w:rsidRPr="006032D2">
        <w:rPr>
          <w:b/>
          <w:bCs/>
        </w:rPr>
        <w:t xml:space="preserve"> Integrate Contribution Margin (CM2)</w:t>
      </w:r>
    </w:p>
    <w:p w14:paraId="48C4879A" w14:textId="77777777" w:rsidR="006032D2" w:rsidRPr="006032D2" w:rsidRDefault="006032D2" w:rsidP="006032D2">
      <w:r w:rsidRPr="006032D2">
        <w:t xml:space="preserve">Link each creative’s CE score to your CM2 to understand its </w:t>
      </w:r>
      <w:r w:rsidRPr="006032D2">
        <w:rPr>
          <w:i/>
          <w:iCs/>
        </w:rPr>
        <w:t>real</w:t>
      </w:r>
      <w:r w:rsidRPr="006032D2">
        <w:t xml:space="preserve"> impact on bottom-line profit.</w:t>
      </w:r>
    </w:p>
    <w:p w14:paraId="3692FEDB" w14:textId="77777777" w:rsidR="006032D2" w:rsidRPr="006032D2" w:rsidRDefault="006032D2" w:rsidP="006032D2">
      <w:r w:rsidRPr="006032D2">
        <w:t>Outcome: You know exactly which creative combinations generate scalable profit.</w:t>
      </w:r>
    </w:p>
    <w:p w14:paraId="4047DE37" w14:textId="77777777" w:rsidR="006032D2" w:rsidRPr="006032D2" w:rsidRDefault="006032D2" w:rsidP="006032D2">
      <w:r w:rsidRPr="006032D2">
        <w:pict w14:anchorId="4430C0E5">
          <v:rect id="_x0000_i1085" style="width:0;height:1.5pt" o:hralign="center" o:hrstd="t" o:hr="t" fillcolor="#a0a0a0" stroked="f"/>
        </w:pict>
      </w:r>
    </w:p>
    <w:p w14:paraId="2024C8D6" w14:textId="77777777" w:rsidR="006032D2" w:rsidRPr="006032D2" w:rsidRDefault="006032D2" w:rsidP="006032D2">
      <w:pPr>
        <w:rPr>
          <w:b/>
          <w:bCs/>
        </w:rPr>
      </w:pPr>
      <w:r w:rsidRPr="006032D2">
        <w:rPr>
          <w:b/>
          <w:bCs/>
        </w:rPr>
        <w:t>5️</w:t>
      </w:r>
      <w:r w:rsidRPr="006032D2">
        <w:rPr>
          <w:rFonts w:ascii="Segoe UI Symbol" w:hAnsi="Segoe UI Symbol" w:cs="Segoe UI Symbol"/>
          <w:b/>
          <w:bCs/>
        </w:rPr>
        <w:t>⃣</w:t>
      </w:r>
      <w:r w:rsidRPr="006032D2">
        <w:rPr>
          <w:b/>
          <w:bCs/>
        </w:rPr>
        <w:t xml:space="preserve"> Build the Creative Efficiency Dashboard</w:t>
      </w:r>
    </w:p>
    <w:p w14:paraId="3E397FF3" w14:textId="77777777" w:rsidR="006032D2" w:rsidRPr="006032D2" w:rsidRDefault="006032D2" w:rsidP="006032D2">
      <w:r w:rsidRPr="006032D2">
        <w:t>Visualize your findings in a simple Notion or Google Sheet dashboard.</w:t>
      </w:r>
      <w:r w:rsidRPr="006032D2">
        <w:br/>
        <w:t>Track creative profitability trends weekly to identify patterns and refresh cycles.</w:t>
      </w:r>
    </w:p>
    <w:p w14:paraId="3EEE6EAF" w14:textId="77777777" w:rsidR="006032D2" w:rsidRPr="006032D2" w:rsidRDefault="006032D2" w:rsidP="006032D2">
      <w:r w:rsidRPr="006032D2">
        <w:t>Outcome: An evolving profit intelligence system for your creative team.</w:t>
      </w:r>
    </w:p>
    <w:p w14:paraId="5C190E82" w14:textId="77777777" w:rsidR="006032D2" w:rsidRPr="006032D2" w:rsidRDefault="006032D2" w:rsidP="006032D2">
      <w:r w:rsidRPr="006032D2">
        <w:pict w14:anchorId="1D64E45D">
          <v:rect id="_x0000_i1086" style="width:0;height:1.5pt" o:hralign="center" o:hrstd="t" o:hr="t" fillcolor="#a0a0a0" stroked="f"/>
        </w:pict>
      </w:r>
    </w:p>
    <w:p w14:paraId="484E7063" w14:textId="77777777" w:rsidR="006032D2" w:rsidRPr="006032D2" w:rsidRDefault="006032D2" w:rsidP="006032D2">
      <w:pPr>
        <w:rPr>
          <w:b/>
          <w:bCs/>
        </w:rPr>
      </w:pPr>
      <w:r w:rsidRPr="006032D2">
        <w:rPr>
          <w:rFonts w:ascii="Segoe UI Emoji" w:hAnsi="Segoe UI Emoji" w:cs="Segoe UI Emoji"/>
          <w:b/>
          <w:bCs/>
        </w:rPr>
        <w:t>📈</w:t>
      </w:r>
      <w:r w:rsidRPr="006032D2">
        <w:rPr>
          <w:b/>
          <w:bCs/>
        </w:rPr>
        <w:t xml:space="preserve"> Results You Can Expect</w:t>
      </w:r>
    </w:p>
    <w:p w14:paraId="043A53AB" w14:textId="77777777" w:rsidR="006032D2" w:rsidRPr="006032D2" w:rsidRDefault="006032D2" w:rsidP="006032D2">
      <w:r w:rsidRPr="006032D2">
        <w:rPr>
          <w:rFonts w:ascii="Segoe UI Emoji" w:hAnsi="Segoe UI Emoji" w:cs="Segoe UI Emoji"/>
        </w:rPr>
        <w:t>✅</w:t>
      </w:r>
      <w:r w:rsidRPr="006032D2">
        <w:t xml:space="preserve"> 20–40% lower wasted ad spend on underperforming creatives.</w:t>
      </w:r>
      <w:r w:rsidRPr="006032D2">
        <w:br/>
      </w:r>
      <w:r w:rsidRPr="006032D2">
        <w:rPr>
          <w:rFonts w:ascii="Segoe UI Emoji" w:hAnsi="Segoe UI Emoji" w:cs="Segoe UI Emoji"/>
        </w:rPr>
        <w:t>✅</w:t>
      </w:r>
      <w:r w:rsidRPr="006032D2">
        <w:t xml:space="preserve"> Clear insight into the real ROI of your creative pipeline.</w:t>
      </w:r>
      <w:r w:rsidRPr="006032D2">
        <w:br/>
      </w:r>
      <w:r w:rsidRPr="006032D2">
        <w:rPr>
          <w:rFonts w:ascii="Segoe UI Emoji" w:hAnsi="Segoe UI Emoji" w:cs="Segoe UI Emoji"/>
        </w:rPr>
        <w:t>✅</w:t>
      </w:r>
      <w:r w:rsidRPr="006032D2">
        <w:t xml:space="preserve"> Faster scaling of high-efficiency ads.</w:t>
      </w:r>
      <w:r w:rsidRPr="006032D2">
        <w:br/>
      </w:r>
      <w:r w:rsidRPr="006032D2">
        <w:rPr>
          <w:rFonts w:ascii="Segoe UI Emoji" w:hAnsi="Segoe UI Emoji" w:cs="Segoe UI Emoji"/>
        </w:rPr>
        <w:t>✅</w:t>
      </w:r>
      <w:r w:rsidRPr="006032D2">
        <w:t xml:space="preserve"> Sustainable, profit-first creative strategy.</w:t>
      </w:r>
    </w:p>
    <w:p w14:paraId="4CA88875" w14:textId="77777777" w:rsidR="006032D2" w:rsidRPr="006032D2" w:rsidRDefault="006032D2" w:rsidP="006032D2">
      <w:r w:rsidRPr="006032D2">
        <w:pict w14:anchorId="42998F17">
          <v:rect id="_x0000_i1087" style="width:0;height:1.5pt" o:hralign="center" o:hrstd="t" o:hr="t" fillcolor="#a0a0a0" stroked="f"/>
        </w:pict>
      </w:r>
    </w:p>
    <w:p w14:paraId="7887D953" w14:textId="77777777" w:rsidR="006032D2" w:rsidRPr="006032D2" w:rsidRDefault="006032D2" w:rsidP="006032D2">
      <w:pPr>
        <w:rPr>
          <w:b/>
          <w:bCs/>
        </w:rPr>
      </w:pPr>
      <w:r w:rsidRPr="006032D2">
        <w:rPr>
          <w:rFonts w:ascii="Segoe UI Emoji" w:hAnsi="Segoe UI Emoji" w:cs="Segoe UI Emoji"/>
          <w:b/>
          <w:bCs/>
        </w:rPr>
        <w:t>🏁</w:t>
      </w:r>
      <w:r w:rsidRPr="006032D2">
        <w:rPr>
          <w:b/>
          <w:bCs/>
        </w:rPr>
        <w:t xml:space="preserve"> Final Note</w:t>
      </w:r>
    </w:p>
    <w:p w14:paraId="0EA949C7" w14:textId="77777777" w:rsidR="006032D2" w:rsidRPr="006032D2" w:rsidRDefault="006032D2" w:rsidP="006032D2">
      <w:r w:rsidRPr="006032D2">
        <w:t>Clicks are noise. Profit is truth.</w:t>
      </w:r>
    </w:p>
    <w:p w14:paraId="0F801E41" w14:textId="77777777" w:rsidR="006032D2" w:rsidRPr="006032D2" w:rsidRDefault="006032D2" w:rsidP="006032D2">
      <w:r w:rsidRPr="006032D2">
        <w:lastRenderedPageBreak/>
        <w:t>The Creative Cost Efficiency Matrix replaces creative guesswork with data-driven clarity — so every creative you scale drives measurable, lasting profit.</w:t>
      </w:r>
    </w:p>
    <w:p w14:paraId="60461582" w14:textId="77777777" w:rsidR="00D344BC" w:rsidRPr="006032D2" w:rsidRDefault="00D344BC" w:rsidP="006032D2"/>
    <w:sectPr w:rsidR="00D344BC" w:rsidRPr="006032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62"/>
    <w:rsid w:val="000C7BC0"/>
    <w:rsid w:val="000E2BCC"/>
    <w:rsid w:val="00302A16"/>
    <w:rsid w:val="006032D2"/>
    <w:rsid w:val="00B34462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00DC1-19AA-45F4-B881-9A7DE48D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4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4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4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4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4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446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446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44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44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44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44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44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44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446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4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446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4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2025-10-20T09:59:00Z</dcterms:created>
  <dcterms:modified xsi:type="dcterms:W3CDTF">2025-10-20T09:59:00Z</dcterms:modified>
</cp:coreProperties>
</file>