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7A5E" w14:textId="77777777" w:rsidR="00122C16" w:rsidRPr="00122C16" w:rsidRDefault="00122C16" w:rsidP="00122C16">
      <w:pPr>
        <w:rPr>
          <w:b/>
          <w:bCs/>
        </w:rPr>
      </w:pPr>
      <w:r w:rsidRPr="00122C16">
        <w:rPr>
          <w:rFonts w:ascii="Segoe UI Emoji" w:hAnsi="Segoe UI Emoji" w:cs="Segoe UI Emoji"/>
          <w:b/>
          <w:bCs/>
        </w:rPr>
        <w:t>🎬</w:t>
      </w:r>
      <w:r w:rsidRPr="00122C16">
        <w:rPr>
          <w:b/>
          <w:bCs/>
        </w:rPr>
        <w:t xml:space="preserve"> The Creative Testing Confidence Scorecard</w:t>
      </w:r>
    </w:p>
    <w:p w14:paraId="60FF1A20" w14:textId="77777777" w:rsidR="00122C16" w:rsidRPr="00122C16" w:rsidRDefault="00122C16" w:rsidP="00122C16">
      <w:pPr>
        <w:rPr>
          <w:b/>
          <w:bCs/>
        </w:rPr>
      </w:pPr>
      <w:r w:rsidRPr="00122C16">
        <w:rPr>
          <w:b/>
          <w:bCs/>
        </w:rPr>
        <w:t>Eliminate Guesswork and Find Winning Creatives Faster</w:t>
      </w:r>
    </w:p>
    <w:p w14:paraId="359A1D62" w14:textId="77777777" w:rsidR="00122C16" w:rsidRPr="00122C16" w:rsidRDefault="00122C16" w:rsidP="00122C16">
      <w:r w:rsidRPr="00122C16">
        <w:pict w14:anchorId="3595C087">
          <v:rect id="_x0000_i1079" style="width:0;height:1.5pt" o:hralign="center" o:hrstd="t" o:hr="t" fillcolor="#a0a0a0" stroked="f"/>
        </w:pict>
      </w:r>
    </w:p>
    <w:p w14:paraId="746617AF" w14:textId="77777777" w:rsidR="00122C16" w:rsidRPr="00122C16" w:rsidRDefault="00122C16" w:rsidP="00122C16">
      <w:pPr>
        <w:rPr>
          <w:b/>
          <w:bCs/>
        </w:rPr>
      </w:pPr>
      <w:r w:rsidRPr="00122C16">
        <w:rPr>
          <w:rFonts w:ascii="Segoe UI Emoji" w:hAnsi="Segoe UI Emoji" w:cs="Segoe UI Emoji"/>
          <w:b/>
          <w:bCs/>
        </w:rPr>
        <w:t>🚀</w:t>
      </w:r>
      <w:r w:rsidRPr="00122C16">
        <w:rPr>
          <w:b/>
          <w:bCs/>
        </w:rPr>
        <w:t xml:space="preserve"> Overview</w:t>
      </w:r>
    </w:p>
    <w:p w14:paraId="0BA781AC" w14:textId="77777777" w:rsidR="00122C16" w:rsidRPr="00122C16" w:rsidRDefault="00122C16" w:rsidP="00122C16">
      <w:r w:rsidRPr="00122C16">
        <w:t>Most brands test creatives blindly — random ideas, no framework, inconsistent data.</w:t>
      </w:r>
      <w:r w:rsidRPr="00122C16">
        <w:br/>
        <w:t xml:space="preserve">The result? Wasted ad spend and no understanding of </w:t>
      </w:r>
      <w:r w:rsidRPr="00122C16">
        <w:rPr>
          <w:i/>
          <w:iCs/>
        </w:rPr>
        <w:t>why</w:t>
      </w:r>
      <w:r w:rsidRPr="00122C16">
        <w:t xml:space="preserve"> something works.</w:t>
      </w:r>
    </w:p>
    <w:p w14:paraId="342668F2" w14:textId="77777777" w:rsidR="00122C16" w:rsidRPr="00122C16" w:rsidRDefault="00122C16" w:rsidP="00122C16">
      <w:r w:rsidRPr="00122C16">
        <w:t>The Creative Testing Confidence Scorecard gives you a structured way to score, track, and analyze every creative test.</w:t>
      </w:r>
      <w:r w:rsidRPr="00122C16">
        <w:br/>
        <w:t>It turns creative testing from chaos into a predictable system that reveals what truly drives performance.</w:t>
      </w:r>
    </w:p>
    <w:p w14:paraId="4094CE00" w14:textId="77777777" w:rsidR="00122C16" w:rsidRPr="00122C16" w:rsidRDefault="00122C16" w:rsidP="00122C16">
      <w:r w:rsidRPr="00122C16">
        <w:pict w14:anchorId="4D07C6DF">
          <v:rect id="_x0000_i1080" style="width:0;height:1.5pt" o:hralign="center" o:hrstd="t" o:hr="t" fillcolor="#a0a0a0" stroked="f"/>
        </w:pict>
      </w:r>
    </w:p>
    <w:p w14:paraId="27AFB7C9" w14:textId="77777777" w:rsidR="00122C16" w:rsidRPr="00122C16" w:rsidRDefault="00122C16" w:rsidP="00122C16">
      <w:pPr>
        <w:rPr>
          <w:b/>
          <w:bCs/>
        </w:rPr>
      </w:pPr>
      <w:r w:rsidRPr="00122C16">
        <w:rPr>
          <w:rFonts w:ascii="Segoe UI Emoji" w:hAnsi="Segoe UI Emoji" w:cs="Segoe UI Emoji"/>
          <w:b/>
          <w:bCs/>
        </w:rPr>
        <w:t>🎯</w:t>
      </w:r>
      <w:r w:rsidRPr="00122C16">
        <w:rPr>
          <w:b/>
          <w:bCs/>
        </w:rPr>
        <w:t xml:space="preserve"> Why This Works</w:t>
      </w:r>
    </w:p>
    <w:p w14:paraId="1B2A4F12" w14:textId="77777777" w:rsidR="00122C16" w:rsidRPr="00122C16" w:rsidRDefault="00122C16" w:rsidP="00122C16">
      <w:r w:rsidRPr="00122C16">
        <w:rPr>
          <w:rFonts w:ascii="Segoe UI Emoji" w:hAnsi="Segoe UI Emoji" w:cs="Segoe UI Emoji"/>
        </w:rPr>
        <w:t>✅</w:t>
      </w:r>
      <w:r w:rsidRPr="00122C16">
        <w:t xml:space="preserve"> Creates measurable structure in creative testing.</w:t>
      </w:r>
      <w:r w:rsidRPr="00122C16">
        <w:br/>
      </w:r>
      <w:r w:rsidRPr="00122C16">
        <w:rPr>
          <w:rFonts w:ascii="Segoe UI Emoji" w:hAnsi="Segoe UI Emoji" w:cs="Segoe UI Emoji"/>
        </w:rPr>
        <w:t>✅</w:t>
      </w:r>
      <w:r w:rsidRPr="00122C16">
        <w:t xml:space="preserve"> Replaces </w:t>
      </w:r>
      <w:r w:rsidRPr="00122C16">
        <w:rPr>
          <w:rFonts w:ascii="Calibri" w:hAnsi="Calibri" w:cs="Calibri"/>
        </w:rPr>
        <w:t>“</w:t>
      </w:r>
      <w:r w:rsidRPr="00122C16">
        <w:t>gut feeling</w:t>
      </w:r>
      <w:r w:rsidRPr="00122C16">
        <w:rPr>
          <w:rFonts w:ascii="Calibri" w:hAnsi="Calibri" w:cs="Calibri"/>
        </w:rPr>
        <w:t>”</w:t>
      </w:r>
      <w:r w:rsidRPr="00122C16">
        <w:t xml:space="preserve"> with data-backed decisions.</w:t>
      </w:r>
      <w:r w:rsidRPr="00122C16">
        <w:br/>
      </w:r>
      <w:r w:rsidRPr="00122C16">
        <w:rPr>
          <w:rFonts w:ascii="Segoe UI Emoji" w:hAnsi="Segoe UI Emoji" w:cs="Segoe UI Emoji"/>
        </w:rPr>
        <w:t>✅</w:t>
      </w:r>
      <w:r w:rsidRPr="00122C16">
        <w:t xml:space="preserve"> Reduces wasted budget on unproven concepts.</w:t>
      </w:r>
      <w:r w:rsidRPr="00122C16">
        <w:br/>
      </w:r>
      <w:r w:rsidRPr="00122C16">
        <w:rPr>
          <w:rFonts w:ascii="Segoe UI Emoji" w:hAnsi="Segoe UI Emoji" w:cs="Segoe UI Emoji"/>
        </w:rPr>
        <w:t>✅</w:t>
      </w:r>
      <w:r w:rsidRPr="00122C16">
        <w:t xml:space="preserve"> Increases your hit rate of winning creatives over time.</w:t>
      </w:r>
    </w:p>
    <w:p w14:paraId="41283018" w14:textId="77777777" w:rsidR="00122C16" w:rsidRPr="00122C16" w:rsidRDefault="00122C16" w:rsidP="00122C16">
      <w:r w:rsidRPr="00122C16">
        <w:pict w14:anchorId="3E652BF5">
          <v:rect id="_x0000_i1081" style="width:0;height:1.5pt" o:hralign="center" o:hrstd="t" o:hr="t" fillcolor="#a0a0a0" stroked="f"/>
        </w:pict>
      </w:r>
    </w:p>
    <w:p w14:paraId="3DC9D84B" w14:textId="77777777" w:rsidR="00122C16" w:rsidRPr="00122C16" w:rsidRDefault="00122C16" w:rsidP="00122C16">
      <w:pPr>
        <w:rPr>
          <w:b/>
          <w:bCs/>
        </w:rPr>
      </w:pPr>
      <w:r w:rsidRPr="00122C16">
        <w:rPr>
          <w:rFonts w:ascii="Segoe UI Emoji" w:hAnsi="Segoe UI Emoji" w:cs="Segoe UI Emoji"/>
          <w:b/>
          <w:bCs/>
        </w:rPr>
        <w:t>🧩</w:t>
      </w:r>
      <w:r w:rsidRPr="00122C16">
        <w:rPr>
          <w:b/>
          <w:bCs/>
        </w:rPr>
        <w:t xml:space="preserve"> The Framework</w:t>
      </w:r>
    </w:p>
    <w:p w14:paraId="037B8B58" w14:textId="77777777" w:rsidR="00122C16" w:rsidRPr="00122C16" w:rsidRDefault="00122C16" w:rsidP="00122C16">
      <w:pPr>
        <w:rPr>
          <w:b/>
          <w:bCs/>
        </w:rPr>
      </w:pPr>
      <w:r w:rsidRPr="00122C16">
        <w:rPr>
          <w:b/>
          <w:bCs/>
        </w:rPr>
        <w:t>1️</w:t>
      </w:r>
      <w:r w:rsidRPr="00122C16">
        <w:rPr>
          <w:rFonts w:ascii="Segoe UI Symbol" w:hAnsi="Segoe UI Symbol" w:cs="Segoe UI Symbol"/>
          <w:b/>
          <w:bCs/>
        </w:rPr>
        <w:t>⃣</w:t>
      </w:r>
      <w:r w:rsidRPr="00122C16">
        <w:rPr>
          <w:b/>
          <w:bCs/>
        </w:rPr>
        <w:t xml:space="preserve"> Define Your Testing Criteria</w:t>
      </w:r>
    </w:p>
    <w:p w14:paraId="359D5722" w14:textId="77777777" w:rsidR="00122C16" w:rsidRPr="00122C16" w:rsidRDefault="00122C16" w:rsidP="00122C16">
      <w:r w:rsidRPr="00122C16">
        <w:t>Each creative is scored across five dimensions:</w:t>
      </w:r>
      <w:r w:rsidRPr="00122C16">
        <w:br/>
        <w:t>• Hook strength</w:t>
      </w:r>
      <w:r w:rsidRPr="00122C16">
        <w:br/>
        <w:t>• Visual clarity</w:t>
      </w:r>
      <w:r w:rsidRPr="00122C16">
        <w:br/>
        <w:t>• Offer communication</w:t>
      </w:r>
      <w:r w:rsidRPr="00122C16">
        <w:br/>
        <w:t>• Emotional trigger</w:t>
      </w:r>
      <w:r w:rsidRPr="00122C16">
        <w:br/>
        <w:t>• Conversion consistency</w:t>
      </w:r>
    </w:p>
    <w:p w14:paraId="7024749D" w14:textId="77777777" w:rsidR="00122C16" w:rsidRPr="00122C16" w:rsidRDefault="00122C16" w:rsidP="00122C16">
      <w:r w:rsidRPr="00122C16">
        <w:t>Each factor is rated 1–5 based on data and observation.</w:t>
      </w:r>
    </w:p>
    <w:p w14:paraId="419A8CE4" w14:textId="77777777" w:rsidR="00122C16" w:rsidRPr="00122C16" w:rsidRDefault="00122C16" w:rsidP="00122C16">
      <w:r w:rsidRPr="00122C16">
        <w:t>Outcome: Clear and objective creative evaluation.</w:t>
      </w:r>
    </w:p>
    <w:p w14:paraId="611BE95B" w14:textId="77777777" w:rsidR="00122C16" w:rsidRPr="00122C16" w:rsidRDefault="00122C16" w:rsidP="00122C16">
      <w:r w:rsidRPr="00122C16">
        <w:pict w14:anchorId="4A5432C4">
          <v:rect id="_x0000_i1082" style="width:0;height:1.5pt" o:hralign="center" o:hrstd="t" o:hr="t" fillcolor="#a0a0a0" stroked="f"/>
        </w:pict>
      </w:r>
    </w:p>
    <w:p w14:paraId="06D442CC" w14:textId="77777777" w:rsidR="00122C16" w:rsidRPr="00122C16" w:rsidRDefault="00122C16" w:rsidP="00122C16">
      <w:pPr>
        <w:rPr>
          <w:b/>
          <w:bCs/>
        </w:rPr>
      </w:pPr>
      <w:r w:rsidRPr="00122C16">
        <w:rPr>
          <w:b/>
          <w:bCs/>
        </w:rPr>
        <w:t>2️</w:t>
      </w:r>
      <w:r w:rsidRPr="00122C16">
        <w:rPr>
          <w:rFonts w:ascii="Segoe UI Symbol" w:hAnsi="Segoe UI Symbol" w:cs="Segoe UI Symbol"/>
          <w:b/>
          <w:bCs/>
        </w:rPr>
        <w:t>⃣</w:t>
      </w:r>
      <w:r w:rsidRPr="00122C16">
        <w:rPr>
          <w:b/>
          <w:bCs/>
        </w:rPr>
        <w:t xml:space="preserve"> Track Testing Results</w:t>
      </w:r>
    </w:p>
    <w:p w14:paraId="18132D75" w14:textId="77777777" w:rsidR="00122C16" w:rsidRPr="00122C16" w:rsidRDefault="00122C16" w:rsidP="00122C16">
      <w:r w:rsidRPr="00122C16">
        <w:t>Log CTR, CVR, and MER for every creative variation.</w:t>
      </w:r>
      <w:r w:rsidRPr="00122C16">
        <w:br/>
        <w:t>Compare performance over identical timeframes and budgets to eliminate bias.</w:t>
      </w:r>
    </w:p>
    <w:p w14:paraId="32C38E76" w14:textId="77777777" w:rsidR="00122C16" w:rsidRPr="00122C16" w:rsidRDefault="00122C16" w:rsidP="00122C16">
      <w:r w:rsidRPr="00122C16">
        <w:t>Outcome: Equal testing environment for reliable conclusions.</w:t>
      </w:r>
    </w:p>
    <w:p w14:paraId="133D1E1C" w14:textId="77777777" w:rsidR="00122C16" w:rsidRPr="00122C16" w:rsidRDefault="00122C16" w:rsidP="00122C16">
      <w:r w:rsidRPr="00122C16">
        <w:lastRenderedPageBreak/>
        <w:pict w14:anchorId="1B2C5E19">
          <v:rect id="_x0000_i1083" style="width:0;height:1.5pt" o:hralign="center" o:hrstd="t" o:hr="t" fillcolor="#a0a0a0" stroked="f"/>
        </w:pict>
      </w:r>
    </w:p>
    <w:p w14:paraId="2AB8D876" w14:textId="77777777" w:rsidR="00122C16" w:rsidRPr="00122C16" w:rsidRDefault="00122C16" w:rsidP="00122C16">
      <w:pPr>
        <w:rPr>
          <w:b/>
          <w:bCs/>
        </w:rPr>
      </w:pPr>
      <w:r w:rsidRPr="00122C16">
        <w:rPr>
          <w:b/>
          <w:bCs/>
        </w:rPr>
        <w:t>3️</w:t>
      </w:r>
      <w:r w:rsidRPr="00122C16">
        <w:rPr>
          <w:rFonts w:ascii="Segoe UI Symbol" w:hAnsi="Segoe UI Symbol" w:cs="Segoe UI Symbol"/>
          <w:b/>
          <w:bCs/>
        </w:rPr>
        <w:t>⃣</w:t>
      </w:r>
      <w:r w:rsidRPr="00122C16">
        <w:rPr>
          <w:b/>
          <w:bCs/>
        </w:rPr>
        <w:t xml:space="preserve"> Calculate Your Confidence Score</w:t>
      </w:r>
    </w:p>
    <w:p w14:paraId="1054FADD" w14:textId="77777777" w:rsidR="00122C16" w:rsidRPr="00122C16" w:rsidRDefault="00122C16" w:rsidP="00122C16">
      <w:r w:rsidRPr="00122C16">
        <w:t>Formula:</w:t>
      </w:r>
      <w:r w:rsidRPr="00122C16">
        <w:br/>
      </w:r>
      <w:r w:rsidRPr="00122C16">
        <w:rPr>
          <w:b/>
          <w:bCs/>
        </w:rPr>
        <w:t>Confidence Score = (Average Performance Consistency × Test Volume) ÷ Variance</w:t>
      </w:r>
    </w:p>
    <w:p w14:paraId="2728BB84" w14:textId="77777777" w:rsidR="00122C16" w:rsidRPr="00122C16" w:rsidRDefault="00122C16" w:rsidP="00122C16">
      <w:r w:rsidRPr="00122C16">
        <w:t xml:space="preserve">This score tells you how </w:t>
      </w:r>
      <w:r w:rsidRPr="00122C16">
        <w:rPr>
          <w:i/>
          <w:iCs/>
        </w:rPr>
        <w:t>statistically reliable</w:t>
      </w:r>
      <w:r w:rsidRPr="00122C16">
        <w:t xml:space="preserve"> each creative winner is.</w:t>
      </w:r>
    </w:p>
    <w:p w14:paraId="60AE7884" w14:textId="77777777" w:rsidR="00122C16" w:rsidRPr="00122C16" w:rsidRDefault="00122C16" w:rsidP="00122C16">
      <w:r w:rsidRPr="00122C16">
        <w:t>Outcome: Confidence-driven creative decisions.</w:t>
      </w:r>
    </w:p>
    <w:p w14:paraId="20523752" w14:textId="77777777" w:rsidR="00122C16" w:rsidRPr="00122C16" w:rsidRDefault="00122C16" w:rsidP="00122C16">
      <w:r w:rsidRPr="00122C16">
        <w:pict w14:anchorId="1022B735">
          <v:rect id="_x0000_i1084" style="width:0;height:1.5pt" o:hralign="center" o:hrstd="t" o:hr="t" fillcolor="#a0a0a0" stroked="f"/>
        </w:pict>
      </w:r>
    </w:p>
    <w:p w14:paraId="0D2116B0" w14:textId="77777777" w:rsidR="00122C16" w:rsidRPr="00122C16" w:rsidRDefault="00122C16" w:rsidP="00122C16">
      <w:pPr>
        <w:rPr>
          <w:b/>
          <w:bCs/>
        </w:rPr>
      </w:pPr>
      <w:r w:rsidRPr="00122C16">
        <w:rPr>
          <w:b/>
          <w:bCs/>
        </w:rPr>
        <w:t>4️</w:t>
      </w:r>
      <w:r w:rsidRPr="00122C16">
        <w:rPr>
          <w:rFonts w:ascii="Segoe UI Symbol" w:hAnsi="Segoe UI Symbol" w:cs="Segoe UI Symbol"/>
          <w:b/>
          <w:bCs/>
        </w:rPr>
        <w:t>⃣</w:t>
      </w:r>
      <w:r w:rsidRPr="00122C16">
        <w:rPr>
          <w:b/>
          <w:bCs/>
        </w:rPr>
        <w:t xml:space="preserve"> Build the Creative Lifecycle Tracker</w:t>
      </w:r>
    </w:p>
    <w:p w14:paraId="497025DE" w14:textId="77777777" w:rsidR="00122C16" w:rsidRPr="00122C16" w:rsidRDefault="00122C16" w:rsidP="00122C16">
      <w:r w:rsidRPr="00122C16">
        <w:t>Stage each asset into one of three categories:</w:t>
      </w:r>
      <w:r w:rsidRPr="00122C16">
        <w:br/>
        <w:t>• Active — currently scaling.</w:t>
      </w:r>
      <w:r w:rsidRPr="00122C16">
        <w:br/>
        <w:t>• Learning — under test.</w:t>
      </w:r>
      <w:r w:rsidRPr="00122C16">
        <w:br/>
        <w:t>• Retired — completed with historical data.</w:t>
      </w:r>
    </w:p>
    <w:p w14:paraId="6E699DDF" w14:textId="77777777" w:rsidR="00122C16" w:rsidRPr="00122C16" w:rsidRDefault="00122C16" w:rsidP="00122C16">
      <w:r w:rsidRPr="00122C16">
        <w:t>Outcome: Organized creative archive with insights for future ideation.</w:t>
      </w:r>
    </w:p>
    <w:p w14:paraId="64DA6740" w14:textId="77777777" w:rsidR="00122C16" w:rsidRPr="00122C16" w:rsidRDefault="00122C16" w:rsidP="00122C16">
      <w:r w:rsidRPr="00122C16">
        <w:pict w14:anchorId="1EDB22BB">
          <v:rect id="_x0000_i1085" style="width:0;height:1.5pt" o:hralign="center" o:hrstd="t" o:hr="t" fillcolor="#a0a0a0" stroked="f"/>
        </w:pict>
      </w:r>
    </w:p>
    <w:p w14:paraId="29B7EA2D" w14:textId="77777777" w:rsidR="00122C16" w:rsidRPr="00122C16" w:rsidRDefault="00122C16" w:rsidP="00122C16">
      <w:pPr>
        <w:rPr>
          <w:b/>
          <w:bCs/>
        </w:rPr>
      </w:pPr>
      <w:r w:rsidRPr="00122C16">
        <w:rPr>
          <w:b/>
          <w:bCs/>
        </w:rPr>
        <w:t>5️</w:t>
      </w:r>
      <w:r w:rsidRPr="00122C16">
        <w:rPr>
          <w:rFonts w:ascii="Segoe UI Symbol" w:hAnsi="Segoe UI Symbol" w:cs="Segoe UI Symbol"/>
          <w:b/>
          <w:bCs/>
        </w:rPr>
        <w:t>⃣</w:t>
      </w:r>
      <w:r w:rsidRPr="00122C16">
        <w:rPr>
          <w:b/>
          <w:bCs/>
        </w:rPr>
        <w:t xml:space="preserve"> Review Monthly Patterns</w:t>
      </w:r>
    </w:p>
    <w:p w14:paraId="0F9F97B8" w14:textId="77777777" w:rsidR="00122C16" w:rsidRPr="00122C16" w:rsidRDefault="00122C16" w:rsidP="00122C16">
      <w:r w:rsidRPr="00122C16">
        <w:t>At the end of each month, review top performers by:</w:t>
      </w:r>
      <w:r w:rsidRPr="00122C16">
        <w:br/>
        <w:t>• Hook type</w:t>
      </w:r>
      <w:r w:rsidRPr="00122C16">
        <w:br/>
        <w:t>• Offer type</w:t>
      </w:r>
      <w:r w:rsidRPr="00122C16">
        <w:br/>
        <w:t>• Visual format</w:t>
      </w:r>
      <w:r w:rsidRPr="00122C16">
        <w:br/>
        <w:t>• Audience segment</w:t>
      </w:r>
    </w:p>
    <w:p w14:paraId="788C1960" w14:textId="77777777" w:rsidR="00122C16" w:rsidRPr="00122C16" w:rsidRDefault="00122C16" w:rsidP="00122C16">
      <w:r w:rsidRPr="00122C16">
        <w:t>Outcome: You discover creative trends that actually compound performance.</w:t>
      </w:r>
    </w:p>
    <w:p w14:paraId="31B6662C" w14:textId="77777777" w:rsidR="00122C16" w:rsidRPr="00122C16" w:rsidRDefault="00122C16" w:rsidP="00122C16">
      <w:r w:rsidRPr="00122C16">
        <w:pict w14:anchorId="57D0156E">
          <v:rect id="_x0000_i1086" style="width:0;height:1.5pt" o:hralign="center" o:hrstd="t" o:hr="t" fillcolor="#a0a0a0" stroked="f"/>
        </w:pict>
      </w:r>
    </w:p>
    <w:p w14:paraId="3D7A67D9" w14:textId="77777777" w:rsidR="00122C16" w:rsidRPr="00122C16" w:rsidRDefault="00122C16" w:rsidP="00122C16">
      <w:pPr>
        <w:rPr>
          <w:b/>
          <w:bCs/>
        </w:rPr>
      </w:pPr>
      <w:r w:rsidRPr="00122C16">
        <w:rPr>
          <w:rFonts w:ascii="Segoe UI Emoji" w:hAnsi="Segoe UI Emoji" w:cs="Segoe UI Emoji"/>
          <w:b/>
          <w:bCs/>
        </w:rPr>
        <w:t>📈</w:t>
      </w:r>
      <w:r w:rsidRPr="00122C16">
        <w:rPr>
          <w:b/>
          <w:bCs/>
        </w:rPr>
        <w:t xml:space="preserve"> Results You Can Expect</w:t>
      </w:r>
    </w:p>
    <w:p w14:paraId="1BEEBCB6" w14:textId="77777777" w:rsidR="00122C16" w:rsidRPr="00122C16" w:rsidRDefault="00122C16" w:rsidP="00122C16">
      <w:r w:rsidRPr="00122C16">
        <w:rPr>
          <w:rFonts w:ascii="Segoe UI Emoji" w:hAnsi="Segoe UI Emoji" w:cs="Segoe UI Emoji"/>
        </w:rPr>
        <w:t>✅</w:t>
      </w:r>
      <w:r w:rsidRPr="00122C16">
        <w:t xml:space="preserve"> 3–5x higher creative win rate.</w:t>
      </w:r>
      <w:r w:rsidRPr="00122C16">
        <w:br/>
      </w:r>
      <w:r w:rsidRPr="00122C16">
        <w:rPr>
          <w:rFonts w:ascii="Segoe UI Emoji" w:hAnsi="Segoe UI Emoji" w:cs="Segoe UI Emoji"/>
        </w:rPr>
        <w:t>✅</w:t>
      </w:r>
      <w:r w:rsidRPr="00122C16">
        <w:t xml:space="preserve"> 25</w:t>
      </w:r>
      <w:r w:rsidRPr="00122C16">
        <w:rPr>
          <w:rFonts w:ascii="Calibri" w:hAnsi="Calibri" w:cs="Calibri"/>
        </w:rPr>
        <w:t>–</w:t>
      </w:r>
      <w:r w:rsidRPr="00122C16">
        <w:t>40% less wasted testing budget.</w:t>
      </w:r>
      <w:r w:rsidRPr="00122C16">
        <w:br/>
      </w:r>
      <w:r w:rsidRPr="00122C16">
        <w:rPr>
          <w:rFonts w:ascii="Segoe UI Emoji" w:hAnsi="Segoe UI Emoji" w:cs="Segoe UI Emoji"/>
        </w:rPr>
        <w:t>✅</w:t>
      </w:r>
      <w:r w:rsidRPr="00122C16">
        <w:t xml:space="preserve"> Clear understanding of what messages truly convert.</w:t>
      </w:r>
      <w:r w:rsidRPr="00122C16">
        <w:br/>
      </w:r>
      <w:r w:rsidRPr="00122C16">
        <w:rPr>
          <w:rFonts w:ascii="Segoe UI Emoji" w:hAnsi="Segoe UI Emoji" w:cs="Segoe UI Emoji"/>
        </w:rPr>
        <w:t>✅</w:t>
      </w:r>
      <w:r w:rsidRPr="00122C16">
        <w:t xml:space="preserve"> Predictable creative scaling framework.</w:t>
      </w:r>
    </w:p>
    <w:p w14:paraId="30CA5388" w14:textId="77777777" w:rsidR="00122C16" w:rsidRPr="00122C16" w:rsidRDefault="00122C16" w:rsidP="00122C16">
      <w:r w:rsidRPr="00122C16">
        <w:pict w14:anchorId="64D31153">
          <v:rect id="_x0000_i1087" style="width:0;height:1.5pt" o:hralign="center" o:hrstd="t" o:hr="t" fillcolor="#a0a0a0" stroked="f"/>
        </w:pict>
      </w:r>
    </w:p>
    <w:p w14:paraId="5CF351D6" w14:textId="77777777" w:rsidR="00122C16" w:rsidRPr="00122C16" w:rsidRDefault="00122C16" w:rsidP="00122C16">
      <w:pPr>
        <w:rPr>
          <w:b/>
          <w:bCs/>
        </w:rPr>
      </w:pPr>
      <w:r w:rsidRPr="00122C16">
        <w:rPr>
          <w:rFonts w:ascii="Segoe UI Emoji" w:hAnsi="Segoe UI Emoji" w:cs="Segoe UI Emoji"/>
          <w:b/>
          <w:bCs/>
        </w:rPr>
        <w:t>🏁</w:t>
      </w:r>
      <w:r w:rsidRPr="00122C16">
        <w:rPr>
          <w:b/>
          <w:bCs/>
        </w:rPr>
        <w:t xml:space="preserve"> Final Note</w:t>
      </w:r>
    </w:p>
    <w:p w14:paraId="7D9758E1" w14:textId="77777777" w:rsidR="00122C16" w:rsidRPr="00122C16" w:rsidRDefault="00122C16" w:rsidP="00122C16">
      <w:r w:rsidRPr="00122C16">
        <w:t>Creative performance shouldn’t rely on luck.</w:t>
      </w:r>
    </w:p>
    <w:p w14:paraId="32399D49" w14:textId="77777777" w:rsidR="00122C16" w:rsidRPr="00122C16" w:rsidRDefault="00122C16" w:rsidP="00122C16">
      <w:r w:rsidRPr="00122C16">
        <w:t>The Creative Testing Confidence Scorecard gives you structure, predictability, and clarity — so every creative test brings you closer to consistent profitability.</w:t>
      </w:r>
    </w:p>
    <w:p w14:paraId="4F19DD54" w14:textId="77777777" w:rsidR="00D344BC" w:rsidRPr="00122C16" w:rsidRDefault="00D344BC" w:rsidP="00122C16"/>
    <w:sectPr w:rsidR="00D344BC" w:rsidRPr="00122C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A6"/>
    <w:rsid w:val="000E2BCC"/>
    <w:rsid w:val="00122C16"/>
    <w:rsid w:val="00302A16"/>
    <w:rsid w:val="004C4EA6"/>
    <w:rsid w:val="00B44F44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E05AD-9FA4-4D98-8CDC-2AA23CF3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4EA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4EA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4E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4E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4E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4E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4E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4E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4EA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4EA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4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2025-10-20T09:57:00Z</dcterms:created>
  <dcterms:modified xsi:type="dcterms:W3CDTF">2025-10-20T09:57:00Z</dcterms:modified>
</cp:coreProperties>
</file>