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BFD94" w14:textId="77777777" w:rsidR="00837FF8" w:rsidRPr="00837FF8" w:rsidRDefault="00837FF8" w:rsidP="00837FF8">
      <w:pPr>
        <w:rPr>
          <w:b/>
          <w:bCs/>
        </w:rPr>
      </w:pPr>
      <w:r w:rsidRPr="00837FF8">
        <w:rPr>
          <w:rFonts w:ascii="Segoe UI Emoji" w:hAnsi="Segoe UI Emoji" w:cs="Segoe UI Emoji"/>
          <w:b/>
          <w:bCs/>
        </w:rPr>
        <w:t>💰</w:t>
      </w:r>
      <w:r w:rsidRPr="00837FF8">
        <w:rPr>
          <w:b/>
          <w:bCs/>
        </w:rPr>
        <w:t xml:space="preserve"> The D2C EBITA Maximizer</w:t>
      </w:r>
    </w:p>
    <w:p w14:paraId="58DC15FE" w14:textId="77777777" w:rsidR="00837FF8" w:rsidRPr="00837FF8" w:rsidRDefault="00837FF8" w:rsidP="00837FF8">
      <w:pPr>
        <w:rPr>
          <w:b/>
          <w:bCs/>
        </w:rPr>
      </w:pPr>
      <w:r w:rsidRPr="00837FF8">
        <w:rPr>
          <w:b/>
          <w:bCs/>
        </w:rPr>
        <w:t>How to Scale While Protecting Your Margins</w:t>
      </w:r>
    </w:p>
    <w:p w14:paraId="0E449B9A" w14:textId="77777777" w:rsidR="00837FF8" w:rsidRPr="00837FF8" w:rsidRDefault="00837FF8" w:rsidP="00837FF8">
      <w:r w:rsidRPr="00837FF8">
        <w:pict w14:anchorId="7AF68806">
          <v:rect id="_x0000_i1085" style="width:0;height:1.5pt" o:hralign="center" o:hrstd="t" o:hr="t" fillcolor="#a0a0a0" stroked="f"/>
        </w:pict>
      </w:r>
    </w:p>
    <w:p w14:paraId="79120CC1" w14:textId="77777777" w:rsidR="00837FF8" w:rsidRPr="00837FF8" w:rsidRDefault="00837FF8" w:rsidP="00837FF8">
      <w:pPr>
        <w:rPr>
          <w:b/>
          <w:bCs/>
        </w:rPr>
      </w:pPr>
      <w:r w:rsidRPr="00837FF8">
        <w:rPr>
          <w:rFonts w:ascii="Segoe UI Emoji" w:hAnsi="Segoe UI Emoji" w:cs="Segoe UI Emoji"/>
          <w:b/>
          <w:bCs/>
        </w:rPr>
        <w:t>🚀</w:t>
      </w:r>
      <w:r w:rsidRPr="00837FF8">
        <w:rPr>
          <w:b/>
          <w:bCs/>
        </w:rPr>
        <w:t xml:space="preserve"> Overview</w:t>
      </w:r>
    </w:p>
    <w:p w14:paraId="44802F97" w14:textId="77777777" w:rsidR="00837FF8" w:rsidRPr="00837FF8" w:rsidRDefault="00837FF8" w:rsidP="00837FF8">
      <w:r w:rsidRPr="00837FF8">
        <w:t>Most brands chase ROAS and ignore EBITA.</w:t>
      </w:r>
      <w:r w:rsidRPr="00837FF8">
        <w:br/>
        <w:t>That is why they grow on paper and shrink in profit.</w:t>
      </w:r>
    </w:p>
    <w:p w14:paraId="04AE87DB" w14:textId="77777777" w:rsidR="00837FF8" w:rsidRPr="00837FF8" w:rsidRDefault="00837FF8" w:rsidP="00837FF8">
      <w:r w:rsidRPr="00837FF8">
        <w:t>Revenue looks good in dashboards, but if operational costs, COGS, and ad spend rise faster than contribution margins, you are scaling into loss.</w:t>
      </w:r>
    </w:p>
    <w:p w14:paraId="369E816D" w14:textId="77777777" w:rsidR="00837FF8" w:rsidRPr="00837FF8" w:rsidRDefault="00837FF8" w:rsidP="00837FF8">
      <w:r w:rsidRPr="00837FF8">
        <w:t>The goal is not to grow ads.</w:t>
      </w:r>
      <w:r w:rsidRPr="00837FF8">
        <w:br/>
        <w:t>The goal is to grow profit.</w:t>
      </w:r>
    </w:p>
    <w:p w14:paraId="79D7F428" w14:textId="77777777" w:rsidR="00837FF8" w:rsidRPr="00837FF8" w:rsidRDefault="00837FF8" w:rsidP="00837FF8">
      <w:r w:rsidRPr="00837FF8">
        <w:t>This playbook gives you a clear framework to connect your marketing data with financial performance, so every scaling decision protects your bottom line.</w:t>
      </w:r>
    </w:p>
    <w:p w14:paraId="6CBEA042" w14:textId="77777777" w:rsidR="00837FF8" w:rsidRPr="00837FF8" w:rsidRDefault="00837FF8" w:rsidP="00837FF8">
      <w:r w:rsidRPr="00837FF8">
        <w:pict w14:anchorId="5ECD4251">
          <v:rect id="_x0000_i1086" style="width:0;height:1.5pt" o:hralign="center" o:hrstd="t" o:hr="t" fillcolor="#a0a0a0" stroked="f"/>
        </w:pict>
      </w:r>
    </w:p>
    <w:p w14:paraId="6816FC62" w14:textId="77777777" w:rsidR="00837FF8" w:rsidRPr="00837FF8" w:rsidRDefault="00837FF8" w:rsidP="00837FF8">
      <w:pPr>
        <w:rPr>
          <w:b/>
          <w:bCs/>
        </w:rPr>
      </w:pPr>
      <w:r w:rsidRPr="00837FF8">
        <w:rPr>
          <w:rFonts w:ascii="Segoe UI Emoji" w:hAnsi="Segoe UI Emoji" w:cs="Segoe UI Emoji"/>
          <w:b/>
          <w:bCs/>
        </w:rPr>
        <w:t>🎯</w:t>
      </w:r>
      <w:r w:rsidRPr="00837FF8">
        <w:rPr>
          <w:b/>
          <w:bCs/>
        </w:rPr>
        <w:t xml:space="preserve"> Why This Works</w:t>
      </w:r>
    </w:p>
    <w:p w14:paraId="54DD37E8" w14:textId="77777777" w:rsidR="00837FF8" w:rsidRPr="00837FF8" w:rsidRDefault="00837FF8" w:rsidP="00837FF8">
      <w:r w:rsidRPr="00837FF8">
        <w:rPr>
          <w:rFonts w:ascii="Segoe UI Emoji" w:hAnsi="Segoe UI Emoji" w:cs="Segoe UI Emoji"/>
        </w:rPr>
        <w:t>✅</w:t>
      </w:r>
      <w:r w:rsidRPr="00837FF8">
        <w:t xml:space="preserve"> Shifts focus from vanity metrics to true profitability.</w:t>
      </w:r>
      <w:r w:rsidRPr="00837FF8">
        <w:br/>
      </w:r>
      <w:r w:rsidRPr="00837FF8">
        <w:rPr>
          <w:rFonts w:ascii="Segoe UI Emoji" w:hAnsi="Segoe UI Emoji" w:cs="Segoe UI Emoji"/>
        </w:rPr>
        <w:t>✅</w:t>
      </w:r>
      <w:r w:rsidRPr="00837FF8">
        <w:t xml:space="preserve"> Reveals how each channel contributes to EBITA.</w:t>
      </w:r>
      <w:r w:rsidRPr="00837FF8">
        <w:br/>
      </w:r>
      <w:r w:rsidRPr="00837FF8">
        <w:rPr>
          <w:rFonts w:ascii="Segoe UI Emoji" w:hAnsi="Segoe UI Emoji" w:cs="Segoe UI Emoji"/>
        </w:rPr>
        <w:t>✅</w:t>
      </w:r>
      <w:r w:rsidRPr="00837FF8">
        <w:t xml:space="preserve"> Prevents unprofitable scaling decisions before they happen.</w:t>
      </w:r>
      <w:r w:rsidRPr="00837FF8">
        <w:br/>
      </w:r>
      <w:r w:rsidRPr="00837FF8">
        <w:rPr>
          <w:rFonts w:ascii="Segoe UI Emoji" w:hAnsi="Segoe UI Emoji" w:cs="Segoe UI Emoji"/>
        </w:rPr>
        <w:t>✅</w:t>
      </w:r>
      <w:r w:rsidRPr="00837FF8">
        <w:t xml:space="preserve"> Builds financial clarity across marketing and operations.</w:t>
      </w:r>
    </w:p>
    <w:p w14:paraId="45B6A63C" w14:textId="77777777" w:rsidR="00837FF8" w:rsidRPr="00837FF8" w:rsidRDefault="00837FF8" w:rsidP="00837FF8">
      <w:r w:rsidRPr="00837FF8">
        <w:pict w14:anchorId="03760C40">
          <v:rect id="_x0000_i1087" style="width:0;height:1.5pt" o:hralign="center" o:hrstd="t" o:hr="t" fillcolor="#a0a0a0" stroked="f"/>
        </w:pict>
      </w:r>
    </w:p>
    <w:p w14:paraId="0B14154E" w14:textId="77777777" w:rsidR="00837FF8" w:rsidRPr="00837FF8" w:rsidRDefault="00837FF8" w:rsidP="00837FF8">
      <w:pPr>
        <w:rPr>
          <w:b/>
          <w:bCs/>
        </w:rPr>
      </w:pPr>
      <w:r w:rsidRPr="00837FF8">
        <w:rPr>
          <w:rFonts w:ascii="Segoe UI Emoji" w:hAnsi="Segoe UI Emoji" w:cs="Segoe UI Emoji"/>
          <w:b/>
          <w:bCs/>
        </w:rPr>
        <w:t>🧩</w:t>
      </w:r>
      <w:r w:rsidRPr="00837FF8">
        <w:rPr>
          <w:b/>
          <w:bCs/>
        </w:rPr>
        <w:t xml:space="preserve"> The Framework</w:t>
      </w:r>
    </w:p>
    <w:p w14:paraId="1C820C15" w14:textId="77777777" w:rsidR="00837FF8" w:rsidRPr="00837FF8" w:rsidRDefault="00837FF8" w:rsidP="00837FF8">
      <w:pPr>
        <w:rPr>
          <w:b/>
          <w:bCs/>
        </w:rPr>
      </w:pPr>
      <w:r w:rsidRPr="00837FF8">
        <w:rPr>
          <w:b/>
          <w:bCs/>
        </w:rPr>
        <w:t>1️</w:t>
      </w:r>
      <w:r w:rsidRPr="00837FF8">
        <w:rPr>
          <w:rFonts w:ascii="Segoe UI Symbol" w:hAnsi="Segoe UI Symbol" w:cs="Segoe UI Symbol"/>
          <w:b/>
          <w:bCs/>
        </w:rPr>
        <w:t>⃣</w:t>
      </w:r>
      <w:r w:rsidRPr="00837FF8">
        <w:rPr>
          <w:b/>
          <w:bCs/>
        </w:rPr>
        <w:t xml:space="preserve"> Understand the Profit Hierarchy</w:t>
      </w:r>
    </w:p>
    <w:p w14:paraId="441644B1" w14:textId="77777777" w:rsidR="00837FF8" w:rsidRPr="00837FF8" w:rsidRDefault="00837FF8" w:rsidP="00837FF8">
      <w:r w:rsidRPr="00837FF8">
        <w:t>Profitability has layers.</w:t>
      </w:r>
      <w:r w:rsidRPr="00837FF8">
        <w:br/>
        <w:t>Each one must be positive before scaling the next.</w:t>
      </w:r>
    </w:p>
    <w:p w14:paraId="25560395" w14:textId="77777777" w:rsidR="00837FF8" w:rsidRPr="00837FF8" w:rsidRDefault="00837FF8" w:rsidP="00837FF8">
      <w:r w:rsidRPr="00837FF8">
        <w:rPr>
          <w:b/>
          <w:bCs/>
        </w:rPr>
        <w:t>CM1</w:t>
      </w:r>
      <w:r w:rsidRPr="00837FF8">
        <w:t xml:space="preserve"> → Revenue minus COGS</w:t>
      </w:r>
      <w:r w:rsidRPr="00837FF8">
        <w:br/>
      </w:r>
      <w:r w:rsidRPr="00837FF8">
        <w:rPr>
          <w:b/>
          <w:bCs/>
        </w:rPr>
        <w:t>CM2</w:t>
      </w:r>
      <w:r w:rsidRPr="00837FF8">
        <w:t xml:space="preserve"> → CM1 minus Marketing Costs</w:t>
      </w:r>
      <w:r w:rsidRPr="00837FF8">
        <w:br/>
      </w:r>
      <w:r w:rsidRPr="00837FF8">
        <w:rPr>
          <w:b/>
          <w:bCs/>
        </w:rPr>
        <w:t>EBITA</w:t>
      </w:r>
      <w:r w:rsidRPr="00837FF8">
        <w:t xml:space="preserve"> → CM2 minus Operations, Fulfillment, and Overheads</w:t>
      </w:r>
    </w:p>
    <w:p w14:paraId="6FD43754" w14:textId="77777777" w:rsidR="00837FF8" w:rsidRPr="00837FF8" w:rsidRDefault="00837FF8" w:rsidP="00837FF8">
      <w:r w:rsidRPr="00837FF8">
        <w:t>A strong EBITA means all layers are balanced and growth is sustainable.</w:t>
      </w:r>
    </w:p>
    <w:p w14:paraId="3B5B874E" w14:textId="77777777" w:rsidR="00837FF8" w:rsidRPr="00837FF8" w:rsidRDefault="00837FF8" w:rsidP="00837FF8">
      <w:r w:rsidRPr="00837FF8">
        <w:pict w14:anchorId="62C09929">
          <v:rect id="_x0000_i1088" style="width:0;height:1.5pt" o:hralign="center" o:hrstd="t" o:hr="t" fillcolor="#a0a0a0" stroked="f"/>
        </w:pict>
      </w:r>
    </w:p>
    <w:p w14:paraId="4162837E" w14:textId="77777777" w:rsidR="00837FF8" w:rsidRPr="00837FF8" w:rsidRDefault="00837FF8" w:rsidP="00837FF8">
      <w:pPr>
        <w:rPr>
          <w:b/>
          <w:bCs/>
        </w:rPr>
      </w:pPr>
      <w:r w:rsidRPr="00837FF8">
        <w:rPr>
          <w:b/>
          <w:bCs/>
        </w:rPr>
        <w:t>2️</w:t>
      </w:r>
      <w:r w:rsidRPr="00837FF8">
        <w:rPr>
          <w:rFonts w:ascii="Segoe UI Symbol" w:hAnsi="Segoe UI Symbol" w:cs="Segoe UI Symbol"/>
          <w:b/>
          <w:bCs/>
        </w:rPr>
        <w:t>⃣</w:t>
      </w:r>
      <w:r w:rsidRPr="00837FF8">
        <w:rPr>
          <w:b/>
          <w:bCs/>
        </w:rPr>
        <w:t xml:space="preserve"> Calculate Channel EBITA</w:t>
      </w:r>
    </w:p>
    <w:p w14:paraId="7B5B4F89" w14:textId="77777777" w:rsidR="00837FF8" w:rsidRPr="00837FF8" w:rsidRDefault="00837FF8" w:rsidP="00837FF8">
      <w:r w:rsidRPr="00837FF8">
        <w:t>Treat every channel as a profit center, not just a traffic source.</w:t>
      </w:r>
    </w:p>
    <w:p w14:paraId="79074802" w14:textId="77777777" w:rsidR="00837FF8" w:rsidRPr="00837FF8" w:rsidRDefault="00837FF8" w:rsidP="00837FF8">
      <w:r w:rsidRPr="00837FF8">
        <w:lastRenderedPageBreak/>
        <w:t>Formula</w:t>
      </w:r>
      <w:r w:rsidRPr="00837FF8">
        <w:br/>
      </w:r>
      <w:r w:rsidRPr="00837FF8">
        <w:rPr>
          <w:b/>
          <w:bCs/>
        </w:rPr>
        <w:t>Channel EBITA = Channel Revenue – (Ad Spend + COGS + Allocated Ops Costs)</w:t>
      </w:r>
    </w:p>
    <w:p w14:paraId="27625DB4" w14:textId="77777777" w:rsidR="00837FF8" w:rsidRPr="00837FF8" w:rsidRDefault="00837FF8" w:rsidP="00837FF8">
      <w:r w:rsidRPr="00837FF8">
        <w:t>This reveals which platforms truly create value.</w:t>
      </w:r>
      <w:r w:rsidRPr="00837FF8">
        <w:br/>
        <w:t>If a channel’s EBITA is negative, scaling that channel magnifies losses.</w:t>
      </w:r>
    </w:p>
    <w:p w14:paraId="03B1884D" w14:textId="77777777" w:rsidR="00837FF8" w:rsidRPr="00837FF8" w:rsidRDefault="00837FF8" w:rsidP="00837FF8">
      <w:r w:rsidRPr="00837FF8">
        <w:pict w14:anchorId="11C0B6A7">
          <v:rect id="_x0000_i1089" style="width:0;height:1.5pt" o:hralign="center" o:hrstd="t" o:hr="t" fillcolor="#a0a0a0" stroked="f"/>
        </w:pict>
      </w:r>
    </w:p>
    <w:p w14:paraId="4CC6B781" w14:textId="77777777" w:rsidR="00837FF8" w:rsidRPr="00837FF8" w:rsidRDefault="00837FF8" w:rsidP="00837FF8">
      <w:pPr>
        <w:rPr>
          <w:b/>
          <w:bCs/>
        </w:rPr>
      </w:pPr>
      <w:r w:rsidRPr="00837FF8">
        <w:rPr>
          <w:b/>
          <w:bCs/>
        </w:rPr>
        <w:t>3️</w:t>
      </w:r>
      <w:r w:rsidRPr="00837FF8">
        <w:rPr>
          <w:rFonts w:ascii="Segoe UI Symbol" w:hAnsi="Segoe UI Symbol" w:cs="Segoe UI Symbol"/>
          <w:b/>
          <w:bCs/>
        </w:rPr>
        <w:t>⃣</w:t>
      </w:r>
      <w:r w:rsidRPr="00837FF8">
        <w:rPr>
          <w:b/>
          <w:bCs/>
        </w:rPr>
        <w:t xml:space="preserve"> Forecast Before You Scale</w:t>
      </w:r>
    </w:p>
    <w:p w14:paraId="7E7ABF47" w14:textId="77777777" w:rsidR="00837FF8" w:rsidRPr="00837FF8" w:rsidRDefault="00837FF8" w:rsidP="00837FF8">
      <w:r w:rsidRPr="00837FF8">
        <w:t>Every budget increase should come with a profitability forecast.</w:t>
      </w:r>
    </w:p>
    <w:p w14:paraId="46090AD1" w14:textId="77777777" w:rsidR="00837FF8" w:rsidRPr="00837FF8" w:rsidRDefault="00837FF8" w:rsidP="00837FF8">
      <w:r w:rsidRPr="00837FF8">
        <w:t>Steps</w:t>
      </w:r>
      <w:r w:rsidRPr="00837FF8">
        <w:br/>
        <w:t>• Define your current MER and CM2.</w:t>
      </w:r>
      <w:r w:rsidRPr="00837FF8">
        <w:br/>
        <w:t>• Estimate the impact of a 20 percent budget increase on both metrics.</w:t>
      </w:r>
      <w:r w:rsidRPr="00837FF8">
        <w:br/>
        <w:t>• Simulate fixed cost coverage and cash flow for the next 60 days.</w:t>
      </w:r>
    </w:p>
    <w:p w14:paraId="63F0CFDC" w14:textId="77777777" w:rsidR="00837FF8" w:rsidRPr="00837FF8" w:rsidRDefault="00837FF8" w:rsidP="00837FF8">
      <w:r w:rsidRPr="00837FF8">
        <w:t>If EBITA remains positive after simulation, scaling is safe.</w:t>
      </w:r>
      <w:r w:rsidRPr="00837FF8">
        <w:br/>
        <w:t>If not, optimize margins or reduce overhead first.</w:t>
      </w:r>
    </w:p>
    <w:p w14:paraId="28632641" w14:textId="77777777" w:rsidR="00837FF8" w:rsidRPr="00837FF8" w:rsidRDefault="00837FF8" w:rsidP="00837FF8">
      <w:r w:rsidRPr="00837FF8">
        <w:pict w14:anchorId="292BE8B4">
          <v:rect id="_x0000_i1090" style="width:0;height:1.5pt" o:hralign="center" o:hrstd="t" o:hr="t" fillcolor="#a0a0a0" stroked="f"/>
        </w:pict>
      </w:r>
    </w:p>
    <w:p w14:paraId="7EBF64B3" w14:textId="77777777" w:rsidR="00837FF8" w:rsidRPr="00837FF8" w:rsidRDefault="00837FF8" w:rsidP="00837FF8">
      <w:pPr>
        <w:rPr>
          <w:b/>
          <w:bCs/>
        </w:rPr>
      </w:pPr>
      <w:r w:rsidRPr="00837FF8">
        <w:rPr>
          <w:b/>
          <w:bCs/>
        </w:rPr>
        <w:t>4️</w:t>
      </w:r>
      <w:r w:rsidRPr="00837FF8">
        <w:rPr>
          <w:rFonts w:ascii="Segoe UI Symbol" w:hAnsi="Segoe UI Symbol" w:cs="Segoe UI Symbol"/>
          <w:b/>
          <w:bCs/>
        </w:rPr>
        <w:t>⃣</w:t>
      </w:r>
      <w:r w:rsidRPr="00837FF8">
        <w:rPr>
          <w:b/>
          <w:bCs/>
        </w:rPr>
        <w:t xml:space="preserve"> Track Profitability Weekly</w:t>
      </w:r>
    </w:p>
    <w:p w14:paraId="0F87261C" w14:textId="77777777" w:rsidR="00837FF8" w:rsidRPr="00837FF8" w:rsidRDefault="00837FF8" w:rsidP="00837FF8">
      <w:r w:rsidRPr="00837FF8">
        <w:t>Most teams review revenue daily but profit monthly.</w:t>
      </w:r>
      <w:r w:rsidRPr="00837FF8">
        <w:br/>
        <w:t>That is too late.</w:t>
      </w:r>
    </w:p>
    <w:p w14:paraId="4ECDB60B" w14:textId="77777777" w:rsidR="00837FF8" w:rsidRPr="00837FF8" w:rsidRDefault="00837FF8" w:rsidP="00837FF8">
      <w:r w:rsidRPr="00837FF8">
        <w:t>Create a weekly report that tracks</w:t>
      </w:r>
      <w:r w:rsidRPr="00837FF8">
        <w:br/>
        <w:t>• Revenue per channel</w:t>
      </w:r>
      <w:r w:rsidRPr="00837FF8">
        <w:br/>
        <w:t>• Ad spend per channel</w:t>
      </w:r>
      <w:r w:rsidRPr="00837FF8">
        <w:br/>
        <w:t>• CM2 and EBITA trends</w:t>
      </w:r>
      <w:r w:rsidRPr="00837FF8">
        <w:br/>
        <w:t>• Reinvestment ratio</w:t>
      </w:r>
    </w:p>
    <w:p w14:paraId="44CDB4D7" w14:textId="77777777" w:rsidR="00837FF8" w:rsidRPr="00837FF8" w:rsidRDefault="00837FF8" w:rsidP="00837FF8">
      <w:r w:rsidRPr="00837FF8">
        <w:t>A one week cadence keeps you agile and prevents silent margin erosion.</w:t>
      </w:r>
    </w:p>
    <w:p w14:paraId="229F64B7" w14:textId="77777777" w:rsidR="00837FF8" w:rsidRPr="00837FF8" w:rsidRDefault="00837FF8" w:rsidP="00837FF8">
      <w:r w:rsidRPr="00837FF8">
        <w:pict w14:anchorId="148B1889">
          <v:rect id="_x0000_i1091" style="width:0;height:1.5pt" o:hralign="center" o:hrstd="t" o:hr="t" fillcolor="#a0a0a0" stroked="f"/>
        </w:pict>
      </w:r>
    </w:p>
    <w:p w14:paraId="57E77454" w14:textId="77777777" w:rsidR="00837FF8" w:rsidRPr="00837FF8" w:rsidRDefault="00837FF8" w:rsidP="00837FF8">
      <w:pPr>
        <w:rPr>
          <w:b/>
          <w:bCs/>
        </w:rPr>
      </w:pPr>
      <w:r w:rsidRPr="00837FF8">
        <w:rPr>
          <w:b/>
          <w:bCs/>
        </w:rPr>
        <w:t>5️</w:t>
      </w:r>
      <w:r w:rsidRPr="00837FF8">
        <w:rPr>
          <w:rFonts w:ascii="Segoe UI Symbol" w:hAnsi="Segoe UI Symbol" w:cs="Segoe UI Symbol"/>
          <w:b/>
          <w:bCs/>
        </w:rPr>
        <w:t>⃣</w:t>
      </w:r>
      <w:r w:rsidRPr="00837FF8">
        <w:rPr>
          <w:b/>
          <w:bCs/>
        </w:rPr>
        <w:t xml:space="preserve"> Define Your Safe Scaling Threshold</w:t>
      </w:r>
    </w:p>
    <w:p w14:paraId="6566AF07" w14:textId="77777777" w:rsidR="00837FF8" w:rsidRPr="00837FF8" w:rsidRDefault="00837FF8" w:rsidP="00837FF8">
      <w:r w:rsidRPr="00837FF8">
        <w:t>Safe scaling happens when EBITA stays positive while reinvesting profit.</w:t>
      </w:r>
    </w:p>
    <w:p w14:paraId="2F558AB1" w14:textId="77777777" w:rsidR="00837FF8" w:rsidRPr="00837FF8" w:rsidRDefault="00837FF8" w:rsidP="00837FF8">
      <w:r w:rsidRPr="00837FF8">
        <w:t>Benchmarks</w:t>
      </w:r>
      <w:r w:rsidRPr="00837FF8">
        <w:br/>
        <w:t>• Minimum MER of 4 for sustainable scaling</w:t>
      </w:r>
      <w:r w:rsidRPr="00837FF8">
        <w:br/>
        <w:t>• Minimum CM2 margin of 25 percent</w:t>
      </w:r>
      <w:r w:rsidRPr="00837FF8">
        <w:br/>
        <w:t>• EBITA target between 10 and 20 percent depending on fixed cost structure</w:t>
      </w:r>
    </w:p>
    <w:p w14:paraId="7FB67865" w14:textId="77777777" w:rsidR="00837FF8" w:rsidRPr="00837FF8" w:rsidRDefault="00837FF8" w:rsidP="00837FF8">
      <w:r w:rsidRPr="00837FF8">
        <w:t>Once these thresholds hold steady for four weeks, increase spend confidently.</w:t>
      </w:r>
    </w:p>
    <w:p w14:paraId="1635C191" w14:textId="77777777" w:rsidR="00837FF8" w:rsidRPr="00837FF8" w:rsidRDefault="00837FF8" w:rsidP="00837FF8">
      <w:r w:rsidRPr="00837FF8">
        <w:pict w14:anchorId="3738FCC3">
          <v:rect id="_x0000_i1092" style="width:0;height:1.5pt" o:hralign="center" o:hrstd="t" o:hr="t" fillcolor="#a0a0a0" stroked="f"/>
        </w:pict>
      </w:r>
    </w:p>
    <w:p w14:paraId="274F895B" w14:textId="77777777" w:rsidR="00837FF8" w:rsidRPr="00837FF8" w:rsidRDefault="00837FF8" w:rsidP="00837FF8">
      <w:pPr>
        <w:rPr>
          <w:b/>
          <w:bCs/>
        </w:rPr>
      </w:pPr>
      <w:r w:rsidRPr="00837FF8">
        <w:rPr>
          <w:b/>
          <w:bCs/>
        </w:rPr>
        <w:t>6️</w:t>
      </w:r>
      <w:r w:rsidRPr="00837FF8">
        <w:rPr>
          <w:rFonts w:ascii="Segoe UI Symbol" w:hAnsi="Segoe UI Symbol" w:cs="Segoe UI Symbol"/>
          <w:b/>
          <w:bCs/>
        </w:rPr>
        <w:t>⃣</w:t>
      </w:r>
      <w:r w:rsidRPr="00837FF8">
        <w:rPr>
          <w:b/>
          <w:bCs/>
        </w:rPr>
        <w:t xml:space="preserve"> Connect Marketing and Finance</w:t>
      </w:r>
    </w:p>
    <w:p w14:paraId="31552BF2" w14:textId="77777777" w:rsidR="00837FF8" w:rsidRPr="00837FF8" w:rsidRDefault="00837FF8" w:rsidP="00837FF8">
      <w:r w:rsidRPr="00837FF8">
        <w:lastRenderedPageBreak/>
        <w:t>Profit clarity only exists when marketing and finance share the same numbers.</w:t>
      </w:r>
    </w:p>
    <w:p w14:paraId="2B83AC1F" w14:textId="77777777" w:rsidR="00837FF8" w:rsidRPr="00837FF8" w:rsidRDefault="00837FF8" w:rsidP="00837FF8">
      <w:r w:rsidRPr="00837FF8">
        <w:t>Integrate data from Google Ads, Meta, Shopify, and accounting tools into one dashboard.</w:t>
      </w:r>
      <w:r w:rsidRPr="00837FF8">
        <w:br/>
        <w:t>Review the same sheet in every performance meeting.</w:t>
      </w:r>
      <w:r w:rsidRPr="00837FF8">
        <w:br/>
        <w:t>When everyone sees the same EBITA, every decision becomes faster and safer.</w:t>
      </w:r>
    </w:p>
    <w:p w14:paraId="756EE67E" w14:textId="77777777" w:rsidR="00837FF8" w:rsidRPr="00837FF8" w:rsidRDefault="00837FF8" w:rsidP="00837FF8">
      <w:r w:rsidRPr="00837FF8">
        <w:pict w14:anchorId="20459923">
          <v:rect id="_x0000_i1093" style="width:0;height:1.5pt" o:hralign="center" o:hrstd="t" o:hr="t" fillcolor="#a0a0a0" stroked="f"/>
        </w:pict>
      </w:r>
    </w:p>
    <w:p w14:paraId="3A8D69AF" w14:textId="77777777" w:rsidR="00837FF8" w:rsidRPr="00837FF8" w:rsidRDefault="00837FF8" w:rsidP="00837FF8">
      <w:pPr>
        <w:rPr>
          <w:b/>
          <w:bCs/>
        </w:rPr>
      </w:pPr>
      <w:r w:rsidRPr="00837FF8">
        <w:rPr>
          <w:rFonts w:ascii="Segoe UI Emoji" w:hAnsi="Segoe UI Emoji" w:cs="Segoe UI Emoji"/>
          <w:b/>
          <w:bCs/>
        </w:rPr>
        <w:t>📈</w:t>
      </w:r>
      <w:r w:rsidRPr="00837FF8">
        <w:rPr>
          <w:b/>
          <w:bCs/>
        </w:rPr>
        <w:t xml:space="preserve"> Results You Can Expect</w:t>
      </w:r>
    </w:p>
    <w:p w14:paraId="5E1C266E" w14:textId="77777777" w:rsidR="00837FF8" w:rsidRPr="00837FF8" w:rsidRDefault="00837FF8" w:rsidP="00837FF8">
      <w:r w:rsidRPr="00837FF8">
        <w:rPr>
          <w:rFonts w:ascii="Segoe UI Emoji" w:hAnsi="Segoe UI Emoji" w:cs="Segoe UI Emoji"/>
        </w:rPr>
        <w:t>✅</w:t>
      </w:r>
      <w:r w:rsidRPr="00837FF8">
        <w:t xml:space="preserve"> Complete control over profitability at every scaling stage.</w:t>
      </w:r>
      <w:r w:rsidRPr="00837FF8">
        <w:br/>
      </w:r>
      <w:r w:rsidRPr="00837FF8">
        <w:rPr>
          <w:rFonts w:ascii="Segoe UI Emoji" w:hAnsi="Segoe UI Emoji" w:cs="Segoe UI Emoji"/>
        </w:rPr>
        <w:t>✅</w:t>
      </w:r>
      <w:r w:rsidRPr="00837FF8">
        <w:t xml:space="preserve"> Clear visibility into which channels truly drive financial growth.</w:t>
      </w:r>
      <w:r w:rsidRPr="00837FF8">
        <w:br/>
      </w:r>
      <w:r w:rsidRPr="00837FF8">
        <w:rPr>
          <w:rFonts w:ascii="Segoe UI Emoji" w:hAnsi="Segoe UI Emoji" w:cs="Segoe UI Emoji"/>
        </w:rPr>
        <w:t>✅</w:t>
      </w:r>
      <w:r w:rsidRPr="00837FF8">
        <w:t xml:space="preserve"> Confident decision making based on EBITA, not emotion.</w:t>
      </w:r>
      <w:r w:rsidRPr="00837FF8">
        <w:br/>
      </w:r>
      <w:r w:rsidRPr="00837FF8">
        <w:rPr>
          <w:rFonts w:ascii="Segoe UI Emoji" w:hAnsi="Segoe UI Emoji" w:cs="Segoe UI Emoji"/>
        </w:rPr>
        <w:t>✅</w:t>
      </w:r>
      <w:r w:rsidRPr="00837FF8">
        <w:t xml:space="preserve"> Sustainable business growth with preserved margins.</w:t>
      </w:r>
    </w:p>
    <w:p w14:paraId="78FB2B37" w14:textId="77777777" w:rsidR="00837FF8" w:rsidRPr="00837FF8" w:rsidRDefault="00837FF8" w:rsidP="00837FF8">
      <w:r w:rsidRPr="00837FF8">
        <w:pict w14:anchorId="29109474">
          <v:rect id="_x0000_i1094" style="width:0;height:1.5pt" o:hralign="center" o:hrstd="t" o:hr="t" fillcolor="#a0a0a0" stroked="f"/>
        </w:pict>
      </w:r>
    </w:p>
    <w:p w14:paraId="56B5D457" w14:textId="77777777" w:rsidR="00837FF8" w:rsidRPr="00837FF8" w:rsidRDefault="00837FF8" w:rsidP="00837FF8">
      <w:pPr>
        <w:rPr>
          <w:b/>
          <w:bCs/>
        </w:rPr>
      </w:pPr>
      <w:r w:rsidRPr="00837FF8">
        <w:rPr>
          <w:rFonts w:ascii="Segoe UI Emoji" w:hAnsi="Segoe UI Emoji" w:cs="Segoe UI Emoji"/>
          <w:b/>
          <w:bCs/>
        </w:rPr>
        <w:t>🏁</w:t>
      </w:r>
      <w:r w:rsidRPr="00837FF8">
        <w:rPr>
          <w:b/>
          <w:bCs/>
        </w:rPr>
        <w:t xml:space="preserve"> Final Note</w:t>
      </w:r>
    </w:p>
    <w:p w14:paraId="189FF516" w14:textId="77777777" w:rsidR="00837FF8" w:rsidRPr="00837FF8" w:rsidRDefault="00837FF8" w:rsidP="00837FF8">
      <w:r w:rsidRPr="00837FF8">
        <w:t>Scaling without profit clarity is gambling with momentum.</w:t>
      </w:r>
      <w:r w:rsidRPr="00837FF8">
        <w:br/>
        <w:t>Scaling with EBITA as your compass turns growth into a controlled process.</w:t>
      </w:r>
    </w:p>
    <w:p w14:paraId="4B89FA8C" w14:textId="77777777" w:rsidR="00837FF8" w:rsidRPr="00837FF8" w:rsidRDefault="00837FF8" w:rsidP="00837FF8">
      <w:r w:rsidRPr="00837FF8">
        <w:t>When you align marketing performance with financial truth, every campaign contributes to a stronger, healthier business that grows without risk.</w:t>
      </w:r>
    </w:p>
    <w:p w14:paraId="6B5D2507" w14:textId="77777777" w:rsidR="00D344BC" w:rsidRPr="00837FF8" w:rsidRDefault="00D344BC" w:rsidP="00837FF8"/>
    <w:sectPr w:rsidR="00D344BC" w:rsidRPr="00837FF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0F1"/>
    <w:rsid w:val="000E2BCC"/>
    <w:rsid w:val="00302A16"/>
    <w:rsid w:val="006130F1"/>
    <w:rsid w:val="006B3687"/>
    <w:rsid w:val="00837FF8"/>
    <w:rsid w:val="00D339A5"/>
    <w:rsid w:val="00D34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16244D3-123B-43F4-8108-929471367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130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130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130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130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130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130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130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130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130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130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130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130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130F1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130F1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130F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130F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130F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130F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130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130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130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130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130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130F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130F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130F1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130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130F1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130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457</Words>
  <Characters>2882</Characters>
  <Application>Microsoft Office Word</Application>
  <DocSecurity>0</DocSecurity>
  <Lines>24</Lines>
  <Paragraphs>6</Paragraphs>
  <ScaleCrop>false</ScaleCrop>
  <Company/>
  <LinksUpToDate>false</LinksUpToDate>
  <CharactersWithSpaces>3333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Cem Atik</dc:creator>
  <cp:keywords/>
  <dc:description/>
  <cp:lastModifiedBy>Cem Atik</cp:lastModifiedBy>
  <cp:revision>2</cp:revision>
  <dcterms:created xsi:type="dcterms:W3CDTF">2025-10-20T00:44:00Z</dcterms:created>
  <dcterms:modified xsi:type="dcterms:W3CDTF">2025-10-20T00:44:00Z</dcterms:modified>
</cp:coreProperties>
</file>